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992324" w:rsidRDefault="00DF0B54" w:rsidP="00BC3C38">
      <w:pPr>
        <w:spacing w:before="100" w:beforeAutospacing="1" w:after="100" w:afterAutospacing="1"/>
        <w:jc w:val="both"/>
        <w:rPr>
          <w:rFonts w:ascii="Times New Roman" w:hAnsi="Times New Roman" w:cs="Times New Roman"/>
        </w:rPr>
      </w:pPr>
      <w:r w:rsidRPr="00992324">
        <w:rPr>
          <w:rFonts w:ascii="Times New Roman" w:hAnsi="Times New Roman" w:cs="Times New Roman"/>
          <w:noProof/>
          <w:lang w:eastAsia="es-DO"/>
        </w:rPr>
        <w:drawing>
          <wp:anchor distT="0" distB="0" distL="114300" distR="114300" simplePos="0" relativeHeight="251658240" behindDoc="0" locked="0" layoutInCell="1" allowOverlap="1" wp14:anchorId="3F0A51DA" wp14:editId="604A9626">
            <wp:simplePos x="0" y="0"/>
            <wp:positionH relativeFrom="column">
              <wp:posOffset>2086659</wp:posOffset>
            </wp:positionH>
            <wp:positionV relativeFrom="paragraph">
              <wp:posOffset>301332</wp:posOffset>
            </wp:positionV>
            <wp:extent cx="1280160" cy="1207770"/>
            <wp:effectExtent l="0" t="0" r="0" b="0"/>
            <wp:wrapNone/>
            <wp:docPr id="1" name="Imagen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992324" w:rsidRDefault="008D7F4E" w:rsidP="00BC3C38">
      <w:pPr>
        <w:spacing w:before="100" w:beforeAutospacing="1" w:after="100" w:afterAutospacing="1"/>
        <w:jc w:val="both"/>
        <w:rPr>
          <w:rFonts w:ascii="Times New Roman" w:hAnsi="Times New Roman" w:cs="Times New Roman"/>
        </w:rPr>
      </w:pPr>
    </w:p>
    <w:p w14:paraId="1AC5E2C3" w14:textId="77777777" w:rsidR="008D7F4E" w:rsidRPr="00992324" w:rsidRDefault="008D7F4E" w:rsidP="00BC3C38">
      <w:pPr>
        <w:spacing w:before="100" w:beforeAutospacing="1" w:after="100" w:afterAutospacing="1"/>
        <w:jc w:val="both"/>
        <w:rPr>
          <w:rFonts w:ascii="Times New Roman" w:hAnsi="Times New Roman" w:cs="Times New Roman"/>
        </w:rPr>
      </w:pPr>
    </w:p>
    <w:p w14:paraId="34990FAF" w14:textId="52B5DA41" w:rsidR="008D7F4E" w:rsidRPr="00992324" w:rsidRDefault="008D7F4E" w:rsidP="00BC3C38">
      <w:pPr>
        <w:spacing w:before="100" w:beforeAutospacing="1" w:after="100" w:afterAutospacing="1"/>
        <w:jc w:val="both"/>
        <w:rPr>
          <w:rFonts w:ascii="Times New Roman" w:hAnsi="Times New Roman" w:cs="Times New Roman"/>
        </w:rPr>
      </w:pPr>
      <w:bookmarkStart w:id="0" w:name="_Hlk86404256"/>
      <w:bookmarkEnd w:id="0"/>
    </w:p>
    <w:p w14:paraId="6EFB72EE" w14:textId="272B2AD6" w:rsidR="008D7F4E" w:rsidRPr="00992324" w:rsidRDefault="008D7F4E" w:rsidP="00BC3C38">
      <w:pPr>
        <w:spacing w:before="100" w:beforeAutospacing="1" w:after="100" w:afterAutospacing="1"/>
        <w:jc w:val="both"/>
        <w:rPr>
          <w:rFonts w:ascii="Times New Roman" w:hAnsi="Times New Roman" w:cs="Times New Roman"/>
        </w:rPr>
      </w:pPr>
    </w:p>
    <w:p w14:paraId="3F7503CE" w14:textId="1894A7CB" w:rsidR="008D7F4E" w:rsidRPr="00992324" w:rsidRDefault="00845864" w:rsidP="00BC3C38">
      <w:pPr>
        <w:spacing w:before="100" w:beforeAutospacing="1" w:after="100" w:afterAutospacing="1"/>
        <w:jc w:val="both"/>
        <w:rPr>
          <w:rFonts w:ascii="Times New Roman" w:hAnsi="Times New Roman" w:cs="Times New Roman"/>
        </w:rPr>
      </w:pPr>
      <w:r w:rsidRPr="00992324">
        <w:rPr>
          <w:rFonts w:ascii="Times New Roman" w:hAnsi="Times New Roman" w:cs="Times New Roman"/>
          <w:noProof/>
          <w:lang w:eastAsia="es-DO"/>
        </w:rPr>
        <mc:AlternateContent>
          <mc:Choice Requires="wps">
            <w:drawing>
              <wp:anchor distT="0" distB="0" distL="114300" distR="114300" simplePos="0" relativeHeight="251658243" behindDoc="0" locked="0" layoutInCell="1" allowOverlap="1" wp14:anchorId="49B1C421" wp14:editId="74BDFD55">
                <wp:simplePos x="0" y="0"/>
                <wp:positionH relativeFrom="column">
                  <wp:posOffset>1900018</wp:posOffset>
                </wp:positionH>
                <wp:positionV relativeFrom="paragraph">
                  <wp:posOffset>10892</wp:posOffset>
                </wp:positionV>
                <wp:extent cx="1884680" cy="17716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9777EA" w:rsidRPr="005C548C" w:rsidRDefault="009777EA" w:rsidP="008D7F4E">
                            <w:pPr>
                              <w:spacing w:before="20"/>
                              <w:ind w:left="14"/>
                              <w:rPr>
                                <w:rFonts w:ascii="Times New Roman" w:hAnsi="Times New Roman" w:cs="Times New Roman"/>
                                <w:b/>
                                <w:bCs/>
                                <w:color w:val="D0B787"/>
                                <w:spacing w:val="9"/>
                                <w:kern w:val="24"/>
                                <w:sz w:val="20"/>
                                <w:szCs w:val="20"/>
                              </w:rPr>
                            </w:pPr>
                            <w:bookmarkStart w:id="1" w:name="_Hlk153465219"/>
                            <w:bookmarkEnd w:id="1"/>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Cuadro de texto 6" o:spid="_x0000_s1026" type="#_x0000_t202" style="position:absolute;left:0;text-align:left;margin-left:149.6pt;margin-top:.85pt;width:148.4pt;height:13.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" filled="f" stroked="f">
                <v:textbox inset="0,1pt,0,0">
                  <w:txbxContent>
                    <w:p w14:paraId="65FDDD46" w14:textId="77777777" w:rsidR="009777EA" w:rsidRPr="005C548C" w:rsidRDefault="009777EA" w:rsidP="008D7F4E">
                      <w:pPr>
                        <w:spacing w:before="20"/>
                        <w:ind w:left="14"/>
                        <w:rPr>
                          <w:rFonts w:ascii="Times New Roman" w:hAnsi="Times New Roman" w:cs="Times New Roman"/>
                          <w:b/>
                          <w:bCs/>
                          <w:color w:val="D0B787"/>
                          <w:spacing w:val="9"/>
                          <w:kern w:val="24"/>
                          <w:sz w:val="20"/>
                          <w:szCs w:val="20"/>
                        </w:rPr>
                      </w:pPr>
                      <w:bookmarkStart w:id="2" w:name="_Hlk153465219"/>
                      <w:bookmarkEnd w:id="2"/>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274DCED8" w14:textId="3EDE8DA1" w:rsidR="004F2DD5" w:rsidRPr="00992324" w:rsidRDefault="00C64CEF" w:rsidP="00BC3C38">
      <w:pPr>
        <w:spacing w:before="100" w:beforeAutospacing="1" w:after="100" w:afterAutospacing="1"/>
        <w:jc w:val="both"/>
        <w:rPr>
          <w:rFonts w:ascii="Times New Roman" w:hAnsi="Times New Roman" w:cs="Times New Roman"/>
        </w:rPr>
      </w:pPr>
      <w:r w:rsidRPr="00992324">
        <w:rPr>
          <w:rFonts w:ascii="Times New Roman" w:hAnsi="Times New Roman" w:cs="Times New Roman"/>
          <w:noProof/>
          <w:lang w:eastAsia="es-DO"/>
        </w:rPr>
        <mc:AlternateContent>
          <mc:Choice Requires="wps">
            <w:drawing>
              <wp:anchor distT="0" distB="0" distL="114300" distR="114300" simplePos="0" relativeHeight="251658241" behindDoc="0" locked="0" layoutInCell="1" allowOverlap="1" wp14:anchorId="0C109D41" wp14:editId="32295069">
                <wp:simplePos x="0" y="0"/>
                <wp:positionH relativeFrom="margin">
                  <wp:align>left</wp:align>
                </wp:positionH>
                <wp:positionV relativeFrom="paragraph">
                  <wp:posOffset>1200474</wp:posOffset>
                </wp:positionV>
                <wp:extent cx="5629275" cy="1264434"/>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629275" cy="1264434"/>
                        </a:xfrm>
                        <a:prstGeom prst="rect">
                          <a:avLst/>
                        </a:prstGeom>
                      </wps:spPr>
                      <wps:txbx>
                        <w:txbxContent>
                          <w:p w14:paraId="0C3AA7DD" w14:textId="761173F7" w:rsidR="009777EA" w:rsidRPr="00C020B4" w:rsidRDefault="009777EA" w:rsidP="008D7F4E">
                            <w:pPr>
                              <w:spacing w:after="0"/>
                              <w:jc w:val="center"/>
                              <w:rPr>
                                <w:rFonts w:ascii="Times New Roman" w:hAnsi="Times New Roman" w:cs="Times New Roman"/>
                                <w:b/>
                                <w:bCs/>
                                <w:color w:val="D5B788"/>
                                <w:spacing w:val="60"/>
                                <w:kern w:val="24"/>
                                <w:sz w:val="72"/>
                                <w:szCs w:val="56"/>
                              </w:rPr>
                            </w:pPr>
                            <w:r w:rsidRPr="00C020B4">
                              <w:rPr>
                                <w:rFonts w:ascii="Times New Roman" w:hAnsi="Times New Roman" w:cs="Times New Roman"/>
                                <w:b/>
                                <w:bCs/>
                                <w:color w:val="D5B788"/>
                                <w:spacing w:val="60"/>
                                <w:kern w:val="24"/>
                                <w:sz w:val="72"/>
                                <w:szCs w:val="56"/>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Cuadro de texto 4" o:spid="_x0000_s1027" type="#_x0000_t202" style="position:absolute;left:0;text-align:left;margin-left:0;margin-top:94.55pt;width:443.25pt;height:99.5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" filled="f" stroked="f">
                <v:textbox inset="0,1.35pt,0,0">
                  <w:txbxContent>
                    <w:p w14:paraId="0C3AA7DD" w14:textId="761173F7" w:rsidR="009777EA" w:rsidRPr="00C020B4" w:rsidRDefault="009777EA" w:rsidP="008D7F4E">
                      <w:pPr>
                        <w:spacing w:after="0"/>
                        <w:jc w:val="center"/>
                        <w:rPr>
                          <w:rFonts w:ascii="Times New Roman" w:hAnsi="Times New Roman" w:cs="Times New Roman"/>
                          <w:b/>
                          <w:bCs/>
                          <w:color w:val="D5B788"/>
                          <w:spacing w:val="60"/>
                          <w:kern w:val="24"/>
                          <w:sz w:val="72"/>
                          <w:szCs w:val="56"/>
                        </w:rPr>
                      </w:pPr>
                      <w:r w:rsidRPr="00C020B4">
                        <w:rPr>
                          <w:rFonts w:ascii="Times New Roman" w:hAnsi="Times New Roman" w:cs="Times New Roman"/>
                          <w:b/>
                          <w:bCs/>
                          <w:color w:val="D5B788"/>
                          <w:spacing w:val="60"/>
                          <w:kern w:val="24"/>
                          <w:sz w:val="72"/>
                          <w:szCs w:val="56"/>
                        </w:rPr>
                        <w:t>MEMORIA INSTITUCIONAL</w:t>
                      </w:r>
                    </w:p>
                  </w:txbxContent>
                </v:textbox>
                <w10:wrap anchorx="margin"/>
              </v:shape>
            </w:pict>
          </mc:Fallback>
        </mc:AlternateContent>
      </w:r>
      <w:r w:rsidR="006160B6" w:rsidRPr="00992324">
        <w:rPr>
          <w:rFonts w:ascii="Times New Roman" w:hAnsi="Times New Roman" w:cs="Times New Roman"/>
          <w:noProof/>
          <w:lang w:eastAsia="es-DO"/>
        </w:rPr>
        <mc:AlternateContent>
          <mc:Choice Requires="wps">
            <w:drawing>
              <wp:anchor distT="0" distB="0" distL="114300" distR="114300" simplePos="0" relativeHeight="251658247" behindDoc="0" locked="0" layoutInCell="1" allowOverlap="1" wp14:anchorId="4B9C2ACC" wp14:editId="4FC50C46">
                <wp:simplePos x="0" y="0"/>
                <wp:positionH relativeFrom="column">
                  <wp:posOffset>4719955</wp:posOffset>
                </wp:positionH>
                <wp:positionV relativeFrom="paragraph">
                  <wp:posOffset>8886825</wp:posOffset>
                </wp:positionV>
                <wp:extent cx="542925" cy="509270"/>
                <wp:effectExtent l="0" t="0" r="9525" b="5080"/>
                <wp:wrapNone/>
                <wp:docPr id="44" name="Forma lib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63652ED7">
              <v:shape id="Freeform: Shape 44"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spid="_x0000_s1026" fillcolor="#d5b788" stroked="f"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w14:anchorId="15B2EF0F">
                <v:path arrowok="t"/>
              </v:shape>
            </w:pict>
          </mc:Fallback>
        </mc:AlternateContent>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r w:rsidR="008D7F4E" w:rsidRPr="00992324">
        <w:rPr>
          <w:rFonts w:ascii="Times New Roman" w:hAnsi="Times New Roman" w:cs="Times New Roman"/>
        </w:rPr>
        <w:tab/>
      </w:r>
    </w:p>
    <w:p w14:paraId="5B9C2BC3" w14:textId="77777777" w:rsidR="00737577" w:rsidRPr="00992324" w:rsidRDefault="00737577" w:rsidP="00BC3C38">
      <w:pPr>
        <w:spacing w:before="100" w:beforeAutospacing="1" w:after="100" w:afterAutospacing="1"/>
        <w:jc w:val="both"/>
        <w:rPr>
          <w:rFonts w:ascii="Times New Roman" w:hAnsi="Times New Roman" w:cs="Times New Roman"/>
        </w:rPr>
      </w:pPr>
    </w:p>
    <w:p w14:paraId="6F050B88" w14:textId="19D30720" w:rsidR="004F2DD5" w:rsidRPr="00992324" w:rsidRDefault="00C020B4" w:rsidP="00BC3C38">
      <w:pPr>
        <w:spacing w:before="100" w:beforeAutospacing="1" w:after="100" w:afterAutospacing="1"/>
        <w:jc w:val="both"/>
        <w:rPr>
          <w:rFonts w:ascii="Times New Roman" w:hAnsi="Times New Roman" w:cs="Times New Roman"/>
        </w:rPr>
      </w:pPr>
      <w:r w:rsidRPr="00992324">
        <w:rPr>
          <w:rFonts w:ascii="Times New Roman" w:hAnsi="Times New Roman" w:cs="Times New Roman"/>
          <w:noProof/>
          <w:lang w:eastAsia="es-DO"/>
        </w:rPr>
        <mc:AlternateContent>
          <mc:Choice Requires="wps">
            <w:drawing>
              <wp:anchor distT="4294967295" distB="4294967295" distL="114300" distR="114300" simplePos="0" relativeHeight="251658252" behindDoc="0" locked="0" layoutInCell="1" allowOverlap="1" wp14:anchorId="209AF3DE" wp14:editId="681833AA">
                <wp:simplePos x="0" y="0"/>
                <wp:positionH relativeFrom="margin">
                  <wp:posOffset>2335043</wp:posOffset>
                </wp:positionH>
                <wp:positionV relativeFrom="paragraph">
                  <wp:posOffset>251689</wp:posOffset>
                </wp:positionV>
                <wp:extent cx="463550" cy="0"/>
                <wp:effectExtent l="0" t="19050" r="3175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2DFF23BB">
              <v:line id="Straight Connector 9"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183.85pt,19.8pt" to="220.35pt,19.8pt" w14:anchorId="3572B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">
                <v:stroke joinstyle="miter"/>
                <o:lock v:ext="edit" shapetype="f"/>
                <w10:wrap anchorx="margin"/>
              </v:line>
            </w:pict>
          </mc:Fallback>
        </mc:AlternateContent>
      </w:r>
    </w:p>
    <w:p w14:paraId="7E34059C" w14:textId="7AEC3E6A" w:rsidR="00737577" w:rsidRPr="00992324" w:rsidRDefault="00C020B4" w:rsidP="00BC3C38">
      <w:pPr>
        <w:spacing w:before="100" w:beforeAutospacing="1" w:after="100" w:afterAutospacing="1"/>
        <w:jc w:val="both"/>
        <w:rPr>
          <w:rFonts w:ascii="Times New Roman" w:hAnsi="Times New Roman" w:cs="Times New Roman"/>
        </w:rPr>
      </w:pPr>
      <w:r w:rsidRPr="00992324">
        <w:rPr>
          <w:rFonts w:ascii="Times New Roman" w:hAnsi="Times New Roman" w:cs="Times New Roman"/>
          <w:noProof/>
          <w:lang w:eastAsia="es-DO"/>
        </w:rPr>
        <mc:AlternateContent>
          <mc:Choice Requires="wps">
            <w:drawing>
              <wp:anchor distT="0" distB="0" distL="114300" distR="114300" simplePos="0" relativeHeight="251658242" behindDoc="0" locked="0" layoutInCell="1" allowOverlap="1" wp14:anchorId="6B2EB822" wp14:editId="3E07FF21">
                <wp:simplePos x="0" y="0"/>
                <wp:positionH relativeFrom="column">
                  <wp:posOffset>1978025</wp:posOffset>
                </wp:positionH>
                <wp:positionV relativeFrom="paragraph">
                  <wp:posOffset>160047</wp:posOffset>
                </wp:positionV>
                <wp:extent cx="1210945" cy="30861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0E5556C" w:rsidR="009777EA" w:rsidRPr="00F36012" w:rsidRDefault="009777EA"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Cuadro de texto 5" o:spid="_x0000_s1028" type="#_x0000_t202" style="position:absolute;left:0;text-align:left;margin-left:155.75pt;margin-top:12.6pt;width:95.35pt;height:24.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" filled="f" stroked="f">
                <v:textbox inset="0,1pt,0,0">
                  <w:txbxContent>
                    <w:p w14:paraId="50ABDE0F" w14:textId="70E5556C" w:rsidR="009777EA" w:rsidRPr="00F36012" w:rsidRDefault="009777EA"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p>
    <w:p w14:paraId="2CC825D0" w14:textId="77777777" w:rsidR="00737577" w:rsidRPr="00992324" w:rsidRDefault="00737577" w:rsidP="00BC3C38">
      <w:pPr>
        <w:spacing w:before="100" w:beforeAutospacing="1" w:after="100" w:afterAutospacing="1"/>
        <w:jc w:val="both"/>
        <w:rPr>
          <w:rFonts w:ascii="Times New Roman" w:hAnsi="Times New Roman" w:cs="Times New Roman"/>
        </w:rPr>
      </w:pPr>
    </w:p>
    <w:p w14:paraId="155F6505" w14:textId="77777777" w:rsidR="00737577" w:rsidRPr="00992324" w:rsidRDefault="00737577" w:rsidP="00BC3C38">
      <w:pPr>
        <w:spacing w:before="100" w:beforeAutospacing="1" w:after="100" w:afterAutospacing="1"/>
        <w:jc w:val="both"/>
        <w:rPr>
          <w:rFonts w:ascii="Times New Roman" w:hAnsi="Times New Roman" w:cs="Times New Roman"/>
        </w:rPr>
      </w:pPr>
    </w:p>
    <w:p w14:paraId="07B33D19" w14:textId="77777777" w:rsidR="00737577" w:rsidRPr="00992324" w:rsidRDefault="00737577" w:rsidP="00BC3C38">
      <w:pPr>
        <w:spacing w:before="100" w:beforeAutospacing="1" w:after="100" w:afterAutospacing="1"/>
        <w:jc w:val="both"/>
        <w:rPr>
          <w:rFonts w:ascii="Times New Roman" w:hAnsi="Times New Roman" w:cs="Times New Roman"/>
        </w:rPr>
      </w:pPr>
    </w:p>
    <w:p w14:paraId="023B981D" w14:textId="77777777" w:rsidR="00737577" w:rsidRPr="00992324" w:rsidRDefault="00737577" w:rsidP="00BC3C38">
      <w:pPr>
        <w:spacing w:before="100" w:beforeAutospacing="1" w:after="100" w:afterAutospacing="1"/>
        <w:jc w:val="both"/>
        <w:rPr>
          <w:rFonts w:ascii="Times New Roman" w:hAnsi="Times New Roman" w:cs="Times New Roman"/>
        </w:rPr>
      </w:pPr>
    </w:p>
    <w:p w14:paraId="43475492" w14:textId="77777777" w:rsidR="00737577" w:rsidRPr="00992324" w:rsidRDefault="00737577" w:rsidP="00BC3C38">
      <w:pPr>
        <w:spacing w:before="100" w:beforeAutospacing="1" w:after="100" w:afterAutospacing="1"/>
        <w:jc w:val="both"/>
        <w:rPr>
          <w:rFonts w:ascii="Times New Roman" w:hAnsi="Times New Roman" w:cs="Times New Roman"/>
        </w:rPr>
      </w:pPr>
    </w:p>
    <w:p w14:paraId="22843C2F" w14:textId="77777777" w:rsidR="00737577" w:rsidRPr="00992324" w:rsidRDefault="00737577" w:rsidP="00BC3C38">
      <w:pPr>
        <w:spacing w:before="100" w:beforeAutospacing="1" w:after="100" w:afterAutospacing="1"/>
        <w:jc w:val="both"/>
        <w:rPr>
          <w:rFonts w:ascii="Times New Roman" w:hAnsi="Times New Roman" w:cs="Times New Roman"/>
        </w:rPr>
      </w:pPr>
    </w:p>
    <w:p w14:paraId="52109915" w14:textId="38C2C5EC" w:rsidR="008D7F4E" w:rsidRPr="00992324" w:rsidRDefault="000871B5" w:rsidP="00BC3C38">
      <w:pPr>
        <w:spacing w:before="100" w:beforeAutospacing="1" w:after="100" w:afterAutospacing="1"/>
        <w:jc w:val="both"/>
        <w:rPr>
          <w:rFonts w:ascii="Times New Roman" w:hAnsi="Times New Roman" w:cs="Times New Roman"/>
        </w:rPr>
      </w:pPr>
      <w:r w:rsidRPr="00992324">
        <w:rPr>
          <w:rFonts w:ascii="Times New Roman" w:hAnsi="Times New Roman" w:cs="Times New Roman"/>
          <w:noProof/>
          <w:lang w:eastAsia="es-DO"/>
        </w:rPr>
        <mc:AlternateContent>
          <mc:Choice Requires="wps">
            <w:drawing>
              <wp:anchor distT="45720" distB="45720" distL="114300" distR="114300" simplePos="0" relativeHeight="251658250" behindDoc="1" locked="0" layoutInCell="1" allowOverlap="1" wp14:anchorId="41B7A0D7" wp14:editId="3075AC6E">
                <wp:simplePos x="0" y="0"/>
                <wp:positionH relativeFrom="column">
                  <wp:posOffset>3187700</wp:posOffset>
                </wp:positionH>
                <wp:positionV relativeFrom="paragraph">
                  <wp:posOffset>54610</wp:posOffset>
                </wp:positionV>
                <wp:extent cx="2409825" cy="970762"/>
                <wp:effectExtent l="0" t="0" r="9525" b="127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970762"/>
                        </a:xfrm>
                        <a:prstGeom prst="rect">
                          <a:avLst/>
                        </a:prstGeom>
                        <a:solidFill>
                          <a:srgbClr val="FFFFFF"/>
                        </a:solidFill>
                        <a:ln w="9525">
                          <a:noFill/>
                          <a:miter lim="800000"/>
                          <a:headEnd/>
                          <a:tailEnd/>
                        </a:ln>
                      </wps:spPr>
                      <wps:txbx>
                        <w:txbxContent>
                          <w:p w14:paraId="5E519409" w14:textId="4D1BABE7" w:rsidR="009777EA" w:rsidRPr="00032423" w:rsidRDefault="009777EA" w:rsidP="00032423">
                            <w:pPr>
                              <w:jc w:val="center"/>
                              <w:rPr>
                                <w:rFonts w:ascii="Times New Roman" w:hAnsi="Times New Roman" w:cs="Times New Roman"/>
                                <w:color w:val="D8B888"/>
                                <w:sz w:val="24"/>
                                <w:szCs w:val="24"/>
                              </w:rPr>
                            </w:pPr>
                            <w:r w:rsidRPr="009C1EF1">
                              <w:rPr>
                                <w:noProof/>
                                <w:lang w:eastAsia="es-DO"/>
                              </w:rPr>
                              <w:drawing>
                                <wp:inline distT="0" distB="0" distL="0" distR="0" wp14:anchorId="399E9004" wp14:editId="1307ADCA">
                                  <wp:extent cx="1473200" cy="947215"/>
                                  <wp:effectExtent l="0" t="0" r="0" b="5715"/>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8340" cy="97623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A0D7" id="Cuadro de texto 12" o:spid="_x0000_s1029" type="#_x0000_t202" style="position:absolute;left:0;text-align:left;margin-left:251pt;margin-top:4.3pt;width:189.75pt;height:76.45pt;z-index:-2516582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sAEQIAAP0DAAAOAAAAZHJzL2Uyb0RvYy54bWysU9uO2yAQfa/Uf0C8N3bcZJNYcVbbbFNV&#10;2l6kbT8AY2yjYoYCiZ1+/Q7Ym03bt6o8IIZh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" stroked="f">
                <v:textbox>
                  <w:txbxContent>
                    <w:p w14:paraId="5E519409" w14:textId="4D1BABE7" w:rsidR="009777EA" w:rsidRPr="00032423" w:rsidRDefault="009777EA" w:rsidP="00032423">
                      <w:pPr>
                        <w:jc w:val="center"/>
                        <w:rPr>
                          <w:rFonts w:ascii="Times New Roman" w:hAnsi="Times New Roman" w:cs="Times New Roman"/>
                          <w:color w:val="D8B888"/>
                          <w:sz w:val="24"/>
                          <w:szCs w:val="24"/>
                        </w:rPr>
                      </w:pPr>
                      <w:r w:rsidRPr="009C1EF1">
                        <w:rPr>
                          <w:noProof/>
                          <w:lang w:eastAsia="es-DO"/>
                        </w:rPr>
                        <w:drawing>
                          <wp:inline distT="0" distB="0" distL="0" distR="0" wp14:anchorId="399E9004" wp14:editId="1307ADCA">
                            <wp:extent cx="1473200" cy="947215"/>
                            <wp:effectExtent l="0" t="0" r="0" b="5715"/>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8340" cy="976238"/>
                                    </a:xfrm>
                                    <a:prstGeom prst="rect">
                                      <a:avLst/>
                                    </a:prstGeom>
                                    <a:noFill/>
                                    <a:ln>
                                      <a:noFill/>
                                    </a:ln>
                                  </pic:spPr>
                                </pic:pic>
                              </a:graphicData>
                            </a:graphic>
                          </wp:inline>
                        </w:drawing>
                      </w:r>
                    </w:p>
                  </w:txbxContent>
                </v:textbox>
              </v:shape>
            </w:pict>
          </mc:Fallback>
        </mc:AlternateContent>
      </w:r>
      <w:r w:rsidRPr="00992324">
        <w:rPr>
          <w:rFonts w:ascii="Times New Roman" w:hAnsi="Times New Roman" w:cs="Times New Roman"/>
          <w:noProof/>
          <w:lang w:eastAsia="es-DO"/>
        </w:rPr>
        <mc:AlternateContent>
          <mc:Choice Requires="wpg">
            <w:drawing>
              <wp:anchor distT="0" distB="0" distL="114300" distR="114300" simplePos="0" relativeHeight="251658246" behindDoc="0" locked="0" layoutInCell="1" allowOverlap="1" wp14:anchorId="7F7330D2" wp14:editId="232FB1B9">
                <wp:simplePos x="0" y="0"/>
                <wp:positionH relativeFrom="column">
                  <wp:posOffset>174625</wp:posOffset>
                </wp:positionH>
                <wp:positionV relativeFrom="paragraph">
                  <wp:posOffset>32385</wp:posOffset>
                </wp:positionV>
                <wp:extent cx="2267585" cy="1005840"/>
                <wp:effectExtent l="0" t="0" r="0" b="3810"/>
                <wp:wrapNone/>
                <wp:docPr id="11" name="Grupo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9777EA" w:rsidRPr="003A00CC" w:rsidRDefault="009777EA"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9777EA" w:rsidRDefault="009777EA"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upo 11" o:spid="_x0000_s1030" style="position:absolute;left:0;text-align:left;margin-left:13.75pt;margin-top:2.55pt;width:178.55pt;height:79.2pt;z-index:251658246"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">
                <v:shape id="Text Box 34" o:spid="_x0000_s1031"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9777EA" w:rsidRPr="003A00CC" w:rsidRDefault="009777EA"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9777EA" w:rsidRDefault="009777EA"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2"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2" o:title="Icon&#10;&#10;Description automatically generated"/>
                  </v:shape>
                </v:group>
              </v:group>
            </w:pict>
          </mc:Fallback>
        </mc:AlternateContent>
      </w:r>
    </w:p>
    <w:p w14:paraId="6EA2AAEB" w14:textId="4CE37566" w:rsidR="00554E18" w:rsidRPr="00992324" w:rsidRDefault="00554E18" w:rsidP="00BC3C38">
      <w:pPr>
        <w:spacing w:before="100" w:beforeAutospacing="1" w:after="100" w:afterAutospacing="1"/>
        <w:jc w:val="both"/>
        <w:rPr>
          <w:rFonts w:ascii="Times New Roman" w:hAnsi="Times New Roman" w:cs="Times New Roman"/>
        </w:rPr>
        <w:sectPr w:rsidR="00554E18" w:rsidRPr="00992324" w:rsidSect="0078172C">
          <w:headerReference w:type="default" r:id="rId13"/>
          <w:footerReference w:type="default" r:id="rId14"/>
          <w:pgSz w:w="12240" w:h="15840"/>
          <w:pgMar w:top="1440" w:right="2160" w:bottom="1440" w:left="2160" w:header="720" w:footer="720" w:gutter="0"/>
          <w:pgNumType w:start="1"/>
          <w:cols w:space="720"/>
          <w:titlePg/>
          <w:docGrid w:linePitch="360"/>
        </w:sectPr>
      </w:pPr>
    </w:p>
    <w:p w14:paraId="61CD95E4" w14:textId="25B367D2" w:rsidR="008D7F4E" w:rsidRPr="00992324" w:rsidRDefault="008D7F4E" w:rsidP="00BC3C38">
      <w:pPr>
        <w:spacing w:before="100" w:beforeAutospacing="1" w:after="100" w:afterAutospacing="1"/>
        <w:jc w:val="both"/>
        <w:rPr>
          <w:rFonts w:ascii="Times New Roman" w:hAnsi="Times New Roman" w:cs="Times New Roman"/>
        </w:rPr>
      </w:pPr>
    </w:p>
    <w:p w14:paraId="26FC2ECF" w14:textId="1304E68D" w:rsidR="008D7F4E" w:rsidRPr="00992324" w:rsidRDefault="008D7F4E" w:rsidP="00BC3C38">
      <w:pPr>
        <w:spacing w:before="100" w:beforeAutospacing="1" w:after="100" w:afterAutospacing="1"/>
        <w:jc w:val="both"/>
        <w:rPr>
          <w:rFonts w:ascii="Times New Roman" w:hAnsi="Times New Roman" w:cs="Times New Roman"/>
        </w:rPr>
      </w:pPr>
    </w:p>
    <w:p w14:paraId="38D6C8AE" w14:textId="626E8B34" w:rsidR="008D7F4E" w:rsidRPr="00992324" w:rsidRDefault="008D7F4E" w:rsidP="00BC3C38">
      <w:pPr>
        <w:spacing w:before="100" w:beforeAutospacing="1" w:after="100" w:afterAutospacing="1"/>
        <w:jc w:val="both"/>
        <w:rPr>
          <w:rFonts w:ascii="Times New Roman" w:hAnsi="Times New Roman" w:cs="Times New Roman"/>
        </w:rPr>
      </w:pPr>
    </w:p>
    <w:p w14:paraId="22DD7F53" w14:textId="11B7CA22" w:rsidR="008D7F4E" w:rsidRPr="00992324" w:rsidRDefault="008D7F4E" w:rsidP="00BC3C38">
      <w:pPr>
        <w:spacing w:before="100" w:beforeAutospacing="1" w:after="100" w:afterAutospacing="1"/>
        <w:jc w:val="both"/>
        <w:rPr>
          <w:rFonts w:ascii="Times New Roman" w:hAnsi="Times New Roman" w:cs="Times New Roman"/>
        </w:rPr>
      </w:pPr>
    </w:p>
    <w:p w14:paraId="266A4AE7" w14:textId="5784A2EE" w:rsidR="008D7F4E" w:rsidRPr="00992324" w:rsidRDefault="008D7F4E" w:rsidP="00BC3C38">
      <w:pPr>
        <w:spacing w:before="100" w:beforeAutospacing="1" w:after="100" w:afterAutospacing="1"/>
        <w:jc w:val="both"/>
        <w:rPr>
          <w:rFonts w:ascii="Times New Roman" w:hAnsi="Times New Roman" w:cs="Times New Roman"/>
        </w:rPr>
      </w:pPr>
    </w:p>
    <w:p w14:paraId="071DA2D2" w14:textId="77777777" w:rsidR="00737577" w:rsidRPr="00992324" w:rsidRDefault="00737577" w:rsidP="00BC3C38">
      <w:pPr>
        <w:spacing w:before="100" w:beforeAutospacing="1" w:after="100" w:afterAutospacing="1"/>
        <w:jc w:val="both"/>
        <w:rPr>
          <w:rFonts w:ascii="Times New Roman" w:hAnsi="Times New Roman" w:cs="Times New Roman"/>
          <w:b/>
          <w:bCs/>
        </w:rPr>
      </w:pPr>
    </w:p>
    <w:p w14:paraId="16FC1162" w14:textId="77777777" w:rsidR="00737577" w:rsidRPr="00992324" w:rsidRDefault="00737577" w:rsidP="00BC3C38">
      <w:pPr>
        <w:spacing w:before="100" w:beforeAutospacing="1" w:after="100" w:afterAutospacing="1"/>
        <w:jc w:val="both"/>
        <w:rPr>
          <w:rFonts w:ascii="Times New Roman" w:hAnsi="Times New Roman" w:cs="Times New Roman"/>
          <w:b/>
          <w:bCs/>
        </w:rPr>
      </w:pPr>
    </w:p>
    <w:p w14:paraId="720CBFF3" w14:textId="77777777" w:rsidR="00EB0492" w:rsidRPr="00992324" w:rsidRDefault="00EB0492" w:rsidP="00BC3C38">
      <w:pPr>
        <w:spacing w:before="100" w:beforeAutospacing="1" w:after="100" w:afterAutospacing="1"/>
        <w:jc w:val="both"/>
        <w:rPr>
          <w:rFonts w:ascii="Times New Roman" w:hAnsi="Times New Roman" w:cs="Times New Roman"/>
          <w:b/>
          <w:bCs/>
        </w:rPr>
      </w:pPr>
    </w:p>
    <w:p w14:paraId="6E2CD02D" w14:textId="77777777" w:rsidR="00EB0492" w:rsidRPr="00992324" w:rsidRDefault="00EB0492" w:rsidP="00BC3C38">
      <w:pPr>
        <w:spacing w:before="100" w:beforeAutospacing="1" w:after="100" w:afterAutospacing="1"/>
        <w:jc w:val="both"/>
        <w:rPr>
          <w:rFonts w:ascii="Times New Roman" w:hAnsi="Times New Roman" w:cs="Times New Roman"/>
          <w:b/>
          <w:bCs/>
        </w:rPr>
      </w:pPr>
    </w:p>
    <w:p w14:paraId="5F338DD4" w14:textId="4F2A9DC5" w:rsidR="00737577" w:rsidRPr="00992324" w:rsidRDefault="00C020B4" w:rsidP="00BC3C38">
      <w:pPr>
        <w:spacing w:before="100" w:beforeAutospacing="1" w:after="100" w:afterAutospacing="1"/>
        <w:jc w:val="both"/>
        <w:rPr>
          <w:rFonts w:ascii="Times New Roman" w:hAnsi="Times New Roman" w:cs="Times New Roman"/>
          <w:b/>
          <w:bCs/>
        </w:rPr>
      </w:pPr>
      <w:r w:rsidRPr="00992324">
        <w:rPr>
          <w:rFonts w:ascii="Times New Roman" w:hAnsi="Times New Roman" w:cs="Times New Roman"/>
          <w:noProof/>
          <w:lang w:eastAsia="es-DO"/>
        </w:rPr>
        <mc:AlternateContent>
          <mc:Choice Requires="wps">
            <w:drawing>
              <wp:anchor distT="0" distB="0" distL="114300" distR="114300" simplePos="0" relativeHeight="251658254" behindDoc="0" locked="0" layoutInCell="1" allowOverlap="1" wp14:anchorId="4D0BD95E" wp14:editId="6DF78F29">
                <wp:simplePos x="0" y="0"/>
                <wp:positionH relativeFrom="column">
                  <wp:posOffset>87549</wp:posOffset>
                </wp:positionH>
                <wp:positionV relativeFrom="paragraph">
                  <wp:posOffset>185920</wp:posOffset>
                </wp:positionV>
                <wp:extent cx="5758815" cy="1176493"/>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5758815" cy="1176493"/>
                        </a:xfrm>
                        <a:prstGeom prst="rect">
                          <a:avLst/>
                        </a:prstGeom>
                      </wps:spPr>
                      <wps:txbx>
                        <w:txbxContent>
                          <w:p w14:paraId="5CC7750E" w14:textId="77777777" w:rsidR="009777EA" w:rsidRPr="00C020B4" w:rsidRDefault="009777EA" w:rsidP="00C64CEF">
                            <w:pPr>
                              <w:spacing w:after="0"/>
                              <w:jc w:val="center"/>
                              <w:rPr>
                                <w:rFonts w:ascii="Times New Roman" w:hAnsi="Times New Roman" w:cs="Times New Roman"/>
                                <w:b/>
                                <w:bCs/>
                                <w:color w:val="D5B788"/>
                                <w:spacing w:val="60"/>
                                <w:kern w:val="24"/>
                                <w:sz w:val="72"/>
                                <w:szCs w:val="56"/>
                              </w:rPr>
                            </w:pPr>
                            <w:r w:rsidRPr="00C020B4">
                              <w:rPr>
                                <w:rFonts w:ascii="Times New Roman" w:hAnsi="Times New Roman" w:cs="Times New Roman"/>
                                <w:b/>
                                <w:bCs/>
                                <w:color w:val="D5B788"/>
                                <w:spacing w:val="60"/>
                                <w:kern w:val="24"/>
                                <w:sz w:val="72"/>
                                <w:szCs w:val="56"/>
                              </w:rPr>
                              <w:t xml:space="preserve">MEMORIA </w:t>
                            </w:r>
                          </w:p>
                          <w:p w14:paraId="2F488BCC" w14:textId="6AE2768C" w:rsidR="009777EA" w:rsidRPr="00C020B4" w:rsidRDefault="009777EA" w:rsidP="00C64CEF">
                            <w:pPr>
                              <w:spacing w:after="0"/>
                              <w:jc w:val="center"/>
                              <w:rPr>
                                <w:rFonts w:ascii="Times New Roman" w:hAnsi="Times New Roman" w:cs="Times New Roman"/>
                                <w:b/>
                                <w:bCs/>
                                <w:color w:val="D5B788"/>
                                <w:spacing w:val="60"/>
                                <w:kern w:val="24"/>
                                <w:sz w:val="72"/>
                                <w:szCs w:val="56"/>
                              </w:rPr>
                            </w:pPr>
                            <w:r w:rsidRPr="00C020B4">
                              <w:rPr>
                                <w:rFonts w:ascii="Times New Roman" w:hAnsi="Times New Roman" w:cs="Times New Roman"/>
                                <w:b/>
                                <w:bCs/>
                                <w:color w:val="D5B788"/>
                                <w:spacing w:val="60"/>
                                <w:kern w:val="24"/>
                                <w:sz w:val="72"/>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Cuadro de texto 23" o:spid="_x0000_s1035" type="#_x0000_t202" style="position:absolute;left:0;text-align:left;margin-left:6.9pt;margin-top:14.65pt;width:453.45pt;height:92.6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" filled="f" stroked="f">
                <v:textbox inset="0,1.35pt,0,0">
                  <w:txbxContent>
                    <w:p w14:paraId="5CC7750E" w14:textId="77777777" w:rsidR="009777EA" w:rsidRPr="00C020B4" w:rsidRDefault="009777EA" w:rsidP="00C64CEF">
                      <w:pPr>
                        <w:spacing w:after="0"/>
                        <w:jc w:val="center"/>
                        <w:rPr>
                          <w:rFonts w:ascii="Times New Roman" w:hAnsi="Times New Roman" w:cs="Times New Roman"/>
                          <w:b/>
                          <w:bCs/>
                          <w:color w:val="D5B788"/>
                          <w:spacing w:val="60"/>
                          <w:kern w:val="24"/>
                          <w:sz w:val="72"/>
                          <w:szCs w:val="56"/>
                        </w:rPr>
                      </w:pPr>
                      <w:r w:rsidRPr="00C020B4">
                        <w:rPr>
                          <w:rFonts w:ascii="Times New Roman" w:hAnsi="Times New Roman" w:cs="Times New Roman"/>
                          <w:b/>
                          <w:bCs/>
                          <w:color w:val="D5B788"/>
                          <w:spacing w:val="60"/>
                          <w:kern w:val="24"/>
                          <w:sz w:val="72"/>
                          <w:szCs w:val="56"/>
                        </w:rPr>
                        <w:t xml:space="preserve">MEMORIA </w:t>
                      </w:r>
                    </w:p>
                    <w:p w14:paraId="2F488BCC" w14:textId="6AE2768C" w:rsidR="009777EA" w:rsidRPr="00C020B4" w:rsidRDefault="009777EA" w:rsidP="00C64CEF">
                      <w:pPr>
                        <w:spacing w:after="0"/>
                        <w:jc w:val="center"/>
                        <w:rPr>
                          <w:rFonts w:ascii="Times New Roman" w:hAnsi="Times New Roman" w:cs="Times New Roman"/>
                          <w:b/>
                          <w:bCs/>
                          <w:color w:val="D5B788"/>
                          <w:spacing w:val="60"/>
                          <w:kern w:val="24"/>
                          <w:sz w:val="72"/>
                          <w:szCs w:val="56"/>
                        </w:rPr>
                      </w:pPr>
                      <w:r w:rsidRPr="00C020B4">
                        <w:rPr>
                          <w:rFonts w:ascii="Times New Roman" w:hAnsi="Times New Roman" w:cs="Times New Roman"/>
                          <w:b/>
                          <w:bCs/>
                          <w:color w:val="D5B788"/>
                          <w:spacing w:val="60"/>
                          <w:kern w:val="24"/>
                          <w:sz w:val="72"/>
                          <w:szCs w:val="56"/>
                        </w:rPr>
                        <w:t>INSTITUCIONAL</w:t>
                      </w:r>
                    </w:p>
                  </w:txbxContent>
                </v:textbox>
              </v:shape>
            </w:pict>
          </mc:Fallback>
        </mc:AlternateContent>
      </w:r>
    </w:p>
    <w:p w14:paraId="75F2B32B" w14:textId="5B4A5EFB" w:rsidR="008D7F4E" w:rsidRPr="00992324" w:rsidRDefault="008D7F4E" w:rsidP="00BC3C38">
      <w:pPr>
        <w:spacing w:before="100" w:beforeAutospacing="1" w:after="100" w:afterAutospacing="1"/>
        <w:jc w:val="both"/>
        <w:rPr>
          <w:rFonts w:ascii="Times New Roman" w:hAnsi="Times New Roman" w:cs="Times New Roman"/>
          <w:b/>
          <w:bCs/>
        </w:rPr>
      </w:pPr>
    </w:p>
    <w:p w14:paraId="7AD079B8" w14:textId="6A76E097" w:rsidR="008D7F4E" w:rsidRPr="00992324" w:rsidRDefault="008D7F4E" w:rsidP="00BC3C38">
      <w:pPr>
        <w:spacing w:before="100" w:beforeAutospacing="1" w:after="100" w:afterAutospacing="1"/>
        <w:jc w:val="both"/>
        <w:rPr>
          <w:rFonts w:ascii="Times New Roman" w:hAnsi="Times New Roman" w:cs="Times New Roman"/>
        </w:rPr>
      </w:pPr>
    </w:p>
    <w:p w14:paraId="2ADA86D9" w14:textId="7BFC7FAB" w:rsidR="008D7F4E" w:rsidRPr="00992324" w:rsidRDefault="008D7F4E" w:rsidP="00BC3C38">
      <w:pPr>
        <w:spacing w:before="100" w:beforeAutospacing="1" w:after="100" w:afterAutospacing="1"/>
        <w:jc w:val="both"/>
        <w:rPr>
          <w:rFonts w:ascii="Times New Roman" w:hAnsi="Times New Roman" w:cs="Times New Roman"/>
          <w:b/>
          <w:bCs/>
        </w:rPr>
      </w:pPr>
    </w:p>
    <w:p w14:paraId="163CEF29" w14:textId="4B384E88" w:rsidR="00E739F8" w:rsidRPr="00992324" w:rsidRDefault="00C020B4" w:rsidP="00BC3C38">
      <w:pPr>
        <w:spacing w:before="100" w:beforeAutospacing="1" w:after="100" w:afterAutospacing="1"/>
        <w:jc w:val="both"/>
        <w:rPr>
          <w:rFonts w:ascii="Times New Roman" w:hAnsi="Times New Roman" w:cs="Times New Roman"/>
          <w:b/>
          <w:bCs/>
        </w:rPr>
      </w:pPr>
      <w:r w:rsidRPr="00992324">
        <w:rPr>
          <w:rFonts w:ascii="Times New Roman" w:hAnsi="Times New Roman" w:cs="Times New Roman"/>
          <w:noProof/>
          <w:lang w:eastAsia="es-DO"/>
        </w:rPr>
        <mc:AlternateContent>
          <mc:Choice Requires="wps">
            <w:drawing>
              <wp:anchor distT="0" distB="0" distL="114300" distR="114300" simplePos="0" relativeHeight="251658244" behindDoc="0" locked="0" layoutInCell="1" allowOverlap="1" wp14:anchorId="65361376" wp14:editId="31584D1A">
                <wp:simplePos x="0" y="0"/>
                <wp:positionH relativeFrom="column">
                  <wp:posOffset>2376102</wp:posOffset>
                </wp:positionH>
                <wp:positionV relativeFrom="paragraph">
                  <wp:posOffset>277779</wp:posOffset>
                </wp:positionV>
                <wp:extent cx="1214755" cy="30861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60CA78B" w:rsidR="009777EA" w:rsidRPr="005805BA" w:rsidRDefault="009777EA"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Cuadro de texto 16" o:spid="_x0000_s1036" type="#_x0000_t202" style="position:absolute;left:0;text-align:left;margin-left:187.1pt;margin-top:21.85pt;width:95.65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" filled="f" stroked="f">
                <v:textbox inset="0,1pt,0,0">
                  <w:txbxContent>
                    <w:p w14:paraId="6B362718" w14:textId="360CA78B" w:rsidR="009777EA" w:rsidRPr="005805BA" w:rsidRDefault="009777EA"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3</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r w:rsidR="001E07B9" w:rsidRPr="00992324">
        <w:rPr>
          <w:rFonts w:ascii="Times New Roman" w:hAnsi="Times New Roman" w:cs="Times New Roman"/>
          <w:noProof/>
          <w:lang w:eastAsia="es-DO"/>
        </w:rPr>
        <mc:AlternateContent>
          <mc:Choice Requires="wps">
            <w:drawing>
              <wp:anchor distT="4294967295" distB="4294967295" distL="114300" distR="114300" simplePos="0" relativeHeight="251658253" behindDoc="0" locked="0" layoutInCell="1" allowOverlap="1" wp14:anchorId="4E0C23B7" wp14:editId="65892836">
                <wp:simplePos x="0" y="0"/>
                <wp:positionH relativeFrom="margin">
                  <wp:posOffset>2741295</wp:posOffset>
                </wp:positionH>
                <wp:positionV relativeFrom="paragraph">
                  <wp:posOffset>24765</wp:posOffset>
                </wp:positionV>
                <wp:extent cx="463550" cy="0"/>
                <wp:effectExtent l="0" t="19050" r="31750" b="1905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2CE03905">
              <v:line id="Straight Connector 22"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215.85pt,1.95pt" to="252.35pt,1.95pt" w14:anchorId="41F480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">
                <v:stroke joinstyle="miter"/>
                <o:lock v:ext="edit" shapetype="f"/>
                <w10:wrap anchorx="margin"/>
              </v:line>
            </w:pict>
          </mc:Fallback>
        </mc:AlternateContent>
      </w:r>
    </w:p>
    <w:p w14:paraId="3A86A8D9" w14:textId="11281EF5" w:rsidR="00E739F8" w:rsidRPr="00992324" w:rsidRDefault="00E739F8" w:rsidP="00BC3C38">
      <w:pPr>
        <w:spacing w:before="100" w:beforeAutospacing="1" w:after="100" w:afterAutospacing="1"/>
        <w:jc w:val="both"/>
        <w:rPr>
          <w:rFonts w:ascii="Times New Roman" w:hAnsi="Times New Roman" w:cs="Times New Roman"/>
          <w:b/>
          <w:bCs/>
        </w:rPr>
      </w:pPr>
    </w:p>
    <w:p w14:paraId="1C74082E" w14:textId="4C2B1665" w:rsidR="008D7F4E" w:rsidRPr="00992324" w:rsidRDefault="008D7F4E" w:rsidP="00BC3C38">
      <w:pPr>
        <w:tabs>
          <w:tab w:val="left" w:pos="5229"/>
        </w:tabs>
        <w:spacing w:before="100" w:beforeAutospacing="1" w:after="100" w:afterAutospacing="1"/>
        <w:jc w:val="both"/>
        <w:rPr>
          <w:rFonts w:ascii="Times New Roman" w:hAnsi="Times New Roman" w:cs="Times New Roman"/>
        </w:rPr>
      </w:pPr>
    </w:p>
    <w:p w14:paraId="2A6A7BEB" w14:textId="35E3FF32" w:rsidR="008D7F4E" w:rsidRDefault="008D7F4E" w:rsidP="00BC3C38">
      <w:pPr>
        <w:tabs>
          <w:tab w:val="left" w:pos="5229"/>
        </w:tabs>
        <w:spacing w:before="100" w:beforeAutospacing="1" w:after="100" w:afterAutospacing="1"/>
        <w:jc w:val="both"/>
        <w:rPr>
          <w:rFonts w:ascii="Times New Roman" w:hAnsi="Times New Roman" w:cs="Times New Roman"/>
        </w:rPr>
      </w:pPr>
    </w:p>
    <w:p w14:paraId="0F2EDE4E" w14:textId="77777777" w:rsidR="00994A9B" w:rsidRDefault="00994A9B" w:rsidP="00BC3C38">
      <w:pPr>
        <w:tabs>
          <w:tab w:val="left" w:pos="5229"/>
        </w:tabs>
        <w:spacing w:before="100" w:beforeAutospacing="1" w:after="100" w:afterAutospacing="1"/>
        <w:jc w:val="both"/>
        <w:rPr>
          <w:rFonts w:ascii="Times New Roman" w:hAnsi="Times New Roman" w:cs="Times New Roman"/>
        </w:rPr>
      </w:pPr>
    </w:p>
    <w:p w14:paraId="6F6E4917" w14:textId="77777777" w:rsidR="00402F5D" w:rsidRPr="00992324" w:rsidRDefault="00402F5D" w:rsidP="00BC3C38">
      <w:pPr>
        <w:tabs>
          <w:tab w:val="left" w:pos="5229"/>
        </w:tabs>
        <w:spacing w:before="100" w:beforeAutospacing="1" w:after="100" w:afterAutospacing="1"/>
        <w:jc w:val="both"/>
        <w:rPr>
          <w:rFonts w:ascii="Times New Roman" w:hAnsi="Times New Roman" w:cs="Times New Roman"/>
        </w:rPr>
      </w:pPr>
    </w:p>
    <w:p w14:paraId="59F2CBAA" w14:textId="6A213473" w:rsidR="00B45B38" w:rsidRPr="00992324" w:rsidRDefault="00B45B38" w:rsidP="00BC3C38">
      <w:pPr>
        <w:tabs>
          <w:tab w:val="left" w:pos="5229"/>
        </w:tabs>
        <w:spacing w:before="100" w:beforeAutospacing="1" w:after="100" w:afterAutospacing="1"/>
        <w:jc w:val="both"/>
        <w:rPr>
          <w:rFonts w:ascii="Times New Roman" w:hAnsi="Times New Roman" w:cs="Times New Roman"/>
        </w:rPr>
      </w:pPr>
    </w:p>
    <w:p w14:paraId="6CC8B2EE" w14:textId="369151B2" w:rsidR="00EA4E5A" w:rsidRDefault="00B515F5" w:rsidP="005473BD">
      <w:pPr>
        <w:tabs>
          <w:tab w:val="left" w:pos="5229"/>
        </w:tabs>
        <w:spacing w:before="100" w:beforeAutospacing="1" w:after="100" w:afterAutospacing="1"/>
        <w:jc w:val="both"/>
        <w:rPr>
          <w:rFonts w:ascii="Times New Roman" w:hAnsi="Times New Roman" w:cs="Times New Roman"/>
        </w:rPr>
      </w:pPr>
      <w:r w:rsidRPr="00992324">
        <w:rPr>
          <w:rFonts w:ascii="Times New Roman" w:hAnsi="Times New Roman" w:cs="Times New Roman"/>
          <w:noProof/>
          <w:lang w:eastAsia="es-DO"/>
        </w:rPr>
        <mc:AlternateContent>
          <mc:Choice Requires="wps">
            <w:drawing>
              <wp:anchor distT="45720" distB="45720" distL="114300" distR="114300" simplePos="0" relativeHeight="251658251" behindDoc="1" locked="0" layoutInCell="1" allowOverlap="1" wp14:anchorId="241E2770" wp14:editId="75B3EE24">
                <wp:simplePos x="0" y="0"/>
                <wp:positionH relativeFrom="column">
                  <wp:posOffset>3587710</wp:posOffset>
                </wp:positionH>
                <wp:positionV relativeFrom="paragraph">
                  <wp:posOffset>81438</wp:posOffset>
                </wp:positionV>
                <wp:extent cx="2409825" cy="1023179"/>
                <wp:effectExtent l="0" t="0" r="9525" b="5715"/>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23179"/>
                        </a:xfrm>
                        <a:prstGeom prst="rect">
                          <a:avLst/>
                        </a:prstGeom>
                        <a:solidFill>
                          <a:srgbClr val="FFFFFF"/>
                        </a:solidFill>
                        <a:ln w="9525">
                          <a:noFill/>
                          <a:miter lim="800000"/>
                          <a:headEnd/>
                          <a:tailEnd/>
                        </a:ln>
                      </wps:spPr>
                      <wps:txbx>
                        <w:txbxContent>
                          <w:p w14:paraId="5811F1A0" w14:textId="2E51AE29" w:rsidR="009777EA" w:rsidRPr="00032423" w:rsidRDefault="009777EA" w:rsidP="00330BBF">
                            <w:pPr>
                              <w:jc w:val="center"/>
                              <w:rPr>
                                <w:rFonts w:ascii="Times New Roman" w:hAnsi="Times New Roman" w:cs="Times New Roman"/>
                                <w:color w:val="D8B888"/>
                                <w:sz w:val="24"/>
                                <w:szCs w:val="24"/>
                              </w:rPr>
                            </w:pPr>
                            <w:r w:rsidRPr="009C1EF1">
                              <w:rPr>
                                <w:noProof/>
                                <w:lang w:eastAsia="es-DO"/>
                              </w:rPr>
                              <w:drawing>
                                <wp:inline distT="0" distB="0" distL="0" distR="0" wp14:anchorId="50DE009A" wp14:editId="79D1F297">
                                  <wp:extent cx="1472400" cy="980752"/>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2400" cy="98075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E2770" id="Cuadro de texto 17" o:spid="_x0000_s1037" type="#_x0000_t202" style="position:absolute;left:0;text-align:left;margin-left:282.5pt;margin-top:6.4pt;width:189.75pt;height:80.55pt;z-index:-2516582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" stroked="f">
                <v:textbox>
                  <w:txbxContent>
                    <w:p w14:paraId="5811F1A0" w14:textId="2E51AE29" w:rsidR="009777EA" w:rsidRPr="00032423" w:rsidRDefault="009777EA" w:rsidP="00330BBF">
                      <w:pPr>
                        <w:jc w:val="center"/>
                        <w:rPr>
                          <w:rFonts w:ascii="Times New Roman" w:hAnsi="Times New Roman" w:cs="Times New Roman"/>
                          <w:color w:val="D8B888"/>
                          <w:sz w:val="24"/>
                          <w:szCs w:val="24"/>
                        </w:rPr>
                      </w:pPr>
                      <w:r w:rsidRPr="009C1EF1">
                        <w:rPr>
                          <w:noProof/>
                          <w:lang w:eastAsia="es-DO"/>
                        </w:rPr>
                        <w:drawing>
                          <wp:inline distT="0" distB="0" distL="0" distR="0" wp14:anchorId="50DE009A" wp14:editId="79D1F297">
                            <wp:extent cx="1472400" cy="980752"/>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2400" cy="980752"/>
                                    </a:xfrm>
                                    <a:prstGeom prst="rect">
                                      <a:avLst/>
                                    </a:prstGeom>
                                    <a:noFill/>
                                    <a:ln>
                                      <a:noFill/>
                                    </a:ln>
                                  </pic:spPr>
                                </pic:pic>
                              </a:graphicData>
                            </a:graphic>
                          </wp:inline>
                        </w:drawing>
                      </w:r>
                    </w:p>
                  </w:txbxContent>
                </v:textbox>
              </v:shape>
            </w:pict>
          </mc:Fallback>
        </mc:AlternateContent>
      </w:r>
      <w:r w:rsidR="003C4832" w:rsidRPr="00992324">
        <w:rPr>
          <w:rFonts w:ascii="Times New Roman" w:hAnsi="Times New Roman" w:cs="Times New Roman"/>
          <w:noProof/>
          <w:lang w:eastAsia="es-DO"/>
        </w:rPr>
        <mc:AlternateContent>
          <mc:Choice Requires="wpg">
            <w:drawing>
              <wp:anchor distT="0" distB="0" distL="114300" distR="114300" simplePos="0" relativeHeight="251658248" behindDoc="0" locked="0" layoutInCell="1" allowOverlap="1" wp14:anchorId="4727C32C" wp14:editId="3F9BC281">
                <wp:simplePos x="0" y="0"/>
                <wp:positionH relativeFrom="margin">
                  <wp:align>left</wp:align>
                </wp:positionH>
                <wp:positionV relativeFrom="paragraph">
                  <wp:posOffset>14732</wp:posOffset>
                </wp:positionV>
                <wp:extent cx="2267585" cy="972820"/>
                <wp:effectExtent l="0" t="0" r="0" b="0"/>
                <wp:wrapNone/>
                <wp:docPr id="19" name="Grupo 19"/>
                <wp:cNvGraphicFramePr/>
                <a:graphic xmlns:a="http://schemas.openxmlformats.org/drawingml/2006/main">
                  <a:graphicData uri="http://schemas.microsoft.com/office/word/2010/wordprocessingGroup">
                    <wpg:wgp>
                      <wpg:cNvGrpSpPr/>
                      <wpg:grpSpPr>
                        <a:xfrm>
                          <a:off x="0" y="0"/>
                          <a:ext cx="2267585" cy="972820"/>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9777EA" w:rsidRPr="003A00CC" w:rsidRDefault="009777EA"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9777EA" w:rsidRDefault="009777EA"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upo 19" o:spid="_x0000_s1038" style="position:absolute;left:0;text-align:left;margin-left:0;margin-top:1.15pt;width:178.55pt;height:76.6pt;z-index:251658248;mso-position-horizontal:left;mso-position-horizontal-relative:margin"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">
                <v:shape id="Text Box 47" o:spid="_x0000_s1039"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9777EA" w:rsidRPr="003A00CC" w:rsidRDefault="009777EA"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9777EA" w:rsidRDefault="009777EA"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2" o:title="Icon&#10;&#10;Description automatically generated"/>
                </v:shape>
                <w10:wrap anchorx="margin"/>
              </v:group>
            </w:pict>
          </mc:Fallback>
        </mc:AlternateContent>
      </w:r>
    </w:p>
    <w:p w14:paraId="15C649B0" w14:textId="2155A0A3" w:rsidR="00EA4E5A" w:rsidRDefault="003C4832" w:rsidP="004D492E">
      <w:pPr>
        <w:tabs>
          <w:tab w:val="left" w:pos="5913"/>
        </w:tabs>
        <w:spacing w:before="100" w:beforeAutospacing="1" w:after="100" w:afterAutospacing="1"/>
        <w:jc w:val="both"/>
        <w:rPr>
          <w:rFonts w:ascii="Times New Roman" w:hAnsi="Times New Roman" w:cs="Times New Roman"/>
        </w:rPr>
      </w:pPr>
      <w:r w:rsidRPr="00992324">
        <w:rPr>
          <w:rFonts w:ascii="Times New Roman" w:hAnsi="Times New Roman" w:cs="Times New Roman"/>
          <w:noProof/>
          <w:lang w:eastAsia="es-DO"/>
        </w:rPr>
        <mc:AlternateContent>
          <mc:Choice Requires="wps">
            <w:drawing>
              <wp:anchor distT="0" distB="0" distL="114300" distR="114300" simplePos="0" relativeHeight="251658249" behindDoc="0" locked="0" layoutInCell="1" allowOverlap="1" wp14:anchorId="5EF24404" wp14:editId="7B8E03EA">
                <wp:simplePos x="0" y="0"/>
                <wp:positionH relativeFrom="margin">
                  <wp:align>left</wp:align>
                </wp:positionH>
                <wp:positionV relativeFrom="paragraph">
                  <wp:posOffset>822452</wp:posOffset>
                </wp:positionV>
                <wp:extent cx="513080" cy="24765"/>
                <wp:effectExtent l="0" t="0" r="0" b="0"/>
                <wp:wrapNone/>
                <wp:docPr id="51" name="Forma lib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4D43EF11">
              <v:shape id="Forma libre: forma 51" style="position:absolute;margin-left:0;margin-top:64.75pt;width:40.4pt;height:1.9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513080,24765" o:spid="_x0000_s1026" fillcolor="#d5b788" stroked="f" path="m512457,l,,,24256r512457,l51245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" w14:anchorId="218ED2C4">
                <v:path arrowok="t"/>
                <w10:wrap anchorx="margin"/>
              </v:shape>
            </w:pict>
          </mc:Fallback>
        </mc:AlternateContent>
      </w:r>
    </w:p>
    <w:p w14:paraId="5DCA7AFF" w14:textId="77777777" w:rsidR="00BB1FD8" w:rsidRDefault="00BB1FD8" w:rsidP="00BC3C38">
      <w:pPr>
        <w:tabs>
          <w:tab w:val="left" w:pos="5913"/>
        </w:tabs>
        <w:spacing w:before="100" w:beforeAutospacing="1" w:after="100" w:afterAutospacing="1"/>
        <w:jc w:val="both"/>
        <w:rPr>
          <w:rFonts w:ascii="Times New Roman" w:hAnsi="Times New Roman" w:cs="Times New Roman"/>
        </w:rPr>
        <w:sectPr w:rsidR="00BB1FD8" w:rsidSect="003C4674">
          <w:footerReference w:type="default" r:id="rId15"/>
          <w:footerReference w:type="first" r:id="rId16"/>
          <w:pgSz w:w="12240" w:h="15840"/>
          <w:pgMar w:top="1440" w:right="2160" w:bottom="1440" w:left="2160" w:header="720" w:footer="0" w:gutter="0"/>
          <w:pgNumType w:start="1"/>
          <w:cols w:space="720"/>
          <w:titlePg/>
          <w:docGrid w:linePitch="360"/>
        </w:sectPr>
      </w:pPr>
    </w:p>
    <w:p w14:paraId="16167BED" w14:textId="77777777" w:rsidR="001B3D05" w:rsidRDefault="00B92B7C" w:rsidP="00B61E6B">
      <w:pPr>
        <w:spacing w:before="100" w:beforeAutospacing="1" w:after="0"/>
        <w:jc w:val="center"/>
        <w:rPr>
          <w:rFonts w:ascii="Times New Roman" w:hAnsi="Times New Roman" w:cs="Times New Roman"/>
          <w:b/>
          <w:bCs/>
          <w:color w:val="767171"/>
          <w:spacing w:val="20"/>
          <w:sz w:val="28"/>
        </w:rPr>
      </w:pPr>
      <w:r w:rsidRPr="001B3D05">
        <w:rPr>
          <w:rFonts w:ascii="Times New Roman" w:hAnsi="Times New Roman" w:cs="Times New Roman"/>
          <w:noProof/>
          <w:color w:val="767171"/>
          <w:lang w:eastAsia="es-DO"/>
        </w:rPr>
        <w:lastRenderedPageBreak/>
        <mc:AlternateContent>
          <mc:Choice Requires="wps">
            <w:drawing>
              <wp:anchor distT="0" distB="0" distL="114300" distR="114300" simplePos="0" relativeHeight="251658245" behindDoc="0" locked="0" layoutInCell="1" allowOverlap="1" wp14:anchorId="1E07F231" wp14:editId="6F6838E1">
                <wp:simplePos x="0" y="0"/>
                <wp:positionH relativeFrom="margin">
                  <wp:align>center</wp:align>
                </wp:positionH>
                <wp:positionV relativeFrom="paragraph">
                  <wp:posOffset>255270</wp:posOffset>
                </wp:positionV>
                <wp:extent cx="463550" cy="0"/>
                <wp:effectExtent l="0" t="19050" r="31750" b="19050"/>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135DCD78">
              <v:line id="Straight Connector 18" style="position:absolute;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ee2a24" strokeweight="2.25pt" from="0,20.1pt" to="36.5pt,20.1pt" w14:anchorId="49B51C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">
                <v:stroke joinstyle="miter"/>
                <w10:wrap anchorx="margin"/>
              </v:line>
            </w:pict>
          </mc:Fallback>
        </mc:AlternateContent>
      </w:r>
      <w:r w:rsidRPr="001B3D05">
        <w:rPr>
          <w:rFonts w:ascii="Times New Roman" w:hAnsi="Times New Roman" w:cs="Times New Roman"/>
          <w:b/>
          <w:bCs/>
          <w:color w:val="767171"/>
          <w:spacing w:val="20"/>
          <w:sz w:val="28"/>
        </w:rPr>
        <w:t>TABLA DE CONTENIDOS</w:t>
      </w:r>
    </w:p>
    <w:p w14:paraId="1B103F06" w14:textId="197AC64F" w:rsidR="0087191D" w:rsidRPr="001B3D05" w:rsidRDefault="00FB6FF6" w:rsidP="00E56A57">
      <w:pPr>
        <w:spacing w:after="0"/>
        <w:jc w:val="center"/>
        <w:rPr>
          <w:rFonts w:ascii="Times New Roman" w:hAnsi="Times New Roman" w:cs="Times New Roman"/>
          <w:b/>
          <w:bCs/>
          <w:color w:val="767171"/>
          <w:spacing w:val="20"/>
          <w:sz w:val="28"/>
        </w:rPr>
      </w:pPr>
      <w:r w:rsidRPr="001B3D05">
        <w:rPr>
          <w:rFonts w:ascii="Times New Roman" w:hAnsi="Times New Roman" w:cs="Times New Roman"/>
          <w:b/>
          <w:bCs/>
          <w:color w:val="767171"/>
          <w:spacing w:val="20"/>
          <w:sz w:val="28"/>
        </w:rPr>
        <w:tab/>
      </w:r>
    </w:p>
    <w:sdt>
      <w:sdtPr>
        <w:id w:val="148564428"/>
        <w:docPartObj>
          <w:docPartGallery w:val="Table of Contents"/>
          <w:docPartUnique/>
        </w:docPartObj>
      </w:sdtPr>
      <w:sdtEndPr>
        <w:rPr>
          <w:rFonts w:ascii="Times New Roman" w:hAnsi="Times New Roman" w:cs="Times New Roman"/>
          <w:bCs/>
          <w:color w:val="808080" w:themeColor="background1" w:themeShade="80"/>
          <w:sz w:val="24"/>
          <w:szCs w:val="24"/>
          <w:lang w:val="es-ES"/>
        </w:rPr>
      </w:sdtEndPr>
      <w:sdtContent>
        <w:p w14:paraId="4AED7E58" w14:textId="6503259D" w:rsidR="00B56B20" w:rsidRPr="00D16D2C" w:rsidRDefault="00480382">
          <w:pPr>
            <w:pStyle w:val="TDC1"/>
            <w:rPr>
              <w:rFonts w:ascii="Times New Roman" w:eastAsiaTheme="minorEastAsia" w:hAnsi="Times New Roman" w:cs="Times New Roman"/>
              <w:bCs/>
              <w:noProof/>
              <w:color w:val="4C4747"/>
              <w:kern w:val="2"/>
              <w:sz w:val="24"/>
              <w:szCs w:val="24"/>
              <w:lang w:eastAsia="es-DO"/>
              <w14:ligatures w14:val="standardContextual"/>
            </w:rPr>
          </w:pPr>
          <w:r w:rsidRPr="00D16D2C">
            <w:rPr>
              <w:rFonts w:ascii="Times New Roman" w:hAnsi="Times New Roman" w:cs="Times New Roman"/>
              <w:bCs/>
              <w:sz w:val="24"/>
              <w:szCs w:val="24"/>
              <w:lang w:val="es-ES"/>
            </w:rPr>
            <w:fldChar w:fldCharType="begin"/>
          </w:r>
          <w:r w:rsidRPr="00D16D2C">
            <w:rPr>
              <w:rFonts w:ascii="Times New Roman" w:hAnsi="Times New Roman" w:cs="Times New Roman"/>
              <w:bCs/>
              <w:sz w:val="24"/>
              <w:szCs w:val="24"/>
              <w:lang w:val="es-ES"/>
            </w:rPr>
            <w:instrText xml:space="preserve"> TOC \o "1-3" \h \z \u </w:instrText>
          </w:r>
          <w:r w:rsidRPr="00D16D2C">
            <w:rPr>
              <w:rFonts w:ascii="Times New Roman" w:hAnsi="Times New Roman" w:cs="Times New Roman"/>
              <w:bCs/>
              <w:sz w:val="24"/>
              <w:szCs w:val="24"/>
              <w:lang w:val="es-ES"/>
            </w:rPr>
            <w:fldChar w:fldCharType="separate"/>
          </w:r>
          <w:hyperlink w:anchor="_Toc153545745" w:history="1">
            <w:r w:rsidR="00B56B20" w:rsidRPr="00D16D2C">
              <w:rPr>
                <w:rStyle w:val="Hipervnculo"/>
                <w:rFonts w:ascii="Times New Roman" w:hAnsi="Times New Roman" w:cs="Times New Roman"/>
                <w:bCs/>
                <w:noProof/>
                <w:color w:val="4C4747"/>
                <w:sz w:val="24"/>
                <w:szCs w:val="24"/>
              </w:rPr>
              <w:t>PRESENTACIÓN</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_Toc153545745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4</w:t>
            </w:r>
            <w:r w:rsidR="00B56B20" w:rsidRPr="00D16D2C">
              <w:rPr>
                <w:rFonts w:ascii="Times New Roman" w:hAnsi="Times New Roman" w:cs="Times New Roman"/>
                <w:bCs/>
                <w:noProof/>
                <w:webHidden/>
                <w:color w:val="4C4747"/>
                <w:sz w:val="24"/>
                <w:szCs w:val="24"/>
              </w:rPr>
              <w:fldChar w:fldCharType="end"/>
            </w:r>
          </w:hyperlink>
        </w:p>
        <w:p w14:paraId="1414C1E0" w14:textId="7F3C1D4B"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46" w:history="1">
            <w:r w:rsidR="00B56B20" w:rsidRPr="00D16D2C">
              <w:rPr>
                <w:rStyle w:val="Hipervnculo"/>
                <w:rFonts w:ascii="Times New Roman" w:hAnsi="Times New Roman" w:cs="Times New Roman"/>
                <w:bCs/>
                <w:noProof/>
                <w:color w:val="4C4747"/>
                <w:sz w:val="24"/>
                <w:szCs w:val="24"/>
              </w:rPr>
              <w:t>I.</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hAnsi="Times New Roman" w:cs="Times New Roman"/>
                <w:bCs/>
                <w:noProof/>
                <w:color w:val="4C4747"/>
                <w:sz w:val="24"/>
                <w:szCs w:val="24"/>
              </w:rPr>
              <w:t>RESUMEN EJECUTIVO</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_Toc153545746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6</w:t>
            </w:r>
            <w:r w:rsidR="00B56B20" w:rsidRPr="00D16D2C">
              <w:rPr>
                <w:rFonts w:ascii="Times New Roman" w:hAnsi="Times New Roman" w:cs="Times New Roman"/>
                <w:bCs/>
                <w:noProof/>
                <w:webHidden/>
                <w:color w:val="4C4747"/>
                <w:sz w:val="24"/>
                <w:szCs w:val="24"/>
              </w:rPr>
              <w:fldChar w:fldCharType="end"/>
            </w:r>
          </w:hyperlink>
        </w:p>
        <w:p w14:paraId="7B5E61EC" w14:textId="41610CBB"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47" w:history="1">
            <w:r w:rsidR="00B56B20" w:rsidRPr="00D16D2C">
              <w:rPr>
                <w:rStyle w:val="Hipervnculo"/>
                <w:rFonts w:ascii="Times New Roman" w:hAnsi="Times New Roman" w:cs="Times New Roman"/>
                <w:bCs/>
                <w:noProof/>
                <w:color w:val="4C4747"/>
                <w:sz w:val="24"/>
                <w:szCs w:val="24"/>
              </w:rPr>
              <w:t>II.</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hAnsi="Times New Roman" w:cs="Times New Roman"/>
                <w:bCs/>
                <w:noProof/>
                <w:color w:val="4C4747"/>
                <w:sz w:val="24"/>
                <w:szCs w:val="24"/>
              </w:rPr>
              <w:t>Información Institucional</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_Toc153545747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12</w:t>
            </w:r>
            <w:r w:rsidR="00B56B20" w:rsidRPr="00D16D2C">
              <w:rPr>
                <w:rFonts w:ascii="Times New Roman" w:hAnsi="Times New Roman" w:cs="Times New Roman"/>
                <w:bCs/>
                <w:noProof/>
                <w:webHidden/>
                <w:color w:val="4C4747"/>
                <w:sz w:val="24"/>
                <w:szCs w:val="24"/>
              </w:rPr>
              <w:fldChar w:fldCharType="end"/>
            </w:r>
          </w:hyperlink>
        </w:p>
        <w:p w14:paraId="6EDF99BC" w14:textId="07A06386"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48" w:history="1">
            <w:r w:rsidR="00B56B20" w:rsidRPr="00D16D2C">
              <w:rPr>
                <w:rStyle w:val="Hipervnculo"/>
                <w:rFonts w:ascii="Times New Roman" w:hAnsi="Times New Roman" w:cs="Times New Roman"/>
                <w:bCs/>
                <w:noProof/>
                <w:color w:val="4C4747"/>
                <w:sz w:val="24"/>
                <w:szCs w:val="24"/>
              </w:rPr>
              <w:t>III.</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hAnsi="Times New Roman" w:cs="Times New Roman"/>
                <w:bCs/>
                <w:noProof/>
                <w:color w:val="4C4747"/>
                <w:sz w:val="24"/>
                <w:szCs w:val="24"/>
              </w:rPr>
              <w:t>RESULTADOS MISIONALES</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_Toc153545748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25</w:t>
            </w:r>
            <w:r w:rsidR="00B56B20" w:rsidRPr="00D16D2C">
              <w:rPr>
                <w:rFonts w:ascii="Times New Roman" w:hAnsi="Times New Roman" w:cs="Times New Roman"/>
                <w:bCs/>
                <w:noProof/>
                <w:webHidden/>
                <w:color w:val="4C4747"/>
                <w:sz w:val="24"/>
                <w:szCs w:val="24"/>
              </w:rPr>
              <w:fldChar w:fldCharType="end"/>
            </w:r>
          </w:hyperlink>
        </w:p>
        <w:p w14:paraId="1319BD02" w14:textId="239FE313"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49" w:history="1">
            <w:r w:rsidR="00B56B20" w:rsidRPr="00D16D2C">
              <w:rPr>
                <w:rStyle w:val="Hipervnculo"/>
                <w:rFonts w:ascii="Times New Roman" w:eastAsia="Calibri" w:hAnsi="Times New Roman" w:cs="Times New Roman"/>
                <w:bCs/>
                <w:noProof/>
                <w:color w:val="4C4747"/>
                <w:spacing w:val="20"/>
                <w:sz w:val="24"/>
                <w:szCs w:val="24"/>
              </w:rPr>
              <w:t>3.1.</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eastAsia="Calibri" w:hAnsi="Times New Roman" w:cs="Times New Roman"/>
                <w:bCs/>
                <w:noProof/>
                <w:color w:val="4C4747"/>
                <w:spacing w:val="20"/>
                <w:sz w:val="24"/>
                <w:szCs w:val="24"/>
              </w:rPr>
              <w:t>Información cuantitativa, cualitativa e indicadores de los procesos misionales</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_Toc153545749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25</w:t>
            </w:r>
            <w:r w:rsidR="00B56B20" w:rsidRPr="00D16D2C">
              <w:rPr>
                <w:rFonts w:ascii="Times New Roman" w:hAnsi="Times New Roman" w:cs="Times New Roman"/>
                <w:bCs/>
                <w:noProof/>
                <w:webHidden/>
                <w:color w:val="4C4747"/>
                <w:sz w:val="24"/>
                <w:szCs w:val="24"/>
              </w:rPr>
              <w:fldChar w:fldCharType="end"/>
            </w:r>
          </w:hyperlink>
        </w:p>
        <w:p w14:paraId="5D74A501" w14:textId="360BBAE6" w:rsidR="00B56B20" w:rsidRPr="00D16D2C" w:rsidRDefault="00000000">
          <w:pPr>
            <w:pStyle w:val="TDC2"/>
            <w:tabs>
              <w:tab w:val="left" w:pos="660"/>
            </w:tabs>
            <w:rPr>
              <w:rFonts w:ascii="Times New Roman" w:eastAsiaTheme="minorEastAsia" w:hAnsi="Times New Roman" w:cs="Times New Roman"/>
              <w:bCs/>
              <w:noProof/>
              <w:color w:val="4C4747"/>
              <w:kern w:val="2"/>
              <w:sz w:val="24"/>
              <w:szCs w:val="24"/>
              <w:lang w:eastAsia="es-DO"/>
              <w14:ligatures w14:val="standardContextual"/>
            </w:rPr>
          </w:pPr>
          <w:hyperlink w:anchor="_Toc153545750" w:history="1">
            <w:r w:rsidR="00B56B20" w:rsidRPr="00D16D2C">
              <w:rPr>
                <w:rStyle w:val="Hipervnculo"/>
                <w:rFonts w:ascii="Times New Roman" w:eastAsia="Calibri" w:hAnsi="Times New Roman" w:cs="Times New Roman"/>
                <w:bCs/>
                <w:noProof/>
                <w:color w:val="4C4747"/>
                <w:spacing w:val="20"/>
                <w:sz w:val="24"/>
                <w:szCs w:val="24"/>
              </w:rPr>
              <w:t>A.</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eastAsia="Calibri" w:hAnsi="Times New Roman" w:cs="Times New Roman"/>
                <w:bCs/>
                <w:noProof/>
                <w:color w:val="4C4747"/>
                <w:spacing w:val="20"/>
                <w:sz w:val="24"/>
                <w:szCs w:val="24"/>
              </w:rPr>
              <w:t>Dirección de Protección y Restitución de Derechos</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_Toc153545750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25</w:t>
            </w:r>
            <w:r w:rsidR="00B56B20" w:rsidRPr="00D16D2C">
              <w:rPr>
                <w:rFonts w:ascii="Times New Roman" w:hAnsi="Times New Roman" w:cs="Times New Roman"/>
                <w:bCs/>
                <w:noProof/>
                <w:webHidden/>
                <w:color w:val="4C4747"/>
                <w:sz w:val="24"/>
                <w:szCs w:val="24"/>
              </w:rPr>
              <w:fldChar w:fldCharType="end"/>
            </w:r>
          </w:hyperlink>
        </w:p>
        <w:p w14:paraId="5EEB08CE" w14:textId="172A5493" w:rsidR="00B56B20" w:rsidRPr="00D16D2C" w:rsidRDefault="00000000">
          <w:pPr>
            <w:pStyle w:val="TDC3"/>
            <w:tabs>
              <w:tab w:val="left" w:pos="880"/>
              <w:tab w:val="right" w:leader="dot" w:pos="7910"/>
            </w:tabs>
            <w:rPr>
              <w:rFonts w:ascii="Times New Roman" w:eastAsiaTheme="minorEastAsia" w:hAnsi="Times New Roman" w:cs="Times New Roman"/>
              <w:bCs/>
              <w:noProof/>
              <w:color w:val="4C4747"/>
              <w:kern w:val="2"/>
              <w:sz w:val="24"/>
              <w:szCs w:val="24"/>
              <w:lang w:eastAsia="es-DO"/>
              <w14:ligatures w14:val="standardContextual"/>
            </w:rPr>
          </w:pPr>
          <w:hyperlink w:anchor="_Toc153545751" w:history="1">
            <w:r w:rsidR="00B56B20" w:rsidRPr="00D16D2C">
              <w:rPr>
                <w:rStyle w:val="Hipervnculo"/>
                <w:rFonts w:ascii="Times New Roman" w:eastAsia="Calibri" w:hAnsi="Times New Roman" w:cs="Times New Roman"/>
                <w:bCs/>
                <w:noProof/>
                <w:color w:val="4C4747"/>
                <w:spacing w:val="20"/>
                <w:sz w:val="24"/>
                <w:szCs w:val="24"/>
              </w:rPr>
              <w:t>a.</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eastAsia="Calibri" w:hAnsi="Times New Roman" w:cs="Times New Roman"/>
                <w:bCs/>
                <w:noProof/>
                <w:color w:val="4C4747"/>
                <w:spacing w:val="20"/>
                <w:sz w:val="24"/>
                <w:szCs w:val="24"/>
              </w:rPr>
              <w:t>Departamento de Protección Especial</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_Toc153545751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25</w:t>
            </w:r>
            <w:r w:rsidR="00B56B20" w:rsidRPr="00D16D2C">
              <w:rPr>
                <w:rFonts w:ascii="Times New Roman" w:hAnsi="Times New Roman" w:cs="Times New Roman"/>
                <w:bCs/>
                <w:noProof/>
                <w:webHidden/>
                <w:color w:val="4C4747"/>
                <w:sz w:val="24"/>
                <w:szCs w:val="24"/>
              </w:rPr>
              <w:fldChar w:fldCharType="end"/>
            </w:r>
          </w:hyperlink>
        </w:p>
        <w:p w14:paraId="79BDA0D2" w14:textId="09B70065"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52" w:history="1">
            <w:r w:rsidR="00B56B20" w:rsidRPr="00D16D2C">
              <w:rPr>
                <w:rStyle w:val="Hipervnculo"/>
                <w:rFonts w:ascii="Times New Roman" w:eastAsia="Calibri" w:hAnsi="Times New Roman" w:cs="Times New Roman"/>
                <w:bCs/>
                <w:noProof/>
                <w:color w:val="4C4747"/>
                <w:spacing w:val="20"/>
                <w:sz w:val="24"/>
                <w:szCs w:val="24"/>
              </w:rPr>
              <w:t>b.</w:t>
            </w:r>
            <w:r w:rsidR="00B56B20" w:rsidRPr="00D16D2C">
              <w:rPr>
                <w:rStyle w:val="Hipervnculo"/>
                <w:rFonts w:ascii="Times New Roman" w:eastAsia="Calibri" w:hAnsi="Times New Roman" w:cs="Times New Roman"/>
                <w:bCs/>
                <w:color w:val="4C4747"/>
                <w:spacing w:val="20"/>
                <w:sz w:val="24"/>
                <w:szCs w:val="24"/>
              </w:rPr>
              <w:tab/>
            </w:r>
            <w:r w:rsidR="00B56B20" w:rsidRPr="00D16D2C">
              <w:rPr>
                <w:rStyle w:val="Hipervnculo"/>
                <w:rFonts w:ascii="Times New Roman" w:eastAsia="Calibri" w:hAnsi="Times New Roman" w:cs="Times New Roman"/>
                <w:bCs/>
                <w:noProof/>
                <w:color w:val="4C4747"/>
                <w:spacing w:val="20"/>
                <w:sz w:val="24"/>
                <w:szCs w:val="24"/>
              </w:rPr>
              <w:t>Departamento de Adopciones</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_Toc153545752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38</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7ACF9E42" w14:textId="2045F5E6"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53" w:history="1">
            <w:r w:rsidR="00B56B20" w:rsidRPr="00D16D2C">
              <w:rPr>
                <w:rStyle w:val="Hipervnculo"/>
                <w:rFonts w:ascii="Times New Roman" w:eastAsia="Calibri" w:hAnsi="Times New Roman" w:cs="Times New Roman"/>
                <w:bCs/>
                <w:noProof/>
                <w:color w:val="4C4747"/>
                <w:spacing w:val="20"/>
                <w:sz w:val="24"/>
                <w:szCs w:val="24"/>
              </w:rPr>
              <w:t>c.</w:t>
            </w:r>
            <w:r w:rsidR="00B56B20" w:rsidRPr="00D16D2C">
              <w:rPr>
                <w:rStyle w:val="Hipervnculo"/>
                <w:rFonts w:ascii="Times New Roman" w:eastAsia="Calibri" w:hAnsi="Times New Roman" w:cs="Times New Roman"/>
                <w:bCs/>
                <w:color w:val="4C4747"/>
                <w:spacing w:val="20"/>
                <w:sz w:val="24"/>
                <w:szCs w:val="24"/>
              </w:rPr>
              <w:tab/>
            </w:r>
            <w:r w:rsidR="00B56B20" w:rsidRPr="00D16D2C">
              <w:rPr>
                <w:rStyle w:val="Hipervnculo"/>
                <w:rFonts w:ascii="Times New Roman" w:eastAsia="Calibri" w:hAnsi="Times New Roman" w:cs="Times New Roman"/>
                <w:bCs/>
                <w:noProof/>
                <w:color w:val="4C4747"/>
                <w:spacing w:val="20"/>
                <w:sz w:val="24"/>
                <w:szCs w:val="24"/>
              </w:rPr>
              <w:t>Departamento de Protección Legal de Niños, Niñas y Adolescentes</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_Toc153545753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44</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09F7417E" w14:textId="7328E55D"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54" w:history="1">
            <w:r w:rsidR="00B56B20" w:rsidRPr="00D16D2C">
              <w:rPr>
                <w:rStyle w:val="Hipervnculo"/>
                <w:rFonts w:ascii="Times New Roman" w:eastAsia="Calibri" w:hAnsi="Times New Roman" w:cs="Times New Roman"/>
                <w:bCs/>
                <w:noProof/>
                <w:color w:val="4C4747"/>
                <w:spacing w:val="20"/>
                <w:sz w:val="24"/>
                <w:szCs w:val="24"/>
              </w:rPr>
              <w:t>d.</w:t>
            </w:r>
            <w:r w:rsidR="00B56B20" w:rsidRPr="00D16D2C">
              <w:rPr>
                <w:rStyle w:val="Hipervnculo"/>
                <w:rFonts w:ascii="Times New Roman" w:eastAsia="Calibri" w:hAnsi="Times New Roman" w:cs="Times New Roman"/>
                <w:bCs/>
                <w:color w:val="4C4747"/>
                <w:spacing w:val="20"/>
                <w:sz w:val="24"/>
                <w:szCs w:val="24"/>
              </w:rPr>
              <w:tab/>
            </w:r>
            <w:r w:rsidR="00B56B20" w:rsidRPr="00D16D2C">
              <w:rPr>
                <w:rStyle w:val="Hipervnculo"/>
                <w:rFonts w:ascii="Times New Roman" w:eastAsia="Calibri" w:hAnsi="Times New Roman" w:cs="Times New Roman"/>
                <w:bCs/>
                <w:noProof/>
                <w:color w:val="4C4747"/>
                <w:spacing w:val="20"/>
                <w:sz w:val="24"/>
                <w:szCs w:val="24"/>
              </w:rPr>
              <w:t>Departamento de Articulación y Apoyo Técnico</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_Toc153545754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50</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6D982775" w14:textId="6A45C659"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55" w:history="1">
            <w:r w:rsidR="00B56B20" w:rsidRPr="00D16D2C">
              <w:rPr>
                <w:rStyle w:val="Hipervnculo"/>
                <w:rFonts w:ascii="Times New Roman" w:eastAsia="Calibri" w:hAnsi="Times New Roman" w:cs="Times New Roman"/>
                <w:bCs/>
                <w:noProof/>
                <w:color w:val="4C4747"/>
                <w:spacing w:val="20"/>
                <w:sz w:val="24"/>
                <w:szCs w:val="24"/>
              </w:rPr>
              <w:t>B.</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eastAsia="Calibri" w:hAnsi="Times New Roman" w:cs="Times New Roman"/>
                <w:bCs/>
                <w:noProof/>
                <w:color w:val="4C4747"/>
                <w:spacing w:val="20"/>
                <w:sz w:val="24"/>
                <w:szCs w:val="24"/>
              </w:rPr>
              <w:t>Dirección de Hogares de Paso</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_Toc153545755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58</w:t>
            </w:r>
            <w:r w:rsidR="00B56B20" w:rsidRPr="00D16D2C">
              <w:rPr>
                <w:rFonts w:ascii="Times New Roman" w:hAnsi="Times New Roman" w:cs="Times New Roman"/>
                <w:bCs/>
                <w:noProof/>
                <w:webHidden/>
                <w:color w:val="4C4747"/>
                <w:sz w:val="24"/>
                <w:szCs w:val="24"/>
              </w:rPr>
              <w:fldChar w:fldCharType="end"/>
            </w:r>
          </w:hyperlink>
        </w:p>
        <w:p w14:paraId="012EA58D" w14:textId="522C82AA"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56" w:history="1">
            <w:r w:rsidR="00B56B20" w:rsidRPr="00D16D2C">
              <w:rPr>
                <w:rStyle w:val="Hipervnculo"/>
                <w:rFonts w:ascii="Times New Roman" w:eastAsia="Calibri" w:hAnsi="Times New Roman" w:cs="Times New Roman"/>
                <w:bCs/>
                <w:noProof/>
                <w:color w:val="4C4747"/>
                <w:spacing w:val="20"/>
                <w:sz w:val="24"/>
                <w:szCs w:val="24"/>
              </w:rPr>
              <w:t>C.</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eastAsia="Calibri" w:hAnsi="Times New Roman" w:cs="Times New Roman"/>
                <w:bCs/>
                <w:noProof/>
                <w:color w:val="4C4747"/>
                <w:spacing w:val="20"/>
                <w:sz w:val="24"/>
                <w:szCs w:val="24"/>
              </w:rPr>
              <w:t>Dirección de Desarrollo Territorial y Supervisión</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_Toc153545756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65</w:t>
            </w:r>
            <w:r w:rsidR="00B56B20" w:rsidRPr="00D16D2C">
              <w:rPr>
                <w:rFonts w:ascii="Times New Roman" w:hAnsi="Times New Roman" w:cs="Times New Roman"/>
                <w:bCs/>
                <w:noProof/>
                <w:webHidden/>
                <w:color w:val="4C4747"/>
                <w:sz w:val="24"/>
                <w:szCs w:val="24"/>
              </w:rPr>
              <w:fldChar w:fldCharType="end"/>
            </w:r>
          </w:hyperlink>
        </w:p>
        <w:p w14:paraId="7591B104" w14:textId="6AA1F021"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57" w:history="1">
            <w:r w:rsidR="00B56B20" w:rsidRPr="00D16D2C">
              <w:rPr>
                <w:rStyle w:val="Hipervnculo"/>
                <w:rFonts w:ascii="Times New Roman" w:eastAsia="Calibri" w:hAnsi="Times New Roman" w:cs="Times New Roman"/>
                <w:bCs/>
                <w:noProof/>
                <w:color w:val="4C4747"/>
                <w:spacing w:val="20"/>
                <w:sz w:val="24"/>
                <w:szCs w:val="24"/>
              </w:rPr>
              <w:t>a.</w:t>
            </w:r>
            <w:r w:rsidR="00B56B20" w:rsidRPr="00D16D2C">
              <w:rPr>
                <w:rStyle w:val="Hipervnculo"/>
                <w:rFonts w:ascii="Times New Roman" w:eastAsia="Calibri" w:hAnsi="Times New Roman" w:cs="Times New Roman"/>
                <w:bCs/>
                <w:color w:val="4C4747"/>
                <w:spacing w:val="20"/>
                <w:sz w:val="24"/>
                <w:szCs w:val="24"/>
              </w:rPr>
              <w:tab/>
            </w:r>
            <w:r w:rsidR="00B56B20" w:rsidRPr="00D16D2C">
              <w:rPr>
                <w:rStyle w:val="Hipervnculo"/>
                <w:rFonts w:ascii="Times New Roman" w:eastAsia="Calibri" w:hAnsi="Times New Roman" w:cs="Times New Roman"/>
                <w:bCs/>
                <w:noProof/>
                <w:color w:val="4C4747"/>
                <w:spacing w:val="20"/>
                <w:sz w:val="24"/>
                <w:szCs w:val="24"/>
              </w:rPr>
              <w:t>Departamento de Gestión Territorial</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_Toc153545757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66</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7140D964" w14:textId="0085F2EE"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58" w:history="1">
            <w:r w:rsidR="00B56B20" w:rsidRPr="00D16D2C">
              <w:rPr>
                <w:rStyle w:val="Hipervnculo"/>
                <w:rFonts w:ascii="Times New Roman" w:eastAsia="Calibri" w:hAnsi="Times New Roman" w:cs="Times New Roman"/>
                <w:bCs/>
                <w:noProof/>
                <w:color w:val="4C4747"/>
                <w:spacing w:val="20"/>
                <w:sz w:val="24"/>
                <w:szCs w:val="24"/>
              </w:rPr>
              <w:t>b.</w:t>
            </w:r>
            <w:r w:rsidR="00B56B20" w:rsidRPr="00D16D2C">
              <w:rPr>
                <w:rStyle w:val="Hipervnculo"/>
                <w:rFonts w:ascii="Times New Roman" w:eastAsia="Calibri" w:hAnsi="Times New Roman" w:cs="Times New Roman"/>
                <w:bCs/>
                <w:color w:val="4C4747"/>
                <w:spacing w:val="20"/>
                <w:sz w:val="24"/>
                <w:szCs w:val="24"/>
              </w:rPr>
              <w:tab/>
            </w:r>
            <w:r w:rsidR="00B56B20" w:rsidRPr="00D16D2C">
              <w:rPr>
                <w:rStyle w:val="Hipervnculo"/>
                <w:rFonts w:ascii="Times New Roman" w:eastAsia="Calibri" w:hAnsi="Times New Roman" w:cs="Times New Roman"/>
                <w:bCs/>
                <w:noProof/>
                <w:color w:val="4C4747"/>
                <w:spacing w:val="20"/>
                <w:sz w:val="24"/>
                <w:szCs w:val="24"/>
              </w:rPr>
              <w:t>Supervisión Técnica y Administración de Programas</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_Toc153545758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105</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5FE0CF22" w14:textId="5FB1DD6F"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59" w:history="1">
            <w:r w:rsidR="00B56B20" w:rsidRPr="00D16D2C">
              <w:rPr>
                <w:rStyle w:val="Hipervnculo"/>
                <w:rFonts w:ascii="Times New Roman" w:eastAsia="Calibri" w:hAnsi="Times New Roman" w:cs="Times New Roman"/>
                <w:bCs/>
                <w:noProof/>
                <w:color w:val="4C4747"/>
                <w:spacing w:val="20"/>
                <w:sz w:val="24"/>
                <w:szCs w:val="24"/>
              </w:rPr>
              <w:t>D.</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eastAsia="Calibri" w:hAnsi="Times New Roman" w:cs="Times New Roman"/>
                <w:bCs/>
                <w:noProof/>
                <w:color w:val="4C4747"/>
                <w:spacing w:val="20"/>
                <w:sz w:val="24"/>
                <w:szCs w:val="24"/>
              </w:rPr>
              <w:t>Políticas, Normas y Regulaciones de Niños, Niñas y Adolescentes</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_Toc153545759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111</w:t>
            </w:r>
            <w:r w:rsidR="00B56B20" w:rsidRPr="00D16D2C">
              <w:rPr>
                <w:rFonts w:ascii="Times New Roman" w:hAnsi="Times New Roman" w:cs="Times New Roman"/>
                <w:bCs/>
                <w:noProof/>
                <w:webHidden/>
                <w:color w:val="4C4747"/>
                <w:sz w:val="24"/>
                <w:szCs w:val="24"/>
              </w:rPr>
              <w:fldChar w:fldCharType="end"/>
            </w:r>
          </w:hyperlink>
        </w:p>
        <w:p w14:paraId="4E77244A" w14:textId="4A0D759D"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60" w:history="1">
            <w:r w:rsidR="00B56B20" w:rsidRPr="00D16D2C">
              <w:rPr>
                <w:rStyle w:val="Hipervnculo"/>
                <w:rFonts w:ascii="Times New Roman" w:hAnsi="Times New Roman" w:cs="Times New Roman"/>
                <w:bCs/>
                <w:noProof/>
                <w:color w:val="4C4747"/>
                <w:sz w:val="24"/>
                <w:szCs w:val="24"/>
              </w:rPr>
              <w:t>IV.</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hAnsi="Times New Roman" w:cs="Times New Roman"/>
                <w:bCs/>
                <w:noProof/>
                <w:color w:val="4C4747"/>
                <w:sz w:val="24"/>
                <w:szCs w:val="24"/>
              </w:rPr>
              <w:t>RESULTADOS DE LAS ÁREAS TRANSVERSALES Y DE APOYO</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_Toc153545760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122</w:t>
            </w:r>
            <w:r w:rsidR="00B56B20" w:rsidRPr="00D16D2C">
              <w:rPr>
                <w:rFonts w:ascii="Times New Roman" w:hAnsi="Times New Roman" w:cs="Times New Roman"/>
                <w:bCs/>
                <w:noProof/>
                <w:webHidden/>
                <w:color w:val="4C4747"/>
                <w:sz w:val="24"/>
                <w:szCs w:val="24"/>
              </w:rPr>
              <w:fldChar w:fldCharType="end"/>
            </w:r>
          </w:hyperlink>
        </w:p>
        <w:p w14:paraId="4BB81C06" w14:textId="27F1502E"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61" w:history="1">
            <w:r w:rsidR="00B56B20" w:rsidRPr="00D16D2C">
              <w:rPr>
                <w:rStyle w:val="Hipervnculo"/>
                <w:rFonts w:ascii="Times New Roman" w:eastAsia="Calibri" w:hAnsi="Times New Roman" w:cs="Times New Roman"/>
                <w:bCs/>
                <w:noProof/>
                <w:color w:val="4C4747"/>
                <w:spacing w:val="20"/>
                <w:sz w:val="24"/>
                <w:szCs w:val="24"/>
              </w:rPr>
              <w:t>Desempeño Área Administrativo y financiero</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_Toc153545761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122</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7117F6A8" w14:textId="6864A2FA"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62" w:history="1">
            <w:r w:rsidR="00B56B20" w:rsidRPr="00D16D2C">
              <w:rPr>
                <w:rStyle w:val="Hipervnculo"/>
                <w:rFonts w:ascii="Times New Roman" w:eastAsia="Calibri" w:hAnsi="Times New Roman" w:cs="Times New Roman"/>
                <w:bCs/>
                <w:noProof/>
                <w:color w:val="4C4747"/>
                <w:spacing w:val="20"/>
                <w:sz w:val="24"/>
                <w:szCs w:val="24"/>
              </w:rPr>
              <w:t>Desempeño de los Procesos Jurídicos</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_Toc153545762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128</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3F5E7B20" w14:textId="3DF1CD13"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63" w:history="1">
            <w:r w:rsidR="00B56B20" w:rsidRPr="00D16D2C">
              <w:rPr>
                <w:rStyle w:val="Hipervnculo"/>
                <w:rFonts w:ascii="Times New Roman" w:eastAsia="Calibri" w:hAnsi="Times New Roman" w:cs="Times New Roman"/>
                <w:bCs/>
                <w:noProof/>
                <w:color w:val="4C4747"/>
                <w:spacing w:val="20"/>
                <w:sz w:val="24"/>
                <w:szCs w:val="24"/>
              </w:rPr>
              <w:t>Desempeño de la Tecnología</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_Toc153545763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132</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26A64A47" w14:textId="2F6D1BF2"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64" w:history="1">
            <w:r w:rsidR="00B56B20" w:rsidRPr="00D16D2C">
              <w:rPr>
                <w:rStyle w:val="Hipervnculo"/>
                <w:rFonts w:ascii="Times New Roman" w:eastAsia="Calibri" w:hAnsi="Times New Roman" w:cs="Times New Roman"/>
                <w:bCs/>
                <w:noProof/>
                <w:color w:val="4C4747"/>
                <w:spacing w:val="20"/>
                <w:sz w:val="24"/>
                <w:szCs w:val="24"/>
              </w:rPr>
              <w:t>Desempeño del Área de Planificación y Desarrollo Institucional</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_Toc153545764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135</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547C3C7D" w14:textId="151DEFCF"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65" w:history="1">
            <w:r w:rsidR="00B56B20" w:rsidRPr="00D16D2C">
              <w:rPr>
                <w:rStyle w:val="Hipervnculo"/>
                <w:rFonts w:ascii="Times New Roman" w:eastAsia="Calibri" w:hAnsi="Times New Roman" w:cs="Times New Roman"/>
                <w:bCs/>
                <w:noProof/>
                <w:color w:val="4C4747"/>
                <w:spacing w:val="20"/>
                <w:sz w:val="24"/>
                <w:szCs w:val="24"/>
              </w:rPr>
              <w:t>Desempeño del Área de Comunicaciones</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_Toc153545765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153</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3D29782D" w14:textId="056737B2"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66" w:history="1">
            <w:r w:rsidR="00B56B20" w:rsidRPr="00D16D2C">
              <w:rPr>
                <w:rStyle w:val="Hipervnculo"/>
                <w:rFonts w:ascii="Times New Roman" w:eastAsia="Calibri" w:hAnsi="Times New Roman" w:cs="Times New Roman"/>
                <w:bCs/>
                <w:noProof/>
                <w:color w:val="4C4747"/>
                <w:spacing w:val="20"/>
                <w:sz w:val="24"/>
                <w:szCs w:val="24"/>
              </w:rPr>
              <w:t>Relaciones Interinstitucionales</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_Toc153545766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161</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7AF43E58" w14:textId="148EF603"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67" w:history="1">
            <w:r w:rsidR="00B56B20" w:rsidRPr="00D16D2C">
              <w:rPr>
                <w:rStyle w:val="Hipervnculo"/>
                <w:rFonts w:ascii="Times New Roman" w:hAnsi="Times New Roman" w:cs="Times New Roman"/>
                <w:bCs/>
                <w:noProof/>
                <w:color w:val="4C4747"/>
                <w:sz w:val="24"/>
                <w:szCs w:val="24"/>
              </w:rPr>
              <w:t>V.</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hAnsi="Times New Roman" w:cs="Times New Roman"/>
                <w:bCs/>
                <w:noProof/>
                <w:color w:val="4C4747"/>
                <w:sz w:val="24"/>
                <w:szCs w:val="24"/>
              </w:rPr>
              <w:t>SERVICIO AL CIUDADANO Y TRANSPARENCIA INSTITUCIONAL</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_Toc153545767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170</w:t>
            </w:r>
            <w:r w:rsidR="00B56B20" w:rsidRPr="00D16D2C">
              <w:rPr>
                <w:rFonts w:ascii="Times New Roman" w:hAnsi="Times New Roman" w:cs="Times New Roman"/>
                <w:bCs/>
                <w:noProof/>
                <w:webHidden/>
                <w:color w:val="4C4747"/>
                <w:sz w:val="24"/>
                <w:szCs w:val="24"/>
              </w:rPr>
              <w:fldChar w:fldCharType="end"/>
            </w:r>
          </w:hyperlink>
        </w:p>
        <w:p w14:paraId="0708BAAC" w14:textId="4EC2800B"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68" w:history="1">
            <w:r w:rsidR="00B56B20" w:rsidRPr="00D16D2C">
              <w:rPr>
                <w:rStyle w:val="Hipervnculo"/>
                <w:rFonts w:ascii="Times New Roman" w:hAnsi="Times New Roman" w:cs="Times New Roman"/>
                <w:bCs/>
                <w:noProof/>
                <w:color w:val="4C4747"/>
                <w:sz w:val="24"/>
                <w:szCs w:val="24"/>
              </w:rPr>
              <w:t>VI.</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hAnsi="Times New Roman" w:cs="Times New Roman"/>
                <w:bCs/>
                <w:noProof/>
                <w:color w:val="4C4747"/>
                <w:sz w:val="24"/>
                <w:szCs w:val="24"/>
              </w:rPr>
              <w:t>PROYECCIONES AL PRÓXIMO AÑO</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_Toc153545768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183</w:t>
            </w:r>
            <w:r w:rsidR="00B56B20" w:rsidRPr="00D16D2C">
              <w:rPr>
                <w:rFonts w:ascii="Times New Roman" w:hAnsi="Times New Roman" w:cs="Times New Roman"/>
                <w:bCs/>
                <w:noProof/>
                <w:webHidden/>
                <w:color w:val="4C4747"/>
                <w:sz w:val="24"/>
                <w:szCs w:val="24"/>
              </w:rPr>
              <w:fldChar w:fldCharType="end"/>
            </w:r>
          </w:hyperlink>
        </w:p>
        <w:p w14:paraId="74EDFFF8" w14:textId="03EAEE81" w:rsidR="00B56B20" w:rsidRPr="00D16D2C" w:rsidRDefault="00000000">
          <w:pPr>
            <w:pStyle w:val="TDC1"/>
            <w:rPr>
              <w:rFonts w:ascii="Times New Roman" w:eastAsiaTheme="minorEastAsia" w:hAnsi="Times New Roman" w:cs="Times New Roman"/>
              <w:bCs/>
              <w:noProof/>
              <w:color w:val="4C4747"/>
              <w:kern w:val="2"/>
              <w:sz w:val="24"/>
              <w:szCs w:val="24"/>
              <w:lang w:eastAsia="es-DO"/>
              <w14:ligatures w14:val="standardContextual"/>
            </w:rPr>
          </w:pPr>
          <w:hyperlink w:anchor="_Toc153545769" w:history="1">
            <w:r w:rsidR="00B56B20" w:rsidRPr="00D16D2C">
              <w:rPr>
                <w:rStyle w:val="Hipervnculo"/>
                <w:rFonts w:ascii="Times New Roman" w:hAnsi="Times New Roman" w:cs="Times New Roman"/>
                <w:bCs/>
                <w:noProof/>
                <w:color w:val="4C4747"/>
                <w:sz w:val="24"/>
                <w:szCs w:val="24"/>
              </w:rPr>
              <w:t>VII.</w:t>
            </w:r>
            <w:r w:rsidR="00B56B20" w:rsidRPr="00D16D2C">
              <w:rPr>
                <w:rFonts w:ascii="Times New Roman" w:eastAsiaTheme="minorEastAsia" w:hAnsi="Times New Roman" w:cs="Times New Roman"/>
                <w:bCs/>
                <w:noProof/>
                <w:color w:val="4C4747"/>
                <w:kern w:val="2"/>
                <w:sz w:val="24"/>
                <w:szCs w:val="24"/>
                <w:lang w:eastAsia="es-DO"/>
                <w14:ligatures w14:val="standardContextual"/>
              </w:rPr>
              <w:tab/>
            </w:r>
            <w:r w:rsidR="00B56B20" w:rsidRPr="00D16D2C">
              <w:rPr>
                <w:rStyle w:val="Hipervnculo"/>
                <w:rFonts w:ascii="Times New Roman" w:hAnsi="Times New Roman" w:cs="Times New Roman"/>
                <w:bCs/>
                <w:noProof/>
                <w:color w:val="4C4747"/>
                <w:sz w:val="24"/>
                <w:szCs w:val="24"/>
              </w:rPr>
              <w:t>ANEXOS</w:t>
            </w:r>
            <w:r w:rsidR="00B56B20" w:rsidRPr="00D16D2C">
              <w:rPr>
                <w:rFonts w:ascii="Times New Roman" w:hAnsi="Times New Roman" w:cs="Times New Roman"/>
                <w:bCs/>
                <w:noProof/>
                <w:webHidden/>
                <w:color w:val="4C4747"/>
                <w:sz w:val="24"/>
                <w:szCs w:val="24"/>
              </w:rPr>
              <w:tab/>
            </w:r>
            <w:r w:rsidR="00B56B20" w:rsidRPr="00D16D2C">
              <w:rPr>
                <w:rFonts w:ascii="Times New Roman" w:hAnsi="Times New Roman" w:cs="Times New Roman"/>
                <w:bCs/>
                <w:noProof/>
                <w:webHidden/>
                <w:color w:val="4C4747"/>
                <w:sz w:val="24"/>
                <w:szCs w:val="24"/>
              </w:rPr>
              <w:fldChar w:fldCharType="begin"/>
            </w:r>
            <w:r w:rsidR="00B56B20" w:rsidRPr="00D16D2C">
              <w:rPr>
                <w:rFonts w:ascii="Times New Roman" w:hAnsi="Times New Roman" w:cs="Times New Roman"/>
                <w:bCs/>
                <w:noProof/>
                <w:webHidden/>
                <w:color w:val="4C4747"/>
                <w:sz w:val="24"/>
                <w:szCs w:val="24"/>
              </w:rPr>
              <w:instrText xml:space="preserve"> PAGEREF _Toc153545769 \h </w:instrText>
            </w:r>
            <w:r w:rsidR="00B56B20" w:rsidRPr="00D16D2C">
              <w:rPr>
                <w:rFonts w:ascii="Times New Roman" w:hAnsi="Times New Roman" w:cs="Times New Roman"/>
                <w:bCs/>
                <w:noProof/>
                <w:webHidden/>
                <w:color w:val="4C4747"/>
                <w:sz w:val="24"/>
                <w:szCs w:val="24"/>
              </w:rPr>
            </w:r>
            <w:r w:rsidR="00B56B20" w:rsidRPr="00D16D2C">
              <w:rPr>
                <w:rFonts w:ascii="Times New Roman" w:hAnsi="Times New Roman" w:cs="Times New Roman"/>
                <w:bCs/>
                <w:noProof/>
                <w:webHidden/>
                <w:color w:val="4C4747"/>
                <w:sz w:val="24"/>
                <w:szCs w:val="24"/>
              </w:rPr>
              <w:fldChar w:fldCharType="separate"/>
            </w:r>
            <w:r w:rsidR="00B56B20" w:rsidRPr="00D16D2C">
              <w:rPr>
                <w:rFonts w:ascii="Times New Roman" w:hAnsi="Times New Roman" w:cs="Times New Roman"/>
                <w:bCs/>
                <w:noProof/>
                <w:webHidden/>
                <w:color w:val="4C4747"/>
                <w:sz w:val="24"/>
                <w:szCs w:val="24"/>
              </w:rPr>
              <w:t>185</w:t>
            </w:r>
            <w:r w:rsidR="00B56B20" w:rsidRPr="00D16D2C">
              <w:rPr>
                <w:rFonts w:ascii="Times New Roman" w:hAnsi="Times New Roman" w:cs="Times New Roman"/>
                <w:bCs/>
                <w:noProof/>
                <w:webHidden/>
                <w:color w:val="4C4747"/>
                <w:sz w:val="24"/>
                <w:szCs w:val="24"/>
              </w:rPr>
              <w:fldChar w:fldCharType="end"/>
            </w:r>
          </w:hyperlink>
        </w:p>
        <w:p w14:paraId="6981C2BB" w14:textId="0797E41B"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70" w:history="1">
            <w:r w:rsidR="00B56B20" w:rsidRPr="00D16D2C">
              <w:rPr>
                <w:rStyle w:val="Hipervnculo"/>
                <w:rFonts w:ascii="Times New Roman" w:eastAsia="Calibri" w:hAnsi="Times New Roman" w:cs="Times New Roman"/>
                <w:bCs/>
                <w:noProof/>
                <w:color w:val="4C4747"/>
                <w:spacing w:val="20"/>
                <w:sz w:val="24"/>
                <w:szCs w:val="24"/>
              </w:rPr>
              <w:t>Anexo 1. Matriz de Logros relevantes- enero-noviembre 2023</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_Toc153545770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185</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321860AB" w14:textId="580C52BF"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71" w:history="1">
            <w:r w:rsidR="00B56B20" w:rsidRPr="00D16D2C">
              <w:rPr>
                <w:rStyle w:val="Hipervnculo"/>
                <w:rFonts w:ascii="Times New Roman" w:eastAsia="Calibri" w:hAnsi="Times New Roman" w:cs="Times New Roman"/>
                <w:bCs/>
                <w:noProof/>
                <w:color w:val="4C4747"/>
                <w:spacing w:val="20"/>
                <w:sz w:val="24"/>
                <w:szCs w:val="24"/>
              </w:rPr>
              <w:t>a. Matriz de principales indicadores de gestión por proceso</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_Toc153545771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188</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6C4146B3" w14:textId="34F0C940"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72" w:history="1">
            <w:r w:rsidR="00B56B20" w:rsidRPr="00D16D2C">
              <w:rPr>
                <w:rStyle w:val="Hipervnculo"/>
                <w:rFonts w:ascii="Times New Roman" w:eastAsia="Calibri" w:hAnsi="Times New Roman" w:cs="Times New Roman"/>
                <w:bCs/>
                <w:noProof/>
                <w:color w:val="4C4747"/>
                <w:spacing w:val="20"/>
                <w:sz w:val="24"/>
                <w:szCs w:val="24"/>
              </w:rPr>
              <w:t>b.</w:t>
            </w:r>
            <w:r w:rsidR="00B56B20" w:rsidRPr="00D16D2C">
              <w:rPr>
                <w:rStyle w:val="Hipervnculo"/>
                <w:rFonts w:ascii="Times New Roman" w:eastAsia="Calibri" w:hAnsi="Times New Roman" w:cs="Times New Roman"/>
                <w:bCs/>
                <w:color w:val="4C4747"/>
                <w:spacing w:val="20"/>
                <w:sz w:val="24"/>
                <w:szCs w:val="24"/>
              </w:rPr>
              <w:tab/>
            </w:r>
            <w:r w:rsidR="00B56B20" w:rsidRPr="00D16D2C">
              <w:rPr>
                <w:rStyle w:val="Hipervnculo"/>
                <w:rFonts w:ascii="Times New Roman" w:eastAsia="Calibri" w:hAnsi="Times New Roman" w:cs="Times New Roman"/>
                <w:bCs/>
                <w:noProof/>
                <w:color w:val="4C4747"/>
                <w:spacing w:val="20"/>
                <w:sz w:val="24"/>
                <w:szCs w:val="24"/>
              </w:rPr>
              <w:t>Matriz de Ejecución Presupuestaria para el año 2023</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_Toc153545772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190</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1F424547" w14:textId="3BF78B8C" w:rsidR="00B56B20" w:rsidRPr="00D16D2C" w:rsidRDefault="00000000" w:rsidP="00B56B20">
          <w:pPr>
            <w:pStyle w:val="TDC3"/>
            <w:tabs>
              <w:tab w:val="left" w:pos="880"/>
              <w:tab w:val="right" w:leader="dot" w:pos="7910"/>
            </w:tabs>
            <w:rPr>
              <w:rStyle w:val="Hipervnculo"/>
              <w:rFonts w:ascii="Times New Roman" w:eastAsia="Calibri" w:hAnsi="Times New Roman" w:cs="Times New Roman"/>
              <w:bCs/>
              <w:color w:val="4C4747"/>
              <w:spacing w:val="20"/>
              <w:sz w:val="24"/>
              <w:szCs w:val="24"/>
            </w:rPr>
          </w:pPr>
          <w:hyperlink w:anchor="_Toc153545773" w:history="1">
            <w:r w:rsidR="00B56B20" w:rsidRPr="00D16D2C">
              <w:rPr>
                <w:rStyle w:val="Hipervnculo"/>
                <w:rFonts w:ascii="Times New Roman" w:eastAsia="Calibri" w:hAnsi="Times New Roman" w:cs="Times New Roman"/>
                <w:bCs/>
                <w:noProof/>
                <w:color w:val="4C4747"/>
                <w:spacing w:val="20"/>
                <w:sz w:val="24"/>
                <w:szCs w:val="24"/>
              </w:rPr>
              <w:t>c.</w:t>
            </w:r>
            <w:r w:rsidR="00B56B20" w:rsidRPr="00D16D2C">
              <w:rPr>
                <w:rStyle w:val="Hipervnculo"/>
                <w:rFonts w:ascii="Times New Roman" w:eastAsia="Calibri" w:hAnsi="Times New Roman" w:cs="Times New Roman"/>
                <w:bCs/>
                <w:color w:val="4C4747"/>
                <w:spacing w:val="20"/>
                <w:sz w:val="24"/>
                <w:szCs w:val="24"/>
              </w:rPr>
              <w:tab/>
            </w:r>
            <w:r w:rsidR="00B56B20" w:rsidRPr="00D16D2C">
              <w:rPr>
                <w:rStyle w:val="Hipervnculo"/>
                <w:rFonts w:ascii="Times New Roman" w:eastAsia="Calibri" w:hAnsi="Times New Roman" w:cs="Times New Roman"/>
                <w:bCs/>
                <w:noProof/>
                <w:color w:val="4C4747"/>
                <w:spacing w:val="20"/>
                <w:sz w:val="24"/>
                <w:szCs w:val="24"/>
              </w:rPr>
              <w:t>Resumen del Plan de Compras</w:t>
            </w:r>
            <w:r w:rsidR="00B56B20" w:rsidRPr="00D16D2C">
              <w:rPr>
                <w:rStyle w:val="Hipervnculo"/>
                <w:rFonts w:ascii="Times New Roman" w:eastAsia="Calibri" w:hAnsi="Times New Roman" w:cs="Times New Roman"/>
                <w:bCs/>
                <w:webHidden/>
                <w:color w:val="4C4747"/>
                <w:spacing w:val="20"/>
                <w:sz w:val="24"/>
                <w:szCs w:val="24"/>
              </w:rPr>
              <w:tab/>
            </w:r>
            <w:r w:rsidR="00B56B20" w:rsidRPr="00D16D2C">
              <w:rPr>
                <w:rStyle w:val="Hipervnculo"/>
                <w:rFonts w:ascii="Times New Roman" w:eastAsia="Calibri" w:hAnsi="Times New Roman" w:cs="Times New Roman"/>
                <w:bCs/>
                <w:webHidden/>
                <w:color w:val="4C4747"/>
                <w:spacing w:val="20"/>
                <w:sz w:val="24"/>
                <w:szCs w:val="24"/>
              </w:rPr>
              <w:fldChar w:fldCharType="begin"/>
            </w:r>
            <w:r w:rsidR="00B56B20" w:rsidRPr="00D16D2C">
              <w:rPr>
                <w:rStyle w:val="Hipervnculo"/>
                <w:rFonts w:ascii="Times New Roman" w:eastAsia="Calibri" w:hAnsi="Times New Roman" w:cs="Times New Roman"/>
                <w:bCs/>
                <w:webHidden/>
                <w:color w:val="4C4747"/>
                <w:spacing w:val="20"/>
                <w:sz w:val="24"/>
                <w:szCs w:val="24"/>
              </w:rPr>
              <w:instrText xml:space="preserve"> PAGEREF _Toc153545773 \h </w:instrText>
            </w:r>
            <w:r w:rsidR="00B56B20" w:rsidRPr="00D16D2C">
              <w:rPr>
                <w:rStyle w:val="Hipervnculo"/>
                <w:rFonts w:ascii="Times New Roman" w:eastAsia="Calibri" w:hAnsi="Times New Roman" w:cs="Times New Roman"/>
                <w:bCs/>
                <w:webHidden/>
                <w:color w:val="4C4747"/>
                <w:spacing w:val="20"/>
                <w:sz w:val="24"/>
                <w:szCs w:val="24"/>
              </w:rPr>
            </w:r>
            <w:r w:rsidR="00B56B20" w:rsidRPr="00D16D2C">
              <w:rPr>
                <w:rStyle w:val="Hipervnculo"/>
                <w:rFonts w:ascii="Times New Roman" w:eastAsia="Calibri" w:hAnsi="Times New Roman" w:cs="Times New Roman"/>
                <w:bCs/>
                <w:webHidden/>
                <w:color w:val="4C4747"/>
                <w:spacing w:val="20"/>
                <w:sz w:val="24"/>
                <w:szCs w:val="24"/>
              </w:rPr>
              <w:fldChar w:fldCharType="separate"/>
            </w:r>
            <w:r w:rsidR="00B56B20" w:rsidRPr="00D16D2C">
              <w:rPr>
                <w:rStyle w:val="Hipervnculo"/>
                <w:rFonts w:ascii="Times New Roman" w:eastAsia="Calibri" w:hAnsi="Times New Roman" w:cs="Times New Roman"/>
                <w:bCs/>
                <w:webHidden/>
                <w:color w:val="4C4747"/>
                <w:spacing w:val="20"/>
                <w:sz w:val="24"/>
                <w:szCs w:val="24"/>
              </w:rPr>
              <w:t>192</w:t>
            </w:r>
            <w:r w:rsidR="00B56B20" w:rsidRPr="00D16D2C">
              <w:rPr>
                <w:rStyle w:val="Hipervnculo"/>
                <w:rFonts w:ascii="Times New Roman" w:eastAsia="Calibri" w:hAnsi="Times New Roman" w:cs="Times New Roman"/>
                <w:bCs/>
                <w:webHidden/>
                <w:color w:val="4C4747"/>
                <w:spacing w:val="20"/>
                <w:sz w:val="24"/>
                <w:szCs w:val="24"/>
              </w:rPr>
              <w:fldChar w:fldCharType="end"/>
            </w:r>
          </w:hyperlink>
        </w:p>
        <w:p w14:paraId="4EB1445C" w14:textId="4C687F32" w:rsidR="002964D8" w:rsidRPr="003820A5" w:rsidRDefault="00480382" w:rsidP="00E67C96">
          <w:pPr>
            <w:pStyle w:val="TDC2"/>
            <w:shd w:val="clear" w:color="auto" w:fill="FFFFFF" w:themeFill="background1"/>
            <w:tabs>
              <w:tab w:val="left" w:pos="440"/>
            </w:tabs>
            <w:rPr>
              <w:rFonts w:ascii="Times New Roman" w:hAnsi="Times New Roman" w:cs="Times New Roman"/>
              <w:bCs/>
              <w:color w:val="808080" w:themeColor="background1" w:themeShade="80"/>
              <w:sz w:val="24"/>
              <w:szCs w:val="24"/>
              <w:lang w:val="es-ES"/>
            </w:rPr>
          </w:pPr>
          <w:r w:rsidRPr="00D16D2C">
            <w:rPr>
              <w:rFonts w:ascii="Times New Roman" w:hAnsi="Times New Roman" w:cs="Times New Roman"/>
              <w:bCs/>
              <w:color w:val="808080" w:themeColor="background1" w:themeShade="80"/>
              <w:sz w:val="24"/>
              <w:szCs w:val="24"/>
              <w:lang w:val="es-ES"/>
            </w:rPr>
            <w:fldChar w:fldCharType="end"/>
          </w:r>
        </w:p>
      </w:sdtContent>
    </w:sdt>
    <w:bookmarkStart w:id="2" w:name="_Toc136866861" w:displacedByCustomXml="prev"/>
    <w:bookmarkStart w:id="3" w:name="_Toc134102955" w:displacedByCustomXml="prev"/>
    <w:bookmarkStart w:id="4" w:name="_Hlk86403204" w:displacedByCustomXml="prev"/>
    <w:p w14:paraId="7FF6F6D5" w14:textId="77777777" w:rsidR="006A35C2" w:rsidRDefault="006A35C2">
      <w:pPr>
        <w:rPr>
          <w:rFonts w:ascii="Times New Roman" w:eastAsiaTheme="majorEastAsia" w:hAnsi="Times New Roman" w:cs="Times New Roman"/>
          <w:b/>
          <w:color w:val="767171" w:themeColor="background2" w:themeShade="80"/>
          <w:sz w:val="28"/>
          <w:szCs w:val="32"/>
        </w:rPr>
      </w:pPr>
      <w:bookmarkStart w:id="5" w:name="_Toc153545745"/>
      <w:r>
        <w:rPr>
          <w:rFonts w:cs="Times New Roman"/>
          <w:b/>
          <w:color w:val="767171" w:themeColor="background2" w:themeShade="80"/>
        </w:rPr>
        <w:br w:type="page"/>
      </w:r>
    </w:p>
    <w:p w14:paraId="271F3334" w14:textId="1E42B3C3" w:rsidR="009777EA" w:rsidRPr="00E14E19" w:rsidRDefault="009777EA" w:rsidP="00E14E19">
      <w:pPr>
        <w:pStyle w:val="Ttulo1"/>
        <w:numPr>
          <w:ilvl w:val="0"/>
          <w:numId w:val="67"/>
        </w:numPr>
        <w:spacing w:before="100" w:beforeAutospacing="1"/>
        <w:ind w:left="454" w:hanging="454"/>
        <w:jc w:val="center"/>
        <w:rPr>
          <w:rFonts w:cs="Times New Roman"/>
          <w:b/>
          <w:color w:val="767171" w:themeColor="background2" w:themeShade="80"/>
        </w:rPr>
      </w:pPr>
      <w:r w:rsidRPr="00E14E19">
        <w:rPr>
          <w:rFonts w:cs="Times New Roman"/>
          <w:b/>
          <w:color w:val="767171" w:themeColor="background2" w:themeShade="80"/>
        </w:rPr>
        <w:lastRenderedPageBreak/>
        <w:t>PRESENTACIÓN</w:t>
      </w:r>
      <w:bookmarkEnd w:id="5"/>
    </w:p>
    <w:p w14:paraId="72FC1878" w14:textId="6CCDD908" w:rsidR="009777EA" w:rsidRDefault="009777EA" w:rsidP="009777EA">
      <w:r w:rsidRPr="00992324">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658262" behindDoc="0" locked="0" layoutInCell="1" allowOverlap="1" wp14:anchorId="300BEEC9" wp14:editId="64CD52BD">
                <wp:simplePos x="0" y="0"/>
                <wp:positionH relativeFrom="margin">
                  <wp:posOffset>2247900</wp:posOffset>
                </wp:positionH>
                <wp:positionV relativeFrom="paragraph">
                  <wp:posOffset>27306</wp:posOffset>
                </wp:positionV>
                <wp:extent cx="838200" cy="0"/>
                <wp:effectExtent l="0" t="19050" r="19050" b="19050"/>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0D77C8CA">
              <v:line id="Straight Connector 21"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pt,2.15pt" to="243pt,2.15pt" w14:anchorId="1B694C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">
                <v:stroke joinstyle="miter"/>
                <w10:wrap anchorx="margin"/>
              </v:line>
            </w:pict>
          </mc:Fallback>
        </mc:AlternateContent>
      </w:r>
    </w:p>
    <w:p w14:paraId="3FC3C832" w14:textId="45253203" w:rsidR="002D7FE3" w:rsidRDefault="008D09FB" w:rsidP="438EE389">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8D09FB">
        <w:rPr>
          <w:rFonts w:ascii="Times New Roman" w:eastAsia="Calibri" w:hAnsi="Times New Roman" w:cs="Times New Roman"/>
          <w:color w:val="767171"/>
          <w:spacing w:val="20"/>
          <w:sz w:val="24"/>
          <w:szCs w:val="24"/>
        </w:rPr>
        <w:t xml:space="preserve">El Consejo Nacional para la Niñez y </w:t>
      </w:r>
      <w:r w:rsidR="51BF4E0F" w:rsidRPr="008D09FB">
        <w:rPr>
          <w:rFonts w:ascii="Times New Roman" w:eastAsia="Calibri" w:hAnsi="Times New Roman" w:cs="Times New Roman"/>
          <w:color w:val="767171"/>
          <w:spacing w:val="20"/>
          <w:sz w:val="24"/>
          <w:szCs w:val="24"/>
        </w:rPr>
        <w:t xml:space="preserve">la </w:t>
      </w:r>
      <w:r w:rsidRPr="008D09FB">
        <w:rPr>
          <w:rFonts w:ascii="Times New Roman" w:eastAsia="Calibri" w:hAnsi="Times New Roman" w:cs="Times New Roman"/>
          <w:color w:val="767171"/>
          <w:spacing w:val="20"/>
          <w:sz w:val="24"/>
          <w:szCs w:val="24"/>
        </w:rPr>
        <w:t xml:space="preserve">Adolescencia, CONANI, </w:t>
      </w:r>
      <w:r w:rsidR="000C126E">
        <w:rPr>
          <w:rFonts w:ascii="Times New Roman" w:eastAsia="Calibri" w:hAnsi="Times New Roman" w:cs="Times New Roman"/>
          <w:color w:val="767171"/>
          <w:spacing w:val="20"/>
          <w:sz w:val="24"/>
          <w:szCs w:val="24"/>
        </w:rPr>
        <w:t xml:space="preserve">se complace </w:t>
      </w:r>
      <w:r w:rsidR="00CD24B0">
        <w:rPr>
          <w:rFonts w:ascii="Times New Roman" w:eastAsia="Calibri" w:hAnsi="Times New Roman" w:cs="Times New Roman"/>
          <w:color w:val="767171"/>
          <w:spacing w:val="20"/>
          <w:sz w:val="24"/>
          <w:szCs w:val="24"/>
        </w:rPr>
        <w:t xml:space="preserve">en </w:t>
      </w:r>
      <w:r w:rsidRPr="008D09FB">
        <w:rPr>
          <w:rFonts w:ascii="Times New Roman" w:eastAsia="Calibri" w:hAnsi="Times New Roman" w:cs="Times New Roman"/>
          <w:color w:val="767171"/>
          <w:spacing w:val="20"/>
          <w:sz w:val="24"/>
          <w:szCs w:val="24"/>
        </w:rPr>
        <w:t>presenta</w:t>
      </w:r>
      <w:r w:rsidR="00CD24B0">
        <w:rPr>
          <w:rFonts w:ascii="Times New Roman" w:eastAsia="Calibri" w:hAnsi="Times New Roman" w:cs="Times New Roman"/>
          <w:color w:val="767171"/>
          <w:spacing w:val="20"/>
          <w:sz w:val="24"/>
          <w:szCs w:val="24"/>
        </w:rPr>
        <w:t>r</w:t>
      </w:r>
      <w:r w:rsidRPr="008D09FB">
        <w:rPr>
          <w:rFonts w:ascii="Times New Roman" w:eastAsia="Calibri" w:hAnsi="Times New Roman" w:cs="Times New Roman"/>
          <w:color w:val="767171"/>
          <w:spacing w:val="20"/>
          <w:sz w:val="24"/>
          <w:szCs w:val="24"/>
        </w:rPr>
        <w:t xml:space="preserve"> a la sociedad dominicana </w:t>
      </w:r>
      <w:r w:rsidR="00CD24B0">
        <w:rPr>
          <w:rFonts w:ascii="Times New Roman" w:eastAsia="Calibri" w:hAnsi="Times New Roman" w:cs="Times New Roman"/>
          <w:color w:val="767171"/>
          <w:spacing w:val="20"/>
          <w:sz w:val="24"/>
          <w:szCs w:val="24"/>
        </w:rPr>
        <w:t xml:space="preserve">los </w:t>
      </w:r>
      <w:r w:rsidRPr="008D09FB">
        <w:rPr>
          <w:rFonts w:ascii="Times New Roman" w:eastAsia="Calibri" w:hAnsi="Times New Roman" w:cs="Times New Roman"/>
          <w:color w:val="767171"/>
          <w:spacing w:val="20"/>
          <w:sz w:val="24"/>
          <w:szCs w:val="24"/>
        </w:rPr>
        <w:t xml:space="preserve">logros </w:t>
      </w:r>
      <w:r w:rsidR="00865D90">
        <w:rPr>
          <w:rFonts w:ascii="Times New Roman" w:eastAsia="Calibri" w:hAnsi="Times New Roman" w:cs="Times New Roman"/>
          <w:color w:val="767171"/>
          <w:spacing w:val="20"/>
          <w:sz w:val="24"/>
          <w:szCs w:val="24"/>
        </w:rPr>
        <w:t xml:space="preserve">obtenidos a lo largo del </w:t>
      </w:r>
      <w:r w:rsidRPr="008D09FB">
        <w:rPr>
          <w:rFonts w:ascii="Times New Roman" w:eastAsia="Calibri" w:hAnsi="Times New Roman" w:cs="Times New Roman"/>
          <w:color w:val="767171"/>
          <w:spacing w:val="20"/>
          <w:sz w:val="24"/>
          <w:szCs w:val="24"/>
        </w:rPr>
        <w:t xml:space="preserve">año 2023, </w:t>
      </w:r>
      <w:r w:rsidR="002D7FE3">
        <w:rPr>
          <w:rFonts w:ascii="Times New Roman" w:eastAsia="Calibri" w:hAnsi="Times New Roman" w:cs="Times New Roman"/>
          <w:color w:val="767171"/>
          <w:spacing w:val="20"/>
          <w:sz w:val="24"/>
          <w:szCs w:val="24"/>
        </w:rPr>
        <w:t>en función de las acciones</w:t>
      </w:r>
      <w:r w:rsidR="00945E0B">
        <w:rPr>
          <w:rFonts w:ascii="Times New Roman" w:eastAsia="Calibri" w:hAnsi="Times New Roman" w:cs="Times New Roman"/>
          <w:color w:val="767171"/>
          <w:spacing w:val="20"/>
          <w:sz w:val="24"/>
          <w:szCs w:val="24"/>
        </w:rPr>
        <w:t xml:space="preserve"> </w:t>
      </w:r>
      <w:r w:rsidRPr="008D09FB">
        <w:rPr>
          <w:rFonts w:ascii="Times New Roman" w:eastAsia="Calibri" w:hAnsi="Times New Roman" w:cs="Times New Roman"/>
          <w:color w:val="767171"/>
          <w:spacing w:val="20"/>
          <w:sz w:val="24"/>
          <w:szCs w:val="24"/>
        </w:rPr>
        <w:t>priorizad</w:t>
      </w:r>
      <w:r w:rsidR="002D7FE3">
        <w:rPr>
          <w:rFonts w:ascii="Times New Roman" w:eastAsia="Calibri" w:hAnsi="Times New Roman" w:cs="Times New Roman"/>
          <w:color w:val="767171"/>
          <w:spacing w:val="20"/>
          <w:sz w:val="24"/>
          <w:szCs w:val="24"/>
        </w:rPr>
        <w:t>a</w:t>
      </w:r>
      <w:r w:rsidRPr="008D09FB">
        <w:rPr>
          <w:rFonts w:ascii="Times New Roman" w:eastAsia="Calibri" w:hAnsi="Times New Roman" w:cs="Times New Roman"/>
          <w:color w:val="767171"/>
          <w:spacing w:val="20"/>
          <w:sz w:val="24"/>
          <w:szCs w:val="24"/>
        </w:rPr>
        <w:t xml:space="preserve">s en </w:t>
      </w:r>
      <w:r w:rsidR="6898BA14" w:rsidRPr="008D09FB">
        <w:rPr>
          <w:rFonts w:ascii="Times New Roman" w:eastAsia="Calibri" w:hAnsi="Times New Roman" w:cs="Times New Roman"/>
          <w:color w:val="767171"/>
          <w:spacing w:val="20"/>
          <w:sz w:val="24"/>
          <w:szCs w:val="24"/>
        </w:rPr>
        <w:t xml:space="preserve">los instrumentos de planificación de la administración pública, como el Plan Plurianual del Sector Público </w:t>
      </w:r>
      <w:r w:rsidR="002D7FE3">
        <w:rPr>
          <w:rFonts w:ascii="Times New Roman" w:eastAsia="Calibri" w:hAnsi="Times New Roman" w:cs="Times New Roman"/>
          <w:color w:val="767171"/>
          <w:spacing w:val="20"/>
          <w:sz w:val="24"/>
          <w:szCs w:val="24"/>
        </w:rPr>
        <w:t xml:space="preserve">2021-2024 </w:t>
      </w:r>
      <w:r w:rsidR="6898BA14" w:rsidRPr="008D09FB">
        <w:rPr>
          <w:rFonts w:ascii="Times New Roman" w:eastAsia="Calibri" w:hAnsi="Times New Roman" w:cs="Times New Roman"/>
          <w:color w:val="767171"/>
          <w:spacing w:val="20"/>
          <w:sz w:val="24"/>
          <w:szCs w:val="24"/>
        </w:rPr>
        <w:t xml:space="preserve">y </w:t>
      </w:r>
      <w:r w:rsidR="61D27C81" w:rsidRPr="008D09FB">
        <w:rPr>
          <w:rFonts w:ascii="Times New Roman" w:eastAsia="Calibri" w:hAnsi="Times New Roman" w:cs="Times New Roman"/>
          <w:color w:val="767171"/>
          <w:spacing w:val="20"/>
          <w:sz w:val="24"/>
          <w:szCs w:val="24"/>
        </w:rPr>
        <w:t>el</w:t>
      </w:r>
      <w:r w:rsidRPr="008D09FB">
        <w:rPr>
          <w:rFonts w:ascii="Times New Roman" w:eastAsia="Calibri" w:hAnsi="Times New Roman" w:cs="Times New Roman"/>
          <w:color w:val="767171"/>
          <w:spacing w:val="20"/>
          <w:sz w:val="24"/>
          <w:szCs w:val="24"/>
        </w:rPr>
        <w:t xml:space="preserve"> Plan Estratégico Institucional </w:t>
      </w:r>
      <w:r w:rsidR="21742145" w:rsidRPr="008D09FB">
        <w:rPr>
          <w:rFonts w:ascii="Times New Roman" w:eastAsia="Calibri" w:hAnsi="Times New Roman" w:cs="Times New Roman"/>
          <w:color w:val="767171"/>
          <w:spacing w:val="20"/>
          <w:sz w:val="24"/>
          <w:szCs w:val="24"/>
        </w:rPr>
        <w:t xml:space="preserve">del CONANI </w:t>
      </w:r>
      <w:r w:rsidRPr="008D09FB">
        <w:rPr>
          <w:rFonts w:ascii="Times New Roman" w:eastAsia="Calibri" w:hAnsi="Times New Roman" w:cs="Times New Roman"/>
          <w:color w:val="767171"/>
          <w:spacing w:val="20"/>
          <w:sz w:val="24"/>
          <w:szCs w:val="24"/>
        </w:rPr>
        <w:t>2021-2024</w:t>
      </w:r>
      <w:r w:rsidR="00945E0B">
        <w:rPr>
          <w:rFonts w:ascii="Times New Roman" w:eastAsia="Calibri" w:hAnsi="Times New Roman" w:cs="Times New Roman"/>
          <w:color w:val="767171"/>
          <w:spacing w:val="20"/>
          <w:sz w:val="24"/>
          <w:szCs w:val="24"/>
        </w:rPr>
        <w:t>. Est</w:t>
      </w:r>
      <w:r w:rsidR="40DF376C">
        <w:rPr>
          <w:rFonts w:ascii="Times New Roman" w:eastAsia="Calibri" w:hAnsi="Times New Roman" w:cs="Times New Roman"/>
          <w:color w:val="767171"/>
          <w:spacing w:val="20"/>
          <w:sz w:val="24"/>
          <w:szCs w:val="24"/>
        </w:rPr>
        <w:t>os</w:t>
      </w:r>
      <w:r w:rsidR="5DFC616F">
        <w:rPr>
          <w:rFonts w:ascii="Times New Roman" w:eastAsia="Calibri" w:hAnsi="Times New Roman" w:cs="Times New Roman"/>
          <w:color w:val="767171"/>
          <w:spacing w:val="20"/>
          <w:sz w:val="24"/>
          <w:szCs w:val="24"/>
        </w:rPr>
        <w:t xml:space="preserve"> </w:t>
      </w:r>
      <w:r w:rsidR="43E14B60">
        <w:rPr>
          <w:rFonts w:ascii="Times New Roman" w:eastAsia="Calibri" w:hAnsi="Times New Roman" w:cs="Times New Roman"/>
          <w:color w:val="767171"/>
          <w:spacing w:val="20"/>
          <w:sz w:val="24"/>
          <w:szCs w:val="24"/>
        </w:rPr>
        <w:t>p</w:t>
      </w:r>
      <w:r w:rsidR="5DFC616F">
        <w:rPr>
          <w:rFonts w:ascii="Times New Roman" w:eastAsia="Calibri" w:hAnsi="Times New Roman" w:cs="Times New Roman"/>
          <w:color w:val="767171"/>
          <w:spacing w:val="20"/>
          <w:sz w:val="24"/>
          <w:szCs w:val="24"/>
        </w:rPr>
        <w:t>lan</w:t>
      </w:r>
      <w:r w:rsidR="486357A0">
        <w:rPr>
          <w:rFonts w:ascii="Times New Roman" w:eastAsia="Calibri" w:hAnsi="Times New Roman" w:cs="Times New Roman"/>
          <w:color w:val="767171"/>
          <w:spacing w:val="20"/>
          <w:sz w:val="24"/>
          <w:szCs w:val="24"/>
        </w:rPr>
        <w:t>es</w:t>
      </w:r>
      <w:r w:rsidR="5DFC616F">
        <w:rPr>
          <w:rFonts w:ascii="Times New Roman" w:eastAsia="Calibri" w:hAnsi="Times New Roman" w:cs="Times New Roman"/>
          <w:color w:val="767171"/>
          <w:spacing w:val="20"/>
          <w:sz w:val="24"/>
          <w:szCs w:val="24"/>
        </w:rPr>
        <w:t xml:space="preserve"> </w:t>
      </w:r>
      <w:r w:rsidR="002D7FE3">
        <w:rPr>
          <w:rFonts w:ascii="Times New Roman" w:eastAsia="Calibri" w:hAnsi="Times New Roman" w:cs="Times New Roman"/>
          <w:color w:val="767171"/>
          <w:spacing w:val="20"/>
          <w:sz w:val="24"/>
          <w:szCs w:val="24"/>
        </w:rPr>
        <w:t xml:space="preserve">traducen la misión </w:t>
      </w:r>
      <w:r w:rsidR="002D7FE3" w:rsidRPr="008D09FB">
        <w:rPr>
          <w:rFonts w:ascii="Times New Roman" w:eastAsia="Calibri" w:hAnsi="Times New Roman" w:cs="Times New Roman"/>
          <w:color w:val="767171"/>
          <w:spacing w:val="20"/>
          <w:sz w:val="24"/>
          <w:szCs w:val="24"/>
        </w:rPr>
        <w:t>institucional de “Impulsar y velar por la garantía de los derechos fundamentales de niñas, niños y adolescentes en República Dominicana, mediante la rectoría del Sistema Nacional de Protección”</w:t>
      </w:r>
      <w:r w:rsidR="002D7FE3">
        <w:rPr>
          <w:rFonts w:ascii="Times New Roman" w:eastAsia="Calibri" w:hAnsi="Times New Roman" w:cs="Times New Roman"/>
          <w:color w:val="767171"/>
          <w:spacing w:val="20"/>
          <w:sz w:val="24"/>
          <w:szCs w:val="24"/>
        </w:rPr>
        <w:t xml:space="preserve"> en acciones concretas</w:t>
      </w:r>
      <w:r w:rsidR="002E0EA3">
        <w:rPr>
          <w:rFonts w:ascii="Times New Roman" w:eastAsia="Calibri" w:hAnsi="Times New Roman" w:cs="Times New Roman"/>
          <w:color w:val="767171"/>
          <w:spacing w:val="20"/>
          <w:sz w:val="24"/>
          <w:szCs w:val="24"/>
        </w:rPr>
        <w:t>.</w:t>
      </w:r>
    </w:p>
    <w:p w14:paraId="6D739D11" w14:textId="67A0F55E" w:rsidR="002E0EA3" w:rsidRDefault="002E0EA3" w:rsidP="438EE389">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El Plan Estratégico Institucional 2021-2024 contempla tres ejes de acción</w:t>
      </w:r>
      <w:r w:rsidR="005322D4">
        <w:rPr>
          <w:rFonts w:ascii="Times New Roman" w:eastAsia="Calibri" w:hAnsi="Times New Roman" w:cs="Times New Roman"/>
          <w:color w:val="767171"/>
          <w:spacing w:val="20"/>
          <w:sz w:val="24"/>
          <w:szCs w:val="24"/>
        </w:rPr>
        <w:t>. El primer eje está orientado al fortalecimiento de las capacidades institucionales y rectoras de la institución. El segundo eje concentra los lineamientos para la promoción de los derechos de la niñez y la adolescencia. Finalmente, el tercer eje está orientado a las acciones de garantía y protección de los derechos de la niñez y la adolescencia.</w:t>
      </w:r>
    </w:p>
    <w:p w14:paraId="446F0EFF" w14:textId="0989F267" w:rsidR="008216CD" w:rsidRDefault="005B78BB" w:rsidP="008D09FB">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CONANI </w:t>
      </w:r>
      <w:r w:rsidRPr="008D09FB">
        <w:rPr>
          <w:rFonts w:ascii="Times New Roman" w:eastAsia="Calibri" w:hAnsi="Times New Roman" w:cs="Times New Roman"/>
          <w:color w:val="767171"/>
          <w:spacing w:val="20"/>
          <w:sz w:val="24"/>
          <w:szCs w:val="24"/>
        </w:rPr>
        <w:t>trabaja</w:t>
      </w:r>
      <w:r w:rsidR="002E0EA3">
        <w:rPr>
          <w:rFonts w:ascii="Times New Roman" w:eastAsia="Calibri" w:hAnsi="Times New Roman" w:cs="Times New Roman"/>
          <w:color w:val="767171"/>
          <w:spacing w:val="20"/>
          <w:sz w:val="24"/>
          <w:szCs w:val="24"/>
        </w:rPr>
        <w:t xml:space="preserve"> con la</w:t>
      </w:r>
      <w:r w:rsidR="6720B6CE" w:rsidRPr="008D09FB">
        <w:rPr>
          <w:rFonts w:ascii="Times New Roman" w:eastAsia="Calibri" w:hAnsi="Times New Roman" w:cs="Times New Roman"/>
          <w:color w:val="767171"/>
          <w:spacing w:val="20"/>
          <w:sz w:val="24"/>
          <w:szCs w:val="24"/>
        </w:rPr>
        <w:t xml:space="preserve"> visión</w:t>
      </w:r>
      <w:r w:rsidR="5FE3575B" w:rsidRPr="008D09FB">
        <w:rPr>
          <w:rFonts w:ascii="Times New Roman" w:eastAsia="Calibri" w:hAnsi="Times New Roman" w:cs="Times New Roman"/>
          <w:color w:val="767171"/>
          <w:spacing w:val="20"/>
          <w:sz w:val="24"/>
          <w:szCs w:val="24"/>
        </w:rPr>
        <w:t xml:space="preserve"> </w:t>
      </w:r>
      <w:r w:rsidR="002E0EA3">
        <w:rPr>
          <w:rFonts w:ascii="Times New Roman" w:eastAsia="Calibri" w:hAnsi="Times New Roman" w:cs="Times New Roman"/>
          <w:color w:val="767171"/>
          <w:spacing w:val="20"/>
          <w:sz w:val="24"/>
          <w:szCs w:val="24"/>
        </w:rPr>
        <w:t xml:space="preserve">institucional </w:t>
      </w:r>
      <w:r w:rsidR="5FE3575B" w:rsidRPr="002D7FE3">
        <w:rPr>
          <w:rFonts w:ascii="Times New Roman" w:eastAsia="Calibri" w:hAnsi="Times New Roman" w:cs="Times New Roman"/>
          <w:color w:val="767171"/>
          <w:spacing w:val="20"/>
          <w:sz w:val="24"/>
          <w:szCs w:val="24"/>
        </w:rPr>
        <w:t>de que todos los niños, niñas y adolescentes en la República Dominicana vivan en familias y comunidades que respeten, protejan y garanticen sus derechos fundamentales</w:t>
      </w:r>
      <w:r w:rsidR="008D09FB" w:rsidRPr="008D09FB">
        <w:rPr>
          <w:rFonts w:ascii="Times New Roman" w:eastAsia="Calibri" w:hAnsi="Times New Roman" w:cs="Times New Roman"/>
          <w:color w:val="767171"/>
          <w:spacing w:val="20"/>
          <w:sz w:val="24"/>
          <w:szCs w:val="24"/>
        </w:rPr>
        <w:t>.</w:t>
      </w:r>
    </w:p>
    <w:p w14:paraId="5D4A7B73" w14:textId="6255D956" w:rsidR="005B78BB" w:rsidRDefault="005B78BB" w:rsidP="008D09FB">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Durante el 2023, la institución continuó priorizando la prevención, a través de</w:t>
      </w:r>
      <w:r w:rsidR="008F6417">
        <w:rPr>
          <w:rFonts w:ascii="Times New Roman" w:eastAsia="Calibri" w:hAnsi="Times New Roman" w:cs="Times New Roman"/>
          <w:color w:val="767171"/>
          <w:spacing w:val="20"/>
          <w:sz w:val="24"/>
          <w:szCs w:val="24"/>
        </w:rPr>
        <w:t xml:space="preserve"> la coordinación del esfuerzo multisectorial de</w:t>
      </w:r>
      <w:r>
        <w:rPr>
          <w:rFonts w:ascii="Times New Roman" w:eastAsia="Calibri" w:hAnsi="Times New Roman" w:cs="Times New Roman"/>
          <w:color w:val="767171"/>
          <w:spacing w:val="20"/>
          <w:sz w:val="24"/>
          <w:szCs w:val="24"/>
        </w:rPr>
        <w:t xml:space="preserve"> la Política de prevención y atención a las uniones tempranas y el embarazo en adolescentes (PPA)</w:t>
      </w:r>
      <w:r w:rsidR="008F6417">
        <w:rPr>
          <w:rFonts w:ascii="Times New Roman" w:eastAsia="Calibri" w:hAnsi="Times New Roman" w:cs="Times New Roman"/>
          <w:color w:val="767171"/>
          <w:spacing w:val="20"/>
          <w:sz w:val="24"/>
          <w:szCs w:val="24"/>
        </w:rPr>
        <w:t>. Este esfuerzo</w:t>
      </w:r>
      <w:r>
        <w:rPr>
          <w:rFonts w:ascii="Times New Roman" w:eastAsia="Calibri" w:hAnsi="Times New Roman" w:cs="Times New Roman"/>
          <w:color w:val="767171"/>
          <w:spacing w:val="20"/>
          <w:sz w:val="24"/>
          <w:szCs w:val="24"/>
        </w:rPr>
        <w:t xml:space="preserve"> conllevó diver</w:t>
      </w:r>
      <w:r w:rsidR="008F6417">
        <w:rPr>
          <w:rFonts w:ascii="Times New Roman" w:eastAsia="Calibri" w:hAnsi="Times New Roman" w:cs="Times New Roman"/>
          <w:color w:val="767171"/>
          <w:spacing w:val="20"/>
          <w:sz w:val="24"/>
          <w:szCs w:val="24"/>
        </w:rPr>
        <w:t>sas acciones</w:t>
      </w:r>
      <w:r>
        <w:rPr>
          <w:rFonts w:ascii="Times New Roman" w:eastAsia="Calibri" w:hAnsi="Times New Roman" w:cs="Times New Roman"/>
          <w:color w:val="767171"/>
          <w:spacing w:val="20"/>
          <w:sz w:val="24"/>
          <w:szCs w:val="24"/>
        </w:rPr>
        <w:t xml:space="preserve"> de sensibilización en Crianza Positiva y Educación Sexual Integral.</w:t>
      </w:r>
    </w:p>
    <w:p w14:paraId="5F66656A" w14:textId="48910E83" w:rsidR="005B78BB" w:rsidRDefault="005B78BB" w:rsidP="008D09FB">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lastRenderedPageBreak/>
        <w:t xml:space="preserve">Además, el CONANI continuó fortaleciendo los servicios </w:t>
      </w:r>
      <w:r w:rsidR="008F6417">
        <w:rPr>
          <w:rFonts w:ascii="Times New Roman" w:eastAsia="Calibri" w:hAnsi="Times New Roman" w:cs="Times New Roman"/>
          <w:color w:val="767171"/>
          <w:spacing w:val="20"/>
          <w:sz w:val="24"/>
          <w:szCs w:val="24"/>
        </w:rPr>
        <w:t xml:space="preserve">que ofrece para la </w:t>
      </w:r>
      <w:r>
        <w:rPr>
          <w:rFonts w:ascii="Times New Roman" w:eastAsia="Calibri" w:hAnsi="Times New Roman" w:cs="Times New Roman"/>
          <w:color w:val="767171"/>
          <w:spacing w:val="20"/>
          <w:sz w:val="24"/>
          <w:szCs w:val="24"/>
        </w:rPr>
        <w:t>protección a la niñez y la adolescencia, a los que las autoridades de la institución han dado una relevancia importante</w:t>
      </w:r>
      <w:r w:rsidR="00B556B6">
        <w:rPr>
          <w:rFonts w:ascii="Times New Roman" w:eastAsia="Calibri" w:hAnsi="Times New Roman" w:cs="Times New Roman"/>
          <w:color w:val="767171"/>
          <w:spacing w:val="20"/>
          <w:sz w:val="24"/>
          <w:szCs w:val="24"/>
        </w:rPr>
        <w:t>.</w:t>
      </w:r>
    </w:p>
    <w:p w14:paraId="34295E02" w14:textId="3E074E90" w:rsidR="00F96DF2" w:rsidRDefault="00F96DF2" w:rsidP="008D09FB">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Esta memoria institucional concentra los principales logros de la institución correspondientes al año 2023, para ofrecer a la ciudadanía, así como a las autoridades del Poder Legislativo y del Poder Ejecutivo, una mirada clara del direccionamiento de la institución. Además, este documento refleja cómo la producción institucional se traduce en resultados para nuestros niños, niñas y adolescentes.</w:t>
      </w:r>
    </w:p>
    <w:p w14:paraId="4AB6A285" w14:textId="771298F1" w:rsidR="00B556B6" w:rsidRDefault="00F96DF2" w:rsidP="008D09FB">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Las autoridades ejecutivas del</w:t>
      </w:r>
      <w:r w:rsidR="00B556B6">
        <w:rPr>
          <w:rFonts w:ascii="Times New Roman" w:eastAsia="Calibri" w:hAnsi="Times New Roman" w:cs="Times New Roman"/>
          <w:color w:val="767171"/>
          <w:spacing w:val="20"/>
          <w:sz w:val="24"/>
          <w:szCs w:val="24"/>
        </w:rPr>
        <w:t xml:space="preserve"> Consejo para la Niñez y la Adolescencia</w:t>
      </w:r>
      <w:r>
        <w:rPr>
          <w:rFonts w:ascii="Times New Roman" w:eastAsia="Calibri" w:hAnsi="Times New Roman" w:cs="Times New Roman"/>
          <w:color w:val="767171"/>
          <w:spacing w:val="20"/>
          <w:sz w:val="24"/>
          <w:szCs w:val="24"/>
        </w:rPr>
        <w:t xml:space="preserve"> </w:t>
      </w:r>
      <w:r w:rsidR="00B556B6">
        <w:rPr>
          <w:rFonts w:ascii="Times New Roman" w:eastAsia="Calibri" w:hAnsi="Times New Roman" w:cs="Times New Roman"/>
          <w:color w:val="767171"/>
          <w:spacing w:val="20"/>
          <w:sz w:val="24"/>
          <w:szCs w:val="24"/>
        </w:rPr>
        <w:t xml:space="preserve">están conscientes de la necesidad de continuar formulando soluciones integrales ante los desafíos y las amenazas que </w:t>
      </w:r>
      <w:r w:rsidR="00E15592">
        <w:rPr>
          <w:rFonts w:ascii="Times New Roman" w:eastAsia="Calibri" w:hAnsi="Times New Roman" w:cs="Times New Roman"/>
          <w:color w:val="767171"/>
          <w:spacing w:val="20"/>
          <w:sz w:val="24"/>
          <w:szCs w:val="24"/>
        </w:rPr>
        <w:t>enfrenta</w:t>
      </w:r>
      <w:r w:rsidR="00B556B6">
        <w:rPr>
          <w:rFonts w:ascii="Times New Roman" w:eastAsia="Calibri" w:hAnsi="Times New Roman" w:cs="Times New Roman"/>
          <w:color w:val="767171"/>
          <w:spacing w:val="20"/>
          <w:sz w:val="24"/>
          <w:szCs w:val="24"/>
        </w:rPr>
        <w:t xml:space="preserve"> la niñez y la adolescencia dominicanas</w:t>
      </w:r>
      <w:r>
        <w:rPr>
          <w:rFonts w:ascii="Times New Roman" w:eastAsia="Calibri" w:hAnsi="Times New Roman" w:cs="Times New Roman"/>
          <w:color w:val="767171"/>
          <w:spacing w:val="20"/>
          <w:sz w:val="24"/>
          <w:szCs w:val="24"/>
        </w:rPr>
        <w:t>. Para ello, consideran de alta relevancia</w:t>
      </w:r>
      <w:r w:rsidR="00B556B6">
        <w:rPr>
          <w:rFonts w:ascii="Times New Roman" w:eastAsia="Calibri" w:hAnsi="Times New Roman" w:cs="Times New Roman"/>
          <w:color w:val="767171"/>
          <w:spacing w:val="20"/>
          <w:sz w:val="24"/>
          <w:szCs w:val="24"/>
        </w:rPr>
        <w:t xml:space="preserve"> </w:t>
      </w:r>
      <w:r>
        <w:rPr>
          <w:rFonts w:ascii="Times New Roman" w:eastAsia="Calibri" w:hAnsi="Times New Roman" w:cs="Times New Roman"/>
          <w:color w:val="767171"/>
          <w:spacing w:val="20"/>
          <w:sz w:val="24"/>
          <w:szCs w:val="24"/>
        </w:rPr>
        <w:t xml:space="preserve">la acción </w:t>
      </w:r>
      <w:r w:rsidR="00B556B6">
        <w:rPr>
          <w:rFonts w:ascii="Times New Roman" w:eastAsia="Calibri" w:hAnsi="Times New Roman" w:cs="Times New Roman"/>
          <w:color w:val="767171"/>
          <w:spacing w:val="20"/>
          <w:sz w:val="24"/>
          <w:szCs w:val="24"/>
        </w:rPr>
        <w:t>articula</w:t>
      </w:r>
      <w:r>
        <w:rPr>
          <w:rFonts w:ascii="Times New Roman" w:eastAsia="Calibri" w:hAnsi="Times New Roman" w:cs="Times New Roman"/>
          <w:color w:val="767171"/>
          <w:spacing w:val="20"/>
          <w:sz w:val="24"/>
          <w:szCs w:val="24"/>
        </w:rPr>
        <w:t>da con</w:t>
      </w:r>
      <w:r w:rsidR="00B556B6">
        <w:rPr>
          <w:rFonts w:ascii="Times New Roman" w:eastAsia="Calibri" w:hAnsi="Times New Roman" w:cs="Times New Roman"/>
          <w:color w:val="767171"/>
          <w:spacing w:val="20"/>
          <w:sz w:val="24"/>
          <w:szCs w:val="24"/>
        </w:rPr>
        <w:t xml:space="preserve"> todos los </w:t>
      </w:r>
      <w:r>
        <w:rPr>
          <w:rFonts w:ascii="Times New Roman" w:eastAsia="Calibri" w:hAnsi="Times New Roman" w:cs="Times New Roman"/>
          <w:color w:val="767171"/>
          <w:spacing w:val="20"/>
          <w:sz w:val="24"/>
          <w:szCs w:val="24"/>
        </w:rPr>
        <w:t>espacio</w:t>
      </w:r>
      <w:r w:rsidR="00B556B6">
        <w:rPr>
          <w:rFonts w:ascii="Times New Roman" w:eastAsia="Calibri" w:hAnsi="Times New Roman" w:cs="Times New Roman"/>
          <w:color w:val="767171"/>
          <w:spacing w:val="20"/>
          <w:sz w:val="24"/>
          <w:szCs w:val="24"/>
        </w:rPr>
        <w:t xml:space="preserve">s </w:t>
      </w:r>
      <w:r>
        <w:rPr>
          <w:rFonts w:ascii="Times New Roman" w:eastAsia="Calibri" w:hAnsi="Times New Roman" w:cs="Times New Roman"/>
          <w:color w:val="767171"/>
          <w:spacing w:val="20"/>
          <w:sz w:val="24"/>
          <w:szCs w:val="24"/>
        </w:rPr>
        <w:t xml:space="preserve">de la sociedad, </w:t>
      </w:r>
      <w:r w:rsidR="00B556B6">
        <w:rPr>
          <w:rFonts w:ascii="Times New Roman" w:eastAsia="Calibri" w:hAnsi="Times New Roman" w:cs="Times New Roman"/>
          <w:color w:val="767171"/>
          <w:spacing w:val="20"/>
          <w:sz w:val="24"/>
          <w:szCs w:val="24"/>
        </w:rPr>
        <w:t>en todos los niveles de acción.</w:t>
      </w:r>
    </w:p>
    <w:p w14:paraId="64FA5AC7" w14:textId="49D1370D" w:rsidR="004431A4" w:rsidRDefault="00B556B6" w:rsidP="004431A4">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El CONANI, como el ente rector del Sistema Nacional de Protección, reafirma su compromiso con continuar fortaleciendo la respuesta del Estado ante </w:t>
      </w:r>
      <w:r w:rsidR="00E15592">
        <w:rPr>
          <w:rFonts w:ascii="Times New Roman" w:eastAsia="Calibri" w:hAnsi="Times New Roman" w:cs="Times New Roman"/>
          <w:color w:val="767171"/>
          <w:spacing w:val="20"/>
          <w:sz w:val="24"/>
          <w:szCs w:val="24"/>
        </w:rPr>
        <w:t>lo</w:t>
      </w:r>
      <w:r>
        <w:rPr>
          <w:rFonts w:ascii="Times New Roman" w:eastAsia="Calibri" w:hAnsi="Times New Roman" w:cs="Times New Roman"/>
          <w:color w:val="767171"/>
          <w:spacing w:val="20"/>
          <w:sz w:val="24"/>
          <w:szCs w:val="24"/>
        </w:rPr>
        <w:t xml:space="preserve">s desafíos </w:t>
      </w:r>
      <w:r w:rsidR="00E15592">
        <w:rPr>
          <w:rFonts w:ascii="Times New Roman" w:eastAsia="Calibri" w:hAnsi="Times New Roman" w:cs="Times New Roman"/>
          <w:color w:val="767171"/>
          <w:spacing w:val="20"/>
          <w:sz w:val="24"/>
          <w:szCs w:val="24"/>
        </w:rPr>
        <w:t xml:space="preserve">históricos </w:t>
      </w:r>
      <w:r>
        <w:rPr>
          <w:rFonts w:ascii="Times New Roman" w:eastAsia="Calibri" w:hAnsi="Times New Roman" w:cs="Times New Roman"/>
          <w:color w:val="767171"/>
          <w:spacing w:val="20"/>
          <w:sz w:val="24"/>
          <w:szCs w:val="24"/>
        </w:rPr>
        <w:t xml:space="preserve">que </w:t>
      </w:r>
      <w:r w:rsidR="00E15592">
        <w:rPr>
          <w:rFonts w:ascii="Times New Roman" w:eastAsia="Calibri" w:hAnsi="Times New Roman" w:cs="Times New Roman"/>
          <w:color w:val="767171"/>
          <w:spacing w:val="20"/>
          <w:sz w:val="24"/>
          <w:szCs w:val="24"/>
        </w:rPr>
        <w:t xml:space="preserve">persisten en la sociedad, </w:t>
      </w:r>
      <w:r w:rsidR="008F6417" w:rsidRPr="00E15592">
        <w:rPr>
          <w:rFonts w:ascii="Times New Roman" w:eastAsia="Calibri" w:hAnsi="Times New Roman" w:cs="Times New Roman"/>
          <w:color w:val="767171"/>
          <w:spacing w:val="20"/>
          <w:sz w:val="24"/>
          <w:szCs w:val="24"/>
        </w:rPr>
        <w:t xml:space="preserve">de manera que cada niño, niña y adolescente reciba la </w:t>
      </w:r>
      <w:r w:rsidR="004431A4">
        <w:rPr>
          <w:rFonts w:ascii="Times New Roman" w:eastAsia="Calibri" w:hAnsi="Times New Roman" w:cs="Times New Roman"/>
          <w:color w:val="767171"/>
          <w:spacing w:val="20"/>
          <w:sz w:val="24"/>
          <w:szCs w:val="24"/>
        </w:rPr>
        <w:t xml:space="preserve">atención y </w:t>
      </w:r>
      <w:r w:rsidR="008F6417" w:rsidRPr="00E15592">
        <w:rPr>
          <w:rFonts w:ascii="Times New Roman" w:eastAsia="Calibri" w:hAnsi="Times New Roman" w:cs="Times New Roman"/>
          <w:color w:val="767171"/>
          <w:spacing w:val="20"/>
          <w:sz w:val="24"/>
          <w:szCs w:val="24"/>
        </w:rPr>
        <w:t xml:space="preserve">protección </w:t>
      </w:r>
      <w:r w:rsidR="004431A4">
        <w:rPr>
          <w:rFonts w:ascii="Times New Roman" w:eastAsia="Calibri" w:hAnsi="Times New Roman" w:cs="Times New Roman"/>
          <w:color w:val="767171"/>
          <w:spacing w:val="20"/>
          <w:sz w:val="24"/>
          <w:szCs w:val="24"/>
        </w:rPr>
        <w:t>a la que tienen derecho para su desarrollo integral</w:t>
      </w:r>
      <w:r w:rsidR="008F6417" w:rsidRPr="00E15592">
        <w:rPr>
          <w:rFonts w:ascii="Times New Roman" w:eastAsia="Calibri" w:hAnsi="Times New Roman" w:cs="Times New Roman"/>
          <w:color w:val="767171"/>
          <w:spacing w:val="20"/>
          <w:sz w:val="24"/>
          <w:szCs w:val="24"/>
        </w:rPr>
        <w:t>.</w:t>
      </w:r>
    </w:p>
    <w:p w14:paraId="73C20E64" w14:textId="77777777" w:rsidR="004431A4" w:rsidRDefault="004431A4">
      <w:pPr>
        <w:rPr>
          <w:rFonts w:ascii="Times New Roman" w:eastAsiaTheme="majorEastAsia" w:hAnsi="Times New Roman" w:cs="Times New Roman"/>
          <w:b/>
          <w:color w:val="767171" w:themeColor="background2" w:themeShade="80"/>
          <w:sz w:val="28"/>
          <w:szCs w:val="32"/>
        </w:rPr>
      </w:pPr>
      <w:r>
        <w:rPr>
          <w:rFonts w:cs="Times New Roman"/>
          <w:b/>
          <w:color w:val="767171" w:themeColor="background2" w:themeShade="80"/>
        </w:rPr>
        <w:br w:type="page"/>
      </w:r>
    </w:p>
    <w:p w14:paraId="2C8B145D" w14:textId="7F22C3E4" w:rsidR="00A41996" w:rsidRPr="00A52287" w:rsidRDefault="00A41996" w:rsidP="00682870">
      <w:pPr>
        <w:pStyle w:val="Ttulo1"/>
        <w:numPr>
          <w:ilvl w:val="0"/>
          <w:numId w:val="67"/>
        </w:numPr>
        <w:spacing w:before="100" w:beforeAutospacing="1"/>
        <w:ind w:left="454" w:hanging="454"/>
        <w:jc w:val="center"/>
        <w:rPr>
          <w:rFonts w:cs="Times New Roman"/>
          <w:b/>
          <w:color w:val="767171" w:themeColor="background2" w:themeShade="80"/>
        </w:rPr>
      </w:pPr>
      <w:bookmarkStart w:id="6" w:name="_Toc153545746"/>
      <w:r w:rsidRPr="00A52287">
        <w:rPr>
          <w:rFonts w:cs="Times New Roman"/>
          <w:b/>
          <w:color w:val="767171" w:themeColor="background2" w:themeShade="80"/>
        </w:rPr>
        <w:lastRenderedPageBreak/>
        <w:t>RESUMEN EJECUTIVO</w:t>
      </w:r>
      <w:bookmarkEnd w:id="3"/>
      <w:bookmarkEnd w:id="2"/>
      <w:bookmarkEnd w:id="6"/>
    </w:p>
    <w:p w14:paraId="7EEC2E24" w14:textId="191F93EC" w:rsidR="000B76AA" w:rsidRDefault="000B76AA" w:rsidP="009777EA">
      <w:pPr>
        <w:spacing w:before="100" w:beforeAutospacing="1" w:after="100" w:afterAutospacing="1"/>
        <w:jc w:val="center"/>
        <w:rPr>
          <w:rFonts w:ascii="Times New Roman" w:eastAsia="Calibri" w:hAnsi="Times New Roman" w:cs="Times New Roman"/>
          <w:noProof/>
          <w:color w:val="767171"/>
          <w:spacing w:val="20"/>
          <w:sz w:val="24"/>
          <w:szCs w:val="24"/>
        </w:rPr>
      </w:pPr>
      <w:r w:rsidRPr="009777EA">
        <w:rPr>
          <w:rFonts w:ascii="Times New Roman" w:eastAsia="Calibri" w:hAnsi="Times New Roman" w:cs="Times New Roman"/>
          <w:noProof/>
          <w:color w:val="767171"/>
          <w:spacing w:val="20"/>
          <w:sz w:val="24"/>
          <w:szCs w:val="24"/>
        </w:rPr>
        <mc:AlternateContent>
          <mc:Choice Requires="wps">
            <w:drawing>
              <wp:anchor distT="0" distB="0" distL="114300" distR="114300" simplePos="0" relativeHeight="251658255" behindDoc="0" locked="0" layoutInCell="1" allowOverlap="1" wp14:anchorId="55667419" wp14:editId="71AA30EF">
                <wp:simplePos x="0" y="0"/>
                <wp:positionH relativeFrom="margin">
                  <wp:posOffset>2265901</wp:posOffset>
                </wp:positionH>
                <wp:positionV relativeFrom="paragraph">
                  <wp:posOffset>215237</wp:posOffset>
                </wp:positionV>
                <wp:extent cx="690664" cy="9728"/>
                <wp:effectExtent l="19050" t="19050" r="33655" b="28575"/>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664" cy="9728"/>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7E3937ED">
              <v:line id="Conector recto 21" style="position:absolute;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8.4pt,16.95pt" to="232.8pt,17.7pt" w14:anchorId="3021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">
                <v:stroke joinstyle="miter"/>
                <w10:wrap anchorx="margin"/>
              </v:line>
            </w:pict>
          </mc:Fallback>
        </mc:AlternateContent>
      </w:r>
    </w:p>
    <w:p w14:paraId="78957F32" w14:textId="463FD01C" w:rsidR="00EB0492" w:rsidRPr="009777EA" w:rsidRDefault="009777EA" w:rsidP="009777EA">
      <w:pPr>
        <w:spacing w:before="100" w:beforeAutospacing="1" w:after="100" w:afterAutospacing="1"/>
        <w:jc w:val="center"/>
        <w:rPr>
          <w:rFonts w:ascii="Times New Roman" w:eastAsia="Calibri" w:hAnsi="Times New Roman" w:cs="Times New Roman"/>
          <w:noProof/>
          <w:color w:val="767171"/>
          <w:spacing w:val="20"/>
          <w:sz w:val="24"/>
          <w:szCs w:val="24"/>
        </w:rPr>
      </w:pPr>
      <w:r w:rsidRPr="009777EA">
        <w:rPr>
          <w:rFonts w:ascii="Times New Roman" w:eastAsia="Calibri" w:hAnsi="Times New Roman" w:cs="Times New Roman"/>
          <w:noProof/>
          <w:color w:val="767171"/>
          <w:spacing w:val="20"/>
          <w:sz w:val="24"/>
          <w:szCs w:val="24"/>
        </w:rPr>
        <w:t>Memoria Institucional CONANI 2023</w:t>
      </w:r>
    </w:p>
    <w:p w14:paraId="543B595F" w14:textId="03E07DF0" w:rsidR="00BF52F6" w:rsidRPr="00992324" w:rsidRDefault="00EB0492" w:rsidP="00BC3C38">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992324">
        <w:rPr>
          <w:rFonts w:ascii="Times New Roman" w:eastAsia="Calibri" w:hAnsi="Times New Roman" w:cs="Times New Roman"/>
          <w:noProof/>
          <w:color w:val="767171"/>
          <w:spacing w:val="20"/>
          <w:sz w:val="24"/>
          <w:szCs w:val="24"/>
        </w:rPr>
        <w:t xml:space="preserve">El </w:t>
      </w:r>
      <w:r w:rsidRPr="000B2DD7">
        <w:rPr>
          <w:rFonts w:ascii="Times New Roman" w:eastAsia="Calibri" w:hAnsi="Times New Roman" w:cs="Times New Roman"/>
          <w:noProof/>
          <w:color w:val="767171"/>
          <w:spacing w:val="20"/>
          <w:sz w:val="24"/>
          <w:szCs w:val="24"/>
        </w:rPr>
        <w:t xml:space="preserve">Consejo Nacional para la Niñez y la Adolescencia (CONANI), presenta </w:t>
      </w:r>
      <w:r w:rsidR="004D3899">
        <w:rPr>
          <w:rFonts w:ascii="Times New Roman" w:eastAsia="Calibri" w:hAnsi="Times New Roman" w:cs="Times New Roman"/>
          <w:noProof/>
          <w:color w:val="767171"/>
          <w:spacing w:val="20"/>
          <w:sz w:val="24"/>
          <w:szCs w:val="24"/>
        </w:rPr>
        <w:t xml:space="preserve">en esta memoria </w:t>
      </w:r>
      <w:r w:rsidRPr="000B2DD7">
        <w:rPr>
          <w:rFonts w:ascii="Times New Roman" w:eastAsia="Calibri" w:hAnsi="Times New Roman" w:cs="Times New Roman"/>
          <w:noProof/>
          <w:color w:val="767171"/>
          <w:spacing w:val="20"/>
          <w:sz w:val="24"/>
          <w:szCs w:val="24"/>
        </w:rPr>
        <w:t>el consolidado</w:t>
      </w:r>
      <w:r w:rsidRPr="00992324">
        <w:rPr>
          <w:rFonts w:ascii="Times New Roman" w:eastAsia="Calibri" w:hAnsi="Times New Roman" w:cs="Times New Roman"/>
          <w:noProof/>
          <w:color w:val="767171"/>
          <w:spacing w:val="20"/>
          <w:sz w:val="24"/>
          <w:szCs w:val="24"/>
        </w:rPr>
        <w:t xml:space="preserve"> de las principales acciones, avances y resultados de relevancia, ejecutados para el período enero-</w:t>
      </w:r>
      <w:r w:rsidR="000F7EBD">
        <w:rPr>
          <w:rFonts w:ascii="Times New Roman" w:eastAsia="Calibri" w:hAnsi="Times New Roman" w:cs="Times New Roman"/>
          <w:noProof/>
          <w:color w:val="767171"/>
          <w:spacing w:val="20"/>
          <w:sz w:val="24"/>
          <w:szCs w:val="24"/>
        </w:rPr>
        <w:t>noviembre</w:t>
      </w:r>
      <w:r w:rsidRPr="00992324">
        <w:rPr>
          <w:rFonts w:ascii="Times New Roman" w:eastAsia="Calibri" w:hAnsi="Times New Roman" w:cs="Times New Roman"/>
          <w:noProof/>
          <w:color w:val="767171"/>
          <w:spacing w:val="20"/>
          <w:sz w:val="24"/>
          <w:szCs w:val="24"/>
        </w:rPr>
        <w:t xml:space="preserve"> del año 2023</w:t>
      </w:r>
      <w:r w:rsidR="004D3899">
        <w:rPr>
          <w:rFonts w:ascii="Times New Roman" w:eastAsia="Calibri" w:hAnsi="Times New Roman" w:cs="Times New Roman"/>
          <w:noProof/>
          <w:color w:val="767171"/>
          <w:spacing w:val="20"/>
          <w:sz w:val="24"/>
          <w:szCs w:val="24"/>
        </w:rPr>
        <w:t xml:space="preserve">. En esta primera parte </w:t>
      </w:r>
      <w:r w:rsidRPr="00992324">
        <w:rPr>
          <w:rFonts w:ascii="Times New Roman" w:eastAsia="Calibri" w:hAnsi="Times New Roman" w:cs="Times New Roman"/>
          <w:noProof/>
          <w:color w:val="767171"/>
          <w:spacing w:val="20"/>
          <w:sz w:val="24"/>
          <w:szCs w:val="24"/>
        </w:rPr>
        <w:t xml:space="preserve">nos circunscribimos a destacar </w:t>
      </w:r>
      <w:r w:rsidR="004D3899">
        <w:rPr>
          <w:rFonts w:ascii="Times New Roman" w:eastAsia="Calibri" w:hAnsi="Times New Roman" w:cs="Times New Roman"/>
          <w:noProof/>
          <w:color w:val="767171"/>
          <w:spacing w:val="20"/>
          <w:sz w:val="24"/>
          <w:szCs w:val="24"/>
        </w:rPr>
        <w:t>los principales logros de la institución</w:t>
      </w:r>
      <w:r w:rsidRPr="00992324">
        <w:rPr>
          <w:rFonts w:ascii="Times New Roman" w:eastAsia="Calibri" w:hAnsi="Times New Roman" w:cs="Times New Roman"/>
          <w:noProof/>
          <w:color w:val="767171"/>
          <w:spacing w:val="20"/>
          <w:sz w:val="24"/>
          <w:szCs w:val="24"/>
        </w:rPr>
        <w:t>.</w:t>
      </w:r>
    </w:p>
    <w:p w14:paraId="6C49D0E4" w14:textId="680485FD" w:rsidR="00CA683C" w:rsidRDefault="00CA683C" w:rsidP="00CA683C">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CD0855">
        <w:rPr>
          <w:rFonts w:ascii="Times New Roman" w:eastAsia="Calibri" w:hAnsi="Times New Roman" w:cs="Times New Roman"/>
          <w:noProof/>
          <w:color w:val="767171"/>
          <w:spacing w:val="20"/>
          <w:sz w:val="24"/>
          <w:szCs w:val="24"/>
        </w:rPr>
        <w:t xml:space="preserve">El Programa de Atención Residencial inició el año con una población </w:t>
      </w:r>
      <w:r w:rsidRPr="00853A77">
        <w:rPr>
          <w:rFonts w:ascii="Times New Roman" w:eastAsia="Calibri" w:hAnsi="Times New Roman" w:cs="Times New Roman"/>
          <w:noProof/>
          <w:color w:val="767171"/>
          <w:spacing w:val="20"/>
          <w:sz w:val="24"/>
          <w:szCs w:val="24"/>
        </w:rPr>
        <w:t xml:space="preserve">de 538 niños, niñas y adolescentes en los hogares de paso. En el período enero-noviembre, recibió 886 nuevos ingresos, </w:t>
      </w:r>
      <w:r w:rsidR="007C6C9E">
        <w:rPr>
          <w:rFonts w:ascii="Times New Roman" w:eastAsia="Calibri" w:hAnsi="Times New Roman" w:cs="Times New Roman"/>
          <w:noProof/>
          <w:color w:val="767171"/>
          <w:spacing w:val="20"/>
          <w:sz w:val="24"/>
          <w:szCs w:val="24"/>
        </w:rPr>
        <w:t>para un total de 1,424, lo que representa un 77% de la meta planificada</w:t>
      </w:r>
      <w:r w:rsidRPr="00853A77">
        <w:rPr>
          <w:rFonts w:ascii="Times New Roman" w:eastAsia="Calibri" w:hAnsi="Times New Roman" w:cs="Times New Roman"/>
          <w:noProof/>
          <w:color w:val="767171"/>
          <w:spacing w:val="20"/>
          <w:sz w:val="24"/>
          <w:szCs w:val="24"/>
        </w:rPr>
        <w:t xml:space="preserve">. En </w:t>
      </w:r>
      <w:r w:rsidR="00401A9E">
        <w:rPr>
          <w:rFonts w:ascii="Times New Roman" w:eastAsia="Calibri" w:hAnsi="Times New Roman" w:cs="Times New Roman"/>
          <w:noProof/>
          <w:color w:val="767171"/>
          <w:spacing w:val="20"/>
          <w:sz w:val="24"/>
          <w:szCs w:val="24"/>
        </w:rPr>
        <w:t>promedio</w:t>
      </w:r>
      <w:r w:rsidRPr="00853A77">
        <w:rPr>
          <w:rFonts w:ascii="Times New Roman" w:eastAsia="Calibri" w:hAnsi="Times New Roman" w:cs="Times New Roman"/>
          <w:noProof/>
          <w:color w:val="767171"/>
          <w:spacing w:val="20"/>
          <w:sz w:val="24"/>
          <w:szCs w:val="24"/>
        </w:rPr>
        <w:t>, durante el año, se ofreci</w:t>
      </w:r>
      <w:r w:rsidR="00401A9E">
        <w:rPr>
          <w:rFonts w:ascii="Times New Roman" w:eastAsia="Calibri" w:hAnsi="Times New Roman" w:cs="Times New Roman"/>
          <w:noProof/>
          <w:color w:val="767171"/>
          <w:spacing w:val="20"/>
          <w:sz w:val="24"/>
          <w:szCs w:val="24"/>
        </w:rPr>
        <w:t>ó atención</w:t>
      </w:r>
      <w:r w:rsidRPr="00853A77">
        <w:rPr>
          <w:rFonts w:ascii="Times New Roman" w:eastAsia="Calibri" w:hAnsi="Times New Roman" w:cs="Times New Roman"/>
          <w:noProof/>
          <w:color w:val="767171"/>
          <w:spacing w:val="20"/>
          <w:sz w:val="24"/>
          <w:szCs w:val="24"/>
        </w:rPr>
        <w:t xml:space="preserve"> </w:t>
      </w:r>
      <w:r w:rsidRPr="00CD0855">
        <w:rPr>
          <w:rFonts w:ascii="Times New Roman" w:eastAsia="Calibri" w:hAnsi="Times New Roman" w:cs="Times New Roman"/>
          <w:noProof/>
          <w:color w:val="767171"/>
          <w:spacing w:val="20"/>
          <w:sz w:val="24"/>
          <w:szCs w:val="24"/>
        </w:rPr>
        <w:t>en los hogares de paso</w:t>
      </w:r>
      <w:r w:rsidR="00401A9E">
        <w:rPr>
          <w:rFonts w:ascii="Times New Roman" w:eastAsia="Calibri" w:hAnsi="Times New Roman" w:cs="Times New Roman"/>
          <w:noProof/>
          <w:color w:val="767171"/>
          <w:spacing w:val="20"/>
          <w:sz w:val="24"/>
          <w:szCs w:val="24"/>
        </w:rPr>
        <w:t xml:space="preserve"> a</w:t>
      </w:r>
      <w:r w:rsidRPr="00CD0855">
        <w:rPr>
          <w:rFonts w:ascii="Times New Roman" w:eastAsia="Calibri" w:hAnsi="Times New Roman" w:cs="Times New Roman"/>
          <w:noProof/>
          <w:color w:val="767171"/>
          <w:spacing w:val="20"/>
          <w:sz w:val="24"/>
          <w:szCs w:val="24"/>
        </w:rPr>
        <w:t xml:space="preserve"> un promedio de 625 NNA por mes. Este servicio conllevó una inversión presupuestaria de RD$366,951,559.94.</w:t>
      </w:r>
    </w:p>
    <w:p w14:paraId="29885D5F" w14:textId="25230F0B" w:rsidR="00853A77" w:rsidRDefault="00853A77" w:rsidP="00CA683C">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 institución, como rectora del Sistema Nacional de Protección</w:t>
      </w:r>
      <w:r w:rsidRPr="00C76FCC">
        <w:rPr>
          <w:rFonts w:ascii="Times New Roman" w:eastAsia="Calibri" w:hAnsi="Times New Roman" w:cs="Times New Roman"/>
          <w:noProof/>
          <w:color w:val="767171"/>
          <w:spacing w:val="20"/>
          <w:sz w:val="24"/>
          <w:szCs w:val="24"/>
        </w:rPr>
        <w:t xml:space="preserve"> supervis</w:t>
      </w:r>
      <w:r>
        <w:rPr>
          <w:rFonts w:ascii="Times New Roman" w:eastAsia="Calibri" w:hAnsi="Times New Roman" w:cs="Times New Roman"/>
          <w:noProof/>
          <w:color w:val="767171"/>
          <w:spacing w:val="20"/>
          <w:sz w:val="24"/>
          <w:szCs w:val="24"/>
        </w:rPr>
        <w:t>ó</w:t>
      </w:r>
      <w:r w:rsidRPr="00C76FCC">
        <w:rPr>
          <w:rFonts w:ascii="Times New Roman" w:eastAsia="Calibri" w:hAnsi="Times New Roman" w:cs="Times New Roman"/>
          <w:noProof/>
          <w:color w:val="767171"/>
          <w:spacing w:val="20"/>
          <w:sz w:val="24"/>
          <w:szCs w:val="24"/>
        </w:rPr>
        <w:t xml:space="preserve"> las ASFL de modalidad residencial que se encuentran registradas en la sectorial niñez, así como también la gestión y supervisión de </w:t>
      </w:r>
      <w:r>
        <w:rPr>
          <w:rFonts w:ascii="Times New Roman" w:eastAsia="Calibri" w:hAnsi="Times New Roman" w:cs="Times New Roman"/>
          <w:noProof/>
          <w:color w:val="767171"/>
          <w:spacing w:val="20"/>
          <w:sz w:val="24"/>
          <w:szCs w:val="24"/>
        </w:rPr>
        <w:t>organizaciones gubernamentales</w:t>
      </w:r>
      <w:r w:rsidRPr="00C76FCC">
        <w:rPr>
          <w:rFonts w:ascii="Times New Roman" w:eastAsia="Calibri" w:hAnsi="Times New Roman" w:cs="Times New Roman"/>
          <w:noProof/>
          <w:color w:val="767171"/>
          <w:spacing w:val="20"/>
          <w:sz w:val="24"/>
          <w:szCs w:val="24"/>
        </w:rPr>
        <w:t xml:space="preserve"> y entidades del sector privado que coordinan programas de atención a niños, niñas y adolescentes</w:t>
      </w:r>
      <w:r>
        <w:rPr>
          <w:rFonts w:ascii="Times New Roman" w:eastAsia="Calibri" w:hAnsi="Times New Roman" w:cs="Times New Roman"/>
          <w:noProof/>
          <w:color w:val="767171"/>
          <w:spacing w:val="20"/>
          <w:sz w:val="24"/>
          <w:szCs w:val="24"/>
        </w:rPr>
        <w:t xml:space="preserve">. Se realizaron 595 </w:t>
      </w:r>
      <w:r w:rsidRPr="00C76FCC">
        <w:rPr>
          <w:rFonts w:ascii="Times New Roman" w:eastAsia="Calibri" w:hAnsi="Times New Roman" w:cs="Times New Roman"/>
          <w:noProof/>
          <w:color w:val="767171"/>
          <w:spacing w:val="20"/>
          <w:sz w:val="24"/>
          <w:szCs w:val="24"/>
        </w:rPr>
        <w:t>supervisiones y la inserción de</w:t>
      </w:r>
      <w:r w:rsidRPr="00552663">
        <w:rPr>
          <w:rFonts w:ascii="Times New Roman" w:eastAsia="Calibri" w:hAnsi="Times New Roman" w:cs="Times New Roman"/>
          <w:noProof/>
          <w:color w:val="767171"/>
          <w:spacing w:val="20"/>
          <w:sz w:val="24"/>
          <w:szCs w:val="24"/>
        </w:rPr>
        <w:t xml:space="preserve"> 671</w:t>
      </w:r>
      <w:r w:rsidRPr="00552663">
        <w:rPr>
          <w:rFonts w:ascii="Times New Roman" w:eastAsia="Calibri" w:hAnsi="Times New Roman" w:cs="Times New Roman"/>
          <w:noProof/>
          <w:spacing w:val="20"/>
          <w:sz w:val="24"/>
          <w:szCs w:val="24"/>
        </w:rPr>
        <w:t xml:space="preserve"> </w:t>
      </w:r>
      <w:r w:rsidRPr="00C76FCC">
        <w:rPr>
          <w:rFonts w:ascii="Times New Roman" w:eastAsia="Calibri" w:hAnsi="Times New Roman" w:cs="Times New Roman"/>
          <w:noProof/>
          <w:color w:val="767171"/>
          <w:spacing w:val="20"/>
          <w:sz w:val="24"/>
          <w:szCs w:val="24"/>
        </w:rPr>
        <w:t xml:space="preserve">NNA en programas residenciales, con una inversión de RD$ </w:t>
      </w:r>
      <w:r>
        <w:rPr>
          <w:rFonts w:ascii="Times New Roman" w:eastAsia="Calibri" w:hAnsi="Times New Roman" w:cs="Times New Roman"/>
          <w:noProof/>
          <w:color w:val="767171"/>
          <w:spacing w:val="20"/>
          <w:sz w:val="24"/>
          <w:szCs w:val="24"/>
        </w:rPr>
        <w:t>32,040,940.92.</w:t>
      </w:r>
    </w:p>
    <w:p w14:paraId="548901D1" w14:textId="455EC51F" w:rsidR="00853A77" w:rsidRDefault="00853A77" w:rsidP="00CA683C">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Además, se logró reinsertar 640 </w:t>
      </w:r>
      <w:r w:rsidRPr="00992324">
        <w:rPr>
          <w:rFonts w:ascii="Times New Roman" w:eastAsia="Calibri" w:hAnsi="Times New Roman" w:cs="Times New Roman"/>
          <w:noProof/>
          <w:color w:val="767171"/>
          <w:spacing w:val="20"/>
          <w:sz w:val="24"/>
          <w:szCs w:val="24"/>
        </w:rPr>
        <w:t xml:space="preserve">niños, niñas, y adolescentes de los hogares de paso </w:t>
      </w:r>
      <w:r>
        <w:rPr>
          <w:rFonts w:ascii="Times New Roman" w:eastAsia="Calibri" w:hAnsi="Times New Roman" w:cs="Times New Roman"/>
          <w:noProof/>
          <w:color w:val="767171"/>
          <w:spacing w:val="20"/>
          <w:sz w:val="24"/>
          <w:szCs w:val="24"/>
        </w:rPr>
        <w:t>en e</w:t>
      </w:r>
      <w:r w:rsidRPr="00992324">
        <w:rPr>
          <w:rFonts w:ascii="Times New Roman" w:eastAsia="Calibri" w:hAnsi="Times New Roman" w:cs="Times New Roman"/>
          <w:noProof/>
          <w:color w:val="767171"/>
          <w:spacing w:val="20"/>
          <w:sz w:val="24"/>
          <w:szCs w:val="24"/>
        </w:rPr>
        <w:t xml:space="preserve">l seno familiar, </w:t>
      </w:r>
      <w:r>
        <w:rPr>
          <w:rFonts w:ascii="Times New Roman" w:eastAsia="Calibri" w:hAnsi="Times New Roman" w:cs="Times New Roman"/>
          <w:noProof/>
          <w:color w:val="767171"/>
          <w:spacing w:val="20"/>
          <w:sz w:val="24"/>
          <w:szCs w:val="24"/>
        </w:rPr>
        <w:t>con una inversión</w:t>
      </w:r>
      <w:r w:rsidRPr="00992324">
        <w:rPr>
          <w:rFonts w:ascii="Times New Roman" w:eastAsia="Calibri" w:hAnsi="Times New Roman" w:cs="Times New Roman"/>
          <w:noProof/>
          <w:color w:val="767171"/>
          <w:spacing w:val="20"/>
          <w:sz w:val="24"/>
          <w:szCs w:val="24"/>
        </w:rPr>
        <w:t xml:space="preserve"> de RD$</w:t>
      </w:r>
      <w:r>
        <w:rPr>
          <w:rFonts w:ascii="Times New Roman" w:eastAsia="Calibri" w:hAnsi="Times New Roman" w:cs="Times New Roman"/>
          <w:noProof/>
          <w:color w:val="767171"/>
          <w:spacing w:val="20"/>
          <w:sz w:val="24"/>
          <w:szCs w:val="24"/>
        </w:rPr>
        <w:t>3,296,172.00</w:t>
      </w:r>
      <w:r w:rsidRPr="00992324">
        <w:rPr>
          <w:rFonts w:ascii="Times New Roman" w:eastAsia="Calibri" w:hAnsi="Times New Roman" w:cs="Times New Roman"/>
          <w:noProof/>
          <w:color w:val="767171"/>
          <w:spacing w:val="20"/>
          <w:sz w:val="24"/>
          <w:szCs w:val="24"/>
        </w:rPr>
        <w:t>.</w:t>
      </w:r>
    </w:p>
    <w:p w14:paraId="74C2A001" w14:textId="0E772431" w:rsidR="003A4D8F" w:rsidRDefault="004D3899" w:rsidP="00BC3C38">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 xml:space="preserve">Durante el período enero-noviembre </w:t>
      </w:r>
      <w:r w:rsidR="002919AE">
        <w:rPr>
          <w:rFonts w:ascii="Times New Roman" w:eastAsia="Calibri" w:hAnsi="Times New Roman" w:cs="Times New Roman"/>
          <w:noProof/>
          <w:color w:val="767171"/>
          <w:spacing w:val="20"/>
          <w:sz w:val="24"/>
          <w:szCs w:val="24"/>
        </w:rPr>
        <w:t xml:space="preserve">2023, </w:t>
      </w:r>
      <w:r w:rsidR="002E73B5">
        <w:rPr>
          <w:rFonts w:ascii="Times New Roman" w:eastAsia="Calibri" w:hAnsi="Times New Roman" w:cs="Times New Roman"/>
          <w:noProof/>
          <w:color w:val="767171"/>
          <w:spacing w:val="20"/>
          <w:sz w:val="24"/>
          <w:szCs w:val="24"/>
        </w:rPr>
        <w:t>el CONANI estuvo presente en 30 hospitales</w:t>
      </w:r>
      <w:r w:rsidR="002E73B5" w:rsidRPr="002E73B5">
        <w:rPr>
          <w:rFonts w:ascii="Times New Roman" w:eastAsia="Calibri" w:hAnsi="Times New Roman" w:cs="Times New Roman"/>
          <w:noProof/>
          <w:color w:val="767171"/>
          <w:spacing w:val="20"/>
          <w:sz w:val="24"/>
          <w:szCs w:val="24"/>
        </w:rPr>
        <w:t xml:space="preserve"> </w:t>
      </w:r>
      <w:r w:rsidR="002E73B5">
        <w:rPr>
          <w:rFonts w:ascii="Times New Roman" w:eastAsia="Calibri" w:hAnsi="Times New Roman" w:cs="Times New Roman"/>
          <w:noProof/>
          <w:color w:val="767171"/>
          <w:spacing w:val="20"/>
          <w:sz w:val="24"/>
          <w:szCs w:val="24"/>
        </w:rPr>
        <w:t>e</w:t>
      </w:r>
      <w:r w:rsidR="002E73B5" w:rsidRPr="00992324">
        <w:rPr>
          <w:rFonts w:ascii="Times New Roman" w:eastAsia="Calibri" w:hAnsi="Times New Roman" w:cs="Times New Roman"/>
          <w:noProof/>
          <w:color w:val="767171"/>
          <w:spacing w:val="20"/>
          <w:sz w:val="24"/>
          <w:szCs w:val="24"/>
        </w:rPr>
        <w:t>n el marco de la implementación del plan de acción para el registro oportuno y tardío de nacimiento a niños, niñas y adolescentes</w:t>
      </w:r>
      <w:r w:rsidR="002E73B5">
        <w:rPr>
          <w:rFonts w:ascii="Times New Roman" w:eastAsia="Calibri" w:hAnsi="Times New Roman" w:cs="Times New Roman"/>
          <w:noProof/>
          <w:color w:val="767171"/>
          <w:spacing w:val="20"/>
          <w:sz w:val="24"/>
          <w:szCs w:val="24"/>
        </w:rPr>
        <w:t>. Con este esfuerzo, la institución logró facilitar el registro de 31,221</w:t>
      </w:r>
      <w:r w:rsidR="002E73B5" w:rsidRPr="00992324">
        <w:rPr>
          <w:rFonts w:ascii="Times New Roman" w:eastAsia="Calibri" w:hAnsi="Times New Roman" w:cs="Times New Roman"/>
          <w:noProof/>
          <w:color w:val="767171"/>
          <w:spacing w:val="20"/>
          <w:sz w:val="24"/>
          <w:szCs w:val="24"/>
        </w:rPr>
        <w:t xml:space="preserve"> niños, niñas y adolescentes de madres dominicanas en el libro Ordinario y </w:t>
      </w:r>
      <w:r w:rsidR="002E73B5">
        <w:rPr>
          <w:rFonts w:ascii="Times New Roman" w:eastAsia="Calibri" w:hAnsi="Times New Roman" w:cs="Times New Roman"/>
          <w:noProof/>
          <w:color w:val="767171"/>
          <w:spacing w:val="20"/>
          <w:sz w:val="24"/>
          <w:szCs w:val="24"/>
        </w:rPr>
        <w:t>15,330</w:t>
      </w:r>
      <w:r w:rsidR="002E73B5" w:rsidRPr="00992324">
        <w:rPr>
          <w:rFonts w:ascii="Times New Roman" w:eastAsia="Calibri" w:hAnsi="Times New Roman" w:cs="Times New Roman"/>
          <w:noProof/>
          <w:color w:val="767171"/>
          <w:spacing w:val="20"/>
          <w:sz w:val="24"/>
          <w:szCs w:val="24"/>
        </w:rPr>
        <w:t xml:space="preserve"> niños, niñas y adolescentes de madres extranj</w:t>
      </w:r>
      <w:r w:rsidR="002E73B5">
        <w:rPr>
          <w:rFonts w:ascii="Times New Roman" w:eastAsia="Calibri" w:hAnsi="Times New Roman" w:cs="Times New Roman"/>
          <w:noProof/>
          <w:color w:val="767171"/>
          <w:spacing w:val="20"/>
          <w:sz w:val="24"/>
          <w:szCs w:val="24"/>
        </w:rPr>
        <w:t>eras</w:t>
      </w:r>
      <w:r w:rsidR="002E73B5" w:rsidRPr="00992324">
        <w:rPr>
          <w:rFonts w:ascii="Times New Roman" w:eastAsia="Calibri" w:hAnsi="Times New Roman" w:cs="Times New Roman"/>
          <w:noProof/>
          <w:color w:val="767171"/>
          <w:spacing w:val="20"/>
          <w:sz w:val="24"/>
          <w:szCs w:val="24"/>
        </w:rPr>
        <w:t>, en el libro de extranjería</w:t>
      </w:r>
      <w:r w:rsidR="002E73B5">
        <w:rPr>
          <w:rFonts w:ascii="Times New Roman" w:eastAsia="Calibri" w:hAnsi="Times New Roman" w:cs="Times New Roman"/>
          <w:noProof/>
          <w:color w:val="767171"/>
          <w:spacing w:val="20"/>
          <w:sz w:val="24"/>
          <w:szCs w:val="24"/>
        </w:rPr>
        <w:t>. Adem</w:t>
      </w:r>
      <w:r w:rsidR="0062527A">
        <w:rPr>
          <w:rFonts w:ascii="Times New Roman" w:eastAsia="Calibri" w:hAnsi="Times New Roman" w:cs="Times New Roman"/>
          <w:noProof/>
          <w:color w:val="767171"/>
          <w:spacing w:val="20"/>
          <w:sz w:val="24"/>
          <w:szCs w:val="24"/>
        </w:rPr>
        <w:t>á</w:t>
      </w:r>
      <w:r w:rsidR="002E73B5">
        <w:rPr>
          <w:rFonts w:ascii="Times New Roman" w:eastAsia="Calibri" w:hAnsi="Times New Roman" w:cs="Times New Roman"/>
          <w:noProof/>
          <w:color w:val="767171"/>
          <w:spacing w:val="20"/>
          <w:sz w:val="24"/>
          <w:szCs w:val="24"/>
        </w:rPr>
        <w:t xml:space="preserve">s, se </w:t>
      </w:r>
      <w:r w:rsidR="003A4D8F">
        <w:rPr>
          <w:rFonts w:ascii="Times New Roman" w:eastAsia="Calibri" w:hAnsi="Times New Roman" w:cs="Times New Roman"/>
          <w:noProof/>
          <w:color w:val="767171"/>
          <w:spacing w:val="20"/>
          <w:sz w:val="24"/>
          <w:szCs w:val="24"/>
        </w:rPr>
        <w:t>sensibilizaron 164,629</w:t>
      </w:r>
      <w:r w:rsidR="003A4D8F" w:rsidRPr="00992324">
        <w:rPr>
          <w:rFonts w:ascii="Times New Roman" w:eastAsia="Calibri" w:hAnsi="Times New Roman" w:cs="Times New Roman"/>
          <w:noProof/>
          <w:color w:val="767171"/>
          <w:spacing w:val="20"/>
          <w:sz w:val="24"/>
          <w:szCs w:val="24"/>
        </w:rPr>
        <w:t xml:space="preserve"> gestantes, parturientas y familias, sobre la importancia del registro de nacimiento oportuno.</w:t>
      </w:r>
    </w:p>
    <w:p w14:paraId="1773557F" w14:textId="473D832E" w:rsidR="00CA683C" w:rsidRPr="00C96F90" w:rsidRDefault="00CA683C" w:rsidP="00CA683C">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bookmarkStart w:id="7" w:name="_Hlk153469060"/>
      <w:r w:rsidRPr="00C96F90">
        <w:rPr>
          <w:rFonts w:ascii="Times New Roman" w:eastAsia="Calibri" w:hAnsi="Times New Roman" w:cs="Times New Roman"/>
          <w:noProof/>
          <w:color w:val="767171"/>
          <w:spacing w:val="20"/>
          <w:sz w:val="24"/>
          <w:szCs w:val="24"/>
        </w:rPr>
        <w:t xml:space="preserve">En el mismo período se ha dado asistencia </w:t>
      </w:r>
      <w:r w:rsidR="0062527A">
        <w:rPr>
          <w:rFonts w:ascii="Times New Roman" w:eastAsia="Calibri" w:hAnsi="Times New Roman" w:cs="Times New Roman"/>
          <w:noProof/>
          <w:color w:val="767171"/>
          <w:spacing w:val="20"/>
          <w:sz w:val="24"/>
          <w:szCs w:val="24"/>
        </w:rPr>
        <w:t xml:space="preserve">a </w:t>
      </w:r>
      <w:r w:rsidRPr="00C96F90">
        <w:rPr>
          <w:rFonts w:ascii="Times New Roman" w:eastAsia="Calibri" w:hAnsi="Times New Roman" w:cs="Times New Roman"/>
          <w:noProof/>
          <w:color w:val="767171"/>
          <w:spacing w:val="20"/>
          <w:sz w:val="24"/>
          <w:szCs w:val="24"/>
        </w:rPr>
        <w:t xml:space="preserve">un total de </w:t>
      </w:r>
      <w:r w:rsidRPr="001A52F0">
        <w:rPr>
          <w:rFonts w:ascii="Times New Roman" w:eastAsia="Calibri" w:hAnsi="Times New Roman" w:cs="Times New Roman"/>
          <w:noProof/>
          <w:color w:val="767171"/>
          <w:spacing w:val="20"/>
          <w:sz w:val="24"/>
          <w:szCs w:val="24"/>
        </w:rPr>
        <w:t>15,767</w:t>
      </w:r>
      <w:r w:rsidRPr="008C4A1C">
        <w:rPr>
          <w:rFonts w:ascii="Times New Roman" w:eastAsia="Calibri" w:hAnsi="Times New Roman" w:cs="Times New Roman"/>
          <w:noProof/>
          <w:color w:val="C00000"/>
          <w:spacing w:val="20"/>
          <w:sz w:val="24"/>
          <w:szCs w:val="24"/>
        </w:rPr>
        <w:t xml:space="preserve"> </w:t>
      </w:r>
      <w:r w:rsidRPr="00C96F90">
        <w:rPr>
          <w:rFonts w:ascii="Times New Roman" w:eastAsia="Calibri" w:hAnsi="Times New Roman" w:cs="Times New Roman"/>
          <w:noProof/>
          <w:color w:val="767171"/>
          <w:spacing w:val="20"/>
          <w:sz w:val="24"/>
          <w:szCs w:val="24"/>
        </w:rPr>
        <w:t>denuncia</w:t>
      </w:r>
      <w:r w:rsidR="0062527A">
        <w:rPr>
          <w:rFonts w:ascii="Times New Roman" w:eastAsia="Calibri" w:hAnsi="Times New Roman" w:cs="Times New Roman"/>
          <w:noProof/>
          <w:color w:val="767171"/>
          <w:spacing w:val="20"/>
          <w:sz w:val="24"/>
          <w:szCs w:val="24"/>
        </w:rPr>
        <w:t>s</w:t>
      </w:r>
      <w:r w:rsidRPr="00C96F90">
        <w:rPr>
          <w:rFonts w:ascii="Times New Roman" w:eastAsia="Calibri" w:hAnsi="Times New Roman" w:cs="Times New Roman"/>
          <w:noProof/>
          <w:color w:val="767171"/>
          <w:spacing w:val="20"/>
          <w:sz w:val="24"/>
          <w:szCs w:val="24"/>
        </w:rPr>
        <w:t xml:space="preserve"> de NNA en situación de riesgo, amenaza o vulneración de sus derechos.</w:t>
      </w:r>
      <w:r w:rsidR="00552663">
        <w:rPr>
          <w:rFonts w:ascii="Times New Roman" w:eastAsia="Calibri" w:hAnsi="Times New Roman" w:cs="Times New Roman"/>
          <w:noProof/>
          <w:color w:val="767171"/>
          <w:spacing w:val="20"/>
          <w:sz w:val="24"/>
          <w:szCs w:val="24"/>
        </w:rPr>
        <w:t xml:space="preserve"> Estas denuncias se refirieron a los diferentes programas de la institución o a otras instituciones de la sectorial niñez, de acuerdo con la situación reportada.</w:t>
      </w:r>
      <w:r w:rsidRPr="00C96F90">
        <w:rPr>
          <w:rFonts w:ascii="Times New Roman" w:eastAsia="Calibri" w:hAnsi="Times New Roman" w:cs="Times New Roman"/>
          <w:noProof/>
          <w:color w:val="767171"/>
          <w:spacing w:val="20"/>
          <w:sz w:val="24"/>
          <w:szCs w:val="24"/>
        </w:rPr>
        <w:t xml:space="preserve"> </w:t>
      </w:r>
      <w:r w:rsidR="00552663">
        <w:rPr>
          <w:rFonts w:ascii="Times New Roman" w:eastAsia="Calibri" w:hAnsi="Times New Roman" w:cs="Times New Roman"/>
          <w:noProof/>
          <w:color w:val="767171"/>
          <w:spacing w:val="20"/>
          <w:sz w:val="24"/>
          <w:szCs w:val="24"/>
        </w:rPr>
        <w:t>La atención y canalización de estas denuncias conllevó</w:t>
      </w:r>
      <w:r w:rsidRPr="00C96F90">
        <w:rPr>
          <w:rFonts w:ascii="Times New Roman" w:eastAsia="Calibri" w:hAnsi="Times New Roman" w:cs="Times New Roman"/>
          <w:noProof/>
          <w:color w:val="767171"/>
          <w:spacing w:val="20"/>
          <w:sz w:val="24"/>
          <w:szCs w:val="24"/>
        </w:rPr>
        <w:t xml:space="preserve"> una inversión de RD$ 69,298,232.18.</w:t>
      </w:r>
    </w:p>
    <w:p w14:paraId="5F22C2DE" w14:textId="75EB6299" w:rsidR="00AA301E" w:rsidRPr="00C76FCC" w:rsidRDefault="00AA301E" w:rsidP="00AA301E">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Además, </w:t>
      </w:r>
      <w:r w:rsidR="002C1921">
        <w:rPr>
          <w:rFonts w:ascii="Times New Roman" w:eastAsia="Calibri" w:hAnsi="Times New Roman" w:cs="Times New Roman"/>
          <w:noProof/>
          <w:color w:val="767171"/>
          <w:spacing w:val="20"/>
          <w:sz w:val="24"/>
          <w:szCs w:val="24"/>
        </w:rPr>
        <w:t xml:space="preserve">como parte de los programas de formación en el marco de la </w:t>
      </w:r>
      <w:r w:rsidR="002C1921" w:rsidRPr="002C1921">
        <w:rPr>
          <w:rFonts w:ascii="Times New Roman" w:eastAsia="Calibri" w:hAnsi="Times New Roman" w:cs="Times New Roman"/>
          <w:noProof/>
          <w:color w:val="767171"/>
          <w:spacing w:val="20"/>
          <w:sz w:val="24"/>
          <w:szCs w:val="24"/>
        </w:rPr>
        <w:t>Política de Prevención y Atención a las Uniones Tempranas y el Embarazo en Adolescentes (PPA)</w:t>
      </w:r>
      <w:r w:rsidR="002C1921" w:rsidRPr="002C1921">
        <w:rPr>
          <w:rFonts w:ascii="Times New Roman" w:eastAsia="Calibri" w:hAnsi="Times New Roman" w:cs="Times New Roman"/>
          <w:noProof/>
          <w:spacing w:val="20"/>
          <w:sz w:val="24"/>
          <w:szCs w:val="24"/>
        </w:rPr>
        <w:t xml:space="preserve"> </w:t>
      </w:r>
      <w:r>
        <w:rPr>
          <w:rFonts w:ascii="Times New Roman" w:eastAsia="Calibri" w:hAnsi="Times New Roman" w:cs="Times New Roman"/>
          <w:noProof/>
          <w:color w:val="767171"/>
          <w:spacing w:val="20"/>
          <w:sz w:val="24"/>
          <w:szCs w:val="24"/>
        </w:rPr>
        <w:t xml:space="preserve">la institución sensibilizó </w:t>
      </w:r>
      <w:r w:rsidRPr="00C76FCC">
        <w:rPr>
          <w:rFonts w:ascii="Times New Roman" w:eastAsia="Calibri" w:hAnsi="Times New Roman" w:cs="Times New Roman"/>
          <w:noProof/>
          <w:color w:val="767171"/>
          <w:spacing w:val="20"/>
          <w:sz w:val="24"/>
          <w:szCs w:val="24"/>
        </w:rPr>
        <w:t>a través del Programa de Educación Integral en Sexualidad en el Contexto Comunitario (ESI) a</w:t>
      </w:r>
      <w:r>
        <w:rPr>
          <w:rFonts w:ascii="Times New Roman" w:eastAsia="Calibri" w:hAnsi="Times New Roman" w:cs="Times New Roman"/>
          <w:noProof/>
          <w:color w:val="767171"/>
          <w:spacing w:val="20"/>
          <w:sz w:val="24"/>
          <w:szCs w:val="24"/>
        </w:rPr>
        <w:t xml:space="preserve"> un total de </w:t>
      </w:r>
      <w:r w:rsidRPr="00C76FCC">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5,960</w:t>
      </w:r>
      <w:r w:rsidRPr="00C76FCC">
        <w:rPr>
          <w:rFonts w:ascii="Times New Roman" w:eastAsia="Calibri" w:hAnsi="Times New Roman" w:cs="Times New Roman"/>
          <w:noProof/>
          <w:color w:val="767171"/>
          <w:spacing w:val="20"/>
          <w:sz w:val="24"/>
          <w:szCs w:val="24"/>
        </w:rPr>
        <w:t xml:space="preserve"> niños, niñas y adolescentes, con un</w:t>
      </w:r>
      <w:r>
        <w:rPr>
          <w:rFonts w:ascii="Times New Roman" w:eastAsia="Calibri" w:hAnsi="Times New Roman" w:cs="Times New Roman"/>
          <w:noProof/>
          <w:color w:val="767171"/>
          <w:spacing w:val="20"/>
          <w:sz w:val="24"/>
          <w:szCs w:val="24"/>
        </w:rPr>
        <w:t>a</w:t>
      </w:r>
      <w:r w:rsidRPr="00C76FCC">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inversión</w:t>
      </w:r>
      <w:r w:rsidRPr="00C76FCC">
        <w:rPr>
          <w:rFonts w:ascii="Times New Roman" w:eastAsia="Calibri" w:hAnsi="Times New Roman" w:cs="Times New Roman"/>
          <w:noProof/>
          <w:color w:val="767171"/>
          <w:spacing w:val="20"/>
          <w:sz w:val="24"/>
          <w:szCs w:val="24"/>
        </w:rPr>
        <w:t xml:space="preserve"> de RD$ </w:t>
      </w:r>
      <w:r>
        <w:rPr>
          <w:rFonts w:ascii="Times New Roman" w:eastAsia="Calibri" w:hAnsi="Times New Roman" w:cs="Times New Roman"/>
          <w:noProof/>
          <w:color w:val="767171"/>
          <w:spacing w:val="20"/>
          <w:sz w:val="24"/>
          <w:szCs w:val="24"/>
        </w:rPr>
        <w:t>24,902,452.16</w:t>
      </w:r>
      <w:r w:rsidRPr="00C76FCC">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También se desarrollaron actividades de s</w:t>
      </w:r>
      <w:r w:rsidRPr="00C76FCC">
        <w:rPr>
          <w:rFonts w:ascii="Times New Roman" w:eastAsia="Calibri" w:hAnsi="Times New Roman" w:cs="Times New Roman"/>
          <w:noProof/>
          <w:color w:val="767171"/>
          <w:spacing w:val="20"/>
          <w:sz w:val="24"/>
          <w:szCs w:val="24"/>
        </w:rPr>
        <w:t>ensibilización, capacitación en habilidades parentales, crianza positiva y o</w:t>
      </w:r>
      <w:r>
        <w:rPr>
          <w:rFonts w:ascii="Times New Roman" w:eastAsia="Calibri" w:hAnsi="Times New Roman" w:cs="Times New Roman"/>
          <w:noProof/>
          <w:color w:val="767171"/>
          <w:spacing w:val="20"/>
          <w:sz w:val="24"/>
          <w:szCs w:val="24"/>
        </w:rPr>
        <w:t>t</w:t>
      </w:r>
      <w:r w:rsidRPr="00C76FCC">
        <w:rPr>
          <w:rFonts w:ascii="Times New Roman" w:eastAsia="Calibri" w:hAnsi="Times New Roman" w:cs="Times New Roman"/>
          <w:noProof/>
          <w:color w:val="767171"/>
          <w:spacing w:val="20"/>
          <w:sz w:val="24"/>
          <w:szCs w:val="24"/>
        </w:rPr>
        <w:t xml:space="preserve">ras intervenciones a </w:t>
      </w:r>
      <w:r>
        <w:rPr>
          <w:rFonts w:ascii="Times New Roman" w:eastAsia="Calibri" w:hAnsi="Times New Roman" w:cs="Times New Roman"/>
          <w:noProof/>
          <w:color w:val="767171"/>
          <w:spacing w:val="20"/>
          <w:sz w:val="24"/>
          <w:szCs w:val="24"/>
        </w:rPr>
        <w:t>5,380</w:t>
      </w:r>
      <w:r w:rsidRPr="00C76FCC">
        <w:rPr>
          <w:rFonts w:ascii="Times New Roman" w:eastAsia="Calibri" w:hAnsi="Times New Roman" w:cs="Times New Roman"/>
          <w:noProof/>
          <w:color w:val="767171"/>
          <w:spacing w:val="20"/>
          <w:sz w:val="24"/>
          <w:szCs w:val="24"/>
        </w:rPr>
        <w:t xml:space="preserve"> padres, madres y tutores, con un</w:t>
      </w:r>
      <w:r>
        <w:rPr>
          <w:rFonts w:ascii="Times New Roman" w:eastAsia="Calibri" w:hAnsi="Times New Roman" w:cs="Times New Roman"/>
          <w:noProof/>
          <w:color w:val="767171"/>
          <w:spacing w:val="20"/>
          <w:sz w:val="24"/>
          <w:szCs w:val="24"/>
        </w:rPr>
        <w:t xml:space="preserve">a inversión de </w:t>
      </w:r>
      <w:r w:rsidRPr="00C76FCC">
        <w:rPr>
          <w:rFonts w:ascii="Times New Roman" w:eastAsia="Calibri" w:hAnsi="Times New Roman" w:cs="Times New Roman"/>
          <w:noProof/>
          <w:color w:val="767171"/>
          <w:spacing w:val="20"/>
          <w:sz w:val="24"/>
          <w:szCs w:val="24"/>
        </w:rPr>
        <w:t xml:space="preserve">RD$ </w:t>
      </w:r>
      <w:r>
        <w:rPr>
          <w:rFonts w:ascii="Times New Roman" w:eastAsia="Calibri" w:hAnsi="Times New Roman" w:cs="Times New Roman"/>
          <w:noProof/>
          <w:color w:val="767171"/>
          <w:spacing w:val="20"/>
          <w:sz w:val="24"/>
          <w:szCs w:val="24"/>
        </w:rPr>
        <w:t>25,680,607.24</w:t>
      </w:r>
      <w:r w:rsidRPr="00C76FCC">
        <w:rPr>
          <w:rFonts w:ascii="Times New Roman" w:eastAsia="Calibri" w:hAnsi="Times New Roman" w:cs="Times New Roman"/>
          <w:noProof/>
          <w:color w:val="767171"/>
          <w:spacing w:val="20"/>
          <w:sz w:val="24"/>
          <w:szCs w:val="24"/>
        </w:rPr>
        <w:t xml:space="preserve">. </w:t>
      </w:r>
      <w:r w:rsidR="000C6CA2">
        <w:rPr>
          <w:rFonts w:ascii="Times New Roman" w:eastAsia="Calibri" w:hAnsi="Times New Roman" w:cs="Times New Roman"/>
          <w:noProof/>
          <w:color w:val="767171"/>
          <w:spacing w:val="20"/>
          <w:sz w:val="24"/>
          <w:szCs w:val="24"/>
        </w:rPr>
        <w:t>Se logró además la i</w:t>
      </w:r>
      <w:r w:rsidR="000C6CA2" w:rsidRPr="00C76FCC">
        <w:rPr>
          <w:rFonts w:ascii="Times New Roman" w:eastAsia="Calibri" w:hAnsi="Times New Roman" w:cs="Times New Roman"/>
          <w:noProof/>
          <w:color w:val="767171"/>
          <w:spacing w:val="20"/>
          <w:sz w:val="24"/>
          <w:szCs w:val="24"/>
        </w:rPr>
        <w:t xml:space="preserve">ncorporación </w:t>
      </w:r>
      <w:r w:rsidR="000C6CA2">
        <w:rPr>
          <w:rFonts w:ascii="Times New Roman" w:eastAsia="Calibri" w:hAnsi="Times New Roman" w:cs="Times New Roman"/>
          <w:noProof/>
          <w:color w:val="767171"/>
          <w:spacing w:val="20"/>
          <w:sz w:val="24"/>
          <w:szCs w:val="24"/>
        </w:rPr>
        <w:t xml:space="preserve">de 4,020 niños, niñas y adolescentes </w:t>
      </w:r>
      <w:r w:rsidR="000C6CA2" w:rsidRPr="00C76FCC">
        <w:rPr>
          <w:rFonts w:ascii="Times New Roman" w:eastAsia="Calibri" w:hAnsi="Times New Roman" w:cs="Times New Roman"/>
          <w:noProof/>
          <w:color w:val="767171"/>
          <w:spacing w:val="20"/>
          <w:sz w:val="24"/>
          <w:szCs w:val="24"/>
        </w:rPr>
        <w:t xml:space="preserve">a programas y actividades culturales, deportivas, de ocio y esparcimiento para el desarrollo de habilidades y proyectos de vida alternativos, </w:t>
      </w:r>
      <w:r w:rsidR="00843A07">
        <w:rPr>
          <w:rFonts w:ascii="Times New Roman" w:eastAsia="Calibri" w:hAnsi="Times New Roman" w:cs="Times New Roman"/>
          <w:noProof/>
          <w:color w:val="767171"/>
          <w:spacing w:val="20"/>
          <w:sz w:val="24"/>
          <w:szCs w:val="24"/>
        </w:rPr>
        <w:t>con una inversión de</w:t>
      </w:r>
      <w:r w:rsidR="000C6CA2" w:rsidRPr="00C76FCC">
        <w:rPr>
          <w:rFonts w:ascii="Times New Roman" w:eastAsia="Calibri" w:hAnsi="Times New Roman" w:cs="Times New Roman"/>
          <w:noProof/>
          <w:color w:val="767171"/>
          <w:spacing w:val="20"/>
          <w:sz w:val="24"/>
          <w:szCs w:val="24"/>
        </w:rPr>
        <w:t xml:space="preserve"> RD$ </w:t>
      </w:r>
      <w:r w:rsidR="000C6CA2">
        <w:rPr>
          <w:rFonts w:ascii="Times New Roman" w:eastAsia="Calibri" w:hAnsi="Times New Roman" w:cs="Times New Roman"/>
          <w:noProof/>
          <w:color w:val="767171"/>
          <w:spacing w:val="20"/>
          <w:sz w:val="24"/>
          <w:szCs w:val="24"/>
        </w:rPr>
        <w:t>4,534,275.06.</w:t>
      </w:r>
    </w:p>
    <w:p w14:paraId="2D0916D5" w14:textId="468B203E" w:rsidR="00CA683C" w:rsidRPr="00C76FCC" w:rsidRDefault="00CA683C" w:rsidP="00CA683C">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C76FCC">
        <w:rPr>
          <w:rFonts w:ascii="Times New Roman" w:eastAsia="Calibri" w:hAnsi="Times New Roman" w:cs="Times New Roman"/>
          <w:noProof/>
          <w:color w:val="767171"/>
          <w:spacing w:val="20"/>
          <w:sz w:val="24"/>
          <w:szCs w:val="24"/>
        </w:rPr>
        <w:lastRenderedPageBreak/>
        <w:t>En cuanto a</w:t>
      </w:r>
      <w:r w:rsidR="00FE529F">
        <w:rPr>
          <w:rFonts w:ascii="Times New Roman" w:eastAsia="Calibri" w:hAnsi="Times New Roman" w:cs="Times New Roman"/>
          <w:noProof/>
          <w:color w:val="767171"/>
          <w:spacing w:val="20"/>
          <w:sz w:val="24"/>
          <w:szCs w:val="24"/>
        </w:rPr>
        <w:t>l</w:t>
      </w:r>
      <w:r w:rsidRPr="00C76FCC">
        <w:rPr>
          <w:rFonts w:ascii="Times New Roman" w:eastAsia="Calibri" w:hAnsi="Times New Roman" w:cs="Times New Roman"/>
          <w:noProof/>
          <w:color w:val="767171"/>
          <w:spacing w:val="20"/>
          <w:sz w:val="24"/>
          <w:szCs w:val="24"/>
        </w:rPr>
        <w:t xml:space="preserve"> servicio de adopción, en el período enero-</w:t>
      </w:r>
      <w:r>
        <w:rPr>
          <w:rFonts w:ascii="Times New Roman" w:eastAsia="Calibri" w:hAnsi="Times New Roman" w:cs="Times New Roman"/>
          <w:noProof/>
          <w:color w:val="767171"/>
          <w:spacing w:val="20"/>
          <w:sz w:val="24"/>
          <w:szCs w:val="24"/>
        </w:rPr>
        <w:t>noviembre</w:t>
      </w:r>
      <w:r w:rsidRPr="00C76FCC">
        <w:rPr>
          <w:rFonts w:ascii="Times New Roman" w:eastAsia="Calibri" w:hAnsi="Times New Roman" w:cs="Times New Roman"/>
          <w:noProof/>
          <w:color w:val="767171"/>
          <w:spacing w:val="20"/>
          <w:sz w:val="24"/>
          <w:szCs w:val="24"/>
        </w:rPr>
        <w:t xml:space="preserve">, </w:t>
      </w:r>
      <w:r w:rsidR="00FE529F">
        <w:rPr>
          <w:rFonts w:ascii="Times New Roman" w:eastAsia="Calibri" w:hAnsi="Times New Roman" w:cs="Times New Roman"/>
          <w:noProof/>
          <w:color w:val="767171"/>
          <w:spacing w:val="20"/>
          <w:sz w:val="24"/>
          <w:szCs w:val="24"/>
        </w:rPr>
        <w:t>la institución logró integrar</w:t>
      </w:r>
      <w:r>
        <w:rPr>
          <w:rFonts w:ascii="Times New Roman" w:eastAsia="Calibri" w:hAnsi="Times New Roman" w:cs="Times New Roman"/>
          <w:noProof/>
          <w:color w:val="767171"/>
          <w:spacing w:val="20"/>
          <w:sz w:val="24"/>
          <w:szCs w:val="24"/>
        </w:rPr>
        <w:t xml:space="preserve"> 121 niños, niña</w:t>
      </w:r>
      <w:r w:rsidR="00FE529F">
        <w:rPr>
          <w:rFonts w:ascii="Times New Roman" w:eastAsia="Calibri" w:hAnsi="Times New Roman" w:cs="Times New Roman"/>
          <w:noProof/>
          <w:color w:val="767171"/>
          <w:spacing w:val="20"/>
          <w:sz w:val="24"/>
          <w:szCs w:val="24"/>
        </w:rPr>
        <w:t>s</w:t>
      </w:r>
      <w:r>
        <w:rPr>
          <w:rFonts w:ascii="Times New Roman" w:eastAsia="Calibri" w:hAnsi="Times New Roman" w:cs="Times New Roman"/>
          <w:noProof/>
          <w:color w:val="767171"/>
          <w:spacing w:val="20"/>
          <w:sz w:val="24"/>
          <w:szCs w:val="24"/>
        </w:rPr>
        <w:t xml:space="preserve"> y adolescentes </w:t>
      </w:r>
      <w:r w:rsidRPr="00D93B75">
        <w:rPr>
          <w:rFonts w:ascii="Times New Roman" w:eastAsia="Calibri" w:hAnsi="Times New Roman" w:cs="Times New Roman"/>
          <w:noProof/>
          <w:color w:val="767171"/>
          <w:spacing w:val="20"/>
          <w:sz w:val="24"/>
          <w:szCs w:val="24"/>
        </w:rPr>
        <w:t>en una familia permanente</w:t>
      </w:r>
      <w:r>
        <w:rPr>
          <w:rFonts w:ascii="Times New Roman" w:eastAsia="Calibri" w:hAnsi="Times New Roman" w:cs="Times New Roman"/>
          <w:noProof/>
          <w:color w:val="767171"/>
          <w:spacing w:val="20"/>
          <w:sz w:val="24"/>
          <w:szCs w:val="24"/>
        </w:rPr>
        <w:t xml:space="preserve">, 92 </w:t>
      </w:r>
      <w:r w:rsidR="00FE529F">
        <w:rPr>
          <w:rFonts w:ascii="Times New Roman" w:eastAsia="Calibri" w:hAnsi="Times New Roman" w:cs="Times New Roman"/>
          <w:noProof/>
          <w:color w:val="767171"/>
          <w:spacing w:val="20"/>
          <w:sz w:val="24"/>
          <w:szCs w:val="24"/>
        </w:rPr>
        <w:t>varones</w:t>
      </w:r>
      <w:r>
        <w:rPr>
          <w:rFonts w:ascii="Times New Roman" w:eastAsia="Calibri" w:hAnsi="Times New Roman" w:cs="Times New Roman"/>
          <w:noProof/>
          <w:color w:val="767171"/>
          <w:spacing w:val="20"/>
          <w:sz w:val="24"/>
          <w:szCs w:val="24"/>
        </w:rPr>
        <w:t xml:space="preserve"> y 59 </w:t>
      </w:r>
      <w:r w:rsidR="00FE529F">
        <w:rPr>
          <w:rFonts w:ascii="Times New Roman" w:eastAsia="Calibri" w:hAnsi="Times New Roman" w:cs="Times New Roman"/>
          <w:noProof/>
          <w:color w:val="767171"/>
          <w:spacing w:val="20"/>
          <w:sz w:val="24"/>
          <w:szCs w:val="24"/>
        </w:rPr>
        <w:t xml:space="preserve">hembras. 99 correspondieron a </w:t>
      </w:r>
      <w:r w:rsidRPr="00C76FCC">
        <w:rPr>
          <w:rFonts w:ascii="Times New Roman" w:eastAsia="Calibri" w:hAnsi="Times New Roman" w:cs="Times New Roman"/>
          <w:noProof/>
          <w:color w:val="767171"/>
          <w:spacing w:val="20"/>
          <w:sz w:val="24"/>
          <w:szCs w:val="24"/>
        </w:rPr>
        <w:t>a</w:t>
      </w:r>
      <w:r>
        <w:rPr>
          <w:rFonts w:ascii="Times New Roman" w:eastAsia="Calibri" w:hAnsi="Times New Roman" w:cs="Times New Roman"/>
          <w:noProof/>
          <w:color w:val="767171"/>
          <w:spacing w:val="20"/>
          <w:sz w:val="24"/>
          <w:szCs w:val="24"/>
        </w:rPr>
        <w:t xml:space="preserve">dopciones nacionales y 22 </w:t>
      </w:r>
      <w:r w:rsidR="00FE529F">
        <w:rPr>
          <w:rFonts w:ascii="Times New Roman" w:eastAsia="Calibri" w:hAnsi="Times New Roman" w:cs="Times New Roman"/>
          <w:noProof/>
          <w:color w:val="767171"/>
          <w:spacing w:val="20"/>
          <w:sz w:val="24"/>
          <w:szCs w:val="24"/>
        </w:rPr>
        <w:t>a</w:t>
      </w:r>
      <w:r w:rsidRPr="00C76FCC">
        <w:rPr>
          <w:rFonts w:ascii="Times New Roman" w:eastAsia="Calibri" w:hAnsi="Times New Roman" w:cs="Times New Roman"/>
          <w:noProof/>
          <w:color w:val="767171"/>
          <w:spacing w:val="20"/>
          <w:sz w:val="24"/>
          <w:szCs w:val="24"/>
        </w:rPr>
        <w:t xml:space="preserve"> adopciones internacionales. Con una inversión de RD$</w:t>
      </w:r>
      <w:r>
        <w:rPr>
          <w:rFonts w:ascii="Times New Roman" w:eastAsia="Calibri" w:hAnsi="Times New Roman" w:cs="Times New Roman"/>
          <w:noProof/>
          <w:color w:val="767171"/>
          <w:spacing w:val="20"/>
          <w:sz w:val="24"/>
          <w:szCs w:val="24"/>
        </w:rPr>
        <w:t>11,638,615</w:t>
      </w:r>
      <w:r w:rsidRPr="00C76FCC">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14</w:t>
      </w:r>
      <w:bookmarkEnd w:id="7"/>
      <w:r>
        <w:rPr>
          <w:rFonts w:ascii="Times New Roman" w:eastAsia="Calibri" w:hAnsi="Times New Roman" w:cs="Times New Roman"/>
          <w:noProof/>
          <w:color w:val="767171"/>
          <w:spacing w:val="20"/>
          <w:sz w:val="24"/>
          <w:szCs w:val="24"/>
        </w:rPr>
        <w:t>.</w:t>
      </w:r>
    </w:p>
    <w:p w14:paraId="293FBC3B" w14:textId="19D55CD8" w:rsidR="00CA683C" w:rsidRDefault="00CA683C" w:rsidP="00CA683C">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Se implementó la primera fase del</w:t>
      </w:r>
      <w:r w:rsidRPr="00C76FCC">
        <w:rPr>
          <w:rFonts w:ascii="Times New Roman" w:eastAsia="Calibri" w:hAnsi="Times New Roman" w:cs="Times New Roman"/>
          <w:noProof/>
          <w:color w:val="767171"/>
          <w:spacing w:val="20"/>
          <w:sz w:val="24"/>
          <w:szCs w:val="24"/>
        </w:rPr>
        <w:t xml:space="preserve"> Modelo de intervención para la protección de niños, niñas y adolescentes en situación de calle y/o movilidad en espacios públicos y peores formas de trabajo infantil. </w:t>
      </w:r>
      <w:r>
        <w:rPr>
          <w:rFonts w:ascii="Times New Roman" w:eastAsia="Calibri" w:hAnsi="Times New Roman" w:cs="Times New Roman"/>
          <w:noProof/>
          <w:color w:val="767171"/>
          <w:spacing w:val="20"/>
          <w:sz w:val="24"/>
          <w:szCs w:val="24"/>
        </w:rPr>
        <w:t>Con esta acción, la institución logró</w:t>
      </w:r>
      <w:r w:rsidRPr="00C76FCC">
        <w:rPr>
          <w:rFonts w:ascii="Times New Roman" w:eastAsia="Calibri" w:hAnsi="Times New Roman" w:cs="Times New Roman"/>
          <w:noProof/>
          <w:color w:val="767171"/>
          <w:spacing w:val="20"/>
          <w:sz w:val="24"/>
          <w:szCs w:val="24"/>
        </w:rPr>
        <w:t xml:space="preserve"> abordar a </w:t>
      </w:r>
      <w:r>
        <w:rPr>
          <w:rFonts w:ascii="Times New Roman" w:eastAsia="Calibri" w:hAnsi="Times New Roman" w:cs="Times New Roman"/>
          <w:noProof/>
          <w:color w:val="767171"/>
          <w:spacing w:val="20"/>
          <w:sz w:val="24"/>
          <w:szCs w:val="24"/>
        </w:rPr>
        <w:t>27</w:t>
      </w:r>
      <w:r w:rsidR="00685D76">
        <w:rPr>
          <w:rFonts w:ascii="Times New Roman" w:eastAsia="Calibri" w:hAnsi="Times New Roman" w:cs="Times New Roman"/>
          <w:noProof/>
          <w:color w:val="767171"/>
          <w:spacing w:val="20"/>
          <w:sz w:val="24"/>
          <w:szCs w:val="24"/>
        </w:rPr>
        <w:t>6</w:t>
      </w:r>
      <w:r>
        <w:rPr>
          <w:rFonts w:ascii="Times New Roman" w:eastAsia="Calibri" w:hAnsi="Times New Roman" w:cs="Times New Roman"/>
          <w:noProof/>
          <w:color w:val="767171"/>
          <w:spacing w:val="20"/>
          <w:sz w:val="24"/>
          <w:szCs w:val="24"/>
        </w:rPr>
        <w:t xml:space="preserve"> </w:t>
      </w:r>
      <w:r w:rsidRPr="00C76FCC">
        <w:rPr>
          <w:rFonts w:ascii="Times New Roman" w:eastAsia="Calibri" w:hAnsi="Times New Roman" w:cs="Times New Roman"/>
          <w:noProof/>
          <w:color w:val="767171"/>
          <w:spacing w:val="20"/>
          <w:sz w:val="24"/>
          <w:szCs w:val="24"/>
        </w:rPr>
        <w:t xml:space="preserve">niños, niñas y </w:t>
      </w:r>
      <w:r w:rsidRPr="004F6B23">
        <w:rPr>
          <w:rFonts w:ascii="Times New Roman" w:eastAsia="Calibri" w:hAnsi="Times New Roman" w:cs="Times New Roman"/>
          <w:noProof/>
          <w:color w:val="767171"/>
          <w:spacing w:val="20"/>
          <w:sz w:val="24"/>
          <w:szCs w:val="24"/>
        </w:rPr>
        <w:t>adolescentes en 106 Jornadas de Protección (233 varones y 43 hembras), para un 93% de cumplimiento de lo planificado para el año 2023.</w:t>
      </w:r>
    </w:p>
    <w:p w14:paraId="0952A6E6" w14:textId="5E241B53" w:rsidR="00C76FCC" w:rsidRPr="00C76FCC" w:rsidRDefault="00122DDE" w:rsidP="00C76FCC">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Además, se realizaron</w:t>
      </w:r>
      <w:r w:rsidR="00BD02AC">
        <w:rPr>
          <w:rFonts w:ascii="Times New Roman" w:eastAsia="Calibri" w:hAnsi="Times New Roman" w:cs="Times New Roman"/>
          <w:noProof/>
          <w:color w:val="767171"/>
          <w:spacing w:val="20"/>
          <w:sz w:val="24"/>
          <w:szCs w:val="24"/>
        </w:rPr>
        <w:t xml:space="preserve"> </w:t>
      </w:r>
      <w:r w:rsidR="003148C8">
        <w:rPr>
          <w:rFonts w:ascii="Times New Roman" w:eastAsia="Calibri" w:hAnsi="Times New Roman" w:cs="Times New Roman"/>
          <w:noProof/>
          <w:color w:val="767171"/>
          <w:spacing w:val="20"/>
          <w:sz w:val="24"/>
          <w:szCs w:val="24"/>
        </w:rPr>
        <w:t>399</w:t>
      </w:r>
      <w:r w:rsidR="00BD02AC">
        <w:rPr>
          <w:rFonts w:ascii="Times New Roman" w:eastAsia="Calibri" w:hAnsi="Times New Roman" w:cs="Times New Roman"/>
          <w:noProof/>
          <w:color w:val="767171"/>
          <w:spacing w:val="20"/>
          <w:sz w:val="24"/>
          <w:szCs w:val="24"/>
        </w:rPr>
        <w:t xml:space="preserve"> seguimiento</w:t>
      </w:r>
      <w:r>
        <w:rPr>
          <w:rFonts w:ascii="Times New Roman" w:eastAsia="Calibri" w:hAnsi="Times New Roman" w:cs="Times New Roman"/>
          <w:noProof/>
          <w:color w:val="767171"/>
          <w:spacing w:val="20"/>
          <w:sz w:val="24"/>
          <w:szCs w:val="24"/>
        </w:rPr>
        <w:t>s</w:t>
      </w:r>
      <w:r w:rsidR="00BD02AC">
        <w:rPr>
          <w:rFonts w:ascii="Times New Roman" w:eastAsia="Calibri" w:hAnsi="Times New Roman" w:cs="Times New Roman"/>
          <w:noProof/>
          <w:color w:val="767171"/>
          <w:spacing w:val="20"/>
          <w:sz w:val="24"/>
          <w:szCs w:val="24"/>
        </w:rPr>
        <w:t xml:space="preserve"> a niños, niñas y adolescentes</w:t>
      </w:r>
      <w:r w:rsidR="00C76FCC" w:rsidRPr="00C76FCC">
        <w:rPr>
          <w:rFonts w:ascii="Times New Roman" w:eastAsia="Calibri" w:hAnsi="Times New Roman" w:cs="Times New Roman"/>
          <w:noProof/>
          <w:color w:val="767171"/>
          <w:spacing w:val="20"/>
          <w:sz w:val="24"/>
          <w:szCs w:val="24"/>
        </w:rPr>
        <w:t xml:space="preserve"> identificados por la Unidad Técnica Operativa (UTO) realizando trabajo infantil. Para el logro de estos resultados </w:t>
      </w:r>
      <w:r>
        <w:rPr>
          <w:rFonts w:ascii="Times New Roman" w:eastAsia="Calibri" w:hAnsi="Times New Roman" w:cs="Times New Roman"/>
          <w:noProof/>
          <w:color w:val="767171"/>
          <w:spacing w:val="20"/>
          <w:sz w:val="24"/>
          <w:szCs w:val="24"/>
        </w:rPr>
        <w:t>se invirtieron</w:t>
      </w:r>
      <w:r w:rsidR="00C76FCC" w:rsidRPr="00C76FCC">
        <w:rPr>
          <w:rFonts w:ascii="Times New Roman" w:eastAsia="Calibri" w:hAnsi="Times New Roman" w:cs="Times New Roman"/>
          <w:noProof/>
          <w:color w:val="767171"/>
          <w:spacing w:val="20"/>
          <w:sz w:val="24"/>
          <w:szCs w:val="24"/>
        </w:rPr>
        <w:t xml:space="preserve"> de </w:t>
      </w:r>
      <w:r w:rsidR="00C76FCC" w:rsidRPr="00CA683C">
        <w:rPr>
          <w:rFonts w:ascii="Times New Roman" w:eastAsia="Calibri" w:hAnsi="Times New Roman" w:cs="Times New Roman"/>
          <w:noProof/>
          <w:color w:val="767171"/>
          <w:spacing w:val="20"/>
          <w:sz w:val="24"/>
          <w:szCs w:val="24"/>
        </w:rPr>
        <w:t>RD$</w:t>
      </w:r>
      <w:r w:rsidR="00264A23" w:rsidRPr="00CA683C">
        <w:rPr>
          <w:rFonts w:ascii="Times New Roman" w:eastAsia="Calibri" w:hAnsi="Times New Roman" w:cs="Times New Roman"/>
          <w:noProof/>
          <w:color w:val="767171"/>
          <w:spacing w:val="20"/>
          <w:sz w:val="24"/>
          <w:szCs w:val="24"/>
        </w:rPr>
        <w:t>4,052,160.87</w:t>
      </w:r>
      <w:r w:rsidR="00CA683C">
        <w:rPr>
          <w:rFonts w:ascii="Times New Roman" w:eastAsia="Calibri" w:hAnsi="Times New Roman" w:cs="Times New Roman"/>
          <w:noProof/>
          <w:color w:val="767171"/>
          <w:spacing w:val="20"/>
          <w:sz w:val="24"/>
          <w:szCs w:val="24"/>
        </w:rPr>
        <w:t>.</w:t>
      </w:r>
    </w:p>
    <w:p w14:paraId="43B48247" w14:textId="7A500F78" w:rsidR="00EB0492" w:rsidRDefault="00EB0492" w:rsidP="00BC3C38">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992324">
        <w:rPr>
          <w:rFonts w:ascii="Times New Roman" w:eastAsia="Calibri" w:hAnsi="Times New Roman" w:cs="Times New Roman"/>
          <w:noProof/>
          <w:color w:val="767171"/>
          <w:spacing w:val="20"/>
          <w:sz w:val="24"/>
          <w:szCs w:val="24"/>
        </w:rPr>
        <w:t>A través del Progr</w:t>
      </w:r>
      <w:r w:rsidR="00BD02AC">
        <w:rPr>
          <w:rFonts w:ascii="Times New Roman" w:eastAsia="Calibri" w:hAnsi="Times New Roman" w:cs="Times New Roman"/>
          <w:noProof/>
          <w:color w:val="767171"/>
          <w:spacing w:val="20"/>
          <w:sz w:val="24"/>
          <w:szCs w:val="24"/>
        </w:rPr>
        <w:t>ama de Acogimiento Familiar</w:t>
      </w:r>
      <w:r w:rsidR="00FE529F">
        <w:rPr>
          <w:rFonts w:ascii="Times New Roman" w:eastAsia="Calibri" w:hAnsi="Times New Roman" w:cs="Times New Roman"/>
          <w:noProof/>
          <w:color w:val="767171"/>
          <w:spacing w:val="20"/>
          <w:sz w:val="24"/>
          <w:szCs w:val="24"/>
        </w:rPr>
        <w:t xml:space="preserve">, parte del accionar institucional en favor de la </w:t>
      </w:r>
      <w:r w:rsidRPr="00992324">
        <w:rPr>
          <w:rFonts w:ascii="Times New Roman" w:eastAsia="Calibri" w:hAnsi="Times New Roman" w:cs="Times New Roman"/>
          <w:noProof/>
          <w:color w:val="767171"/>
          <w:spacing w:val="20"/>
          <w:sz w:val="24"/>
          <w:szCs w:val="24"/>
        </w:rPr>
        <w:t xml:space="preserve">desinstitucionalización y </w:t>
      </w:r>
      <w:r w:rsidR="00FE529F">
        <w:rPr>
          <w:rFonts w:ascii="Times New Roman" w:eastAsia="Calibri" w:hAnsi="Times New Roman" w:cs="Times New Roman"/>
          <w:noProof/>
          <w:color w:val="767171"/>
          <w:spacing w:val="20"/>
          <w:sz w:val="24"/>
          <w:szCs w:val="24"/>
        </w:rPr>
        <w:t xml:space="preserve">la </w:t>
      </w:r>
      <w:r w:rsidRPr="00992324">
        <w:rPr>
          <w:rFonts w:ascii="Times New Roman" w:eastAsia="Calibri" w:hAnsi="Times New Roman" w:cs="Times New Roman"/>
          <w:noProof/>
          <w:color w:val="767171"/>
          <w:spacing w:val="20"/>
          <w:sz w:val="24"/>
          <w:szCs w:val="24"/>
        </w:rPr>
        <w:t xml:space="preserve">promoción del derecho a vivir en familia, </w:t>
      </w:r>
      <w:r w:rsidR="00CA683C">
        <w:rPr>
          <w:rFonts w:ascii="Times New Roman" w:eastAsia="Calibri" w:hAnsi="Times New Roman" w:cs="Times New Roman"/>
          <w:noProof/>
          <w:color w:val="767171"/>
          <w:spacing w:val="20"/>
          <w:sz w:val="24"/>
          <w:szCs w:val="24"/>
        </w:rPr>
        <w:t>se colocaron</w:t>
      </w:r>
      <w:r w:rsidRPr="00992324">
        <w:rPr>
          <w:rFonts w:ascii="Times New Roman" w:eastAsia="Calibri" w:hAnsi="Times New Roman" w:cs="Times New Roman"/>
          <w:noProof/>
          <w:color w:val="767171"/>
          <w:spacing w:val="20"/>
          <w:sz w:val="24"/>
          <w:szCs w:val="24"/>
        </w:rPr>
        <w:t xml:space="preserve"> </w:t>
      </w:r>
      <w:r w:rsidR="00B60D17">
        <w:rPr>
          <w:rFonts w:ascii="Times New Roman" w:eastAsia="Calibri" w:hAnsi="Times New Roman" w:cs="Times New Roman"/>
          <w:noProof/>
          <w:color w:val="767171"/>
          <w:spacing w:val="20"/>
          <w:sz w:val="24"/>
          <w:szCs w:val="24"/>
        </w:rPr>
        <w:t xml:space="preserve">46 personas </w:t>
      </w:r>
      <w:r w:rsidR="00BA1EBC">
        <w:rPr>
          <w:rFonts w:ascii="Times New Roman" w:eastAsia="Calibri" w:hAnsi="Times New Roman" w:cs="Times New Roman"/>
          <w:noProof/>
          <w:color w:val="767171"/>
          <w:spacing w:val="20"/>
          <w:sz w:val="24"/>
          <w:szCs w:val="24"/>
        </w:rPr>
        <w:t xml:space="preserve">(18  niños y 28 niñas) </w:t>
      </w:r>
      <w:r w:rsidR="00B60D17">
        <w:rPr>
          <w:rFonts w:ascii="Times New Roman" w:eastAsia="Calibri" w:hAnsi="Times New Roman" w:cs="Times New Roman"/>
          <w:noProof/>
          <w:color w:val="767171"/>
          <w:spacing w:val="20"/>
          <w:sz w:val="24"/>
          <w:szCs w:val="24"/>
        </w:rPr>
        <w:t>en familias de acogida</w:t>
      </w:r>
      <w:r w:rsidR="00F60A43">
        <w:rPr>
          <w:rFonts w:ascii="Times New Roman" w:eastAsia="Calibri" w:hAnsi="Times New Roman" w:cs="Times New Roman"/>
          <w:noProof/>
          <w:color w:val="767171"/>
          <w:spacing w:val="20"/>
          <w:sz w:val="24"/>
          <w:szCs w:val="24"/>
        </w:rPr>
        <w:t>.</w:t>
      </w:r>
      <w:r w:rsidR="00B60D17">
        <w:rPr>
          <w:rFonts w:ascii="Times New Roman" w:eastAsia="Calibri" w:hAnsi="Times New Roman" w:cs="Times New Roman"/>
          <w:noProof/>
          <w:color w:val="767171"/>
          <w:spacing w:val="20"/>
          <w:sz w:val="24"/>
          <w:szCs w:val="24"/>
        </w:rPr>
        <w:t xml:space="preserve"> </w:t>
      </w:r>
      <w:r w:rsidR="00CA683C">
        <w:rPr>
          <w:rFonts w:ascii="Times New Roman" w:eastAsia="Calibri" w:hAnsi="Times New Roman" w:cs="Times New Roman"/>
          <w:noProof/>
          <w:color w:val="767171"/>
          <w:spacing w:val="20"/>
          <w:sz w:val="24"/>
          <w:szCs w:val="24"/>
        </w:rPr>
        <w:t>Con una</w:t>
      </w:r>
      <w:r w:rsidRPr="00992324">
        <w:rPr>
          <w:rFonts w:ascii="Times New Roman" w:eastAsia="Calibri" w:hAnsi="Times New Roman" w:cs="Times New Roman"/>
          <w:noProof/>
          <w:color w:val="767171"/>
          <w:spacing w:val="20"/>
          <w:sz w:val="24"/>
          <w:szCs w:val="24"/>
        </w:rPr>
        <w:t xml:space="preserve"> inversión </w:t>
      </w:r>
      <w:r w:rsidR="00CA683C">
        <w:rPr>
          <w:rFonts w:ascii="Times New Roman" w:eastAsia="Calibri" w:hAnsi="Times New Roman" w:cs="Times New Roman"/>
          <w:noProof/>
          <w:color w:val="767171"/>
          <w:spacing w:val="20"/>
          <w:sz w:val="24"/>
          <w:szCs w:val="24"/>
        </w:rPr>
        <w:t>de</w:t>
      </w:r>
      <w:r w:rsidRPr="00992324">
        <w:rPr>
          <w:rFonts w:ascii="Times New Roman" w:eastAsia="Calibri" w:hAnsi="Times New Roman" w:cs="Times New Roman"/>
          <w:noProof/>
          <w:color w:val="767171"/>
          <w:spacing w:val="20"/>
          <w:sz w:val="24"/>
          <w:szCs w:val="24"/>
        </w:rPr>
        <w:t xml:space="preserve"> RD$</w:t>
      </w:r>
      <w:r w:rsidR="00070A84">
        <w:rPr>
          <w:rFonts w:ascii="Times New Roman" w:eastAsia="Calibri" w:hAnsi="Times New Roman" w:cs="Times New Roman"/>
          <w:noProof/>
          <w:color w:val="767171"/>
          <w:spacing w:val="20"/>
          <w:sz w:val="24"/>
          <w:szCs w:val="24"/>
        </w:rPr>
        <w:t xml:space="preserve"> 3,472,530.00</w:t>
      </w:r>
      <w:r w:rsidR="00CA683C">
        <w:rPr>
          <w:rFonts w:ascii="Times New Roman" w:eastAsia="Calibri" w:hAnsi="Times New Roman" w:cs="Times New Roman"/>
          <w:noProof/>
          <w:color w:val="767171"/>
          <w:spacing w:val="20"/>
          <w:sz w:val="24"/>
          <w:szCs w:val="24"/>
        </w:rPr>
        <w:t>.</w:t>
      </w:r>
    </w:p>
    <w:p w14:paraId="3D6AFA4C" w14:textId="1C75B8D1" w:rsidR="00BA1EBC" w:rsidRDefault="00BE0A1D" w:rsidP="00BC3C38">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Actualmente </w:t>
      </w:r>
      <w:r w:rsidR="00EB0492" w:rsidRPr="00992324">
        <w:rPr>
          <w:rFonts w:ascii="Times New Roman" w:eastAsia="Calibri" w:hAnsi="Times New Roman" w:cs="Times New Roman"/>
          <w:noProof/>
          <w:color w:val="767171"/>
          <w:spacing w:val="20"/>
          <w:sz w:val="24"/>
          <w:szCs w:val="24"/>
        </w:rPr>
        <w:t>CONANI cuenta</w:t>
      </w:r>
      <w:r>
        <w:rPr>
          <w:rFonts w:ascii="Times New Roman" w:eastAsia="Calibri" w:hAnsi="Times New Roman" w:cs="Times New Roman"/>
          <w:noProof/>
          <w:color w:val="767171"/>
          <w:spacing w:val="20"/>
          <w:sz w:val="24"/>
          <w:szCs w:val="24"/>
        </w:rPr>
        <w:t xml:space="preserve"> con una presencia </w:t>
      </w:r>
      <w:r w:rsidR="00B60D17">
        <w:rPr>
          <w:rFonts w:ascii="Times New Roman" w:eastAsia="Calibri" w:hAnsi="Times New Roman" w:cs="Times New Roman"/>
          <w:noProof/>
          <w:color w:val="767171"/>
          <w:spacing w:val="20"/>
          <w:sz w:val="24"/>
          <w:szCs w:val="24"/>
        </w:rPr>
        <w:t xml:space="preserve">en el territorio nacional </w:t>
      </w:r>
      <w:r w:rsidR="00EB0492" w:rsidRPr="00992324">
        <w:rPr>
          <w:rFonts w:ascii="Times New Roman" w:eastAsia="Calibri" w:hAnsi="Times New Roman" w:cs="Times New Roman"/>
          <w:noProof/>
          <w:color w:val="767171"/>
          <w:spacing w:val="20"/>
          <w:sz w:val="24"/>
          <w:szCs w:val="24"/>
        </w:rPr>
        <w:t>compuesta por 10 oficinas regionales y 28 oficinas municipales, que tienen</w:t>
      </w:r>
      <w:r>
        <w:rPr>
          <w:rFonts w:ascii="Times New Roman" w:eastAsia="Calibri" w:hAnsi="Times New Roman" w:cs="Times New Roman"/>
          <w:noProof/>
          <w:color w:val="767171"/>
          <w:spacing w:val="20"/>
          <w:sz w:val="24"/>
          <w:szCs w:val="24"/>
        </w:rPr>
        <w:t xml:space="preserve"> un radio de acción dentro de</w:t>
      </w:r>
      <w:r w:rsidR="00EB0492" w:rsidRPr="00992324">
        <w:rPr>
          <w:rFonts w:ascii="Times New Roman" w:eastAsia="Calibri" w:hAnsi="Times New Roman" w:cs="Times New Roman"/>
          <w:noProof/>
          <w:color w:val="767171"/>
          <w:spacing w:val="20"/>
          <w:sz w:val="24"/>
          <w:szCs w:val="24"/>
        </w:rPr>
        <w:t xml:space="preserve"> 27 provincias y en más de 117 municipios.</w:t>
      </w:r>
      <w:r w:rsidR="00BA1EBC">
        <w:rPr>
          <w:rFonts w:ascii="Times New Roman" w:eastAsia="Calibri" w:hAnsi="Times New Roman" w:cs="Times New Roman"/>
          <w:noProof/>
          <w:color w:val="767171"/>
          <w:spacing w:val="20"/>
          <w:sz w:val="24"/>
          <w:szCs w:val="24"/>
        </w:rPr>
        <w:t xml:space="preserve"> </w:t>
      </w:r>
      <w:r w:rsidR="00753941">
        <w:rPr>
          <w:rFonts w:ascii="Times New Roman" w:eastAsia="Calibri" w:hAnsi="Times New Roman" w:cs="Times New Roman"/>
          <w:noProof/>
          <w:color w:val="767171"/>
          <w:spacing w:val="20"/>
          <w:sz w:val="24"/>
          <w:szCs w:val="24"/>
        </w:rPr>
        <w:t>Este año se desarrollaron</w:t>
      </w:r>
      <w:r w:rsidR="00EB0492" w:rsidRPr="00992324">
        <w:rPr>
          <w:rFonts w:ascii="Times New Roman" w:eastAsia="Calibri" w:hAnsi="Times New Roman" w:cs="Times New Roman"/>
          <w:noProof/>
          <w:color w:val="767171"/>
          <w:spacing w:val="20"/>
          <w:sz w:val="24"/>
          <w:szCs w:val="24"/>
        </w:rPr>
        <w:t xml:space="preserve"> </w:t>
      </w:r>
      <w:r w:rsidR="00012499">
        <w:rPr>
          <w:rFonts w:ascii="Times New Roman" w:eastAsia="Calibri" w:hAnsi="Times New Roman" w:cs="Times New Roman"/>
          <w:noProof/>
          <w:color w:val="767171"/>
          <w:spacing w:val="20"/>
          <w:sz w:val="24"/>
          <w:szCs w:val="24"/>
        </w:rPr>
        <w:t>391 di</w:t>
      </w:r>
      <w:r w:rsidR="00753941">
        <w:rPr>
          <w:rFonts w:ascii="Times New Roman" w:eastAsia="Calibri" w:hAnsi="Times New Roman" w:cs="Times New Roman"/>
          <w:noProof/>
          <w:color w:val="767171"/>
          <w:spacing w:val="20"/>
          <w:sz w:val="24"/>
          <w:szCs w:val="24"/>
        </w:rPr>
        <w:t>á</w:t>
      </w:r>
      <w:r w:rsidR="00012499">
        <w:rPr>
          <w:rFonts w:ascii="Times New Roman" w:eastAsia="Calibri" w:hAnsi="Times New Roman" w:cs="Times New Roman"/>
          <w:noProof/>
          <w:color w:val="767171"/>
          <w:spacing w:val="20"/>
          <w:sz w:val="24"/>
          <w:szCs w:val="24"/>
        </w:rPr>
        <w:t xml:space="preserve">logos comunitarios </w:t>
      </w:r>
      <w:r w:rsidR="00BA1EBC">
        <w:rPr>
          <w:rFonts w:ascii="Times New Roman" w:eastAsia="Calibri" w:hAnsi="Times New Roman" w:cs="Times New Roman"/>
          <w:noProof/>
          <w:color w:val="767171"/>
          <w:spacing w:val="20"/>
          <w:sz w:val="24"/>
          <w:szCs w:val="24"/>
        </w:rPr>
        <w:t xml:space="preserve">en los municipios, </w:t>
      </w:r>
      <w:r w:rsidR="00012499">
        <w:rPr>
          <w:rFonts w:ascii="Times New Roman" w:eastAsia="Calibri" w:hAnsi="Times New Roman" w:cs="Times New Roman"/>
          <w:noProof/>
          <w:color w:val="767171"/>
          <w:spacing w:val="20"/>
          <w:sz w:val="24"/>
          <w:szCs w:val="24"/>
        </w:rPr>
        <w:t>en los que participa</w:t>
      </w:r>
      <w:r w:rsidR="00C026FC">
        <w:rPr>
          <w:rFonts w:ascii="Times New Roman" w:eastAsia="Calibri" w:hAnsi="Times New Roman" w:cs="Times New Roman"/>
          <w:noProof/>
          <w:color w:val="767171"/>
          <w:spacing w:val="20"/>
          <w:sz w:val="24"/>
          <w:szCs w:val="24"/>
        </w:rPr>
        <w:t>ron</w:t>
      </w:r>
      <w:r w:rsidR="000A78A9">
        <w:rPr>
          <w:rFonts w:ascii="Times New Roman" w:eastAsia="Calibri" w:hAnsi="Times New Roman" w:cs="Times New Roman"/>
          <w:noProof/>
          <w:color w:val="767171"/>
          <w:spacing w:val="20"/>
          <w:sz w:val="24"/>
          <w:szCs w:val="24"/>
        </w:rPr>
        <w:t xml:space="preserve"> </w:t>
      </w:r>
      <w:r w:rsidR="00C026FC">
        <w:rPr>
          <w:rFonts w:ascii="Times New Roman" w:eastAsia="Calibri" w:hAnsi="Times New Roman" w:cs="Times New Roman"/>
          <w:noProof/>
          <w:color w:val="767171"/>
          <w:spacing w:val="20"/>
          <w:sz w:val="24"/>
          <w:szCs w:val="24"/>
        </w:rPr>
        <w:t xml:space="preserve">1,116 personas, </w:t>
      </w:r>
      <w:r w:rsidR="000A78A9">
        <w:rPr>
          <w:rFonts w:ascii="Times New Roman" w:eastAsia="Calibri" w:hAnsi="Times New Roman" w:cs="Times New Roman"/>
          <w:noProof/>
          <w:color w:val="767171"/>
          <w:spacing w:val="20"/>
          <w:sz w:val="24"/>
          <w:szCs w:val="24"/>
        </w:rPr>
        <w:t>476 niños, y 640 niña</w:t>
      </w:r>
      <w:r w:rsidR="00C026FC">
        <w:rPr>
          <w:rFonts w:ascii="Times New Roman" w:eastAsia="Calibri" w:hAnsi="Times New Roman" w:cs="Times New Roman"/>
          <w:noProof/>
          <w:color w:val="767171"/>
          <w:spacing w:val="20"/>
          <w:sz w:val="24"/>
          <w:szCs w:val="24"/>
        </w:rPr>
        <w:t>s.</w:t>
      </w:r>
    </w:p>
    <w:p w14:paraId="6DEB1F90" w14:textId="1BA2E5D3" w:rsidR="00EB0492" w:rsidRPr="00992324" w:rsidRDefault="00C026FC" w:rsidP="00BC3C38">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 xml:space="preserve">Además, </w:t>
      </w:r>
      <w:r w:rsidRPr="004F6B23">
        <w:rPr>
          <w:rFonts w:ascii="Times New Roman" w:eastAsia="Calibri" w:hAnsi="Times New Roman" w:cs="Times New Roman"/>
          <w:noProof/>
          <w:color w:val="767171"/>
          <w:spacing w:val="20"/>
          <w:sz w:val="24"/>
          <w:szCs w:val="24"/>
        </w:rPr>
        <w:t>se instalaron</w:t>
      </w:r>
      <w:r w:rsidR="000A78A9" w:rsidRPr="004F6B23">
        <w:rPr>
          <w:rFonts w:ascii="Times New Roman" w:eastAsia="Calibri" w:hAnsi="Times New Roman" w:cs="Times New Roman"/>
          <w:noProof/>
          <w:color w:val="767171"/>
          <w:spacing w:val="20"/>
          <w:sz w:val="24"/>
          <w:szCs w:val="24"/>
        </w:rPr>
        <w:t xml:space="preserve"> </w:t>
      </w:r>
      <w:r w:rsidR="009F01A7" w:rsidRPr="004F6B23">
        <w:rPr>
          <w:rFonts w:ascii="Times New Roman" w:eastAsia="Calibri" w:hAnsi="Times New Roman" w:cs="Times New Roman"/>
          <w:noProof/>
          <w:color w:val="767171"/>
          <w:spacing w:val="20"/>
          <w:sz w:val="24"/>
          <w:szCs w:val="24"/>
        </w:rPr>
        <w:t xml:space="preserve">24 agendas </w:t>
      </w:r>
      <w:r w:rsidR="00BA1EBC" w:rsidRPr="004F6B23">
        <w:rPr>
          <w:rFonts w:ascii="Times New Roman" w:eastAsia="Calibri" w:hAnsi="Times New Roman" w:cs="Times New Roman"/>
          <w:noProof/>
          <w:color w:val="767171"/>
          <w:spacing w:val="20"/>
          <w:sz w:val="24"/>
          <w:szCs w:val="24"/>
        </w:rPr>
        <w:t>locales</w:t>
      </w:r>
      <w:r w:rsidR="00BA1EBC">
        <w:rPr>
          <w:rFonts w:ascii="Times New Roman" w:eastAsia="Calibri" w:hAnsi="Times New Roman" w:cs="Times New Roman"/>
          <w:noProof/>
          <w:color w:val="767171"/>
          <w:spacing w:val="20"/>
          <w:sz w:val="24"/>
          <w:szCs w:val="24"/>
        </w:rPr>
        <w:t xml:space="preserve"> </w:t>
      </w:r>
      <w:r w:rsidR="009F01A7">
        <w:rPr>
          <w:rFonts w:ascii="Times New Roman" w:eastAsia="Calibri" w:hAnsi="Times New Roman" w:cs="Times New Roman"/>
          <w:noProof/>
          <w:color w:val="767171"/>
          <w:spacing w:val="20"/>
          <w:sz w:val="24"/>
          <w:szCs w:val="24"/>
        </w:rPr>
        <w:t xml:space="preserve">de desarrollo para la niñez y la adolescencia para promover </w:t>
      </w:r>
      <w:r>
        <w:rPr>
          <w:rFonts w:ascii="Times New Roman" w:eastAsia="Calibri" w:hAnsi="Times New Roman" w:cs="Times New Roman"/>
          <w:noProof/>
          <w:color w:val="767171"/>
          <w:spacing w:val="20"/>
          <w:sz w:val="24"/>
          <w:szCs w:val="24"/>
        </w:rPr>
        <w:t>la</w:t>
      </w:r>
      <w:r w:rsidR="009F01A7">
        <w:rPr>
          <w:rFonts w:ascii="Times New Roman" w:eastAsia="Calibri" w:hAnsi="Times New Roman" w:cs="Times New Roman"/>
          <w:noProof/>
          <w:color w:val="767171"/>
          <w:spacing w:val="20"/>
          <w:sz w:val="24"/>
          <w:szCs w:val="24"/>
        </w:rPr>
        <w:t xml:space="preserve"> participaci</w:t>
      </w:r>
      <w:r>
        <w:rPr>
          <w:rFonts w:ascii="Times New Roman" w:eastAsia="Calibri" w:hAnsi="Times New Roman" w:cs="Times New Roman"/>
          <w:noProof/>
          <w:color w:val="767171"/>
          <w:spacing w:val="20"/>
          <w:sz w:val="24"/>
          <w:szCs w:val="24"/>
        </w:rPr>
        <w:t>ó</w:t>
      </w:r>
      <w:r w:rsidR="009F01A7">
        <w:rPr>
          <w:rFonts w:ascii="Times New Roman" w:eastAsia="Calibri" w:hAnsi="Times New Roman" w:cs="Times New Roman"/>
          <w:noProof/>
          <w:color w:val="767171"/>
          <w:spacing w:val="20"/>
          <w:sz w:val="24"/>
          <w:szCs w:val="24"/>
        </w:rPr>
        <w:t xml:space="preserve">n y el desarrollo </w:t>
      </w:r>
      <w:r>
        <w:rPr>
          <w:rFonts w:ascii="Times New Roman" w:eastAsia="Calibri" w:hAnsi="Times New Roman" w:cs="Times New Roman"/>
          <w:noProof/>
          <w:color w:val="767171"/>
          <w:spacing w:val="20"/>
          <w:sz w:val="24"/>
          <w:szCs w:val="24"/>
        </w:rPr>
        <w:t>del</w:t>
      </w:r>
      <w:r w:rsidR="009F01A7">
        <w:rPr>
          <w:rFonts w:ascii="Times New Roman" w:eastAsia="Calibri" w:hAnsi="Times New Roman" w:cs="Times New Roman"/>
          <w:noProof/>
          <w:color w:val="767171"/>
          <w:spacing w:val="20"/>
          <w:sz w:val="24"/>
          <w:szCs w:val="24"/>
        </w:rPr>
        <w:t xml:space="preserve"> pensamiento cr</w:t>
      </w:r>
      <w:r>
        <w:rPr>
          <w:rFonts w:ascii="Times New Roman" w:eastAsia="Calibri" w:hAnsi="Times New Roman" w:cs="Times New Roman"/>
          <w:noProof/>
          <w:color w:val="767171"/>
          <w:spacing w:val="20"/>
          <w:sz w:val="24"/>
          <w:szCs w:val="24"/>
        </w:rPr>
        <w:t>í</w:t>
      </w:r>
      <w:r w:rsidR="009F01A7">
        <w:rPr>
          <w:rFonts w:ascii="Times New Roman" w:eastAsia="Calibri" w:hAnsi="Times New Roman" w:cs="Times New Roman"/>
          <w:noProof/>
          <w:color w:val="767171"/>
          <w:spacing w:val="20"/>
          <w:sz w:val="24"/>
          <w:szCs w:val="24"/>
        </w:rPr>
        <w:t>tico</w:t>
      </w:r>
      <w:r>
        <w:rPr>
          <w:rFonts w:ascii="Times New Roman" w:eastAsia="Calibri" w:hAnsi="Times New Roman" w:cs="Times New Roman"/>
          <w:noProof/>
          <w:color w:val="767171"/>
          <w:spacing w:val="20"/>
          <w:sz w:val="24"/>
          <w:szCs w:val="24"/>
        </w:rPr>
        <w:t xml:space="preserve"> de NNA</w:t>
      </w:r>
      <w:r w:rsidR="009F01A7">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sobre</w:t>
      </w:r>
      <w:r w:rsidR="009E7A16">
        <w:rPr>
          <w:rFonts w:ascii="Times New Roman" w:eastAsia="Calibri" w:hAnsi="Times New Roman" w:cs="Times New Roman"/>
          <w:noProof/>
          <w:color w:val="767171"/>
          <w:spacing w:val="20"/>
          <w:sz w:val="24"/>
          <w:szCs w:val="24"/>
        </w:rPr>
        <w:t xml:space="preserve"> sus derechos, deberes, proyectos de vida, h</w:t>
      </w:r>
      <w:r>
        <w:rPr>
          <w:rFonts w:ascii="Times New Roman" w:eastAsia="Calibri" w:hAnsi="Times New Roman" w:cs="Times New Roman"/>
          <w:noProof/>
          <w:color w:val="767171"/>
          <w:spacing w:val="20"/>
          <w:sz w:val="24"/>
          <w:szCs w:val="24"/>
        </w:rPr>
        <w:t>á</w:t>
      </w:r>
      <w:r w:rsidR="009E7A16">
        <w:rPr>
          <w:rFonts w:ascii="Times New Roman" w:eastAsia="Calibri" w:hAnsi="Times New Roman" w:cs="Times New Roman"/>
          <w:noProof/>
          <w:color w:val="767171"/>
          <w:spacing w:val="20"/>
          <w:sz w:val="24"/>
          <w:szCs w:val="24"/>
        </w:rPr>
        <w:t>bitos de estudio y empat</w:t>
      </w:r>
      <w:r w:rsidR="006E6694">
        <w:rPr>
          <w:rFonts w:ascii="Times New Roman" w:eastAsia="Calibri" w:hAnsi="Times New Roman" w:cs="Times New Roman"/>
          <w:noProof/>
          <w:color w:val="767171"/>
          <w:spacing w:val="20"/>
          <w:sz w:val="24"/>
          <w:szCs w:val="24"/>
        </w:rPr>
        <w:t>í</w:t>
      </w:r>
      <w:r w:rsidR="009E7A16">
        <w:rPr>
          <w:rFonts w:ascii="Times New Roman" w:eastAsia="Calibri" w:hAnsi="Times New Roman" w:cs="Times New Roman"/>
          <w:noProof/>
          <w:color w:val="767171"/>
          <w:spacing w:val="20"/>
          <w:sz w:val="24"/>
          <w:szCs w:val="24"/>
        </w:rPr>
        <w:t>a</w:t>
      </w:r>
      <w:r>
        <w:rPr>
          <w:rFonts w:ascii="Times New Roman" w:eastAsia="Calibri" w:hAnsi="Times New Roman" w:cs="Times New Roman"/>
          <w:noProof/>
          <w:color w:val="767171"/>
          <w:spacing w:val="20"/>
          <w:sz w:val="24"/>
          <w:szCs w:val="24"/>
        </w:rPr>
        <w:t xml:space="preserve">. </w:t>
      </w:r>
      <w:r w:rsidR="00BA1EBC">
        <w:rPr>
          <w:rFonts w:ascii="Times New Roman" w:eastAsia="Calibri" w:hAnsi="Times New Roman" w:cs="Times New Roman"/>
          <w:noProof/>
          <w:color w:val="767171"/>
          <w:spacing w:val="20"/>
          <w:sz w:val="24"/>
          <w:szCs w:val="24"/>
        </w:rPr>
        <w:t>También s</w:t>
      </w:r>
      <w:r w:rsidR="006E6694">
        <w:rPr>
          <w:rFonts w:ascii="Times New Roman" w:eastAsia="Calibri" w:hAnsi="Times New Roman" w:cs="Times New Roman"/>
          <w:noProof/>
          <w:color w:val="767171"/>
          <w:spacing w:val="20"/>
          <w:sz w:val="24"/>
          <w:szCs w:val="24"/>
        </w:rPr>
        <w:t xml:space="preserve">e realizaron </w:t>
      </w:r>
      <w:r>
        <w:rPr>
          <w:rFonts w:ascii="Times New Roman" w:eastAsia="Calibri" w:hAnsi="Times New Roman" w:cs="Times New Roman"/>
          <w:noProof/>
          <w:color w:val="767171"/>
          <w:spacing w:val="20"/>
          <w:sz w:val="24"/>
          <w:szCs w:val="24"/>
        </w:rPr>
        <w:t xml:space="preserve">564 </w:t>
      </w:r>
      <w:r w:rsidR="006E6694">
        <w:rPr>
          <w:rFonts w:ascii="Times New Roman" w:eastAsia="Calibri" w:hAnsi="Times New Roman" w:cs="Times New Roman"/>
          <w:noProof/>
          <w:color w:val="767171"/>
          <w:spacing w:val="20"/>
          <w:sz w:val="24"/>
          <w:szCs w:val="24"/>
        </w:rPr>
        <w:t>actividades de sensibilizaci</w:t>
      </w:r>
      <w:r>
        <w:rPr>
          <w:rFonts w:ascii="Times New Roman" w:eastAsia="Calibri" w:hAnsi="Times New Roman" w:cs="Times New Roman"/>
          <w:noProof/>
          <w:color w:val="767171"/>
          <w:spacing w:val="20"/>
          <w:sz w:val="24"/>
          <w:szCs w:val="24"/>
        </w:rPr>
        <w:t>ó</w:t>
      </w:r>
      <w:r w:rsidR="006E6694">
        <w:rPr>
          <w:rFonts w:ascii="Times New Roman" w:eastAsia="Calibri" w:hAnsi="Times New Roman" w:cs="Times New Roman"/>
          <w:noProof/>
          <w:color w:val="767171"/>
          <w:spacing w:val="20"/>
          <w:sz w:val="24"/>
          <w:szCs w:val="24"/>
        </w:rPr>
        <w:t xml:space="preserve">n </w:t>
      </w:r>
      <w:r>
        <w:rPr>
          <w:rFonts w:ascii="Times New Roman" w:eastAsia="Calibri" w:hAnsi="Times New Roman" w:cs="Times New Roman"/>
          <w:noProof/>
          <w:color w:val="767171"/>
          <w:spacing w:val="20"/>
          <w:sz w:val="24"/>
          <w:szCs w:val="24"/>
        </w:rPr>
        <w:t>con la</w:t>
      </w:r>
      <w:r w:rsidR="006E6694">
        <w:rPr>
          <w:rFonts w:ascii="Times New Roman" w:eastAsia="Calibri" w:hAnsi="Times New Roman" w:cs="Times New Roman"/>
          <w:noProof/>
          <w:color w:val="767171"/>
          <w:spacing w:val="20"/>
          <w:sz w:val="24"/>
          <w:szCs w:val="24"/>
        </w:rPr>
        <w:t xml:space="preserve"> participa</w:t>
      </w:r>
      <w:r>
        <w:rPr>
          <w:rFonts w:ascii="Times New Roman" w:eastAsia="Calibri" w:hAnsi="Times New Roman" w:cs="Times New Roman"/>
          <w:noProof/>
          <w:color w:val="767171"/>
          <w:spacing w:val="20"/>
          <w:sz w:val="24"/>
          <w:szCs w:val="24"/>
        </w:rPr>
        <w:t>ción de</w:t>
      </w:r>
      <w:r w:rsidR="006E6694">
        <w:rPr>
          <w:rFonts w:ascii="Times New Roman" w:eastAsia="Calibri" w:hAnsi="Times New Roman" w:cs="Times New Roman"/>
          <w:noProof/>
          <w:color w:val="767171"/>
          <w:spacing w:val="20"/>
          <w:sz w:val="24"/>
          <w:szCs w:val="24"/>
        </w:rPr>
        <w:t xml:space="preserve"> 29,670 NNA</w:t>
      </w:r>
      <w:r w:rsidR="001A3CBD">
        <w:rPr>
          <w:rFonts w:ascii="Times New Roman" w:eastAsia="Calibri" w:hAnsi="Times New Roman" w:cs="Times New Roman"/>
          <w:noProof/>
          <w:color w:val="767171"/>
          <w:spacing w:val="20"/>
          <w:sz w:val="24"/>
          <w:szCs w:val="24"/>
        </w:rPr>
        <w:t xml:space="preserve">. </w:t>
      </w:r>
      <w:r w:rsidR="00BA1EBC">
        <w:rPr>
          <w:rFonts w:ascii="Times New Roman" w:eastAsia="Calibri" w:hAnsi="Times New Roman" w:cs="Times New Roman"/>
          <w:noProof/>
          <w:color w:val="767171"/>
          <w:spacing w:val="20"/>
          <w:sz w:val="24"/>
          <w:szCs w:val="24"/>
        </w:rPr>
        <w:t>Estas actividades en el territorio representaron una inversión de</w:t>
      </w:r>
      <w:r w:rsidR="001A3CBD">
        <w:rPr>
          <w:rFonts w:ascii="Times New Roman" w:eastAsia="Calibri" w:hAnsi="Times New Roman" w:cs="Times New Roman"/>
          <w:noProof/>
          <w:color w:val="767171"/>
          <w:spacing w:val="20"/>
          <w:sz w:val="24"/>
          <w:szCs w:val="24"/>
        </w:rPr>
        <w:t xml:space="preserve"> RD$2,980,000</w:t>
      </w:r>
      <w:r w:rsidR="00564E18">
        <w:rPr>
          <w:rFonts w:ascii="Times New Roman" w:eastAsia="Calibri" w:hAnsi="Times New Roman" w:cs="Times New Roman"/>
          <w:noProof/>
          <w:color w:val="767171"/>
          <w:spacing w:val="20"/>
          <w:sz w:val="24"/>
          <w:szCs w:val="24"/>
        </w:rPr>
        <w:t>.00.</w:t>
      </w:r>
    </w:p>
    <w:p w14:paraId="24C2142B" w14:textId="77777777" w:rsidR="00BA1EBC" w:rsidRDefault="00EB0492" w:rsidP="00BC3C38">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992324">
        <w:rPr>
          <w:rFonts w:ascii="Times New Roman" w:eastAsia="Calibri" w:hAnsi="Times New Roman" w:cs="Times New Roman"/>
          <w:noProof/>
          <w:color w:val="767171"/>
          <w:spacing w:val="20"/>
          <w:sz w:val="24"/>
          <w:szCs w:val="24"/>
        </w:rPr>
        <w:t xml:space="preserve">En cuanto a la atención ofrecida por el Equipo Multidisciplinario adscrito a los </w:t>
      </w:r>
      <w:r w:rsidRPr="00BA1EBC">
        <w:rPr>
          <w:rFonts w:ascii="Times New Roman" w:eastAsia="Calibri" w:hAnsi="Times New Roman" w:cs="Times New Roman"/>
          <w:bCs/>
          <w:noProof/>
          <w:color w:val="767171"/>
          <w:spacing w:val="20"/>
          <w:sz w:val="24"/>
          <w:szCs w:val="24"/>
        </w:rPr>
        <w:t xml:space="preserve">Tribunales Especializados de Niños, Niñas y Adolescentes, </w:t>
      </w:r>
      <w:r w:rsidR="00BA1EBC" w:rsidRPr="00BA1EBC">
        <w:rPr>
          <w:rFonts w:ascii="Times New Roman" w:eastAsia="Calibri" w:hAnsi="Times New Roman" w:cs="Times New Roman"/>
          <w:bCs/>
          <w:noProof/>
          <w:color w:val="767171"/>
          <w:spacing w:val="20"/>
          <w:sz w:val="24"/>
          <w:szCs w:val="24"/>
        </w:rPr>
        <w:t xml:space="preserve">la institución completó dos </w:t>
      </w:r>
      <w:r w:rsidRPr="00BA1EBC">
        <w:rPr>
          <w:rFonts w:ascii="Times New Roman" w:eastAsia="Calibri" w:hAnsi="Times New Roman" w:cs="Times New Roman"/>
          <w:bCs/>
          <w:noProof/>
          <w:color w:val="767171"/>
          <w:spacing w:val="20"/>
          <w:sz w:val="24"/>
          <w:szCs w:val="24"/>
        </w:rPr>
        <w:t>mil ciento</w:t>
      </w:r>
      <w:r w:rsidR="00BA1EBC" w:rsidRPr="00BA1EBC">
        <w:rPr>
          <w:rFonts w:ascii="Times New Roman" w:eastAsia="Calibri" w:hAnsi="Times New Roman" w:cs="Times New Roman"/>
          <w:bCs/>
          <w:noProof/>
          <w:color w:val="767171"/>
          <w:spacing w:val="20"/>
          <w:sz w:val="24"/>
          <w:szCs w:val="24"/>
        </w:rPr>
        <w:t xml:space="preserve"> treinta y nueve</w:t>
      </w:r>
      <w:r w:rsidRPr="00BA1EBC">
        <w:rPr>
          <w:rFonts w:ascii="Times New Roman" w:eastAsia="Calibri" w:hAnsi="Times New Roman" w:cs="Times New Roman"/>
          <w:bCs/>
          <w:noProof/>
          <w:color w:val="767171"/>
          <w:spacing w:val="20"/>
          <w:sz w:val="24"/>
          <w:szCs w:val="24"/>
        </w:rPr>
        <w:t xml:space="preserve"> (</w:t>
      </w:r>
      <w:r w:rsidR="0075205B" w:rsidRPr="00BA1EBC">
        <w:rPr>
          <w:rFonts w:ascii="Times New Roman" w:eastAsia="Calibri" w:hAnsi="Times New Roman" w:cs="Times New Roman"/>
          <w:bCs/>
          <w:noProof/>
          <w:color w:val="767171"/>
          <w:spacing w:val="20"/>
          <w:sz w:val="24"/>
          <w:szCs w:val="24"/>
        </w:rPr>
        <w:t>2,039</w:t>
      </w:r>
      <w:r w:rsidRPr="00BA1EBC">
        <w:rPr>
          <w:rFonts w:ascii="Times New Roman" w:eastAsia="Calibri" w:hAnsi="Times New Roman" w:cs="Times New Roman"/>
          <w:bCs/>
          <w:noProof/>
          <w:color w:val="767171"/>
          <w:spacing w:val="20"/>
          <w:sz w:val="24"/>
          <w:szCs w:val="24"/>
        </w:rPr>
        <w:t>) informes socio</w:t>
      </w:r>
      <w:r w:rsidR="00BA1EBC" w:rsidRPr="00BA1EBC">
        <w:rPr>
          <w:rFonts w:ascii="Times New Roman" w:eastAsia="Calibri" w:hAnsi="Times New Roman" w:cs="Times New Roman"/>
          <w:bCs/>
          <w:noProof/>
          <w:color w:val="767171"/>
          <w:spacing w:val="20"/>
          <w:sz w:val="24"/>
          <w:szCs w:val="24"/>
        </w:rPr>
        <w:t>-</w:t>
      </w:r>
      <w:r w:rsidRPr="00BA1EBC">
        <w:rPr>
          <w:rFonts w:ascii="Times New Roman" w:eastAsia="Calibri" w:hAnsi="Times New Roman" w:cs="Times New Roman"/>
          <w:bCs/>
          <w:noProof/>
          <w:color w:val="767171"/>
          <w:spacing w:val="20"/>
          <w:sz w:val="24"/>
          <w:szCs w:val="24"/>
        </w:rPr>
        <w:t xml:space="preserve">familiares y </w:t>
      </w:r>
      <w:r w:rsidR="00BA1EBC" w:rsidRPr="00BA1EBC">
        <w:rPr>
          <w:rFonts w:ascii="Times New Roman" w:eastAsia="Calibri" w:hAnsi="Times New Roman" w:cs="Times New Roman"/>
          <w:bCs/>
          <w:noProof/>
          <w:color w:val="767171"/>
          <w:spacing w:val="20"/>
          <w:sz w:val="24"/>
          <w:szCs w:val="24"/>
        </w:rPr>
        <w:t>mil seiscientos noventa y siete (</w:t>
      </w:r>
      <w:r w:rsidR="00E955D9" w:rsidRPr="00BA1EBC">
        <w:rPr>
          <w:rFonts w:ascii="Times New Roman" w:eastAsia="Calibri" w:hAnsi="Times New Roman" w:cs="Times New Roman"/>
          <w:bCs/>
          <w:noProof/>
          <w:color w:val="767171"/>
          <w:spacing w:val="20"/>
          <w:sz w:val="24"/>
          <w:szCs w:val="24"/>
        </w:rPr>
        <w:t>1,697</w:t>
      </w:r>
      <w:r w:rsidR="00BA1EBC" w:rsidRPr="00BA1EBC">
        <w:rPr>
          <w:rFonts w:ascii="Times New Roman" w:eastAsia="Calibri" w:hAnsi="Times New Roman" w:cs="Times New Roman"/>
          <w:bCs/>
          <w:noProof/>
          <w:color w:val="767171"/>
          <w:spacing w:val="20"/>
          <w:sz w:val="24"/>
          <w:szCs w:val="24"/>
        </w:rPr>
        <w:t>)</w:t>
      </w:r>
      <w:r w:rsidRPr="00BA1EBC">
        <w:rPr>
          <w:rFonts w:ascii="Times New Roman" w:eastAsia="Calibri" w:hAnsi="Times New Roman" w:cs="Times New Roman"/>
          <w:bCs/>
          <w:noProof/>
          <w:color w:val="767171"/>
          <w:spacing w:val="20"/>
          <w:sz w:val="24"/>
          <w:szCs w:val="24"/>
        </w:rPr>
        <w:t xml:space="preserve"> </w:t>
      </w:r>
      <w:r w:rsidRPr="00CA683C">
        <w:rPr>
          <w:rFonts w:ascii="Times New Roman" w:eastAsia="Calibri" w:hAnsi="Times New Roman" w:cs="Times New Roman"/>
          <w:bCs/>
          <w:noProof/>
          <w:color w:val="767171"/>
          <w:spacing w:val="20"/>
          <w:sz w:val="24"/>
          <w:szCs w:val="24"/>
        </w:rPr>
        <w:t xml:space="preserve">informes psicológicos </w:t>
      </w:r>
      <w:r w:rsidRPr="00992324">
        <w:rPr>
          <w:rFonts w:ascii="Times New Roman" w:eastAsia="Calibri" w:hAnsi="Times New Roman" w:cs="Times New Roman"/>
          <w:noProof/>
          <w:color w:val="767171"/>
          <w:spacing w:val="20"/>
          <w:sz w:val="24"/>
          <w:szCs w:val="24"/>
        </w:rPr>
        <w:t xml:space="preserve">a requerimiento de los tribunales de NNA, con una inversión de RD$ </w:t>
      </w:r>
      <w:r w:rsidR="00394B5B">
        <w:rPr>
          <w:rFonts w:ascii="Times New Roman" w:eastAsia="Calibri" w:hAnsi="Times New Roman" w:cs="Times New Roman"/>
          <w:noProof/>
          <w:color w:val="767171"/>
          <w:spacing w:val="20"/>
          <w:sz w:val="24"/>
          <w:szCs w:val="24"/>
        </w:rPr>
        <w:t>4,429,530.62</w:t>
      </w:r>
      <w:r w:rsidRPr="00992324">
        <w:rPr>
          <w:rFonts w:ascii="Times New Roman" w:eastAsia="Calibri" w:hAnsi="Times New Roman" w:cs="Times New Roman"/>
          <w:noProof/>
          <w:color w:val="767171"/>
          <w:spacing w:val="20"/>
          <w:sz w:val="24"/>
          <w:szCs w:val="24"/>
        </w:rPr>
        <w:t>.</w:t>
      </w:r>
    </w:p>
    <w:p w14:paraId="6ADA981C" w14:textId="65D5E981" w:rsidR="00EB0492" w:rsidRDefault="00BA1EBC" w:rsidP="00BC3C38">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Además, se realizó </w:t>
      </w:r>
      <w:r w:rsidR="007F67E4">
        <w:rPr>
          <w:rFonts w:ascii="Times New Roman" w:eastAsia="Calibri" w:hAnsi="Times New Roman" w:cs="Times New Roman"/>
          <w:noProof/>
          <w:color w:val="767171"/>
          <w:spacing w:val="20"/>
          <w:sz w:val="24"/>
          <w:szCs w:val="24"/>
        </w:rPr>
        <w:t xml:space="preserve">el abordaje a </w:t>
      </w:r>
      <w:r w:rsidR="000B6B0C">
        <w:rPr>
          <w:rFonts w:ascii="Times New Roman" w:eastAsia="Calibri" w:hAnsi="Times New Roman" w:cs="Times New Roman"/>
          <w:noProof/>
          <w:color w:val="767171"/>
          <w:spacing w:val="20"/>
          <w:sz w:val="24"/>
          <w:szCs w:val="24"/>
        </w:rPr>
        <w:t>2,850</w:t>
      </w:r>
      <w:r w:rsidR="00EB0492" w:rsidRPr="00992324">
        <w:rPr>
          <w:rFonts w:ascii="Times New Roman" w:eastAsia="Calibri" w:hAnsi="Times New Roman" w:cs="Times New Roman"/>
          <w:noProof/>
          <w:color w:val="767171"/>
          <w:spacing w:val="20"/>
          <w:sz w:val="24"/>
          <w:szCs w:val="24"/>
        </w:rPr>
        <w:t xml:space="preserve"> niños, niñas y adolescentes en condición de movilidad (migratori</w:t>
      </w:r>
      <w:r>
        <w:rPr>
          <w:rFonts w:ascii="Times New Roman" w:eastAsia="Calibri" w:hAnsi="Times New Roman" w:cs="Times New Roman"/>
          <w:noProof/>
          <w:color w:val="767171"/>
          <w:spacing w:val="20"/>
          <w:sz w:val="24"/>
          <w:szCs w:val="24"/>
        </w:rPr>
        <w:t>a</w:t>
      </w:r>
      <w:r w:rsidR="00EB0492" w:rsidRPr="00992324">
        <w:rPr>
          <w:rFonts w:ascii="Times New Roman" w:eastAsia="Calibri" w:hAnsi="Times New Roman" w:cs="Times New Roman"/>
          <w:noProof/>
          <w:color w:val="767171"/>
          <w:spacing w:val="20"/>
          <w:sz w:val="24"/>
          <w:szCs w:val="24"/>
        </w:rPr>
        <w:t>)</w:t>
      </w:r>
      <w:r>
        <w:rPr>
          <w:rFonts w:ascii="Times New Roman" w:eastAsia="Calibri" w:hAnsi="Times New Roman" w:cs="Times New Roman"/>
          <w:noProof/>
          <w:color w:val="767171"/>
          <w:spacing w:val="20"/>
          <w:sz w:val="24"/>
          <w:szCs w:val="24"/>
        </w:rPr>
        <w:t xml:space="preserve">. De estos, </w:t>
      </w:r>
      <w:r w:rsidR="000B6B0C">
        <w:rPr>
          <w:rFonts w:ascii="Times New Roman" w:eastAsia="Calibri" w:hAnsi="Times New Roman" w:cs="Times New Roman"/>
          <w:noProof/>
          <w:color w:val="767171"/>
          <w:spacing w:val="20"/>
          <w:sz w:val="24"/>
          <w:szCs w:val="24"/>
        </w:rPr>
        <w:t>1,126</w:t>
      </w:r>
      <w:r w:rsidR="00EB0492" w:rsidRPr="00992324">
        <w:rPr>
          <w:rFonts w:ascii="Times New Roman" w:eastAsia="Calibri" w:hAnsi="Times New Roman" w:cs="Times New Roman"/>
          <w:noProof/>
          <w:color w:val="767171"/>
          <w:spacing w:val="20"/>
          <w:sz w:val="24"/>
          <w:szCs w:val="24"/>
        </w:rPr>
        <w:t xml:space="preserve"> niños, niñas y adolescentes, se han reunificado con sus familiares en República Dominicana y</w:t>
      </w:r>
      <w:r w:rsidR="00917B6E">
        <w:rPr>
          <w:rFonts w:ascii="Times New Roman" w:eastAsia="Calibri" w:hAnsi="Times New Roman" w:cs="Times New Roman"/>
          <w:noProof/>
          <w:color w:val="767171"/>
          <w:spacing w:val="20"/>
          <w:sz w:val="24"/>
          <w:szCs w:val="24"/>
        </w:rPr>
        <w:t xml:space="preserve"> 1,707 </w:t>
      </w:r>
      <w:r w:rsidR="00EB0492" w:rsidRPr="00992324">
        <w:rPr>
          <w:rFonts w:ascii="Times New Roman" w:eastAsia="Calibri" w:hAnsi="Times New Roman" w:cs="Times New Roman"/>
          <w:noProof/>
          <w:color w:val="767171"/>
          <w:spacing w:val="20"/>
          <w:sz w:val="24"/>
          <w:szCs w:val="24"/>
        </w:rPr>
        <w:t>niños, niñas y adolescentes se han entregado a las autoridades haitianas (IBESR) para que sean reunificados con sus familiares en Haití.</w:t>
      </w:r>
      <w:r w:rsidR="00032E15">
        <w:rPr>
          <w:rFonts w:ascii="Times New Roman" w:eastAsia="Calibri" w:hAnsi="Times New Roman" w:cs="Times New Roman"/>
          <w:noProof/>
          <w:color w:val="767171"/>
          <w:spacing w:val="20"/>
          <w:sz w:val="24"/>
          <w:szCs w:val="24"/>
        </w:rPr>
        <w:t xml:space="preserve"> </w:t>
      </w:r>
      <w:r w:rsidR="003932A8">
        <w:rPr>
          <w:rFonts w:ascii="Times New Roman" w:eastAsia="Calibri" w:hAnsi="Times New Roman" w:cs="Times New Roman"/>
          <w:noProof/>
          <w:color w:val="767171"/>
          <w:spacing w:val="20"/>
          <w:sz w:val="24"/>
          <w:szCs w:val="24"/>
        </w:rPr>
        <w:t>17 niños, niñas y adolescentes fueron i</w:t>
      </w:r>
      <w:r w:rsidR="007F67E4">
        <w:rPr>
          <w:rFonts w:ascii="Times New Roman" w:eastAsia="Calibri" w:hAnsi="Times New Roman" w:cs="Times New Roman"/>
          <w:noProof/>
          <w:color w:val="767171"/>
          <w:spacing w:val="20"/>
          <w:sz w:val="24"/>
          <w:szCs w:val="24"/>
        </w:rPr>
        <w:t>ngresados a</w:t>
      </w:r>
      <w:r w:rsidR="003932A8">
        <w:rPr>
          <w:rFonts w:ascii="Times New Roman" w:eastAsia="Calibri" w:hAnsi="Times New Roman" w:cs="Times New Roman"/>
          <w:noProof/>
          <w:color w:val="767171"/>
          <w:spacing w:val="20"/>
          <w:sz w:val="24"/>
          <w:szCs w:val="24"/>
        </w:rPr>
        <w:t xml:space="preserve"> servicios de atención residencial</w:t>
      </w:r>
      <w:r w:rsidR="007F67E4">
        <w:rPr>
          <w:rFonts w:ascii="Times New Roman" w:eastAsia="Calibri" w:hAnsi="Times New Roman" w:cs="Times New Roman"/>
          <w:noProof/>
          <w:color w:val="767171"/>
          <w:spacing w:val="20"/>
          <w:sz w:val="24"/>
          <w:szCs w:val="24"/>
        </w:rPr>
        <w:t>.</w:t>
      </w:r>
    </w:p>
    <w:p w14:paraId="66046C55" w14:textId="5EAB5165" w:rsidR="00A93DA1" w:rsidRPr="00A93DA1" w:rsidRDefault="00843A07"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bCs/>
          <w:noProof/>
          <w:color w:val="767171"/>
          <w:spacing w:val="20"/>
          <w:sz w:val="24"/>
          <w:szCs w:val="24"/>
          <w:lang w:val="es-ES"/>
        </w:rPr>
        <w:t>Otra acción relevante fue</w:t>
      </w:r>
      <w:r w:rsidR="00A93DA1" w:rsidRPr="00A93DA1">
        <w:rPr>
          <w:rFonts w:ascii="Times New Roman" w:eastAsia="Calibri" w:hAnsi="Times New Roman" w:cs="Times New Roman"/>
          <w:bCs/>
          <w:noProof/>
          <w:color w:val="767171"/>
          <w:spacing w:val="20"/>
          <w:sz w:val="24"/>
          <w:szCs w:val="24"/>
          <w:lang w:val="es-ES"/>
        </w:rPr>
        <w:t xml:space="preserve"> el lanzamiento de la campaña “Toma el control, Ponlo en Pausa”,</w:t>
      </w:r>
      <w:r>
        <w:rPr>
          <w:rFonts w:ascii="Times New Roman" w:eastAsia="Calibri" w:hAnsi="Times New Roman" w:cs="Times New Roman"/>
          <w:bCs/>
          <w:noProof/>
          <w:color w:val="767171"/>
          <w:spacing w:val="20"/>
          <w:sz w:val="24"/>
          <w:szCs w:val="24"/>
          <w:lang w:val="es-ES"/>
        </w:rPr>
        <w:t xml:space="preserve"> </w:t>
      </w:r>
      <w:r w:rsidR="00A93DA1" w:rsidRPr="00A93DA1">
        <w:rPr>
          <w:rFonts w:ascii="Times New Roman" w:eastAsia="Calibri" w:hAnsi="Times New Roman" w:cs="Times New Roman"/>
          <w:bCs/>
          <w:noProof/>
          <w:color w:val="767171"/>
          <w:spacing w:val="20"/>
          <w:sz w:val="24"/>
          <w:szCs w:val="24"/>
          <w:lang w:val="es-ES"/>
        </w:rPr>
        <w:t>e</w:t>
      </w:r>
      <w:r w:rsidR="00A93DA1" w:rsidRPr="00A93DA1">
        <w:rPr>
          <w:rFonts w:ascii="Times New Roman" w:eastAsia="Calibri" w:hAnsi="Times New Roman" w:cs="Times New Roman"/>
          <w:noProof/>
          <w:color w:val="767171"/>
          <w:spacing w:val="20"/>
          <w:sz w:val="24"/>
          <w:szCs w:val="24"/>
        </w:rPr>
        <w:t>sta campaña está orientada a la reducción de los embarazos en la adolescencia y las uniones tempranas cuyo objetivo es sensibilizar a la población sobre el embarazo en adolescentes, conectar con los y las adolescentes para motivarl</w:t>
      </w:r>
      <w:r w:rsidR="00022820">
        <w:rPr>
          <w:rFonts w:ascii="Times New Roman" w:eastAsia="Calibri" w:hAnsi="Times New Roman" w:cs="Times New Roman"/>
          <w:noProof/>
          <w:color w:val="767171"/>
          <w:spacing w:val="20"/>
          <w:sz w:val="24"/>
          <w:szCs w:val="24"/>
        </w:rPr>
        <w:t>e</w:t>
      </w:r>
      <w:r w:rsidR="00A93DA1" w:rsidRPr="00A93DA1">
        <w:rPr>
          <w:rFonts w:ascii="Times New Roman" w:eastAsia="Calibri" w:hAnsi="Times New Roman" w:cs="Times New Roman"/>
          <w:noProof/>
          <w:color w:val="767171"/>
          <w:spacing w:val="20"/>
          <w:sz w:val="24"/>
          <w:szCs w:val="24"/>
        </w:rPr>
        <w:t xml:space="preserve">s a tomar las riendas de su vida, posponiendo las relaciones sexuales y </w:t>
      </w:r>
      <w:r w:rsidR="00022820">
        <w:rPr>
          <w:rFonts w:ascii="Times New Roman" w:eastAsia="Calibri" w:hAnsi="Times New Roman" w:cs="Times New Roman"/>
          <w:noProof/>
          <w:color w:val="767171"/>
          <w:spacing w:val="20"/>
          <w:sz w:val="24"/>
          <w:szCs w:val="24"/>
        </w:rPr>
        <w:t xml:space="preserve">previniendo </w:t>
      </w:r>
      <w:r w:rsidR="00A93DA1" w:rsidRPr="00A93DA1">
        <w:rPr>
          <w:rFonts w:ascii="Times New Roman" w:eastAsia="Calibri" w:hAnsi="Times New Roman" w:cs="Times New Roman"/>
          <w:noProof/>
          <w:color w:val="767171"/>
          <w:spacing w:val="20"/>
          <w:sz w:val="24"/>
          <w:szCs w:val="24"/>
        </w:rPr>
        <w:t>el embarazo</w:t>
      </w:r>
      <w:r w:rsidR="00022820">
        <w:rPr>
          <w:rFonts w:ascii="Times New Roman" w:eastAsia="Calibri" w:hAnsi="Times New Roman" w:cs="Times New Roman"/>
          <w:noProof/>
          <w:color w:val="767171"/>
          <w:spacing w:val="20"/>
          <w:sz w:val="24"/>
          <w:szCs w:val="24"/>
        </w:rPr>
        <w:t>.</w:t>
      </w:r>
    </w:p>
    <w:p w14:paraId="52BCF6D5" w14:textId="24751E79" w:rsidR="00A93DA1" w:rsidRDefault="00A93DA1"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A93DA1">
        <w:rPr>
          <w:rFonts w:ascii="Times New Roman" w:eastAsia="Calibri" w:hAnsi="Times New Roman" w:cs="Times New Roman"/>
          <w:noProof/>
          <w:color w:val="767171"/>
          <w:spacing w:val="20"/>
          <w:sz w:val="24"/>
          <w:szCs w:val="24"/>
        </w:rPr>
        <w:lastRenderedPageBreak/>
        <w:t xml:space="preserve">La promoción y difusión para la sensibilización en materia de los derechos de la niñez y adolescencia dirigido a la sociedad en general </w:t>
      </w:r>
      <w:r w:rsidR="004F6B23">
        <w:rPr>
          <w:rFonts w:ascii="Times New Roman" w:eastAsia="Calibri" w:hAnsi="Times New Roman" w:cs="Times New Roman"/>
          <w:noProof/>
          <w:color w:val="767171"/>
          <w:spacing w:val="20"/>
          <w:sz w:val="24"/>
          <w:szCs w:val="24"/>
        </w:rPr>
        <w:t>tuvo</w:t>
      </w:r>
      <w:r w:rsidRPr="00A93DA1">
        <w:rPr>
          <w:rFonts w:ascii="Times New Roman" w:eastAsia="Calibri" w:hAnsi="Times New Roman" w:cs="Times New Roman"/>
          <w:noProof/>
          <w:color w:val="767171"/>
          <w:spacing w:val="20"/>
          <w:sz w:val="24"/>
          <w:szCs w:val="24"/>
        </w:rPr>
        <w:t xml:space="preserve"> un alcance a nivel nacional en medios radiales, televisivos, medios </w:t>
      </w:r>
      <w:r w:rsidRPr="004F6B23">
        <w:rPr>
          <w:rFonts w:ascii="Times New Roman" w:eastAsia="Calibri" w:hAnsi="Times New Roman" w:cs="Times New Roman"/>
          <w:noProof/>
          <w:color w:val="767171"/>
          <w:spacing w:val="20"/>
          <w:sz w:val="24"/>
          <w:szCs w:val="24"/>
        </w:rPr>
        <w:t xml:space="preserve">digitales, y </w:t>
      </w:r>
      <w:r w:rsidR="004F6B23" w:rsidRPr="004F6B23">
        <w:rPr>
          <w:rFonts w:ascii="Times New Roman" w:eastAsia="Calibri" w:hAnsi="Times New Roman" w:cs="Times New Roman"/>
          <w:noProof/>
          <w:color w:val="767171"/>
          <w:spacing w:val="20"/>
          <w:sz w:val="24"/>
          <w:szCs w:val="24"/>
        </w:rPr>
        <w:t>contó</w:t>
      </w:r>
      <w:r w:rsidRPr="00A93DA1">
        <w:rPr>
          <w:rFonts w:ascii="Times New Roman" w:eastAsia="Calibri" w:hAnsi="Times New Roman" w:cs="Times New Roman"/>
          <w:noProof/>
          <w:color w:val="767171"/>
          <w:spacing w:val="20"/>
          <w:sz w:val="24"/>
          <w:szCs w:val="24"/>
        </w:rPr>
        <w:t xml:space="preserve"> con: un spot audiovisual, dos spots radiales y artes para medios digitales. Para la ejecu</w:t>
      </w:r>
      <w:r>
        <w:rPr>
          <w:rFonts w:ascii="Times New Roman" w:eastAsia="Calibri" w:hAnsi="Times New Roman" w:cs="Times New Roman"/>
          <w:noProof/>
          <w:color w:val="767171"/>
          <w:spacing w:val="20"/>
          <w:sz w:val="24"/>
          <w:szCs w:val="24"/>
        </w:rPr>
        <w:t>ci</w:t>
      </w:r>
      <w:r w:rsidR="0025116F">
        <w:rPr>
          <w:rFonts w:ascii="Times New Roman" w:eastAsia="Calibri" w:hAnsi="Times New Roman" w:cs="Times New Roman"/>
          <w:noProof/>
          <w:color w:val="767171"/>
          <w:spacing w:val="20"/>
          <w:sz w:val="24"/>
          <w:szCs w:val="24"/>
        </w:rPr>
        <w:t>ó</w:t>
      </w:r>
      <w:r>
        <w:rPr>
          <w:rFonts w:ascii="Times New Roman" w:eastAsia="Calibri" w:hAnsi="Times New Roman" w:cs="Times New Roman"/>
          <w:noProof/>
          <w:color w:val="767171"/>
          <w:spacing w:val="20"/>
          <w:sz w:val="24"/>
          <w:szCs w:val="24"/>
        </w:rPr>
        <w:t>n de esta</w:t>
      </w:r>
      <w:r w:rsidRPr="00A93DA1">
        <w:rPr>
          <w:rFonts w:ascii="Times New Roman" w:eastAsia="Calibri" w:hAnsi="Times New Roman" w:cs="Times New Roman"/>
          <w:noProof/>
          <w:color w:val="767171"/>
          <w:spacing w:val="20"/>
          <w:sz w:val="24"/>
          <w:szCs w:val="24"/>
        </w:rPr>
        <w:t xml:space="preserve"> campaña se realizó una inversi</w:t>
      </w:r>
      <w:r w:rsidR="005E6F4D">
        <w:rPr>
          <w:rFonts w:ascii="Times New Roman" w:eastAsia="Calibri" w:hAnsi="Times New Roman" w:cs="Times New Roman"/>
          <w:noProof/>
          <w:color w:val="767171"/>
          <w:spacing w:val="20"/>
          <w:sz w:val="24"/>
          <w:szCs w:val="24"/>
        </w:rPr>
        <w:t>ó</w:t>
      </w:r>
      <w:r w:rsidRPr="00A93DA1">
        <w:rPr>
          <w:rFonts w:ascii="Times New Roman" w:eastAsia="Calibri" w:hAnsi="Times New Roman" w:cs="Times New Roman"/>
          <w:noProof/>
          <w:color w:val="767171"/>
          <w:spacing w:val="20"/>
          <w:sz w:val="24"/>
          <w:szCs w:val="24"/>
        </w:rPr>
        <w:t>n de RD</w:t>
      </w:r>
      <w:r w:rsidRPr="00E56FAC">
        <w:rPr>
          <w:rFonts w:ascii="Times New Roman" w:eastAsia="Calibri" w:hAnsi="Times New Roman" w:cs="Times New Roman"/>
          <w:noProof/>
          <w:color w:val="767171"/>
          <w:spacing w:val="20"/>
          <w:sz w:val="24"/>
          <w:szCs w:val="24"/>
        </w:rPr>
        <w:t xml:space="preserve">$ </w:t>
      </w:r>
      <w:r w:rsidR="00E56FAC" w:rsidRPr="00E56FAC">
        <w:rPr>
          <w:rFonts w:ascii="Times New Roman" w:eastAsia="Calibri" w:hAnsi="Times New Roman" w:cs="Times New Roman"/>
          <w:noProof/>
          <w:color w:val="767171"/>
          <w:spacing w:val="20"/>
          <w:sz w:val="24"/>
          <w:szCs w:val="24"/>
        </w:rPr>
        <w:t>14,761,577.13</w:t>
      </w:r>
      <w:r w:rsidRPr="00A93DA1">
        <w:rPr>
          <w:rFonts w:ascii="Times New Roman" w:eastAsia="Calibri" w:hAnsi="Times New Roman" w:cs="Times New Roman"/>
          <w:noProof/>
          <w:color w:val="767171"/>
          <w:spacing w:val="20"/>
          <w:sz w:val="24"/>
          <w:szCs w:val="24"/>
        </w:rPr>
        <w:t>.</w:t>
      </w:r>
    </w:p>
    <w:p w14:paraId="13C8FFDA" w14:textId="61E1204F" w:rsidR="00BF52F6" w:rsidRDefault="00BF52F6"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Además de estos logros cuantitativos, el CONANI avanzó en la agenda estratégica institucional, empujando procesos importantes que garanticen un mayor impacto en beneficio de la niñez y adolescencia de la República Dominicana.</w:t>
      </w:r>
    </w:p>
    <w:p w14:paraId="3EA6DD6C" w14:textId="32C62335" w:rsidR="00BF52F6" w:rsidRDefault="00BF52F6"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De hecho, el Consejo junto con el Gabinete de Niñez y Adolescencia (GANA) y el Fondo de las Naciones Unidas para la Infancia (Unicef), lanzó el Marco Estratégico de Fortalecimiento del Sistema Nacional de Protección de los Derechos de Niños, Niñas y Adolescentes Contra la Violencia. Este documento establece las prioridades para las instancias del sistema con el fin de garantizar el bienestar y la plena protección de la niñez y la adolescencia del país.</w:t>
      </w:r>
    </w:p>
    <w:p w14:paraId="48DB3364" w14:textId="49779587" w:rsidR="00BF52F6" w:rsidRDefault="00BF52F6"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Otro logro relevante fue el posicionamiento del CONANI como líder en el proceso de coordinación interinstitucional para el seguimiento al cumplimiento de las recomendaciones del Comité sobre los Derechos del Niño.</w:t>
      </w:r>
    </w:p>
    <w:p w14:paraId="0155192F" w14:textId="5CEEBE2C" w:rsidR="00BF52F6" w:rsidRDefault="00BF52F6"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Además, el CONANI tuvo una participación relevante en la defensa del informe país en Ginebra, Suiza sobre los avances en la implementación de la Convensión sobre los Derechos del Niño.</w:t>
      </w:r>
    </w:p>
    <w:p w14:paraId="6EFE2187" w14:textId="53D10570" w:rsidR="00D32DD3" w:rsidRPr="004D3899" w:rsidRDefault="00836519" w:rsidP="004D3899">
      <w:pPr>
        <w:spacing w:before="100" w:beforeAutospacing="1" w:after="100" w:afterAutospacing="1" w:line="360" w:lineRule="auto"/>
        <w:jc w:val="center"/>
        <w:rPr>
          <w:rFonts w:ascii="Times New Roman" w:eastAsia="Calibri" w:hAnsi="Times New Roman" w:cs="Times New Roman"/>
          <w:b/>
          <w:bCs/>
          <w:noProof/>
          <w:color w:val="767171"/>
          <w:spacing w:val="20"/>
          <w:sz w:val="28"/>
          <w:szCs w:val="28"/>
        </w:rPr>
      </w:pPr>
      <w:r w:rsidRPr="00695E11">
        <w:rPr>
          <w:rFonts w:ascii="Times New Roman" w:eastAsia="Calibri" w:hAnsi="Times New Roman" w:cs="Times New Roman"/>
          <w:b/>
          <w:bCs/>
          <w:noProof/>
          <w:color w:val="767171"/>
          <w:spacing w:val="20"/>
          <w:sz w:val="28"/>
          <w:szCs w:val="28"/>
        </w:rPr>
        <w:t xml:space="preserve">Logros acumulados de la </w:t>
      </w:r>
      <w:r w:rsidR="00900586" w:rsidRPr="00695E11">
        <w:rPr>
          <w:rFonts w:ascii="Times New Roman" w:eastAsia="Calibri" w:hAnsi="Times New Roman" w:cs="Times New Roman"/>
          <w:b/>
          <w:bCs/>
          <w:noProof/>
          <w:color w:val="767171"/>
          <w:spacing w:val="20"/>
          <w:sz w:val="28"/>
          <w:szCs w:val="28"/>
        </w:rPr>
        <w:t>gesti</w:t>
      </w:r>
      <w:r w:rsidR="00D900D2">
        <w:rPr>
          <w:rFonts w:ascii="Times New Roman" w:eastAsia="Calibri" w:hAnsi="Times New Roman" w:cs="Times New Roman"/>
          <w:b/>
          <w:bCs/>
          <w:noProof/>
          <w:color w:val="767171"/>
          <w:spacing w:val="20"/>
          <w:sz w:val="28"/>
          <w:szCs w:val="28"/>
        </w:rPr>
        <w:t>ó</w:t>
      </w:r>
      <w:r w:rsidR="00900586" w:rsidRPr="00695E11">
        <w:rPr>
          <w:rFonts w:ascii="Times New Roman" w:eastAsia="Calibri" w:hAnsi="Times New Roman" w:cs="Times New Roman"/>
          <w:b/>
          <w:bCs/>
          <w:noProof/>
          <w:color w:val="767171"/>
          <w:spacing w:val="20"/>
          <w:sz w:val="28"/>
          <w:szCs w:val="28"/>
        </w:rPr>
        <w:t>n 2020-202</w:t>
      </w:r>
      <w:r w:rsidR="00E37E9C">
        <w:rPr>
          <w:rFonts w:ascii="Times New Roman" w:eastAsia="Calibri" w:hAnsi="Times New Roman" w:cs="Times New Roman"/>
          <w:b/>
          <w:bCs/>
          <w:noProof/>
          <w:color w:val="767171"/>
          <w:spacing w:val="20"/>
          <w:sz w:val="28"/>
          <w:szCs w:val="28"/>
        </w:rPr>
        <w:t>4</w:t>
      </w:r>
    </w:p>
    <w:p w14:paraId="0DDB683E" w14:textId="29A39E16" w:rsidR="007A73E7" w:rsidRDefault="00B31610"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El Programa de Atencion de NNA, conllevó una inversi</w:t>
      </w:r>
      <w:r w:rsidR="005322D4">
        <w:rPr>
          <w:rFonts w:ascii="Times New Roman" w:eastAsia="Calibri" w:hAnsi="Times New Roman" w:cs="Times New Roman"/>
          <w:noProof/>
          <w:color w:val="767171"/>
          <w:spacing w:val="20"/>
          <w:sz w:val="24"/>
          <w:szCs w:val="24"/>
        </w:rPr>
        <w:t>ó</w:t>
      </w:r>
      <w:r>
        <w:rPr>
          <w:rFonts w:ascii="Times New Roman" w:eastAsia="Calibri" w:hAnsi="Times New Roman" w:cs="Times New Roman"/>
          <w:noProof/>
          <w:color w:val="767171"/>
          <w:spacing w:val="20"/>
          <w:sz w:val="24"/>
          <w:szCs w:val="24"/>
        </w:rPr>
        <w:t xml:space="preserve">n de </w:t>
      </w:r>
      <w:r w:rsidR="000F2852" w:rsidRPr="000F2852">
        <w:rPr>
          <w:rFonts w:ascii="Times New Roman" w:eastAsia="Calibri" w:hAnsi="Times New Roman" w:cs="Times New Roman"/>
          <w:noProof/>
          <w:color w:val="767171"/>
          <w:spacing w:val="20"/>
          <w:sz w:val="24"/>
          <w:szCs w:val="24"/>
        </w:rPr>
        <w:t>RD$1,341,403,871.93</w:t>
      </w:r>
      <w:r w:rsidR="000F2852">
        <w:rPr>
          <w:rFonts w:ascii="Times New Roman" w:eastAsia="Calibri" w:hAnsi="Times New Roman" w:cs="Times New Roman"/>
          <w:noProof/>
          <w:color w:val="767171"/>
          <w:spacing w:val="20"/>
          <w:sz w:val="24"/>
          <w:szCs w:val="24"/>
        </w:rPr>
        <w:t>.</w:t>
      </w:r>
      <w:r w:rsidR="007A73E7">
        <w:rPr>
          <w:rFonts w:ascii="Times New Roman" w:eastAsia="Calibri" w:hAnsi="Times New Roman" w:cs="Times New Roman"/>
          <w:noProof/>
          <w:color w:val="767171"/>
          <w:spacing w:val="20"/>
          <w:sz w:val="24"/>
          <w:szCs w:val="24"/>
        </w:rPr>
        <w:t xml:space="preserve"> D</w:t>
      </w:r>
      <w:r w:rsidR="000F2852">
        <w:rPr>
          <w:rFonts w:ascii="Times New Roman" w:eastAsia="Calibri" w:hAnsi="Times New Roman" w:cs="Times New Roman"/>
          <w:noProof/>
          <w:color w:val="767171"/>
          <w:spacing w:val="20"/>
          <w:sz w:val="24"/>
          <w:szCs w:val="24"/>
        </w:rPr>
        <w:t>entro de este p</w:t>
      </w:r>
      <w:r w:rsidR="00522836">
        <w:rPr>
          <w:rFonts w:ascii="Times New Roman" w:eastAsia="Calibri" w:hAnsi="Times New Roman" w:cs="Times New Roman"/>
          <w:noProof/>
          <w:color w:val="767171"/>
          <w:spacing w:val="20"/>
          <w:sz w:val="24"/>
          <w:szCs w:val="24"/>
        </w:rPr>
        <w:t>rograma</w:t>
      </w:r>
      <w:r w:rsidR="007A73E7">
        <w:rPr>
          <w:rFonts w:ascii="Times New Roman" w:eastAsia="Calibri" w:hAnsi="Times New Roman" w:cs="Times New Roman"/>
          <w:noProof/>
          <w:color w:val="767171"/>
          <w:spacing w:val="20"/>
          <w:sz w:val="24"/>
          <w:szCs w:val="24"/>
        </w:rPr>
        <w:t>, se incluyen los siguientes</w:t>
      </w:r>
      <w:r w:rsidR="00E16516">
        <w:rPr>
          <w:rFonts w:ascii="Times New Roman" w:eastAsia="Calibri" w:hAnsi="Times New Roman" w:cs="Times New Roman"/>
          <w:noProof/>
          <w:color w:val="767171"/>
          <w:spacing w:val="20"/>
          <w:sz w:val="24"/>
          <w:szCs w:val="24"/>
        </w:rPr>
        <w:t xml:space="preserve"> logros por productos en la gestión 2020-2024</w:t>
      </w:r>
      <w:r w:rsidR="007A73E7">
        <w:rPr>
          <w:rFonts w:ascii="Times New Roman" w:eastAsia="Calibri" w:hAnsi="Times New Roman" w:cs="Times New Roman"/>
          <w:noProof/>
          <w:color w:val="767171"/>
          <w:spacing w:val="20"/>
          <w:sz w:val="24"/>
          <w:szCs w:val="24"/>
        </w:rPr>
        <w:t xml:space="preserve">: </w:t>
      </w:r>
    </w:p>
    <w:p w14:paraId="79952CB8" w14:textId="50E10EE0" w:rsidR="00DA69A4" w:rsidRDefault="00C209EF" w:rsidP="001C27C5">
      <w:pPr>
        <w:pStyle w:val="Prrafodelista"/>
        <w:numPr>
          <w:ilvl w:val="0"/>
          <w:numId w:val="111"/>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DA69A4">
        <w:rPr>
          <w:rFonts w:ascii="Times New Roman" w:eastAsia="Calibri" w:hAnsi="Times New Roman" w:cs="Times New Roman"/>
          <w:noProof/>
          <w:color w:val="767171"/>
          <w:spacing w:val="20"/>
          <w:sz w:val="24"/>
          <w:szCs w:val="24"/>
        </w:rPr>
        <w:t>6,129 niños, niñas y adolescentes recibieron atención integral res</w:t>
      </w:r>
      <w:r w:rsidR="00522836" w:rsidRPr="00DA69A4">
        <w:rPr>
          <w:rFonts w:ascii="Times New Roman" w:eastAsia="Calibri" w:hAnsi="Times New Roman" w:cs="Times New Roman"/>
          <w:noProof/>
          <w:color w:val="767171"/>
          <w:spacing w:val="20"/>
          <w:sz w:val="24"/>
          <w:szCs w:val="24"/>
        </w:rPr>
        <w:t xml:space="preserve">idencial, en la </w:t>
      </w:r>
      <w:r w:rsidRPr="00DA69A4">
        <w:rPr>
          <w:rFonts w:ascii="Times New Roman" w:eastAsia="Calibri" w:hAnsi="Times New Roman" w:cs="Times New Roman"/>
          <w:noProof/>
          <w:color w:val="767171"/>
          <w:spacing w:val="20"/>
          <w:sz w:val="24"/>
          <w:szCs w:val="24"/>
        </w:rPr>
        <w:t>m</w:t>
      </w:r>
      <w:r w:rsidR="00522836" w:rsidRPr="00DA69A4">
        <w:rPr>
          <w:rFonts w:ascii="Times New Roman" w:eastAsia="Calibri" w:hAnsi="Times New Roman" w:cs="Times New Roman"/>
          <w:noProof/>
          <w:color w:val="767171"/>
          <w:spacing w:val="20"/>
          <w:sz w:val="24"/>
          <w:szCs w:val="24"/>
        </w:rPr>
        <w:t>odalida</w:t>
      </w:r>
      <w:r w:rsidR="00AC4FC2" w:rsidRPr="00DA69A4">
        <w:rPr>
          <w:rFonts w:ascii="Times New Roman" w:eastAsia="Calibri" w:hAnsi="Times New Roman" w:cs="Times New Roman"/>
          <w:noProof/>
          <w:color w:val="767171"/>
          <w:spacing w:val="20"/>
          <w:sz w:val="24"/>
          <w:szCs w:val="24"/>
        </w:rPr>
        <w:t>d</w:t>
      </w:r>
      <w:r w:rsidR="00522836" w:rsidRPr="00DA69A4">
        <w:rPr>
          <w:rFonts w:ascii="Times New Roman" w:eastAsia="Calibri" w:hAnsi="Times New Roman" w:cs="Times New Roman"/>
          <w:noProof/>
          <w:color w:val="767171"/>
          <w:spacing w:val="20"/>
          <w:sz w:val="24"/>
          <w:szCs w:val="24"/>
        </w:rPr>
        <w:t xml:space="preserve"> </w:t>
      </w:r>
      <w:r w:rsidRPr="00DA69A4">
        <w:rPr>
          <w:rFonts w:ascii="Times New Roman" w:eastAsia="Calibri" w:hAnsi="Times New Roman" w:cs="Times New Roman"/>
          <w:noProof/>
          <w:color w:val="767171"/>
          <w:spacing w:val="20"/>
          <w:sz w:val="24"/>
          <w:szCs w:val="24"/>
        </w:rPr>
        <w:t>h</w:t>
      </w:r>
      <w:r w:rsidR="00522836" w:rsidRPr="00DA69A4">
        <w:rPr>
          <w:rFonts w:ascii="Times New Roman" w:eastAsia="Calibri" w:hAnsi="Times New Roman" w:cs="Times New Roman"/>
          <w:noProof/>
          <w:color w:val="767171"/>
          <w:spacing w:val="20"/>
          <w:sz w:val="24"/>
          <w:szCs w:val="24"/>
        </w:rPr>
        <w:t>ogar de paso</w:t>
      </w:r>
      <w:r w:rsidRPr="00DA69A4">
        <w:rPr>
          <w:rFonts w:ascii="Times New Roman" w:eastAsia="Calibri" w:hAnsi="Times New Roman" w:cs="Times New Roman"/>
          <w:noProof/>
          <w:color w:val="767171"/>
          <w:spacing w:val="20"/>
          <w:sz w:val="24"/>
          <w:szCs w:val="24"/>
        </w:rPr>
        <w:t>.</w:t>
      </w:r>
    </w:p>
    <w:p w14:paraId="5F0E283C" w14:textId="3FB0B825" w:rsidR="007E523B" w:rsidRPr="00DA69A4" w:rsidRDefault="00C209EF" w:rsidP="001C27C5">
      <w:pPr>
        <w:pStyle w:val="Prrafodelista"/>
        <w:numPr>
          <w:ilvl w:val="0"/>
          <w:numId w:val="111"/>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DA69A4">
        <w:rPr>
          <w:rFonts w:ascii="Times New Roman" w:eastAsia="Calibri" w:hAnsi="Times New Roman" w:cs="Times New Roman"/>
          <w:noProof/>
          <w:color w:val="767171"/>
          <w:spacing w:val="20"/>
          <w:sz w:val="24"/>
          <w:szCs w:val="24"/>
        </w:rPr>
        <w:t>18,305 informes socio-familiares y psicológicos fueron elaborados por l</w:t>
      </w:r>
      <w:r w:rsidR="0019793A" w:rsidRPr="00DA69A4">
        <w:rPr>
          <w:rFonts w:ascii="Times New Roman" w:eastAsia="Calibri" w:hAnsi="Times New Roman" w:cs="Times New Roman"/>
          <w:noProof/>
          <w:color w:val="767171"/>
          <w:spacing w:val="20"/>
          <w:sz w:val="24"/>
          <w:szCs w:val="24"/>
        </w:rPr>
        <w:t>os</w:t>
      </w:r>
      <w:r w:rsidR="00906D49" w:rsidRPr="00DA69A4">
        <w:rPr>
          <w:rFonts w:ascii="Times New Roman" w:eastAsia="Calibri" w:hAnsi="Times New Roman" w:cs="Times New Roman"/>
          <w:noProof/>
          <w:color w:val="767171"/>
          <w:spacing w:val="20"/>
          <w:sz w:val="24"/>
          <w:szCs w:val="24"/>
        </w:rPr>
        <w:t xml:space="preserve"> </w:t>
      </w:r>
      <w:r w:rsidR="00CF5EAB" w:rsidRPr="00DA69A4">
        <w:rPr>
          <w:rFonts w:ascii="Times New Roman" w:eastAsia="Calibri" w:hAnsi="Times New Roman" w:cs="Times New Roman"/>
          <w:noProof/>
          <w:color w:val="767171"/>
          <w:spacing w:val="20"/>
          <w:sz w:val="24"/>
          <w:szCs w:val="24"/>
        </w:rPr>
        <w:t>E</w:t>
      </w:r>
      <w:r w:rsidR="00906D49" w:rsidRPr="00DA69A4">
        <w:rPr>
          <w:rFonts w:ascii="Times New Roman" w:eastAsia="Calibri" w:hAnsi="Times New Roman" w:cs="Times New Roman"/>
          <w:noProof/>
          <w:color w:val="767171"/>
          <w:spacing w:val="20"/>
          <w:sz w:val="24"/>
          <w:szCs w:val="24"/>
        </w:rPr>
        <w:t>quipo</w:t>
      </w:r>
      <w:r w:rsidR="00981524" w:rsidRPr="00DA69A4">
        <w:rPr>
          <w:rFonts w:ascii="Times New Roman" w:eastAsia="Calibri" w:hAnsi="Times New Roman" w:cs="Times New Roman"/>
          <w:noProof/>
          <w:color w:val="767171"/>
          <w:spacing w:val="20"/>
          <w:sz w:val="24"/>
          <w:szCs w:val="24"/>
        </w:rPr>
        <w:t>s</w:t>
      </w:r>
      <w:r w:rsidR="00906D49" w:rsidRPr="00DA69A4">
        <w:rPr>
          <w:rFonts w:ascii="Times New Roman" w:eastAsia="Calibri" w:hAnsi="Times New Roman" w:cs="Times New Roman"/>
          <w:noProof/>
          <w:color w:val="767171"/>
          <w:spacing w:val="20"/>
          <w:sz w:val="24"/>
          <w:szCs w:val="24"/>
        </w:rPr>
        <w:t xml:space="preserve"> </w:t>
      </w:r>
      <w:r w:rsidR="00CF5EAB" w:rsidRPr="00DA69A4">
        <w:rPr>
          <w:rFonts w:ascii="Times New Roman" w:eastAsia="Calibri" w:hAnsi="Times New Roman" w:cs="Times New Roman"/>
          <w:noProof/>
          <w:color w:val="767171"/>
          <w:spacing w:val="20"/>
          <w:sz w:val="24"/>
          <w:szCs w:val="24"/>
        </w:rPr>
        <w:t>M</w:t>
      </w:r>
      <w:r w:rsidR="00906D49" w:rsidRPr="00DA69A4">
        <w:rPr>
          <w:rFonts w:ascii="Times New Roman" w:eastAsia="Calibri" w:hAnsi="Times New Roman" w:cs="Times New Roman"/>
          <w:noProof/>
          <w:color w:val="767171"/>
          <w:spacing w:val="20"/>
          <w:sz w:val="24"/>
          <w:szCs w:val="24"/>
        </w:rPr>
        <w:t>ultidisciplinario</w:t>
      </w:r>
      <w:r w:rsidR="00981524" w:rsidRPr="00DA69A4">
        <w:rPr>
          <w:rFonts w:ascii="Times New Roman" w:eastAsia="Calibri" w:hAnsi="Times New Roman" w:cs="Times New Roman"/>
          <w:noProof/>
          <w:color w:val="767171"/>
          <w:spacing w:val="20"/>
          <w:sz w:val="24"/>
          <w:szCs w:val="24"/>
        </w:rPr>
        <w:t>s</w:t>
      </w:r>
      <w:r w:rsidR="00906D49" w:rsidRPr="00DA69A4">
        <w:rPr>
          <w:rFonts w:ascii="Times New Roman" w:eastAsia="Calibri" w:hAnsi="Times New Roman" w:cs="Times New Roman"/>
          <w:noProof/>
          <w:color w:val="767171"/>
          <w:spacing w:val="20"/>
          <w:sz w:val="24"/>
          <w:szCs w:val="24"/>
        </w:rPr>
        <w:t xml:space="preserve"> adscrito</w:t>
      </w:r>
      <w:r w:rsidR="00981524" w:rsidRPr="00DA69A4">
        <w:rPr>
          <w:rFonts w:ascii="Times New Roman" w:eastAsia="Calibri" w:hAnsi="Times New Roman" w:cs="Times New Roman"/>
          <w:noProof/>
          <w:color w:val="767171"/>
          <w:spacing w:val="20"/>
          <w:sz w:val="24"/>
          <w:szCs w:val="24"/>
        </w:rPr>
        <w:t>s</w:t>
      </w:r>
      <w:r w:rsidR="00906D49" w:rsidRPr="00DA69A4">
        <w:rPr>
          <w:rFonts w:ascii="Times New Roman" w:eastAsia="Calibri" w:hAnsi="Times New Roman" w:cs="Times New Roman"/>
          <w:noProof/>
          <w:color w:val="767171"/>
          <w:spacing w:val="20"/>
          <w:sz w:val="24"/>
          <w:szCs w:val="24"/>
        </w:rPr>
        <w:t xml:space="preserve"> a los Tribunales de NNA, </w:t>
      </w:r>
      <w:r w:rsidR="00510B80" w:rsidRPr="00DA69A4">
        <w:rPr>
          <w:rFonts w:ascii="Times New Roman" w:eastAsia="Calibri" w:hAnsi="Times New Roman" w:cs="Times New Roman"/>
          <w:noProof/>
          <w:color w:val="767171"/>
          <w:spacing w:val="20"/>
          <w:sz w:val="24"/>
          <w:szCs w:val="24"/>
        </w:rPr>
        <w:t>a requerimi</w:t>
      </w:r>
      <w:r w:rsidR="0019793A" w:rsidRPr="00DA69A4">
        <w:rPr>
          <w:rFonts w:ascii="Times New Roman" w:eastAsia="Calibri" w:hAnsi="Times New Roman" w:cs="Times New Roman"/>
          <w:noProof/>
          <w:color w:val="767171"/>
          <w:spacing w:val="20"/>
          <w:sz w:val="24"/>
          <w:szCs w:val="24"/>
        </w:rPr>
        <w:t>ent</w:t>
      </w:r>
      <w:r w:rsidR="00510B80" w:rsidRPr="00DA69A4">
        <w:rPr>
          <w:rFonts w:ascii="Times New Roman" w:eastAsia="Calibri" w:hAnsi="Times New Roman" w:cs="Times New Roman"/>
          <w:noProof/>
          <w:color w:val="767171"/>
          <w:spacing w:val="20"/>
          <w:sz w:val="24"/>
          <w:szCs w:val="24"/>
        </w:rPr>
        <w:t>o de los Tribunales y otras dependencias judiciales</w:t>
      </w:r>
      <w:r w:rsidR="00E16516" w:rsidRPr="00DA69A4">
        <w:rPr>
          <w:rFonts w:ascii="Times New Roman" w:eastAsia="Calibri" w:hAnsi="Times New Roman" w:cs="Times New Roman"/>
          <w:noProof/>
          <w:color w:val="767171"/>
          <w:spacing w:val="20"/>
          <w:sz w:val="24"/>
          <w:szCs w:val="24"/>
        </w:rPr>
        <w:t>.</w:t>
      </w:r>
    </w:p>
    <w:p w14:paraId="139B7070" w14:textId="26E570BE" w:rsidR="00B148E8" w:rsidRPr="00E16516" w:rsidRDefault="00C209EF" w:rsidP="00E16516">
      <w:pPr>
        <w:pStyle w:val="Prrafodelista"/>
        <w:numPr>
          <w:ilvl w:val="0"/>
          <w:numId w:val="111"/>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16516">
        <w:rPr>
          <w:rFonts w:ascii="Times New Roman" w:eastAsia="Calibri" w:hAnsi="Times New Roman" w:cs="Times New Roman"/>
          <w:noProof/>
          <w:color w:val="767171"/>
          <w:spacing w:val="20"/>
          <w:sz w:val="24"/>
          <w:szCs w:val="24"/>
        </w:rPr>
        <w:t xml:space="preserve">1,267 niños, niñas y adolescentes </w:t>
      </w:r>
      <w:r>
        <w:rPr>
          <w:rFonts w:ascii="Times New Roman" w:eastAsia="Calibri" w:hAnsi="Times New Roman" w:cs="Times New Roman"/>
          <w:noProof/>
          <w:color w:val="767171"/>
          <w:spacing w:val="20"/>
          <w:sz w:val="24"/>
          <w:szCs w:val="24"/>
        </w:rPr>
        <w:t>fueron reinsertados</w:t>
      </w:r>
      <w:r w:rsidR="00B148E8" w:rsidRPr="00E16516">
        <w:rPr>
          <w:rFonts w:ascii="Times New Roman" w:eastAsia="Calibri" w:hAnsi="Times New Roman" w:cs="Times New Roman"/>
          <w:noProof/>
          <w:color w:val="767171"/>
          <w:spacing w:val="20"/>
          <w:sz w:val="24"/>
          <w:szCs w:val="24"/>
        </w:rPr>
        <w:t xml:space="preserve"> de los hogares de paso </w:t>
      </w:r>
      <w:r>
        <w:rPr>
          <w:rFonts w:ascii="Times New Roman" w:eastAsia="Calibri" w:hAnsi="Times New Roman" w:cs="Times New Roman"/>
          <w:noProof/>
          <w:color w:val="767171"/>
          <w:spacing w:val="20"/>
          <w:sz w:val="24"/>
          <w:szCs w:val="24"/>
        </w:rPr>
        <w:t>a</w:t>
      </w:r>
      <w:r w:rsidR="00B148E8" w:rsidRPr="00E16516">
        <w:rPr>
          <w:rFonts w:ascii="Times New Roman" w:eastAsia="Calibri" w:hAnsi="Times New Roman" w:cs="Times New Roman"/>
          <w:noProof/>
          <w:color w:val="767171"/>
          <w:spacing w:val="20"/>
          <w:sz w:val="24"/>
          <w:szCs w:val="24"/>
        </w:rPr>
        <w:t>l seno familiar</w:t>
      </w:r>
      <w:r>
        <w:rPr>
          <w:rFonts w:ascii="Times New Roman" w:eastAsia="Calibri" w:hAnsi="Times New Roman" w:cs="Times New Roman"/>
          <w:noProof/>
          <w:color w:val="767171"/>
          <w:spacing w:val="20"/>
          <w:sz w:val="24"/>
          <w:szCs w:val="24"/>
        </w:rPr>
        <w:t>.</w:t>
      </w:r>
    </w:p>
    <w:p w14:paraId="150E0D7B" w14:textId="77777777" w:rsidR="00E665E2" w:rsidRDefault="00977BC1"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El Programa de Protección de los Derechos de Niños, Niñas y Adolescentes </w:t>
      </w:r>
      <w:r w:rsidR="0035618B">
        <w:rPr>
          <w:rFonts w:ascii="Times New Roman" w:eastAsia="Calibri" w:hAnsi="Times New Roman" w:cs="Times New Roman"/>
          <w:noProof/>
          <w:color w:val="767171"/>
          <w:spacing w:val="20"/>
          <w:sz w:val="24"/>
          <w:szCs w:val="24"/>
        </w:rPr>
        <w:t xml:space="preserve">recibió una inversión de </w:t>
      </w:r>
      <w:r w:rsidR="00E665E2" w:rsidRPr="00E665E2">
        <w:rPr>
          <w:rFonts w:ascii="Times New Roman" w:eastAsia="Calibri" w:hAnsi="Times New Roman" w:cs="Times New Roman"/>
          <w:noProof/>
          <w:color w:val="767171"/>
          <w:spacing w:val="20"/>
          <w:sz w:val="24"/>
          <w:szCs w:val="24"/>
        </w:rPr>
        <w:t>RD$882,057,902.05</w:t>
      </w:r>
      <w:r w:rsidR="00E665E2">
        <w:rPr>
          <w:rFonts w:ascii="Times New Roman" w:eastAsia="Calibri" w:hAnsi="Times New Roman" w:cs="Times New Roman"/>
          <w:noProof/>
          <w:color w:val="767171"/>
          <w:spacing w:val="20"/>
          <w:sz w:val="24"/>
          <w:szCs w:val="24"/>
        </w:rPr>
        <w:t>. Como parte de ese programa, se incluyen los siguientes logros por productos en la gestión 2020-2024:</w:t>
      </w:r>
    </w:p>
    <w:p w14:paraId="6D2221E5" w14:textId="44D7C2CF" w:rsidR="00E665E2" w:rsidRDefault="003D5E2E" w:rsidP="00A93DA1">
      <w:pPr>
        <w:pStyle w:val="Prrafodelista"/>
        <w:numPr>
          <w:ilvl w:val="0"/>
          <w:numId w:val="111"/>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665E2">
        <w:rPr>
          <w:rFonts w:ascii="Times New Roman" w:eastAsia="Calibri" w:hAnsi="Times New Roman" w:cs="Times New Roman"/>
          <w:noProof/>
          <w:color w:val="767171"/>
          <w:spacing w:val="20"/>
          <w:sz w:val="24"/>
          <w:szCs w:val="24"/>
        </w:rPr>
        <w:t>40,469 niños, niñas y adolescentes atendidos por los diferentes mecanismos de denuncia para la protección de sus derechos.</w:t>
      </w:r>
    </w:p>
    <w:p w14:paraId="03E8F620" w14:textId="225E2026" w:rsidR="00E665E2" w:rsidRDefault="00E665E2" w:rsidP="00A93DA1">
      <w:pPr>
        <w:pStyle w:val="Prrafodelista"/>
        <w:numPr>
          <w:ilvl w:val="0"/>
          <w:numId w:val="111"/>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162 </w:t>
      </w:r>
      <w:r w:rsidRPr="00E665E2">
        <w:rPr>
          <w:rFonts w:ascii="Times New Roman" w:eastAsia="Calibri" w:hAnsi="Times New Roman" w:cs="Times New Roman"/>
          <w:noProof/>
          <w:color w:val="767171"/>
          <w:spacing w:val="20"/>
          <w:sz w:val="24"/>
          <w:szCs w:val="24"/>
        </w:rPr>
        <w:t>niños, niñas y adolescentes colocados en Familias Sustitutas/Acogedora</w:t>
      </w:r>
      <w:r>
        <w:rPr>
          <w:rFonts w:ascii="Times New Roman" w:eastAsia="Calibri" w:hAnsi="Times New Roman" w:cs="Times New Roman"/>
          <w:noProof/>
          <w:color w:val="767171"/>
          <w:spacing w:val="20"/>
          <w:sz w:val="24"/>
          <w:szCs w:val="24"/>
        </w:rPr>
        <w:t>s a</w:t>
      </w:r>
      <w:r w:rsidR="00E37E9C" w:rsidRPr="00E665E2">
        <w:rPr>
          <w:rFonts w:ascii="Times New Roman" w:eastAsia="Calibri" w:hAnsi="Times New Roman" w:cs="Times New Roman"/>
          <w:noProof/>
          <w:color w:val="767171"/>
          <w:spacing w:val="20"/>
          <w:sz w:val="24"/>
          <w:szCs w:val="24"/>
        </w:rPr>
        <w:t xml:space="preserve"> través del Programa de Acogimiento Familiar para fomentar la desintitucionalizacion y promoci</w:t>
      </w:r>
      <w:r w:rsidR="00EA53F4">
        <w:rPr>
          <w:rFonts w:ascii="Times New Roman" w:eastAsia="Calibri" w:hAnsi="Times New Roman" w:cs="Times New Roman"/>
          <w:noProof/>
          <w:color w:val="767171"/>
          <w:spacing w:val="20"/>
          <w:sz w:val="24"/>
          <w:szCs w:val="24"/>
        </w:rPr>
        <w:t>ó</w:t>
      </w:r>
      <w:r w:rsidR="00E37E9C" w:rsidRPr="00E665E2">
        <w:rPr>
          <w:rFonts w:ascii="Times New Roman" w:eastAsia="Calibri" w:hAnsi="Times New Roman" w:cs="Times New Roman"/>
          <w:noProof/>
          <w:color w:val="767171"/>
          <w:spacing w:val="20"/>
          <w:sz w:val="24"/>
          <w:szCs w:val="24"/>
        </w:rPr>
        <w:t>n del derecho a vivir en familia</w:t>
      </w:r>
      <w:r>
        <w:rPr>
          <w:rFonts w:ascii="Times New Roman" w:eastAsia="Calibri" w:hAnsi="Times New Roman" w:cs="Times New Roman"/>
          <w:noProof/>
          <w:color w:val="767171"/>
          <w:spacing w:val="20"/>
          <w:sz w:val="24"/>
          <w:szCs w:val="24"/>
        </w:rPr>
        <w:t>.</w:t>
      </w:r>
    </w:p>
    <w:p w14:paraId="57DB1AA6" w14:textId="77777777" w:rsidR="0008203A" w:rsidRDefault="009F73EE" w:rsidP="00A93DA1">
      <w:pPr>
        <w:pStyle w:val="Prrafodelista"/>
        <w:numPr>
          <w:ilvl w:val="0"/>
          <w:numId w:val="111"/>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665E2">
        <w:rPr>
          <w:rFonts w:ascii="Times New Roman" w:eastAsia="Calibri" w:hAnsi="Times New Roman" w:cs="Times New Roman"/>
          <w:noProof/>
          <w:color w:val="767171"/>
          <w:spacing w:val="20"/>
          <w:sz w:val="24"/>
          <w:szCs w:val="24"/>
        </w:rPr>
        <w:t xml:space="preserve">3,529 </w:t>
      </w:r>
      <w:r w:rsidR="00A50B44">
        <w:rPr>
          <w:rFonts w:ascii="Times New Roman" w:eastAsia="Calibri" w:hAnsi="Times New Roman" w:cs="Times New Roman"/>
          <w:noProof/>
          <w:color w:val="767171"/>
          <w:spacing w:val="20"/>
          <w:sz w:val="24"/>
          <w:szCs w:val="24"/>
        </w:rPr>
        <w:t>niños y niñas fueron inscritos en el Registro Civil</w:t>
      </w:r>
      <w:r w:rsidRPr="00E665E2">
        <w:rPr>
          <w:rFonts w:ascii="Times New Roman" w:eastAsia="Calibri" w:hAnsi="Times New Roman" w:cs="Times New Roman"/>
          <w:noProof/>
          <w:color w:val="767171"/>
          <w:spacing w:val="20"/>
          <w:sz w:val="24"/>
          <w:szCs w:val="24"/>
        </w:rPr>
        <w:t xml:space="preserve"> de </w:t>
      </w:r>
      <w:r w:rsidR="0008203A">
        <w:rPr>
          <w:rFonts w:ascii="Times New Roman" w:eastAsia="Calibri" w:hAnsi="Times New Roman" w:cs="Times New Roman"/>
          <w:noProof/>
          <w:color w:val="767171"/>
          <w:spacing w:val="20"/>
          <w:sz w:val="24"/>
          <w:szCs w:val="24"/>
        </w:rPr>
        <w:t>N</w:t>
      </w:r>
      <w:r w:rsidRPr="00E665E2">
        <w:rPr>
          <w:rFonts w:ascii="Times New Roman" w:eastAsia="Calibri" w:hAnsi="Times New Roman" w:cs="Times New Roman"/>
          <w:noProof/>
          <w:color w:val="767171"/>
          <w:spacing w:val="20"/>
          <w:sz w:val="24"/>
          <w:szCs w:val="24"/>
        </w:rPr>
        <w:t>acimiento</w:t>
      </w:r>
      <w:r w:rsidR="00A50B44">
        <w:rPr>
          <w:rFonts w:ascii="Times New Roman" w:eastAsia="Calibri" w:hAnsi="Times New Roman" w:cs="Times New Roman"/>
          <w:noProof/>
          <w:color w:val="767171"/>
          <w:spacing w:val="20"/>
          <w:sz w:val="24"/>
          <w:szCs w:val="24"/>
        </w:rPr>
        <w:t>.</w:t>
      </w:r>
    </w:p>
    <w:p w14:paraId="2195B8DD" w14:textId="77777777" w:rsidR="0008203A" w:rsidRDefault="00DF03E8" w:rsidP="00A93DA1">
      <w:pPr>
        <w:pStyle w:val="Prrafodelista"/>
        <w:numPr>
          <w:ilvl w:val="0"/>
          <w:numId w:val="111"/>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08203A">
        <w:rPr>
          <w:rFonts w:ascii="Times New Roman" w:eastAsia="Calibri" w:hAnsi="Times New Roman" w:cs="Times New Roman"/>
          <w:noProof/>
          <w:color w:val="767171"/>
          <w:spacing w:val="20"/>
          <w:sz w:val="24"/>
          <w:szCs w:val="24"/>
        </w:rPr>
        <w:t xml:space="preserve">386,386 gestantes, parturientas y familias </w:t>
      </w:r>
      <w:r w:rsidR="0008203A">
        <w:rPr>
          <w:rFonts w:ascii="Times New Roman" w:eastAsia="Calibri" w:hAnsi="Times New Roman" w:cs="Times New Roman"/>
          <w:noProof/>
          <w:color w:val="767171"/>
          <w:spacing w:val="20"/>
          <w:sz w:val="24"/>
          <w:szCs w:val="24"/>
        </w:rPr>
        <w:t xml:space="preserve">fueron </w:t>
      </w:r>
      <w:r w:rsidRPr="0008203A">
        <w:rPr>
          <w:rFonts w:ascii="Times New Roman" w:eastAsia="Calibri" w:hAnsi="Times New Roman" w:cs="Times New Roman"/>
          <w:noProof/>
          <w:color w:val="767171"/>
          <w:spacing w:val="20"/>
          <w:sz w:val="24"/>
          <w:szCs w:val="24"/>
        </w:rPr>
        <w:t>sensibilizadas sobre la importancia del registro de nacimiento oportuno</w:t>
      </w:r>
      <w:r w:rsidR="0008203A">
        <w:rPr>
          <w:rFonts w:ascii="Times New Roman" w:eastAsia="Calibri" w:hAnsi="Times New Roman" w:cs="Times New Roman"/>
          <w:noProof/>
          <w:color w:val="767171"/>
          <w:spacing w:val="20"/>
          <w:sz w:val="24"/>
          <w:szCs w:val="24"/>
        </w:rPr>
        <w:t>.</w:t>
      </w:r>
    </w:p>
    <w:p w14:paraId="43DFB3C0" w14:textId="3C190519" w:rsidR="00EA53F4" w:rsidRDefault="008E36C3" w:rsidP="00A93DA1">
      <w:pPr>
        <w:pStyle w:val="Prrafodelista"/>
        <w:numPr>
          <w:ilvl w:val="0"/>
          <w:numId w:val="111"/>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08203A">
        <w:rPr>
          <w:rFonts w:ascii="Times New Roman" w:eastAsia="Calibri" w:hAnsi="Times New Roman" w:cs="Times New Roman"/>
          <w:noProof/>
          <w:color w:val="767171"/>
          <w:spacing w:val="20"/>
          <w:sz w:val="24"/>
          <w:szCs w:val="24"/>
        </w:rPr>
        <w:t>2,913 supervisones realizadas a OG,</w:t>
      </w:r>
      <w:r w:rsidR="00EA53F4">
        <w:rPr>
          <w:rFonts w:ascii="Times New Roman" w:eastAsia="Calibri" w:hAnsi="Times New Roman" w:cs="Times New Roman"/>
          <w:noProof/>
          <w:color w:val="767171"/>
          <w:spacing w:val="20"/>
          <w:sz w:val="24"/>
          <w:szCs w:val="24"/>
        </w:rPr>
        <w:t xml:space="preserve"> </w:t>
      </w:r>
      <w:r w:rsidRPr="0008203A">
        <w:rPr>
          <w:rFonts w:ascii="Times New Roman" w:eastAsia="Calibri" w:hAnsi="Times New Roman" w:cs="Times New Roman"/>
          <w:noProof/>
          <w:color w:val="767171"/>
          <w:spacing w:val="20"/>
          <w:sz w:val="24"/>
          <w:szCs w:val="24"/>
        </w:rPr>
        <w:t>ASFL y entidades del sector privado que gestionan programas de atención a ni</w:t>
      </w:r>
      <w:r w:rsidR="00DA69A4">
        <w:rPr>
          <w:rFonts w:ascii="Times New Roman" w:eastAsia="Calibri" w:hAnsi="Times New Roman" w:cs="Times New Roman"/>
          <w:noProof/>
          <w:color w:val="767171"/>
          <w:spacing w:val="20"/>
          <w:sz w:val="24"/>
          <w:szCs w:val="24"/>
        </w:rPr>
        <w:t>ñ</w:t>
      </w:r>
      <w:r w:rsidRPr="0008203A">
        <w:rPr>
          <w:rFonts w:ascii="Times New Roman" w:eastAsia="Calibri" w:hAnsi="Times New Roman" w:cs="Times New Roman"/>
          <w:noProof/>
          <w:color w:val="767171"/>
          <w:spacing w:val="20"/>
          <w:sz w:val="24"/>
          <w:szCs w:val="24"/>
        </w:rPr>
        <w:t>os, niñas y adolescentes.</w:t>
      </w:r>
    </w:p>
    <w:p w14:paraId="63697C8B" w14:textId="0FBCBDA5" w:rsidR="009C1D7A" w:rsidRPr="00EA53F4" w:rsidRDefault="009C1D7A" w:rsidP="00A93DA1">
      <w:pPr>
        <w:pStyle w:val="Prrafodelista"/>
        <w:numPr>
          <w:ilvl w:val="0"/>
          <w:numId w:val="111"/>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A53F4">
        <w:rPr>
          <w:rFonts w:ascii="Times New Roman" w:eastAsia="Calibri" w:hAnsi="Times New Roman" w:cs="Times New Roman"/>
          <w:noProof/>
          <w:color w:val="767171"/>
          <w:spacing w:val="20"/>
          <w:sz w:val="24"/>
          <w:szCs w:val="24"/>
        </w:rPr>
        <w:lastRenderedPageBreak/>
        <w:t xml:space="preserve">1,098 </w:t>
      </w:r>
      <w:r w:rsidR="00EA53F4" w:rsidRPr="00EA53F4">
        <w:rPr>
          <w:rFonts w:ascii="Times New Roman" w:eastAsia="Calibri" w:hAnsi="Times New Roman" w:cs="Times New Roman"/>
          <w:noProof/>
          <w:color w:val="767171"/>
          <w:spacing w:val="20"/>
          <w:sz w:val="24"/>
          <w:szCs w:val="24"/>
        </w:rPr>
        <w:t xml:space="preserve">niños, niñas y adolescentes </w:t>
      </w:r>
      <w:r w:rsidR="00EA53F4">
        <w:rPr>
          <w:rFonts w:ascii="Times New Roman" w:eastAsia="Calibri" w:hAnsi="Times New Roman" w:cs="Times New Roman"/>
          <w:noProof/>
          <w:color w:val="767171"/>
          <w:spacing w:val="20"/>
          <w:sz w:val="24"/>
          <w:szCs w:val="24"/>
        </w:rPr>
        <w:t xml:space="preserve">fueorn </w:t>
      </w:r>
      <w:r w:rsidR="00EA53F4" w:rsidRPr="00EA53F4">
        <w:rPr>
          <w:rFonts w:ascii="Times New Roman" w:eastAsia="Calibri" w:hAnsi="Times New Roman" w:cs="Times New Roman"/>
          <w:noProof/>
          <w:color w:val="767171"/>
          <w:spacing w:val="20"/>
          <w:sz w:val="24"/>
          <w:szCs w:val="24"/>
        </w:rPr>
        <w:t>abordados en la intervención de situación de calle y/o espacios públicos y movilidad.</w:t>
      </w:r>
    </w:p>
    <w:p w14:paraId="0D44D801" w14:textId="077DEFBA" w:rsidR="003802BE" w:rsidRDefault="00DC6C5F"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Además, </w:t>
      </w:r>
      <w:r w:rsidR="005B7FC7">
        <w:rPr>
          <w:rFonts w:ascii="Times New Roman" w:eastAsia="Calibri" w:hAnsi="Times New Roman" w:cs="Times New Roman"/>
          <w:noProof/>
          <w:color w:val="767171"/>
          <w:spacing w:val="20"/>
          <w:sz w:val="24"/>
          <w:szCs w:val="24"/>
        </w:rPr>
        <w:t xml:space="preserve">en el período 2022-2024, </w:t>
      </w:r>
      <w:r>
        <w:rPr>
          <w:rFonts w:ascii="Times New Roman" w:eastAsia="Calibri" w:hAnsi="Times New Roman" w:cs="Times New Roman"/>
          <w:noProof/>
          <w:color w:val="767171"/>
          <w:spacing w:val="20"/>
          <w:sz w:val="24"/>
          <w:szCs w:val="24"/>
        </w:rPr>
        <w:t>a través del programa multisectorial de reducción de embarazo en adolescentes se logró sensibilizar</w:t>
      </w:r>
      <w:r w:rsidR="00531033">
        <w:rPr>
          <w:rFonts w:ascii="Times New Roman" w:eastAsia="Calibri" w:hAnsi="Times New Roman" w:cs="Times New Roman"/>
          <w:noProof/>
          <w:color w:val="767171"/>
          <w:spacing w:val="20"/>
          <w:sz w:val="24"/>
          <w:szCs w:val="24"/>
        </w:rPr>
        <w:t xml:space="preserve"> </w:t>
      </w:r>
      <w:r w:rsidR="00BA6D8B" w:rsidRPr="00BA6D8B">
        <w:rPr>
          <w:rFonts w:ascii="Times New Roman" w:eastAsia="Calibri" w:hAnsi="Times New Roman" w:cs="Times New Roman"/>
          <w:noProof/>
          <w:color w:val="767171"/>
          <w:spacing w:val="20"/>
          <w:sz w:val="24"/>
          <w:szCs w:val="24"/>
        </w:rPr>
        <w:t>32</w:t>
      </w:r>
      <w:r w:rsidR="2ED15639" w:rsidRPr="00BA6D8B">
        <w:rPr>
          <w:rFonts w:ascii="Times New Roman" w:eastAsia="Calibri" w:hAnsi="Times New Roman" w:cs="Times New Roman"/>
          <w:noProof/>
          <w:color w:val="767171"/>
          <w:spacing w:val="20"/>
          <w:sz w:val="24"/>
          <w:szCs w:val="24"/>
        </w:rPr>
        <w:t>,</w:t>
      </w:r>
      <w:r w:rsidR="00BA6D8B" w:rsidRPr="00BA6D8B">
        <w:rPr>
          <w:rFonts w:ascii="Times New Roman" w:eastAsia="Calibri" w:hAnsi="Times New Roman" w:cs="Times New Roman"/>
          <w:noProof/>
          <w:color w:val="767171"/>
          <w:spacing w:val="20"/>
          <w:sz w:val="24"/>
          <w:szCs w:val="24"/>
        </w:rPr>
        <w:t>400</w:t>
      </w:r>
      <w:r w:rsidR="00C61E6E" w:rsidRPr="00BA6D8B">
        <w:rPr>
          <w:rFonts w:ascii="Times New Roman" w:eastAsia="Calibri" w:hAnsi="Times New Roman" w:cs="Times New Roman"/>
          <w:noProof/>
          <w:color w:val="767171"/>
          <w:spacing w:val="20"/>
          <w:sz w:val="24"/>
          <w:szCs w:val="24"/>
        </w:rPr>
        <w:t xml:space="preserve"> personas</w:t>
      </w:r>
      <w:r w:rsidR="00C61E6E">
        <w:rPr>
          <w:rFonts w:ascii="Times New Roman" w:eastAsia="Calibri" w:hAnsi="Times New Roman" w:cs="Times New Roman"/>
          <w:noProof/>
          <w:color w:val="767171"/>
          <w:spacing w:val="20"/>
          <w:sz w:val="24"/>
          <w:szCs w:val="24"/>
        </w:rPr>
        <w:t xml:space="preserve">, incluyendo niños, niñas, adolescentes, padres, madres, tutores y líderes comunitarios </w:t>
      </w:r>
      <w:r w:rsidR="009A6FAF">
        <w:rPr>
          <w:rFonts w:ascii="Times New Roman" w:eastAsia="Calibri" w:hAnsi="Times New Roman" w:cs="Times New Roman"/>
          <w:noProof/>
          <w:color w:val="767171"/>
          <w:spacing w:val="20"/>
          <w:sz w:val="24"/>
          <w:szCs w:val="24"/>
        </w:rPr>
        <w:t xml:space="preserve">en los programas de Crianza Positiva y Educación Sexual Integral </w:t>
      </w:r>
      <w:r w:rsidR="005B7FC7">
        <w:rPr>
          <w:rFonts w:ascii="Times New Roman" w:eastAsia="Calibri" w:hAnsi="Times New Roman" w:cs="Times New Roman"/>
          <w:noProof/>
          <w:color w:val="767171"/>
          <w:spacing w:val="20"/>
          <w:sz w:val="24"/>
          <w:szCs w:val="24"/>
        </w:rPr>
        <w:t>(ESI)</w:t>
      </w:r>
      <w:r w:rsidR="00533566">
        <w:rPr>
          <w:rFonts w:ascii="Times New Roman" w:eastAsia="Calibri" w:hAnsi="Times New Roman" w:cs="Times New Roman"/>
          <w:noProof/>
          <w:color w:val="767171"/>
          <w:spacing w:val="20"/>
          <w:sz w:val="24"/>
          <w:szCs w:val="24"/>
        </w:rPr>
        <w:t xml:space="preserve"> </w:t>
      </w:r>
      <w:r w:rsidR="005B7FC7">
        <w:rPr>
          <w:rFonts w:ascii="Times New Roman" w:eastAsia="Calibri" w:hAnsi="Times New Roman" w:cs="Times New Roman"/>
          <w:noProof/>
          <w:color w:val="767171"/>
          <w:spacing w:val="20"/>
          <w:sz w:val="24"/>
          <w:szCs w:val="24"/>
        </w:rPr>
        <w:t>en el contexto comunitario</w:t>
      </w:r>
      <w:r w:rsidR="00E07716">
        <w:rPr>
          <w:rFonts w:ascii="Times New Roman" w:eastAsia="Calibri" w:hAnsi="Times New Roman" w:cs="Times New Roman"/>
          <w:noProof/>
          <w:color w:val="767171"/>
          <w:spacing w:val="20"/>
          <w:sz w:val="24"/>
          <w:szCs w:val="24"/>
        </w:rPr>
        <w:t xml:space="preserve">. Esto, con una inversión de </w:t>
      </w:r>
      <w:r w:rsidR="00533566" w:rsidRPr="00533566">
        <w:rPr>
          <w:rFonts w:ascii="Times New Roman" w:eastAsia="Calibri" w:hAnsi="Times New Roman" w:cs="Times New Roman"/>
          <w:noProof/>
          <w:color w:val="767171"/>
          <w:spacing w:val="20"/>
          <w:sz w:val="24"/>
          <w:szCs w:val="24"/>
        </w:rPr>
        <w:t>RD$191,176,895.40</w:t>
      </w:r>
      <w:r w:rsidR="00533566">
        <w:rPr>
          <w:rFonts w:ascii="Times New Roman" w:eastAsia="Calibri" w:hAnsi="Times New Roman" w:cs="Times New Roman"/>
          <w:noProof/>
          <w:color w:val="767171"/>
          <w:spacing w:val="20"/>
          <w:sz w:val="24"/>
          <w:szCs w:val="24"/>
        </w:rPr>
        <w:t>.</w:t>
      </w:r>
    </w:p>
    <w:p w14:paraId="3A63A40E" w14:textId="69F439A0" w:rsidR="004D3899" w:rsidRDefault="004D3899"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E</w:t>
      </w:r>
      <w:r w:rsidRPr="00D32DD3">
        <w:rPr>
          <w:rFonts w:ascii="Times New Roman" w:eastAsia="Calibri" w:hAnsi="Times New Roman" w:cs="Times New Roman"/>
          <w:noProof/>
          <w:color w:val="767171"/>
          <w:spacing w:val="20"/>
          <w:sz w:val="24"/>
          <w:szCs w:val="24"/>
        </w:rPr>
        <w:t xml:space="preserve">n el período </w:t>
      </w:r>
      <w:r>
        <w:rPr>
          <w:rFonts w:ascii="Times New Roman" w:eastAsia="Calibri" w:hAnsi="Times New Roman" w:cs="Times New Roman"/>
          <w:noProof/>
          <w:color w:val="767171"/>
          <w:spacing w:val="20"/>
          <w:sz w:val="24"/>
          <w:szCs w:val="24"/>
        </w:rPr>
        <w:t>de gestión 2020-2024, se logró</w:t>
      </w:r>
      <w:r w:rsidRPr="00D32DD3">
        <w:rPr>
          <w:rFonts w:ascii="Times New Roman" w:eastAsia="Calibri" w:hAnsi="Times New Roman" w:cs="Times New Roman"/>
          <w:noProof/>
          <w:color w:val="767171"/>
          <w:spacing w:val="20"/>
          <w:sz w:val="24"/>
          <w:szCs w:val="24"/>
        </w:rPr>
        <w:t xml:space="preserve"> integra</w:t>
      </w:r>
      <w:r>
        <w:rPr>
          <w:rFonts w:ascii="Times New Roman" w:eastAsia="Calibri" w:hAnsi="Times New Roman" w:cs="Times New Roman"/>
          <w:noProof/>
          <w:color w:val="767171"/>
          <w:spacing w:val="20"/>
          <w:sz w:val="24"/>
          <w:szCs w:val="24"/>
        </w:rPr>
        <w:t>r</w:t>
      </w:r>
      <w:r w:rsidRPr="00D32DD3">
        <w:rPr>
          <w:rFonts w:ascii="Times New Roman" w:eastAsia="Calibri" w:hAnsi="Times New Roman" w:cs="Times New Roman"/>
          <w:noProof/>
          <w:color w:val="767171"/>
          <w:spacing w:val="20"/>
          <w:sz w:val="24"/>
          <w:szCs w:val="24"/>
        </w:rPr>
        <w:t xml:space="preserve"> un total de </w:t>
      </w:r>
      <w:r>
        <w:rPr>
          <w:rFonts w:ascii="Times New Roman" w:eastAsia="Calibri" w:hAnsi="Times New Roman" w:cs="Times New Roman"/>
          <w:noProof/>
          <w:color w:val="767171"/>
          <w:spacing w:val="20"/>
          <w:sz w:val="24"/>
          <w:szCs w:val="24"/>
        </w:rPr>
        <w:t>520</w:t>
      </w:r>
      <w:r w:rsidRPr="00D32DD3">
        <w:rPr>
          <w:rFonts w:ascii="Times New Roman" w:eastAsia="Calibri" w:hAnsi="Times New Roman" w:cs="Times New Roman"/>
          <w:noProof/>
          <w:color w:val="767171"/>
          <w:spacing w:val="20"/>
          <w:sz w:val="24"/>
          <w:szCs w:val="24"/>
        </w:rPr>
        <w:t xml:space="preserve"> niños, niña</w:t>
      </w:r>
      <w:r>
        <w:rPr>
          <w:rFonts w:ascii="Times New Roman" w:eastAsia="Calibri" w:hAnsi="Times New Roman" w:cs="Times New Roman"/>
          <w:noProof/>
          <w:color w:val="767171"/>
          <w:spacing w:val="20"/>
          <w:sz w:val="24"/>
          <w:szCs w:val="24"/>
        </w:rPr>
        <w:t>s</w:t>
      </w:r>
      <w:r w:rsidRPr="00D32DD3">
        <w:rPr>
          <w:rFonts w:ascii="Times New Roman" w:eastAsia="Calibri" w:hAnsi="Times New Roman" w:cs="Times New Roman"/>
          <w:noProof/>
          <w:color w:val="767171"/>
          <w:spacing w:val="20"/>
          <w:sz w:val="24"/>
          <w:szCs w:val="24"/>
        </w:rPr>
        <w:t xml:space="preserve"> y adolescentes en una familia permanente</w:t>
      </w:r>
      <w:r>
        <w:rPr>
          <w:rFonts w:ascii="Times New Roman" w:eastAsia="Calibri" w:hAnsi="Times New Roman" w:cs="Times New Roman"/>
          <w:noProof/>
          <w:color w:val="767171"/>
          <w:spacing w:val="20"/>
          <w:sz w:val="24"/>
          <w:szCs w:val="24"/>
        </w:rPr>
        <w:t xml:space="preserve"> a través de la adopción, c</w:t>
      </w:r>
      <w:r w:rsidRPr="00D32DD3">
        <w:rPr>
          <w:rFonts w:ascii="Times New Roman" w:eastAsia="Calibri" w:hAnsi="Times New Roman" w:cs="Times New Roman"/>
          <w:noProof/>
          <w:color w:val="767171"/>
          <w:spacing w:val="20"/>
          <w:sz w:val="24"/>
          <w:szCs w:val="24"/>
        </w:rPr>
        <w:t xml:space="preserve">on una inversión </w:t>
      </w:r>
      <w:r w:rsidRPr="0036427C">
        <w:rPr>
          <w:rFonts w:ascii="Times New Roman" w:eastAsia="Calibri" w:hAnsi="Times New Roman" w:cs="Times New Roman"/>
          <w:noProof/>
          <w:color w:val="767171"/>
          <w:spacing w:val="20"/>
          <w:sz w:val="24"/>
          <w:szCs w:val="24"/>
        </w:rPr>
        <w:t>de RD$40,053,822.37</w:t>
      </w:r>
      <w:r>
        <w:rPr>
          <w:rFonts w:ascii="Times New Roman" w:eastAsia="Calibri" w:hAnsi="Times New Roman" w:cs="Times New Roman"/>
          <w:noProof/>
          <w:color w:val="767171"/>
          <w:spacing w:val="20"/>
          <w:sz w:val="24"/>
          <w:szCs w:val="24"/>
        </w:rPr>
        <w:t>; garantizando con esa acción, el derecho a vivir en familia.</w:t>
      </w:r>
    </w:p>
    <w:p w14:paraId="3E318FAA" w14:textId="77777777" w:rsidR="003802BE" w:rsidRDefault="003802BE"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0888FEBE" w14:textId="77777777" w:rsidR="003802BE" w:rsidRDefault="003802BE"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7A55CBCD" w14:textId="77777777" w:rsidR="003802BE" w:rsidRDefault="003802BE" w:rsidP="00A93DA1">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69C5EA65" w14:textId="2173C973" w:rsidR="00EA53F4" w:rsidRDefault="00EA53F4">
      <w:pPr>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br w:type="page"/>
      </w:r>
    </w:p>
    <w:p w14:paraId="0A0118F7" w14:textId="4EF35DC8" w:rsidR="00B6722D" w:rsidRPr="00A52287" w:rsidRDefault="00B6722D" w:rsidP="000F11B2">
      <w:pPr>
        <w:pStyle w:val="Ttulo1"/>
        <w:numPr>
          <w:ilvl w:val="0"/>
          <w:numId w:val="67"/>
        </w:numPr>
        <w:spacing w:before="100" w:beforeAutospacing="1" w:after="240"/>
        <w:ind w:left="454" w:hanging="454"/>
        <w:jc w:val="center"/>
        <w:rPr>
          <w:rFonts w:cs="Times New Roman"/>
          <w:b/>
          <w:color w:val="767171" w:themeColor="background2" w:themeShade="80"/>
        </w:rPr>
      </w:pPr>
      <w:bookmarkStart w:id="8" w:name="_Toc153545747"/>
      <w:r w:rsidRPr="00A52287">
        <w:rPr>
          <w:rFonts w:cs="Times New Roman"/>
          <w:b/>
          <w:color w:val="767171" w:themeColor="background2" w:themeShade="80"/>
        </w:rPr>
        <w:lastRenderedPageBreak/>
        <w:t>Información Institucional</w:t>
      </w:r>
      <w:bookmarkEnd w:id="8"/>
    </w:p>
    <w:p w14:paraId="48E8E12B" w14:textId="596617E3" w:rsidR="00863A2D" w:rsidRDefault="000F11B2" w:rsidP="00863A2D">
      <w:pPr>
        <w:spacing w:after="0" w:line="360" w:lineRule="auto"/>
        <w:rPr>
          <w:rFonts w:ascii="Times New Roman" w:eastAsia="Calibri" w:hAnsi="Times New Roman" w:cs="Times New Roman"/>
          <w:noProof/>
          <w:color w:val="767171"/>
          <w:spacing w:val="20"/>
          <w:sz w:val="24"/>
          <w:szCs w:val="24"/>
        </w:rPr>
      </w:pPr>
      <w:r w:rsidRPr="00A52287">
        <w:rPr>
          <w:rFonts w:cs="Times New Roman"/>
          <w:b/>
          <w:noProof/>
          <w:color w:val="767171" w:themeColor="background2" w:themeShade="80"/>
          <w:sz w:val="28"/>
          <w:lang w:eastAsia="es-DO"/>
        </w:rPr>
        <mc:AlternateContent>
          <mc:Choice Requires="wps">
            <w:drawing>
              <wp:anchor distT="4294967295" distB="4294967295" distL="114300" distR="114300" simplePos="0" relativeHeight="251658261" behindDoc="0" locked="0" layoutInCell="1" allowOverlap="1" wp14:anchorId="57AE688C" wp14:editId="6E79B293">
                <wp:simplePos x="0" y="0"/>
                <wp:positionH relativeFrom="margin">
                  <wp:posOffset>2041656</wp:posOffset>
                </wp:positionH>
                <wp:positionV relativeFrom="paragraph">
                  <wp:posOffset>36830</wp:posOffset>
                </wp:positionV>
                <wp:extent cx="691200" cy="9728"/>
                <wp:effectExtent l="19050" t="19050" r="33020" b="28575"/>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200" cy="9728"/>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12579680">
              <v:line id="Conector recto 30" style="position:absolute;flip:y;z-index:25165826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60.75pt,2.9pt" to="215.2pt,3.65pt" w14:anchorId="38114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">
                <v:stroke joinstyle="miter"/>
                <w10:wrap anchorx="margin"/>
              </v:line>
            </w:pict>
          </mc:Fallback>
        </mc:AlternateContent>
      </w:r>
    </w:p>
    <w:p w14:paraId="3C91218D" w14:textId="250C069A" w:rsidR="00F3306D" w:rsidRPr="00A52287" w:rsidRDefault="00F3306D" w:rsidP="00682870">
      <w:pPr>
        <w:pStyle w:val="Prrafodelista"/>
        <w:numPr>
          <w:ilvl w:val="1"/>
          <w:numId w:val="73"/>
        </w:numPr>
        <w:spacing w:after="0" w:line="360" w:lineRule="auto"/>
        <w:ind w:left="0" w:firstLine="0"/>
        <w:rPr>
          <w:rFonts w:ascii="Times New Roman" w:eastAsia="Calibri" w:hAnsi="Times New Roman" w:cs="Times New Roman"/>
          <w:b/>
          <w:noProof/>
          <w:color w:val="767171"/>
          <w:spacing w:val="20"/>
          <w:sz w:val="24"/>
          <w:szCs w:val="24"/>
        </w:rPr>
      </w:pPr>
      <w:r w:rsidRPr="00A52287">
        <w:rPr>
          <w:rFonts w:ascii="Times New Roman" w:eastAsia="Calibri" w:hAnsi="Times New Roman" w:cs="Times New Roman"/>
          <w:b/>
          <w:noProof/>
          <w:color w:val="767171"/>
          <w:spacing w:val="20"/>
          <w:sz w:val="24"/>
          <w:szCs w:val="24"/>
        </w:rPr>
        <w:t>Marco Filosófico Institucional</w:t>
      </w:r>
    </w:p>
    <w:p w14:paraId="0E8F162C" w14:textId="77777777" w:rsidR="00F3306D" w:rsidRDefault="00F3306D" w:rsidP="00C56A0A">
      <w:pPr>
        <w:pStyle w:val="Prrafodelista"/>
        <w:spacing w:after="0" w:line="360" w:lineRule="auto"/>
        <w:ind w:left="0"/>
        <w:rPr>
          <w:rFonts w:ascii="Times New Roman" w:eastAsia="Calibri" w:hAnsi="Times New Roman" w:cs="Times New Roman"/>
          <w:noProof/>
          <w:color w:val="767171"/>
          <w:spacing w:val="20"/>
          <w:sz w:val="24"/>
          <w:szCs w:val="24"/>
        </w:rPr>
      </w:pPr>
    </w:p>
    <w:p w14:paraId="3F63E482" w14:textId="26C0DFB6" w:rsidR="00F3306D" w:rsidRPr="00A52287" w:rsidRDefault="007777A2" w:rsidP="00682870">
      <w:pPr>
        <w:pStyle w:val="Prrafodelista"/>
        <w:numPr>
          <w:ilvl w:val="0"/>
          <w:numId w:val="74"/>
        </w:numPr>
        <w:spacing w:after="0" w:line="360" w:lineRule="auto"/>
        <w:rPr>
          <w:rFonts w:ascii="Times New Roman" w:eastAsia="Calibri" w:hAnsi="Times New Roman" w:cs="Times New Roman"/>
          <w:b/>
          <w:noProof/>
          <w:color w:val="767171"/>
          <w:spacing w:val="20"/>
          <w:sz w:val="24"/>
          <w:szCs w:val="24"/>
        </w:rPr>
      </w:pPr>
      <w:r w:rsidRPr="00A52287">
        <w:rPr>
          <w:rFonts w:ascii="Times New Roman" w:eastAsia="Calibri" w:hAnsi="Times New Roman" w:cs="Times New Roman"/>
          <w:b/>
          <w:noProof/>
          <w:color w:val="767171"/>
          <w:spacing w:val="20"/>
          <w:sz w:val="24"/>
          <w:szCs w:val="24"/>
        </w:rPr>
        <w:t>Visión</w:t>
      </w:r>
    </w:p>
    <w:p w14:paraId="29197D7F" w14:textId="4967BEF4" w:rsidR="00F3306D" w:rsidRDefault="00F3306D" w:rsidP="00F3306D">
      <w:pPr>
        <w:spacing w:after="0" w:line="360" w:lineRule="auto"/>
        <w:rPr>
          <w:rFonts w:ascii="Times New Roman" w:eastAsia="Calibri" w:hAnsi="Times New Roman" w:cs="Times New Roman"/>
          <w:noProof/>
          <w:color w:val="767171"/>
          <w:spacing w:val="20"/>
          <w:sz w:val="24"/>
          <w:szCs w:val="24"/>
        </w:rPr>
      </w:pPr>
      <w:r w:rsidRPr="00B6722D">
        <w:rPr>
          <w:rFonts w:ascii="Times New Roman" w:eastAsia="Calibri" w:hAnsi="Times New Roman" w:cs="Times New Roman"/>
          <w:noProof/>
          <w:color w:val="767171"/>
          <w:spacing w:val="20"/>
          <w:sz w:val="24"/>
          <w:szCs w:val="24"/>
        </w:rPr>
        <w:t>“</w:t>
      </w:r>
      <w:r w:rsidR="00B6722D" w:rsidRPr="00F3306D">
        <w:rPr>
          <w:rFonts w:ascii="Times New Roman" w:eastAsia="Calibri" w:hAnsi="Times New Roman" w:cs="Times New Roman"/>
          <w:noProof/>
          <w:color w:val="767171"/>
          <w:spacing w:val="20"/>
          <w:sz w:val="24"/>
          <w:szCs w:val="24"/>
        </w:rPr>
        <w:t>Un Estado garante que propicie el pleno disfrute de los derechos de niñas, niños y adolescentes, su participación activa, a través de servicios oportunos y fami</w:t>
      </w:r>
      <w:r>
        <w:rPr>
          <w:rFonts w:ascii="Times New Roman" w:eastAsia="Calibri" w:hAnsi="Times New Roman" w:cs="Times New Roman"/>
          <w:noProof/>
          <w:color w:val="767171"/>
          <w:spacing w:val="20"/>
          <w:sz w:val="24"/>
          <w:szCs w:val="24"/>
        </w:rPr>
        <w:t>lias y comunidades protectoras”</w:t>
      </w:r>
    </w:p>
    <w:p w14:paraId="485D969C" w14:textId="77777777" w:rsidR="00F3306D" w:rsidRDefault="00F3306D" w:rsidP="00F3306D">
      <w:pPr>
        <w:spacing w:after="0" w:line="360" w:lineRule="auto"/>
        <w:rPr>
          <w:rFonts w:ascii="Times New Roman" w:eastAsia="Calibri" w:hAnsi="Times New Roman" w:cs="Times New Roman"/>
          <w:noProof/>
          <w:color w:val="767171"/>
          <w:spacing w:val="20"/>
          <w:sz w:val="24"/>
          <w:szCs w:val="24"/>
        </w:rPr>
      </w:pPr>
    </w:p>
    <w:p w14:paraId="61CD6750" w14:textId="77777777" w:rsidR="00F3306D" w:rsidRPr="00A52287" w:rsidRDefault="007777A2" w:rsidP="00682870">
      <w:pPr>
        <w:pStyle w:val="Prrafodelista"/>
        <w:numPr>
          <w:ilvl w:val="0"/>
          <w:numId w:val="74"/>
        </w:numPr>
        <w:spacing w:after="0" w:line="360" w:lineRule="auto"/>
        <w:rPr>
          <w:rFonts w:ascii="Times New Roman" w:eastAsia="Calibri" w:hAnsi="Times New Roman" w:cs="Times New Roman"/>
          <w:b/>
          <w:noProof/>
          <w:color w:val="767171"/>
          <w:spacing w:val="20"/>
          <w:sz w:val="24"/>
          <w:szCs w:val="24"/>
        </w:rPr>
      </w:pPr>
      <w:r w:rsidRPr="00A52287">
        <w:rPr>
          <w:rFonts w:ascii="Times New Roman" w:eastAsia="Calibri" w:hAnsi="Times New Roman" w:cs="Times New Roman"/>
          <w:b/>
          <w:noProof/>
          <w:color w:val="767171"/>
          <w:spacing w:val="20"/>
          <w:sz w:val="24"/>
          <w:szCs w:val="24"/>
        </w:rPr>
        <w:t>Misión</w:t>
      </w:r>
    </w:p>
    <w:p w14:paraId="7F0EADD5" w14:textId="77777777" w:rsidR="00F3306D" w:rsidRDefault="00B6722D" w:rsidP="00F3306D">
      <w:pPr>
        <w:spacing w:after="0" w:line="360" w:lineRule="auto"/>
        <w:rPr>
          <w:rFonts w:ascii="Times New Roman" w:eastAsia="Calibri" w:hAnsi="Times New Roman" w:cs="Times New Roman"/>
          <w:noProof/>
          <w:color w:val="767171"/>
          <w:spacing w:val="20"/>
          <w:sz w:val="24"/>
          <w:szCs w:val="24"/>
        </w:rPr>
      </w:pPr>
      <w:r w:rsidRPr="00F3306D">
        <w:rPr>
          <w:rFonts w:ascii="Times New Roman" w:eastAsia="Calibri" w:hAnsi="Times New Roman" w:cs="Times New Roman"/>
          <w:noProof/>
          <w:color w:val="767171"/>
          <w:spacing w:val="20"/>
          <w:sz w:val="24"/>
          <w:szCs w:val="24"/>
        </w:rPr>
        <w:t>“Impulsar y velar por la garantía de los derechos fundamentales de niñas, niños y adolescentes en República Dominicana, mediante la rectoría del Sistema Nacional de Protección”.</w:t>
      </w:r>
    </w:p>
    <w:p w14:paraId="2C158024" w14:textId="77777777" w:rsidR="00F3306D" w:rsidRDefault="00F3306D" w:rsidP="00F3306D">
      <w:pPr>
        <w:spacing w:after="0" w:line="360" w:lineRule="auto"/>
        <w:rPr>
          <w:rFonts w:ascii="Times New Roman" w:eastAsia="Calibri" w:hAnsi="Times New Roman" w:cs="Times New Roman"/>
          <w:noProof/>
          <w:color w:val="767171"/>
          <w:spacing w:val="20"/>
          <w:sz w:val="24"/>
          <w:szCs w:val="24"/>
        </w:rPr>
      </w:pPr>
    </w:p>
    <w:p w14:paraId="103FD242" w14:textId="77777777" w:rsidR="00F3306D" w:rsidRPr="00A52287" w:rsidRDefault="00B6722D" w:rsidP="00682870">
      <w:pPr>
        <w:pStyle w:val="Prrafodelista"/>
        <w:numPr>
          <w:ilvl w:val="0"/>
          <w:numId w:val="74"/>
        </w:numPr>
        <w:spacing w:after="0" w:line="360" w:lineRule="auto"/>
        <w:rPr>
          <w:rFonts w:ascii="Times New Roman" w:eastAsia="Calibri" w:hAnsi="Times New Roman" w:cs="Times New Roman"/>
          <w:b/>
          <w:noProof/>
          <w:color w:val="767171"/>
          <w:spacing w:val="20"/>
          <w:sz w:val="24"/>
          <w:szCs w:val="24"/>
        </w:rPr>
      </w:pPr>
      <w:r w:rsidRPr="00A52287">
        <w:rPr>
          <w:rFonts w:ascii="Times New Roman" w:eastAsia="Calibri" w:hAnsi="Times New Roman" w:cs="Times New Roman"/>
          <w:b/>
          <w:noProof/>
          <w:color w:val="767171"/>
          <w:spacing w:val="20"/>
          <w:sz w:val="24"/>
          <w:szCs w:val="24"/>
        </w:rPr>
        <w:t>Valores</w:t>
      </w:r>
      <w:r w:rsidR="0059595C" w:rsidRPr="00A52287">
        <w:rPr>
          <w:rFonts w:ascii="Times New Roman" w:eastAsia="Calibri" w:hAnsi="Times New Roman" w:cs="Times New Roman"/>
          <w:b/>
          <w:noProof/>
          <w:color w:val="767171"/>
          <w:spacing w:val="20"/>
          <w:sz w:val="24"/>
          <w:szCs w:val="24"/>
        </w:rPr>
        <w:t xml:space="preserve"> Institucionales</w:t>
      </w:r>
    </w:p>
    <w:p w14:paraId="1901D46B" w14:textId="77777777" w:rsidR="00F3306D" w:rsidRDefault="0059595C" w:rsidP="00682870">
      <w:pPr>
        <w:pStyle w:val="Prrafodelista"/>
        <w:numPr>
          <w:ilvl w:val="0"/>
          <w:numId w:val="75"/>
        </w:numPr>
        <w:spacing w:after="0" w:line="360" w:lineRule="auto"/>
        <w:rPr>
          <w:rFonts w:ascii="Times New Roman" w:eastAsia="Calibri" w:hAnsi="Times New Roman" w:cs="Times New Roman"/>
          <w:noProof/>
          <w:color w:val="767171"/>
          <w:spacing w:val="20"/>
          <w:sz w:val="24"/>
          <w:szCs w:val="24"/>
        </w:rPr>
      </w:pPr>
      <w:r w:rsidRPr="00F3306D">
        <w:rPr>
          <w:rFonts w:ascii="Times New Roman" w:eastAsia="Calibri" w:hAnsi="Times New Roman" w:cs="Times New Roman"/>
          <w:noProof/>
          <w:color w:val="767171"/>
          <w:spacing w:val="20"/>
          <w:sz w:val="24"/>
          <w:szCs w:val="24"/>
        </w:rPr>
        <w:t>Liderazgo</w:t>
      </w:r>
    </w:p>
    <w:p w14:paraId="755D99D9" w14:textId="77777777" w:rsidR="00F3306D" w:rsidRDefault="0059595C" w:rsidP="00682870">
      <w:pPr>
        <w:pStyle w:val="Prrafodelista"/>
        <w:numPr>
          <w:ilvl w:val="0"/>
          <w:numId w:val="75"/>
        </w:numPr>
        <w:spacing w:after="0" w:line="360" w:lineRule="auto"/>
        <w:rPr>
          <w:rFonts w:ascii="Times New Roman" w:eastAsia="Calibri" w:hAnsi="Times New Roman" w:cs="Times New Roman"/>
          <w:noProof/>
          <w:color w:val="767171"/>
          <w:spacing w:val="20"/>
          <w:sz w:val="24"/>
          <w:szCs w:val="24"/>
        </w:rPr>
      </w:pPr>
      <w:r w:rsidRPr="00F3306D">
        <w:rPr>
          <w:rFonts w:ascii="Times New Roman" w:eastAsia="Calibri" w:hAnsi="Times New Roman" w:cs="Times New Roman"/>
          <w:noProof/>
          <w:color w:val="767171"/>
          <w:spacing w:val="20"/>
          <w:sz w:val="24"/>
          <w:szCs w:val="24"/>
        </w:rPr>
        <w:t>Integridad</w:t>
      </w:r>
    </w:p>
    <w:p w14:paraId="7CF95973" w14:textId="77777777" w:rsidR="00F3306D" w:rsidRDefault="0059595C" w:rsidP="00682870">
      <w:pPr>
        <w:pStyle w:val="Prrafodelista"/>
        <w:numPr>
          <w:ilvl w:val="0"/>
          <w:numId w:val="75"/>
        </w:numPr>
        <w:spacing w:after="0" w:line="360" w:lineRule="auto"/>
        <w:rPr>
          <w:rFonts w:ascii="Times New Roman" w:eastAsia="Calibri" w:hAnsi="Times New Roman" w:cs="Times New Roman"/>
          <w:noProof/>
          <w:color w:val="767171"/>
          <w:spacing w:val="20"/>
          <w:sz w:val="24"/>
          <w:szCs w:val="24"/>
        </w:rPr>
      </w:pPr>
      <w:r w:rsidRPr="00F3306D">
        <w:rPr>
          <w:rFonts w:ascii="Times New Roman" w:eastAsia="Calibri" w:hAnsi="Times New Roman" w:cs="Times New Roman"/>
          <w:noProof/>
          <w:color w:val="767171"/>
          <w:spacing w:val="20"/>
          <w:sz w:val="24"/>
          <w:szCs w:val="24"/>
        </w:rPr>
        <w:t>Compromiso</w:t>
      </w:r>
    </w:p>
    <w:p w14:paraId="6900BA0D" w14:textId="77777777" w:rsidR="00F3306D" w:rsidRDefault="0059595C" w:rsidP="00682870">
      <w:pPr>
        <w:pStyle w:val="Prrafodelista"/>
        <w:numPr>
          <w:ilvl w:val="0"/>
          <w:numId w:val="75"/>
        </w:numPr>
        <w:tabs>
          <w:tab w:val="left" w:pos="1134"/>
        </w:tabs>
        <w:spacing w:after="0" w:line="360" w:lineRule="auto"/>
        <w:rPr>
          <w:rFonts w:ascii="Times New Roman" w:eastAsia="Calibri" w:hAnsi="Times New Roman" w:cs="Times New Roman"/>
          <w:noProof/>
          <w:color w:val="767171"/>
          <w:spacing w:val="20"/>
          <w:sz w:val="24"/>
          <w:szCs w:val="24"/>
        </w:rPr>
      </w:pPr>
      <w:r w:rsidRPr="00F3306D">
        <w:rPr>
          <w:rFonts w:ascii="Times New Roman" w:eastAsia="Calibri" w:hAnsi="Times New Roman" w:cs="Times New Roman"/>
          <w:noProof/>
          <w:color w:val="767171"/>
          <w:spacing w:val="20"/>
          <w:sz w:val="24"/>
          <w:szCs w:val="24"/>
        </w:rPr>
        <w:t>Respeto</w:t>
      </w:r>
    </w:p>
    <w:p w14:paraId="16E65D50" w14:textId="5BEE8539" w:rsidR="00B6722D" w:rsidRDefault="0059595C" w:rsidP="00682870">
      <w:pPr>
        <w:pStyle w:val="Prrafodelista"/>
        <w:numPr>
          <w:ilvl w:val="0"/>
          <w:numId w:val="75"/>
        </w:numPr>
        <w:spacing w:line="360" w:lineRule="auto"/>
        <w:rPr>
          <w:rFonts w:ascii="Times New Roman" w:eastAsia="Calibri" w:hAnsi="Times New Roman" w:cs="Times New Roman"/>
          <w:noProof/>
          <w:color w:val="767171"/>
          <w:spacing w:val="20"/>
          <w:sz w:val="24"/>
          <w:szCs w:val="24"/>
        </w:rPr>
      </w:pPr>
      <w:r w:rsidRPr="00F3306D">
        <w:rPr>
          <w:rFonts w:ascii="Times New Roman" w:eastAsia="Calibri" w:hAnsi="Times New Roman" w:cs="Times New Roman"/>
          <w:noProof/>
          <w:color w:val="767171"/>
          <w:spacing w:val="20"/>
          <w:sz w:val="24"/>
          <w:szCs w:val="24"/>
        </w:rPr>
        <w:t>Calidad</w:t>
      </w:r>
    </w:p>
    <w:p w14:paraId="33456CD4" w14:textId="77777777" w:rsidR="00A52287" w:rsidRPr="00F3306D" w:rsidRDefault="00A52287" w:rsidP="00A52287">
      <w:pPr>
        <w:pStyle w:val="Prrafodelista"/>
        <w:spacing w:line="360" w:lineRule="auto"/>
        <w:ind w:left="1440"/>
        <w:rPr>
          <w:rFonts w:ascii="Times New Roman" w:eastAsia="Calibri" w:hAnsi="Times New Roman" w:cs="Times New Roman"/>
          <w:noProof/>
          <w:color w:val="767171"/>
          <w:spacing w:val="20"/>
          <w:sz w:val="24"/>
          <w:szCs w:val="24"/>
        </w:rPr>
      </w:pPr>
    </w:p>
    <w:p w14:paraId="10F78FD2" w14:textId="7C46743C" w:rsidR="00B6722D" w:rsidRPr="00A52287" w:rsidRDefault="00B6722D" w:rsidP="00682870">
      <w:pPr>
        <w:pStyle w:val="Prrafodelista"/>
        <w:numPr>
          <w:ilvl w:val="1"/>
          <w:numId w:val="73"/>
        </w:numPr>
        <w:spacing w:line="360" w:lineRule="auto"/>
        <w:ind w:left="0" w:firstLine="0"/>
        <w:rPr>
          <w:rFonts w:ascii="Times New Roman" w:eastAsia="Calibri" w:hAnsi="Times New Roman" w:cs="Times New Roman"/>
          <w:b/>
          <w:noProof/>
          <w:color w:val="767171"/>
          <w:spacing w:val="20"/>
          <w:sz w:val="24"/>
          <w:szCs w:val="24"/>
        </w:rPr>
      </w:pPr>
      <w:r w:rsidRPr="00A52287">
        <w:rPr>
          <w:rFonts w:ascii="Times New Roman" w:eastAsia="Calibri" w:hAnsi="Times New Roman" w:cs="Times New Roman"/>
          <w:b/>
          <w:noProof/>
          <w:color w:val="767171"/>
          <w:spacing w:val="20"/>
          <w:sz w:val="24"/>
          <w:szCs w:val="24"/>
        </w:rPr>
        <w:t>Base Legal</w:t>
      </w:r>
    </w:p>
    <w:p w14:paraId="1DAA8403" w14:textId="03E71956" w:rsidR="00B6722D" w:rsidRDefault="00863A2D"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Las principales disposiciones legales referentes al Consejo Nacional para la Niñez y la Adolescencia (CONANI) son las siguientes:</w:t>
      </w:r>
    </w:p>
    <w:p w14:paraId="3A50998E" w14:textId="4310579B" w:rsidR="00863A2D" w:rsidRDefault="00E94866"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 Constitució</w:t>
      </w:r>
      <w:r w:rsidR="00863A2D" w:rsidRPr="00863A2D">
        <w:rPr>
          <w:rFonts w:ascii="Times New Roman" w:eastAsia="Calibri" w:hAnsi="Times New Roman" w:cs="Times New Roman"/>
          <w:noProof/>
          <w:color w:val="767171"/>
          <w:spacing w:val="20"/>
          <w:sz w:val="24"/>
          <w:szCs w:val="24"/>
        </w:rPr>
        <w:t>n de la República proclamada el 13 de junio 2015.</w:t>
      </w:r>
    </w:p>
    <w:p w14:paraId="2AAD1CC4" w14:textId="38A7328C" w:rsidR="00863A2D" w:rsidRDefault="00E94866"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La Convenció</w:t>
      </w:r>
      <w:r w:rsidR="00863A2D">
        <w:rPr>
          <w:rFonts w:ascii="Times New Roman" w:eastAsia="Calibri" w:hAnsi="Times New Roman" w:cs="Times New Roman"/>
          <w:noProof/>
          <w:color w:val="767171"/>
          <w:spacing w:val="20"/>
          <w:sz w:val="24"/>
          <w:szCs w:val="24"/>
        </w:rPr>
        <w:t xml:space="preserve">n de los Derechos del Niño de noviembre del 1989 y su protocolo facultativo </w:t>
      </w:r>
      <w:r>
        <w:rPr>
          <w:rFonts w:ascii="Times New Roman" w:eastAsia="Calibri" w:hAnsi="Times New Roman" w:cs="Times New Roman"/>
          <w:noProof/>
          <w:color w:val="767171"/>
          <w:spacing w:val="20"/>
          <w:sz w:val="24"/>
          <w:szCs w:val="24"/>
        </w:rPr>
        <w:t>relativo a su venta, prostitució</w:t>
      </w:r>
      <w:r w:rsidR="00863A2D">
        <w:rPr>
          <w:rFonts w:ascii="Times New Roman" w:eastAsia="Calibri" w:hAnsi="Times New Roman" w:cs="Times New Roman"/>
          <w:noProof/>
          <w:color w:val="767171"/>
          <w:spacing w:val="20"/>
          <w:sz w:val="24"/>
          <w:szCs w:val="24"/>
        </w:rPr>
        <w:t>n y u</w:t>
      </w:r>
      <w:r>
        <w:rPr>
          <w:rFonts w:ascii="Times New Roman" w:eastAsia="Calibri" w:hAnsi="Times New Roman" w:cs="Times New Roman"/>
          <w:noProof/>
          <w:color w:val="767171"/>
          <w:spacing w:val="20"/>
          <w:sz w:val="24"/>
          <w:szCs w:val="24"/>
        </w:rPr>
        <w:t>tilizacion en pornografí</w:t>
      </w:r>
      <w:r w:rsidR="00863A2D">
        <w:rPr>
          <w:rFonts w:ascii="Times New Roman" w:eastAsia="Calibri" w:hAnsi="Times New Roman" w:cs="Times New Roman"/>
          <w:noProof/>
          <w:color w:val="767171"/>
          <w:spacing w:val="20"/>
          <w:sz w:val="24"/>
          <w:szCs w:val="24"/>
        </w:rPr>
        <w:t>a.</w:t>
      </w:r>
    </w:p>
    <w:p w14:paraId="26C96A57" w14:textId="294B1EDD" w:rsidR="00863A2D" w:rsidRDefault="00E94866"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Declaración Universal de Derechos Humanos del 10 de diciembre del 1948.</w:t>
      </w:r>
    </w:p>
    <w:p w14:paraId="47E96F00" w14:textId="319F133F" w:rsidR="00E94866" w:rsidRDefault="00E94866"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Convención sobre la eliminación de todas las formas de discriminación contra la Mujer del 18 de diciembre del 1979.</w:t>
      </w:r>
    </w:p>
    <w:p w14:paraId="7368FB5F" w14:textId="3EB22F1B" w:rsidR="00E94866" w:rsidRDefault="00E94866"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Convención Interamericana para Prevenir, Sancionar y Erradicar la Violencia contra la Mujer del 9 de junio de 1994.</w:t>
      </w:r>
    </w:p>
    <w:p w14:paraId="4F90AC58" w14:textId="12F616A9" w:rsidR="00E94866" w:rsidRDefault="00E94866"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Convenio de la Haya de 1980 sobre los Aspectos Civiles de la Sustracci</w:t>
      </w:r>
      <w:r w:rsidR="00DA0E08">
        <w:rPr>
          <w:rFonts w:ascii="Times New Roman" w:eastAsia="Calibri" w:hAnsi="Times New Roman" w:cs="Times New Roman"/>
          <w:noProof/>
          <w:color w:val="767171"/>
          <w:spacing w:val="20"/>
          <w:sz w:val="24"/>
          <w:szCs w:val="24"/>
        </w:rPr>
        <w:t>ó</w:t>
      </w:r>
      <w:r>
        <w:rPr>
          <w:rFonts w:ascii="Times New Roman" w:eastAsia="Calibri" w:hAnsi="Times New Roman" w:cs="Times New Roman"/>
          <w:noProof/>
          <w:color w:val="767171"/>
          <w:spacing w:val="20"/>
          <w:sz w:val="24"/>
          <w:szCs w:val="24"/>
        </w:rPr>
        <w:t xml:space="preserve">n Internacional de Menores de edad. </w:t>
      </w:r>
    </w:p>
    <w:p w14:paraId="6D3C5FDA" w14:textId="54B69B22" w:rsidR="00E94866" w:rsidRDefault="00E94866"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Convenio de la Haya de 1993 relativo a la Protección del niño y </w:t>
      </w:r>
      <w:r w:rsidR="00DA0E08">
        <w:rPr>
          <w:rFonts w:ascii="Times New Roman" w:eastAsia="Calibri" w:hAnsi="Times New Roman" w:cs="Times New Roman"/>
          <w:noProof/>
          <w:color w:val="767171"/>
          <w:spacing w:val="20"/>
          <w:sz w:val="24"/>
          <w:szCs w:val="24"/>
        </w:rPr>
        <w:t>C</w:t>
      </w:r>
      <w:r>
        <w:rPr>
          <w:rFonts w:ascii="Times New Roman" w:eastAsia="Calibri" w:hAnsi="Times New Roman" w:cs="Times New Roman"/>
          <w:noProof/>
          <w:color w:val="767171"/>
          <w:spacing w:val="20"/>
          <w:sz w:val="24"/>
          <w:szCs w:val="24"/>
        </w:rPr>
        <w:t xml:space="preserve">ooperación en </w:t>
      </w:r>
      <w:r w:rsidR="00DA0E08">
        <w:rPr>
          <w:rFonts w:ascii="Times New Roman" w:eastAsia="Calibri" w:hAnsi="Times New Roman" w:cs="Times New Roman"/>
          <w:noProof/>
          <w:color w:val="767171"/>
          <w:spacing w:val="20"/>
          <w:sz w:val="24"/>
          <w:szCs w:val="24"/>
        </w:rPr>
        <w:t>M</w:t>
      </w:r>
      <w:r>
        <w:rPr>
          <w:rFonts w:ascii="Times New Roman" w:eastAsia="Calibri" w:hAnsi="Times New Roman" w:cs="Times New Roman"/>
          <w:noProof/>
          <w:color w:val="767171"/>
          <w:spacing w:val="20"/>
          <w:sz w:val="24"/>
          <w:szCs w:val="24"/>
        </w:rPr>
        <w:t xml:space="preserve">ateria de </w:t>
      </w:r>
      <w:r w:rsidR="00DA0E08">
        <w:rPr>
          <w:rFonts w:ascii="Times New Roman" w:eastAsia="Calibri" w:hAnsi="Times New Roman" w:cs="Times New Roman"/>
          <w:noProof/>
          <w:color w:val="767171"/>
          <w:spacing w:val="20"/>
          <w:sz w:val="24"/>
          <w:szCs w:val="24"/>
        </w:rPr>
        <w:t>A</w:t>
      </w:r>
      <w:r>
        <w:rPr>
          <w:rFonts w:ascii="Times New Roman" w:eastAsia="Calibri" w:hAnsi="Times New Roman" w:cs="Times New Roman"/>
          <w:noProof/>
          <w:color w:val="767171"/>
          <w:spacing w:val="20"/>
          <w:sz w:val="24"/>
          <w:szCs w:val="24"/>
        </w:rPr>
        <w:t xml:space="preserve">opción </w:t>
      </w:r>
      <w:r w:rsidR="00DA0E08">
        <w:rPr>
          <w:rFonts w:ascii="Times New Roman" w:eastAsia="Calibri" w:hAnsi="Times New Roman" w:cs="Times New Roman"/>
          <w:noProof/>
          <w:color w:val="767171"/>
          <w:spacing w:val="20"/>
          <w:sz w:val="24"/>
          <w:szCs w:val="24"/>
        </w:rPr>
        <w:t>I</w:t>
      </w:r>
      <w:r>
        <w:rPr>
          <w:rFonts w:ascii="Times New Roman" w:eastAsia="Calibri" w:hAnsi="Times New Roman" w:cs="Times New Roman"/>
          <w:noProof/>
          <w:color w:val="767171"/>
          <w:spacing w:val="20"/>
          <w:sz w:val="24"/>
          <w:szCs w:val="24"/>
        </w:rPr>
        <w:t>nternacional.</w:t>
      </w:r>
    </w:p>
    <w:p w14:paraId="042BE2FC" w14:textId="15844D42" w:rsidR="00E94866" w:rsidRDefault="00E94866"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Convenio de la Haya de 1996 relativo a la competencia, la ley aplicable, el reconocimiento, la ejecución y la cooperación en materia de responsabilidad parental y de medidas de prote</w:t>
      </w:r>
      <w:r w:rsidR="00DA0E08">
        <w:rPr>
          <w:rFonts w:ascii="Times New Roman" w:eastAsia="Calibri" w:hAnsi="Times New Roman" w:cs="Times New Roman"/>
          <w:noProof/>
          <w:color w:val="767171"/>
          <w:spacing w:val="20"/>
          <w:sz w:val="24"/>
          <w:szCs w:val="24"/>
        </w:rPr>
        <w:t>c</w:t>
      </w:r>
      <w:r>
        <w:rPr>
          <w:rFonts w:ascii="Times New Roman" w:eastAsia="Calibri" w:hAnsi="Times New Roman" w:cs="Times New Roman"/>
          <w:noProof/>
          <w:color w:val="767171"/>
          <w:spacing w:val="20"/>
          <w:sz w:val="24"/>
          <w:szCs w:val="24"/>
        </w:rPr>
        <w:t>ción de menores de edad.</w:t>
      </w:r>
    </w:p>
    <w:p w14:paraId="0F0E665C" w14:textId="7D8A7973" w:rsidR="00E94866" w:rsidRDefault="00E94866"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Ley N</w:t>
      </w:r>
      <w:r w:rsidR="008961C1">
        <w:rPr>
          <w:rFonts w:ascii="Times New Roman" w:eastAsia="Calibri" w:hAnsi="Times New Roman" w:cs="Times New Roman"/>
          <w:noProof/>
          <w:color w:val="767171"/>
          <w:spacing w:val="20"/>
          <w:sz w:val="24"/>
          <w:szCs w:val="24"/>
        </w:rPr>
        <w:t>o</w:t>
      </w:r>
      <w:r>
        <w:rPr>
          <w:rFonts w:ascii="Times New Roman" w:eastAsia="Calibri" w:hAnsi="Times New Roman" w:cs="Times New Roman"/>
          <w:noProof/>
          <w:color w:val="767171"/>
          <w:spacing w:val="20"/>
          <w:sz w:val="24"/>
          <w:szCs w:val="24"/>
        </w:rPr>
        <w:t xml:space="preserve">. 136-03, que instituye el Código para el Sistema de Protección y los Derechos </w:t>
      </w:r>
      <w:r w:rsidR="00A267DB">
        <w:rPr>
          <w:rFonts w:ascii="Times New Roman" w:eastAsia="Calibri" w:hAnsi="Times New Roman" w:cs="Times New Roman"/>
          <w:noProof/>
          <w:color w:val="767171"/>
          <w:spacing w:val="20"/>
          <w:sz w:val="24"/>
          <w:szCs w:val="24"/>
        </w:rPr>
        <w:t>Fundamentales de Niñas, Niñas y Adolescentes.</w:t>
      </w:r>
    </w:p>
    <w:p w14:paraId="5566D4DA" w14:textId="65497079" w:rsidR="00A267DB" w:rsidRDefault="00A267DB"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B6722D">
        <w:rPr>
          <w:rFonts w:ascii="Times New Roman" w:eastAsia="Calibri" w:hAnsi="Times New Roman" w:cs="Times New Roman"/>
          <w:noProof/>
          <w:color w:val="767171"/>
          <w:spacing w:val="20"/>
          <w:sz w:val="24"/>
          <w:szCs w:val="24"/>
        </w:rPr>
        <w:t>Ley No. 106-13, del 8 de agosto de 2013, que modifica los artículos</w:t>
      </w:r>
      <w:r>
        <w:rPr>
          <w:rFonts w:ascii="Times New Roman" w:eastAsia="Calibri" w:hAnsi="Times New Roman" w:cs="Times New Roman"/>
          <w:noProof/>
          <w:color w:val="767171"/>
          <w:spacing w:val="20"/>
          <w:sz w:val="24"/>
          <w:szCs w:val="24"/>
        </w:rPr>
        <w:t xml:space="preserve"> de la Ley 136-03.</w:t>
      </w:r>
    </w:p>
    <w:p w14:paraId="47035013" w14:textId="7B4DF5EC" w:rsidR="00A267DB" w:rsidRDefault="00A267DB"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Ley N</w:t>
      </w:r>
      <w:r w:rsidR="008961C1">
        <w:rPr>
          <w:rFonts w:ascii="Times New Roman" w:eastAsia="Calibri" w:hAnsi="Times New Roman" w:cs="Times New Roman"/>
          <w:noProof/>
          <w:color w:val="767171"/>
          <w:spacing w:val="20"/>
          <w:sz w:val="24"/>
          <w:szCs w:val="24"/>
        </w:rPr>
        <w:t>o</w:t>
      </w:r>
      <w:r>
        <w:rPr>
          <w:rFonts w:ascii="Times New Roman" w:eastAsia="Calibri" w:hAnsi="Times New Roman" w:cs="Times New Roman"/>
          <w:noProof/>
          <w:color w:val="767171"/>
          <w:spacing w:val="20"/>
          <w:sz w:val="24"/>
          <w:szCs w:val="24"/>
        </w:rPr>
        <w:t>.</w:t>
      </w:r>
      <w:r w:rsidRPr="00A267DB">
        <w:rPr>
          <w:rFonts w:ascii="Times New Roman" w:eastAsia="Calibri" w:hAnsi="Times New Roman" w:cs="Times New Roman"/>
          <w:noProof/>
          <w:color w:val="767171"/>
          <w:spacing w:val="20"/>
          <w:sz w:val="24"/>
          <w:szCs w:val="24"/>
        </w:rPr>
        <w:t xml:space="preserve"> 137-03, sobre tráfico ilícito de migrantes y trata de personas</w:t>
      </w:r>
      <w:r>
        <w:rPr>
          <w:rFonts w:ascii="Times New Roman" w:eastAsia="Calibri" w:hAnsi="Times New Roman" w:cs="Times New Roman"/>
          <w:noProof/>
          <w:color w:val="767171"/>
          <w:spacing w:val="20"/>
          <w:sz w:val="24"/>
          <w:szCs w:val="24"/>
        </w:rPr>
        <w:t>.</w:t>
      </w:r>
    </w:p>
    <w:p w14:paraId="2D0A4411" w14:textId="55E60467" w:rsidR="00A267DB" w:rsidRDefault="00A267DB"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Ley N</w:t>
      </w:r>
      <w:r w:rsidR="008961C1">
        <w:rPr>
          <w:rFonts w:ascii="Times New Roman" w:eastAsia="Calibri" w:hAnsi="Times New Roman" w:cs="Times New Roman"/>
          <w:noProof/>
          <w:color w:val="767171"/>
          <w:spacing w:val="20"/>
          <w:sz w:val="24"/>
          <w:szCs w:val="24"/>
        </w:rPr>
        <w:t>o</w:t>
      </w:r>
      <w:r>
        <w:rPr>
          <w:rFonts w:ascii="Times New Roman" w:eastAsia="Calibri" w:hAnsi="Times New Roman" w:cs="Times New Roman"/>
          <w:noProof/>
          <w:color w:val="767171"/>
          <w:spacing w:val="20"/>
          <w:sz w:val="24"/>
          <w:szCs w:val="24"/>
        </w:rPr>
        <w:t>. 41-08 de Función Pública del 16 de enero de 2008, y sus Reglamentos de Aplicación Números 523-09, 524-09, 525-09, 527-09,528-09 y sus modificaciones.</w:t>
      </w:r>
    </w:p>
    <w:p w14:paraId="4597DE16" w14:textId="7FF9245B" w:rsidR="00A267DB" w:rsidRDefault="00A267DB"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Ley N</w:t>
      </w:r>
      <w:r w:rsidR="008961C1">
        <w:rPr>
          <w:rFonts w:ascii="Times New Roman" w:eastAsia="Calibri" w:hAnsi="Times New Roman" w:cs="Times New Roman"/>
          <w:noProof/>
          <w:color w:val="767171"/>
          <w:spacing w:val="20"/>
          <w:sz w:val="24"/>
          <w:szCs w:val="24"/>
        </w:rPr>
        <w:t>o</w:t>
      </w:r>
      <w:r>
        <w:rPr>
          <w:rFonts w:ascii="Times New Roman" w:eastAsia="Calibri" w:hAnsi="Times New Roman" w:cs="Times New Roman"/>
          <w:noProof/>
          <w:color w:val="767171"/>
          <w:spacing w:val="20"/>
          <w:sz w:val="24"/>
          <w:szCs w:val="24"/>
        </w:rPr>
        <w:t>. 1-12, que establece la Estrategia Nacional de Desarrollo 2030, promulgada en fecha 25 de enero de 2012.</w:t>
      </w:r>
    </w:p>
    <w:p w14:paraId="57FA1E48" w14:textId="3AB100E2" w:rsidR="00A267DB" w:rsidRDefault="00A267DB"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Ley N</w:t>
      </w:r>
      <w:r w:rsidR="008961C1">
        <w:rPr>
          <w:rFonts w:ascii="Times New Roman" w:eastAsia="Calibri" w:hAnsi="Times New Roman" w:cs="Times New Roman"/>
          <w:noProof/>
          <w:color w:val="767171"/>
          <w:spacing w:val="20"/>
          <w:sz w:val="24"/>
          <w:szCs w:val="24"/>
        </w:rPr>
        <w:t>o</w:t>
      </w:r>
      <w:r w:rsidR="00B65569">
        <w:rPr>
          <w:rFonts w:ascii="Times New Roman" w:eastAsia="Calibri" w:hAnsi="Times New Roman" w:cs="Times New Roman"/>
          <w:noProof/>
          <w:color w:val="767171"/>
          <w:spacing w:val="20"/>
          <w:sz w:val="24"/>
          <w:szCs w:val="24"/>
        </w:rPr>
        <w:t>. 247-12, Orgá</w:t>
      </w:r>
      <w:r>
        <w:rPr>
          <w:rFonts w:ascii="Times New Roman" w:eastAsia="Calibri" w:hAnsi="Times New Roman" w:cs="Times New Roman"/>
          <w:noProof/>
          <w:color w:val="767171"/>
          <w:spacing w:val="20"/>
          <w:sz w:val="24"/>
          <w:szCs w:val="24"/>
        </w:rPr>
        <w:t>nica de Administración Pública, de fecha 17 de julio del 2012.</w:t>
      </w:r>
    </w:p>
    <w:p w14:paraId="2136B454" w14:textId="203A6171" w:rsidR="00A267DB" w:rsidRDefault="00B65569"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Ley N</w:t>
      </w:r>
      <w:r w:rsidR="008961C1">
        <w:rPr>
          <w:rFonts w:ascii="Times New Roman" w:eastAsia="Calibri" w:hAnsi="Times New Roman" w:cs="Times New Roman"/>
          <w:noProof/>
          <w:color w:val="767171"/>
          <w:spacing w:val="20"/>
          <w:sz w:val="24"/>
          <w:szCs w:val="24"/>
        </w:rPr>
        <w:t>o</w:t>
      </w:r>
      <w:r>
        <w:rPr>
          <w:rFonts w:ascii="Times New Roman" w:eastAsia="Calibri" w:hAnsi="Times New Roman" w:cs="Times New Roman"/>
          <w:noProof/>
          <w:color w:val="767171"/>
          <w:spacing w:val="20"/>
          <w:sz w:val="24"/>
          <w:szCs w:val="24"/>
        </w:rPr>
        <w:t>. 423-06, Orgánica de Presupuesto para el Sector Público del 17 de noviembre del 2006.</w:t>
      </w:r>
    </w:p>
    <w:p w14:paraId="464D4435" w14:textId="4B2DCCA2" w:rsidR="00B65569" w:rsidRDefault="00B65569"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lastRenderedPageBreak/>
        <w:t>Ley N</w:t>
      </w:r>
      <w:r w:rsidR="008961C1">
        <w:rPr>
          <w:rFonts w:ascii="Times New Roman" w:eastAsia="Calibri" w:hAnsi="Times New Roman" w:cs="Times New Roman"/>
          <w:noProof/>
          <w:color w:val="767171"/>
          <w:spacing w:val="20"/>
          <w:sz w:val="24"/>
          <w:szCs w:val="24"/>
        </w:rPr>
        <w:t>o</w:t>
      </w:r>
      <w:r>
        <w:rPr>
          <w:rFonts w:ascii="Times New Roman" w:eastAsia="Calibri" w:hAnsi="Times New Roman" w:cs="Times New Roman"/>
          <w:noProof/>
          <w:color w:val="767171"/>
          <w:spacing w:val="20"/>
          <w:sz w:val="24"/>
          <w:szCs w:val="24"/>
        </w:rPr>
        <w:t>. 498-06 que estable el Sistema Nacional de Planificaci</w:t>
      </w:r>
      <w:r w:rsidR="00F54E94">
        <w:rPr>
          <w:rFonts w:ascii="Times New Roman" w:eastAsia="Calibri" w:hAnsi="Times New Roman" w:cs="Times New Roman"/>
          <w:noProof/>
          <w:color w:val="767171"/>
          <w:spacing w:val="20"/>
          <w:sz w:val="24"/>
          <w:szCs w:val="24"/>
        </w:rPr>
        <w:t>ó</w:t>
      </w:r>
      <w:r>
        <w:rPr>
          <w:rFonts w:ascii="Times New Roman" w:eastAsia="Calibri" w:hAnsi="Times New Roman" w:cs="Times New Roman"/>
          <w:noProof/>
          <w:color w:val="767171"/>
          <w:spacing w:val="20"/>
          <w:sz w:val="24"/>
          <w:szCs w:val="24"/>
        </w:rPr>
        <w:t>n e Inversión Pública, de fecha 28 de diciembre de 2006.</w:t>
      </w:r>
    </w:p>
    <w:p w14:paraId="2E4F9C37" w14:textId="6CEF66EF" w:rsidR="00B65569" w:rsidRDefault="00B65569"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Ley General </w:t>
      </w:r>
      <w:r w:rsidR="008961C1">
        <w:rPr>
          <w:rFonts w:ascii="Times New Roman" w:eastAsia="Calibri" w:hAnsi="Times New Roman" w:cs="Times New Roman"/>
          <w:noProof/>
          <w:color w:val="767171"/>
          <w:spacing w:val="20"/>
          <w:sz w:val="24"/>
          <w:szCs w:val="24"/>
        </w:rPr>
        <w:t>No</w:t>
      </w:r>
      <w:r>
        <w:rPr>
          <w:rFonts w:ascii="Times New Roman" w:eastAsia="Calibri" w:hAnsi="Times New Roman" w:cs="Times New Roman"/>
          <w:noProof/>
          <w:color w:val="767171"/>
          <w:spacing w:val="20"/>
          <w:sz w:val="24"/>
          <w:szCs w:val="24"/>
        </w:rPr>
        <w:t>. 200-04 de Libre Acceso a la Información, de fecha 28 de julio del 2004 y su Reglamento de Aplicación promulgado por el Decreto Núm. 130-05.</w:t>
      </w:r>
    </w:p>
    <w:p w14:paraId="29C4AC11" w14:textId="77777777" w:rsidR="00B65569" w:rsidRDefault="00B6722D"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B65569">
        <w:rPr>
          <w:rFonts w:ascii="Times New Roman" w:eastAsia="Calibri" w:hAnsi="Times New Roman" w:cs="Times New Roman"/>
          <w:noProof/>
          <w:color w:val="767171"/>
          <w:spacing w:val="20"/>
          <w:sz w:val="24"/>
          <w:szCs w:val="24"/>
        </w:rPr>
        <w:t>Ley No. 24-97, Violencia Intrafamiliar, del 17 de marzo de 2015.</w:t>
      </w:r>
    </w:p>
    <w:p w14:paraId="7EDD564A" w14:textId="7909DB7E" w:rsidR="00B6722D" w:rsidRDefault="00B6722D"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B65569">
        <w:rPr>
          <w:rFonts w:ascii="Times New Roman" w:eastAsia="Calibri" w:hAnsi="Times New Roman" w:cs="Times New Roman"/>
          <w:noProof/>
          <w:color w:val="767171"/>
          <w:spacing w:val="20"/>
          <w:sz w:val="24"/>
          <w:szCs w:val="24"/>
        </w:rPr>
        <w:t>Ley No. 52-07, del 23 de abril de 2007, sobre pensión alimenticia</w:t>
      </w:r>
    </w:p>
    <w:p w14:paraId="3B72A8C1" w14:textId="1663575A" w:rsidR="00B65569" w:rsidRDefault="005E6F4D"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5E6F4D">
        <w:rPr>
          <w:rFonts w:ascii="Times New Roman" w:eastAsia="Calibri" w:hAnsi="Times New Roman" w:cs="Times New Roman"/>
          <w:noProof/>
          <w:color w:val="767171"/>
          <w:spacing w:val="20"/>
          <w:sz w:val="24"/>
          <w:szCs w:val="24"/>
        </w:rPr>
        <w:t>Ley</w:t>
      </w:r>
      <w:r w:rsidR="008961C1">
        <w:rPr>
          <w:rFonts w:ascii="Times New Roman" w:eastAsia="Calibri" w:hAnsi="Times New Roman" w:cs="Times New Roman"/>
          <w:noProof/>
          <w:color w:val="767171"/>
          <w:spacing w:val="20"/>
          <w:sz w:val="24"/>
          <w:szCs w:val="24"/>
        </w:rPr>
        <w:t xml:space="preserve"> </w:t>
      </w:r>
      <w:r>
        <w:rPr>
          <w:rFonts w:ascii="Times New Roman" w:eastAsia="Calibri" w:hAnsi="Times New Roman" w:cs="Times New Roman"/>
          <w:noProof/>
          <w:color w:val="767171"/>
          <w:spacing w:val="20"/>
          <w:sz w:val="24"/>
          <w:szCs w:val="24"/>
        </w:rPr>
        <w:t>No</w:t>
      </w:r>
      <w:r w:rsidRPr="005E6F4D">
        <w:rPr>
          <w:rFonts w:ascii="Times New Roman" w:eastAsia="Calibri" w:hAnsi="Times New Roman" w:cs="Times New Roman"/>
          <w:noProof/>
          <w:color w:val="767171"/>
          <w:spacing w:val="20"/>
          <w:sz w:val="24"/>
          <w:szCs w:val="24"/>
        </w:rPr>
        <w:t>. 342-22 que crea el Sistema Nacional de Protección y Atención Integral a la Primera Infancia y crea el Instituto Nacional de Atención Integral a la Primera Infancia (INAIPI).</w:t>
      </w:r>
    </w:p>
    <w:p w14:paraId="45342BDC" w14:textId="5AD18524" w:rsidR="00891DF7" w:rsidRDefault="00891DF7"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891DF7">
        <w:rPr>
          <w:rFonts w:ascii="Times New Roman" w:eastAsia="Calibri" w:hAnsi="Times New Roman" w:cs="Times New Roman"/>
          <w:noProof/>
          <w:color w:val="767171"/>
          <w:spacing w:val="20"/>
          <w:sz w:val="24"/>
          <w:szCs w:val="24"/>
        </w:rPr>
        <w:t>Decreto No. 408-04, del 16 de octubre de 2013, sobre la inclusión del CONANI en la Comisión interinstitucional de Derechos Humanos.</w:t>
      </w:r>
    </w:p>
    <w:p w14:paraId="0CFC37A0" w14:textId="322D7A80" w:rsidR="00891DF7" w:rsidRDefault="00891DF7"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891DF7">
        <w:rPr>
          <w:rFonts w:ascii="Times New Roman" w:eastAsia="Calibri" w:hAnsi="Times New Roman" w:cs="Times New Roman"/>
          <w:noProof/>
          <w:color w:val="767171"/>
          <w:spacing w:val="20"/>
          <w:sz w:val="24"/>
          <w:szCs w:val="24"/>
        </w:rPr>
        <w:t>Decreto No. 26-16, del mes de febrero, para activar la Comisión Interinstitucional de Alto Nivel para el Desarrollo Sostenible, con el mandato de supervisar e implementar la Agenda 2030.</w:t>
      </w:r>
    </w:p>
    <w:p w14:paraId="1723D173" w14:textId="3254DBC6" w:rsidR="00B65569" w:rsidRDefault="00B65569"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B65569">
        <w:rPr>
          <w:rFonts w:ascii="Times New Roman" w:eastAsia="Calibri" w:hAnsi="Times New Roman" w:cs="Times New Roman"/>
          <w:noProof/>
          <w:color w:val="767171"/>
          <w:spacing w:val="20"/>
          <w:sz w:val="24"/>
          <w:szCs w:val="24"/>
        </w:rPr>
        <w:t xml:space="preserve">Decreto </w:t>
      </w:r>
      <w:r w:rsidR="008961C1">
        <w:rPr>
          <w:rFonts w:ascii="Times New Roman" w:eastAsia="Calibri" w:hAnsi="Times New Roman" w:cs="Times New Roman"/>
          <w:noProof/>
          <w:color w:val="767171"/>
          <w:spacing w:val="20"/>
          <w:sz w:val="24"/>
          <w:szCs w:val="24"/>
        </w:rPr>
        <w:t xml:space="preserve">No. </w:t>
      </w:r>
      <w:r w:rsidRPr="00B65569">
        <w:rPr>
          <w:rFonts w:ascii="Times New Roman" w:eastAsia="Calibri" w:hAnsi="Times New Roman" w:cs="Times New Roman"/>
          <w:noProof/>
          <w:color w:val="767171"/>
          <w:spacing w:val="20"/>
          <w:sz w:val="24"/>
          <w:szCs w:val="24"/>
        </w:rPr>
        <w:t>498-20, del 23 de septiembre del 2020, mediante el cual crea diez</w:t>
      </w:r>
      <w:r>
        <w:rPr>
          <w:rFonts w:ascii="Times New Roman" w:eastAsia="Calibri" w:hAnsi="Times New Roman" w:cs="Times New Roman"/>
          <w:noProof/>
          <w:color w:val="767171"/>
          <w:spacing w:val="20"/>
          <w:sz w:val="24"/>
          <w:szCs w:val="24"/>
        </w:rPr>
        <w:t xml:space="preserve"> </w:t>
      </w:r>
      <w:r w:rsidRPr="00B65569">
        <w:rPr>
          <w:rFonts w:ascii="Times New Roman" w:eastAsia="Calibri" w:hAnsi="Times New Roman" w:cs="Times New Roman"/>
          <w:noProof/>
          <w:color w:val="767171"/>
          <w:spacing w:val="20"/>
          <w:sz w:val="24"/>
          <w:szCs w:val="24"/>
        </w:rPr>
        <w:t>gabinetes consultivos sectoriales, normativa que enmarca la creación de</w:t>
      </w:r>
      <w:r>
        <w:rPr>
          <w:rFonts w:ascii="Times New Roman" w:eastAsia="Calibri" w:hAnsi="Times New Roman" w:cs="Times New Roman"/>
          <w:noProof/>
          <w:color w:val="767171"/>
          <w:spacing w:val="20"/>
          <w:sz w:val="24"/>
          <w:szCs w:val="24"/>
        </w:rPr>
        <w:t xml:space="preserve"> </w:t>
      </w:r>
      <w:r w:rsidRPr="00B65569">
        <w:rPr>
          <w:rFonts w:ascii="Times New Roman" w:eastAsia="Calibri" w:hAnsi="Times New Roman" w:cs="Times New Roman"/>
          <w:noProof/>
          <w:color w:val="767171"/>
          <w:spacing w:val="20"/>
          <w:sz w:val="24"/>
          <w:szCs w:val="24"/>
        </w:rPr>
        <w:t>dos gabinetes fundamentales para potenciar la articulación del diseño e</w:t>
      </w:r>
      <w:r>
        <w:rPr>
          <w:rFonts w:ascii="Times New Roman" w:eastAsia="Calibri" w:hAnsi="Times New Roman" w:cs="Times New Roman"/>
          <w:noProof/>
          <w:color w:val="767171"/>
          <w:spacing w:val="20"/>
          <w:sz w:val="24"/>
          <w:szCs w:val="24"/>
        </w:rPr>
        <w:t xml:space="preserve"> </w:t>
      </w:r>
      <w:r w:rsidRPr="00B65569">
        <w:rPr>
          <w:rFonts w:ascii="Times New Roman" w:eastAsia="Calibri" w:hAnsi="Times New Roman" w:cs="Times New Roman"/>
          <w:noProof/>
          <w:color w:val="767171"/>
          <w:spacing w:val="20"/>
          <w:sz w:val="24"/>
          <w:szCs w:val="24"/>
        </w:rPr>
        <w:t>implementación de políticas públicas a favor de la mujer, la niñez y la adolescencia</w:t>
      </w:r>
      <w:r>
        <w:rPr>
          <w:rFonts w:ascii="Times New Roman" w:eastAsia="Calibri" w:hAnsi="Times New Roman" w:cs="Times New Roman"/>
          <w:noProof/>
          <w:color w:val="767171"/>
          <w:spacing w:val="20"/>
          <w:sz w:val="24"/>
          <w:szCs w:val="24"/>
        </w:rPr>
        <w:t xml:space="preserve"> </w:t>
      </w:r>
      <w:r w:rsidRPr="00B65569">
        <w:rPr>
          <w:rFonts w:ascii="Times New Roman" w:eastAsia="Calibri" w:hAnsi="Times New Roman" w:cs="Times New Roman"/>
          <w:noProof/>
          <w:color w:val="767171"/>
          <w:spacing w:val="20"/>
          <w:sz w:val="24"/>
          <w:szCs w:val="24"/>
        </w:rPr>
        <w:t>en la República Dominicana.</w:t>
      </w:r>
    </w:p>
    <w:p w14:paraId="5F9D9A10" w14:textId="2FAC099A" w:rsidR="00B65569" w:rsidRDefault="00B65569"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B65569">
        <w:rPr>
          <w:rFonts w:ascii="Times New Roman" w:eastAsia="Calibri" w:hAnsi="Times New Roman" w:cs="Times New Roman"/>
          <w:noProof/>
          <w:color w:val="767171"/>
          <w:spacing w:val="20"/>
          <w:sz w:val="24"/>
          <w:szCs w:val="24"/>
        </w:rPr>
        <w:t>El 16 de noviembre del año 2020, el Poder Ejecutivo crea el Gabinete</w:t>
      </w:r>
      <w:r>
        <w:rPr>
          <w:rFonts w:ascii="Times New Roman" w:eastAsia="Calibri" w:hAnsi="Times New Roman" w:cs="Times New Roman"/>
          <w:noProof/>
          <w:color w:val="767171"/>
          <w:spacing w:val="20"/>
          <w:sz w:val="24"/>
          <w:szCs w:val="24"/>
        </w:rPr>
        <w:t xml:space="preserve"> </w:t>
      </w:r>
      <w:r w:rsidRPr="00B65569">
        <w:rPr>
          <w:rFonts w:ascii="Times New Roman" w:eastAsia="Calibri" w:hAnsi="Times New Roman" w:cs="Times New Roman"/>
          <w:noProof/>
          <w:color w:val="767171"/>
          <w:spacing w:val="20"/>
          <w:sz w:val="24"/>
          <w:szCs w:val="24"/>
        </w:rPr>
        <w:t xml:space="preserve">de Niñez y Adolescencia (GANA), </w:t>
      </w:r>
      <w:r w:rsidR="00F54E94">
        <w:rPr>
          <w:rFonts w:ascii="Times New Roman" w:eastAsia="Calibri" w:hAnsi="Times New Roman" w:cs="Times New Roman"/>
          <w:noProof/>
          <w:color w:val="767171"/>
          <w:spacing w:val="20"/>
          <w:sz w:val="24"/>
          <w:szCs w:val="24"/>
        </w:rPr>
        <w:t xml:space="preserve">con </w:t>
      </w:r>
      <w:r w:rsidRPr="00B65569">
        <w:rPr>
          <w:rFonts w:ascii="Times New Roman" w:eastAsia="Calibri" w:hAnsi="Times New Roman" w:cs="Times New Roman"/>
          <w:noProof/>
          <w:color w:val="767171"/>
          <w:spacing w:val="20"/>
          <w:sz w:val="24"/>
          <w:szCs w:val="24"/>
        </w:rPr>
        <w:t xml:space="preserve">el cual </w:t>
      </w:r>
      <w:r w:rsidR="00F54E94">
        <w:rPr>
          <w:rFonts w:ascii="Times New Roman" w:eastAsia="Calibri" w:hAnsi="Times New Roman" w:cs="Times New Roman"/>
          <w:noProof/>
          <w:color w:val="767171"/>
          <w:spacing w:val="20"/>
          <w:sz w:val="24"/>
          <w:szCs w:val="24"/>
        </w:rPr>
        <w:t xml:space="preserve">se </w:t>
      </w:r>
      <w:r w:rsidRPr="00B65569">
        <w:rPr>
          <w:rFonts w:ascii="Times New Roman" w:eastAsia="Calibri" w:hAnsi="Times New Roman" w:cs="Times New Roman"/>
          <w:noProof/>
          <w:color w:val="767171"/>
          <w:spacing w:val="20"/>
          <w:sz w:val="24"/>
          <w:szCs w:val="24"/>
        </w:rPr>
        <w:t>fortalece el SNP</w:t>
      </w:r>
      <w:r w:rsidR="00F54E94">
        <w:rPr>
          <w:rFonts w:ascii="Times New Roman" w:eastAsia="Calibri" w:hAnsi="Times New Roman" w:cs="Times New Roman"/>
          <w:noProof/>
          <w:color w:val="767171"/>
          <w:spacing w:val="20"/>
          <w:sz w:val="24"/>
          <w:szCs w:val="24"/>
        </w:rPr>
        <w:t>. E</w:t>
      </w:r>
      <w:r w:rsidRPr="00B65569">
        <w:rPr>
          <w:rFonts w:ascii="Times New Roman" w:eastAsia="Calibri" w:hAnsi="Times New Roman" w:cs="Times New Roman"/>
          <w:noProof/>
          <w:color w:val="767171"/>
          <w:spacing w:val="20"/>
          <w:sz w:val="24"/>
          <w:szCs w:val="24"/>
        </w:rPr>
        <w:t>ste</w:t>
      </w:r>
      <w:r>
        <w:rPr>
          <w:rFonts w:ascii="Times New Roman" w:eastAsia="Calibri" w:hAnsi="Times New Roman" w:cs="Times New Roman"/>
          <w:noProof/>
          <w:color w:val="767171"/>
          <w:spacing w:val="20"/>
          <w:sz w:val="24"/>
          <w:szCs w:val="24"/>
        </w:rPr>
        <w:t xml:space="preserve"> </w:t>
      </w:r>
      <w:r w:rsidR="00F54E94">
        <w:rPr>
          <w:rFonts w:ascii="Times New Roman" w:eastAsia="Calibri" w:hAnsi="Times New Roman" w:cs="Times New Roman"/>
          <w:noProof/>
          <w:color w:val="767171"/>
          <w:spacing w:val="20"/>
          <w:sz w:val="24"/>
          <w:szCs w:val="24"/>
        </w:rPr>
        <w:t>g</w:t>
      </w:r>
      <w:r w:rsidRPr="00B65569">
        <w:rPr>
          <w:rFonts w:ascii="Times New Roman" w:eastAsia="Calibri" w:hAnsi="Times New Roman" w:cs="Times New Roman"/>
          <w:noProof/>
          <w:color w:val="767171"/>
          <w:spacing w:val="20"/>
          <w:sz w:val="24"/>
          <w:szCs w:val="24"/>
        </w:rPr>
        <w:t>abinete está presidido por la primera</w:t>
      </w:r>
      <w:r>
        <w:rPr>
          <w:rFonts w:ascii="Times New Roman" w:eastAsia="Calibri" w:hAnsi="Times New Roman" w:cs="Times New Roman"/>
          <w:noProof/>
          <w:color w:val="767171"/>
          <w:spacing w:val="20"/>
          <w:sz w:val="24"/>
          <w:szCs w:val="24"/>
        </w:rPr>
        <w:t xml:space="preserve"> dama</w:t>
      </w:r>
      <w:r w:rsidR="00F54E94">
        <w:rPr>
          <w:rFonts w:ascii="Times New Roman" w:eastAsia="Calibri" w:hAnsi="Times New Roman" w:cs="Times New Roman"/>
          <w:noProof/>
          <w:color w:val="767171"/>
          <w:spacing w:val="20"/>
          <w:sz w:val="24"/>
          <w:szCs w:val="24"/>
        </w:rPr>
        <w:t xml:space="preserve"> de la República</w:t>
      </w:r>
      <w:r>
        <w:rPr>
          <w:rFonts w:ascii="Times New Roman" w:eastAsia="Calibri" w:hAnsi="Times New Roman" w:cs="Times New Roman"/>
          <w:noProof/>
          <w:color w:val="767171"/>
          <w:spacing w:val="20"/>
          <w:sz w:val="24"/>
          <w:szCs w:val="24"/>
        </w:rPr>
        <w:t xml:space="preserve"> y coordinado </w:t>
      </w:r>
      <w:r w:rsidRPr="00B65569">
        <w:rPr>
          <w:rFonts w:ascii="Times New Roman" w:eastAsia="Calibri" w:hAnsi="Times New Roman" w:cs="Times New Roman"/>
          <w:noProof/>
          <w:color w:val="767171"/>
          <w:spacing w:val="20"/>
          <w:sz w:val="24"/>
          <w:szCs w:val="24"/>
        </w:rPr>
        <w:t xml:space="preserve">por la presidenta </w:t>
      </w:r>
      <w:r w:rsidR="00F54E94">
        <w:rPr>
          <w:rFonts w:ascii="Times New Roman" w:eastAsia="Calibri" w:hAnsi="Times New Roman" w:cs="Times New Roman"/>
          <w:noProof/>
          <w:color w:val="767171"/>
          <w:spacing w:val="20"/>
          <w:sz w:val="24"/>
          <w:szCs w:val="24"/>
        </w:rPr>
        <w:t xml:space="preserve">ejecutiva </w:t>
      </w:r>
      <w:r w:rsidRPr="00B65569">
        <w:rPr>
          <w:rFonts w:ascii="Times New Roman" w:eastAsia="Calibri" w:hAnsi="Times New Roman" w:cs="Times New Roman"/>
          <w:noProof/>
          <w:color w:val="767171"/>
          <w:spacing w:val="20"/>
          <w:sz w:val="24"/>
          <w:szCs w:val="24"/>
        </w:rPr>
        <w:t>del Consejo Nacional de Niñez y Adolescencia (CONANI)</w:t>
      </w:r>
      <w:r w:rsidR="00F54E94">
        <w:rPr>
          <w:rFonts w:ascii="Times New Roman" w:eastAsia="Calibri" w:hAnsi="Times New Roman" w:cs="Times New Roman"/>
          <w:noProof/>
          <w:color w:val="767171"/>
          <w:spacing w:val="20"/>
          <w:sz w:val="24"/>
          <w:szCs w:val="24"/>
        </w:rPr>
        <w:t>. También lo integran</w:t>
      </w:r>
      <w:r w:rsidRPr="00891DF7">
        <w:rPr>
          <w:rFonts w:ascii="Times New Roman" w:eastAsia="Calibri" w:hAnsi="Times New Roman" w:cs="Times New Roman"/>
          <w:noProof/>
          <w:color w:val="767171"/>
          <w:spacing w:val="20"/>
          <w:sz w:val="24"/>
          <w:szCs w:val="24"/>
        </w:rPr>
        <w:t xml:space="preserve"> instituciones gubernamentales y no gubernamentales y la</w:t>
      </w:r>
      <w:r w:rsidR="00891DF7">
        <w:rPr>
          <w:rFonts w:ascii="Times New Roman" w:eastAsia="Calibri" w:hAnsi="Times New Roman" w:cs="Times New Roman"/>
          <w:noProof/>
          <w:color w:val="767171"/>
          <w:spacing w:val="20"/>
          <w:sz w:val="24"/>
          <w:szCs w:val="24"/>
        </w:rPr>
        <w:t xml:space="preserve"> </w:t>
      </w:r>
      <w:r w:rsidRPr="00891DF7">
        <w:rPr>
          <w:rFonts w:ascii="Times New Roman" w:eastAsia="Calibri" w:hAnsi="Times New Roman" w:cs="Times New Roman"/>
          <w:noProof/>
          <w:color w:val="767171"/>
          <w:spacing w:val="20"/>
          <w:sz w:val="24"/>
          <w:szCs w:val="24"/>
        </w:rPr>
        <w:t>Coalición de ONG por la Infancia, como un espacio que procura garantizar</w:t>
      </w:r>
      <w:r w:rsidR="00891DF7">
        <w:rPr>
          <w:rFonts w:ascii="Times New Roman" w:eastAsia="Calibri" w:hAnsi="Times New Roman" w:cs="Times New Roman"/>
          <w:noProof/>
          <w:color w:val="767171"/>
          <w:spacing w:val="20"/>
          <w:sz w:val="24"/>
          <w:szCs w:val="24"/>
        </w:rPr>
        <w:t xml:space="preserve"> </w:t>
      </w:r>
      <w:r w:rsidRPr="00891DF7">
        <w:rPr>
          <w:rFonts w:ascii="Times New Roman" w:eastAsia="Calibri" w:hAnsi="Times New Roman" w:cs="Times New Roman"/>
          <w:noProof/>
          <w:color w:val="767171"/>
          <w:spacing w:val="20"/>
          <w:sz w:val="24"/>
          <w:szCs w:val="24"/>
        </w:rPr>
        <w:t>la coordinación interinstitucional e intersectorial, con la finalidad de abordar</w:t>
      </w:r>
      <w:r w:rsidR="00891DF7">
        <w:rPr>
          <w:rFonts w:ascii="Times New Roman" w:eastAsia="Calibri" w:hAnsi="Times New Roman" w:cs="Times New Roman"/>
          <w:noProof/>
          <w:color w:val="767171"/>
          <w:spacing w:val="20"/>
          <w:sz w:val="24"/>
          <w:szCs w:val="24"/>
        </w:rPr>
        <w:t xml:space="preserve"> </w:t>
      </w:r>
      <w:r w:rsidRPr="00891DF7">
        <w:rPr>
          <w:rFonts w:ascii="Times New Roman" w:eastAsia="Calibri" w:hAnsi="Times New Roman" w:cs="Times New Roman"/>
          <w:noProof/>
          <w:color w:val="767171"/>
          <w:spacing w:val="20"/>
          <w:sz w:val="24"/>
          <w:szCs w:val="24"/>
        </w:rPr>
        <w:t xml:space="preserve">la problemática desde un enfoque </w:t>
      </w:r>
      <w:r w:rsidRPr="00891DF7">
        <w:rPr>
          <w:rFonts w:ascii="Times New Roman" w:eastAsia="Calibri" w:hAnsi="Times New Roman" w:cs="Times New Roman"/>
          <w:noProof/>
          <w:color w:val="767171"/>
          <w:spacing w:val="20"/>
          <w:sz w:val="24"/>
          <w:szCs w:val="24"/>
        </w:rPr>
        <w:lastRenderedPageBreak/>
        <w:t>multidimensional y potenciar los activos</w:t>
      </w:r>
      <w:r w:rsidR="00891DF7">
        <w:rPr>
          <w:rFonts w:ascii="Times New Roman" w:eastAsia="Calibri" w:hAnsi="Times New Roman" w:cs="Times New Roman"/>
          <w:noProof/>
          <w:color w:val="767171"/>
          <w:spacing w:val="20"/>
          <w:sz w:val="24"/>
          <w:szCs w:val="24"/>
        </w:rPr>
        <w:t xml:space="preserve"> </w:t>
      </w:r>
      <w:r w:rsidRPr="00891DF7">
        <w:rPr>
          <w:rFonts w:ascii="Times New Roman" w:eastAsia="Calibri" w:hAnsi="Times New Roman" w:cs="Times New Roman"/>
          <w:noProof/>
          <w:color w:val="767171"/>
          <w:spacing w:val="20"/>
          <w:sz w:val="24"/>
          <w:szCs w:val="24"/>
        </w:rPr>
        <w:t>de las instituciones parte.</w:t>
      </w:r>
    </w:p>
    <w:p w14:paraId="1C724057" w14:textId="30BC0AD5" w:rsidR="00891DF7" w:rsidRPr="00434927" w:rsidRDefault="00891DF7"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434927">
        <w:rPr>
          <w:rFonts w:ascii="Times New Roman" w:eastAsia="Calibri" w:hAnsi="Times New Roman" w:cs="Times New Roman"/>
          <w:noProof/>
          <w:color w:val="767171"/>
          <w:spacing w:val="20"/>
          <w:sz w:val="24"/>
          <w:szCs w:val="24"/>
        </w:rPr>
        <w:t xml:space="preserve">La Ley </w:t>
      </w:r>
      <w:r w:rsidR="008961C1">
        <w:rPr>
          <w:rFonts w:ascii="Times New Roman" w:eastAsia="Calibri" w:hAnsi="Times New Roman" w:cs="Times New Roman"/>
          <w:noProof/>
          <w:color w:val="767171"/>
          <w:spacing w:val="20"/>
          <w:sz w:val="24"/>
          <w:szCs w:val="24"/>
        </w:rPr>
        <w:t xml:space="preserve">No. </w:t>
      </w:r>
      <w:r w:rsidRPr="00434927">
        <w:rPr>
          <w:rFonts w:ascii="Times New Roman" w:eastAsia="Calibri" w:hAnsi="Times New Roman" w:cs="Times New Roman"/>
          <w:noProof/>
          <w:color w:val="767171"/>
          <w:spacing w:val="20"/>
          <w:sz w:val="24"/>
          <w:szCs w:val="24"/>
        </w:rPr>
        <w:t>1-21 promulgada por el Poder Ejecutivo en enero 2021, tiene por objeto prohibir que las personas menores de dieciocho años contraigan matrimonio, mediante la modificación y derogación de varias disposiciones del Código Civil de la Ley No. 659, del 17 de julio de 1994, sobre actos del Estado Civil.</w:t>
      </w:r>
    </w:p>
    <w:p w14:paraId="2E9C58A8" w14:textId="039BEE2D" w:rsidR="00EF2E71" w:rsidRDefault="00891DF7"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A52287">
        <w:rPr>
          <w:rFonts w:ascii="Times New Roman" w:eastAsia="Calibri" w:hAnsi="Times New Roman" w:cs="Times New Roman"/>
          <w:noProof/>
          <w:color w:val="767171"/>
          <w:spacing w:val="20"/>
          <w:sz w:val="24"/>
          <w:szCs w:val="24"/>
        </w:rPr>
        <w:t xml:space="preserve">Decreto </w:t>
      </w:r>
      <w:r w:rsidR="008961C1">
        <w:rPr>
          <w:rFonts w:ascii="Times New Roman" w:eastAsia="Calibri" w:hAnsi="Times New Roman" w:cs="Times New Roman"/>
          <w:noProof/>
          <w:color w:val="767171"/>
          <w:spacing w:val="20"/>
          <w:sz w:val="24"/>
          <w:szCs w:val="24"/>
        </w:rPr>
        <w:t xml:space="preserve">No. </w:t>
      </w:r>
      <w:r w:rsidRPr="00A52287">
        <w:rPr>
          <w:rFonts w:ascii="Times New Roman" w:eastAsia="Calibri" w:hAnsi="Times New Roman" w:cs="Times New Roman"/>
          <w:noProof/>
          <w:color w:val="767171"/>
          <w:spacing w:val="20"/>
          <w:sz w:val="24"/>
          <w:szCs w:val="24"/>
        </w:rPr>
        <w:t>1-21 que crea el Gabinete de las Mujeres, Adolescentes y Niñas, del 5 de enero del año 2021 con el objetivo “de lograr y asegurar la efectiva aplicación y diseño de políticas públicas integrales para prevenir, atender, perseguir, sancionar, reparar y erradicar la violencia contra las mujeres, adolescentes y niñas en sus diferentes tipos y ámbitos</w:t>
      </w:r>
      <w:r w:rsidR="00434927">
        <w:rPr>
          <w:rFonts w:ascii="Times New Roman" w:eastAsia="Calibri" w:hAnsi="Times New Roman" w:cs="Times New Roman"/>
          <w:noProof/>
          <w:color w:val="767171"/>
          <w:spacing w:val="20"/>
          <w:sz w:val="24"/>
          <w:szCs w:val="24"/>
        </w:rPr>
        <w:t>.</w:t>
      </w:r>
      <w:r w:rsidR="008961C1">
        <w:rPr>
          <w:rFonts w:ascii="Times New Roman" w:eastAsia="Calibri" w:hAnsi="Times New Roman" w:cs="Times New Roman"/>
          <w:noProof/>
          <w:color w:val="767171"/>
          <w:spacing w:val="20"/>
          <w:sz w:val="24"/>
          <w:szCs w:val="24"/>
        </w:rPr>
        <w:t>”</w:t>
      </w:r>
    </w:p>
    <w:p w14:paraId="0DC7EE71" w14:textId="482E479B" w:rsidR="00434927" w:rsidRDefault="00434927"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Ley </w:t>
      </w:r>
      <w:r w:rsidR="008961C1">
        <w:rPr>
          <w:rFonts w:ascii="Times New Roman" w:eastAsia="Calibri" w:hAnsi="Times New Roman" w:cs="Times New Roman"/>
          <w:noProof/>
          <w:color w:val="767171"/>
          <w:spacing w:val="20"/>
          <w:sz w:val="24"/>
          <w:szCs w:val="24"/>
        </w:rPr>
        <w:t xml:space="preserve">No. 4-23 </w:t>
      </w:r>
      <w:r>
        <w:rPr>
          <w:rFonts w:ascii="Times New Roman" w:eastAsia="Calibri" w:hAnsi="Times New Roman" w:cs="Times New Roman"/>
          <w:noProof/>
          <w:color w:val="767171"/>
          <w:spacing w:val="20"/>
          <w:sz w:val="24"/>
          <w:szCs w:val="24"/>
        </w:rPr>
        <w:t>Orgánica de los Actos del Estado Civil</w:t>
      </w:r>
      <w:r w:rsidR="008961C1">
        <w:rPr>
          <w:rFonts w:ascii="Times New Roman" w:eastAsia="Calibri" w:hAnsi="Times New Roman" w:cs="Times New Roman"/>
          <w:noProof/>
          <w:color w:val="767171"/>
          <w:spacing w:val="20"/>
          <w:sz w:val="24"/>
          <w:szCs w:val="24"/>
        </w:rPr>
        <w:t>, que regula el registro de los nacimientos, las declaraciones póstumas, el régimen de los hijos de madres extranjeras no residentes en el país, las reglas de los cónsules en funciones de oficiales del estado civil, entre otros. Deroga la Ley No. 659 del año 1944.</w:t>
      </w:r>
    </w:p>
    <w:p w14:paraId="48813296" w14:textId="07423F80" w:rsidR="00EF2E71" w:rsidRPr="00FF4508" w:rsidRDefault="00B6722D" w:rsidP="00FF4508">
      <w:pPr>
        <w:spacing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b/>
          <w:noProof/>
          <w:color w:val="767171"/>
          <w:spacing w:val="20"/>
          <w:sz w:val="24"/>
          <w:szCs w:val="24"/>
        </w:rPr>
        <w:t>Estructura administrativa del CONANI</w:t>
      </w:r>
      <w:r w:rsidRPr="00FF4508">
        <w:rPr>
          <w:rFonts w:ascii="Times New Roman" w:eastAsia="Calibri" w:hAnsi="Times New Roman" w:cs="Times New Roman"/>
          <w:noProof/>
          <w:color w:val="767171"/>
          <w:spacing w:val="20"/>
          <w:sz w:val="24"/>
          <w:szCs w:val="24"/>
        </w:rPr>
        <w:t>. El Consejo Nacional para la Niñez y la Adolescencia (CONANI) está integrado por los órganos siguientes :</w:t>
      </w:r>
    </w:p>
    <w:p w14:paraId="1A86D219" w14:textId="77777777" w:rsidR="00EF2E71" w:rsidRDefault="00B6722D"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F2E71">
        <w:rPr>
          <w:rFonts w:ascii="Times New Roman" w:eastAsia="Calibri" w:hAnsi="Times New Roman" w:cs="Times New Roman"/>
          <w:noProof/>
          <w:color w:val="767171"/>
          <w:spacing w:val="20"/>
          <w:sz w:val="24"/>
          <w:szCs w:val="24"/>
        </w:rPr>
        <w:t>Un Directorio Nacional</w:t>
      </w:r>
    </w:p>
    <w:p w14:paraId="0E0FA96E" w14:textId="77777777" w:rsidR="00EF2E71" w:rsidRDefault="00B6722D"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F2E71">
        <w:rPr>
          <w:rFonts w:ascii="Times New Roman" w:eastAsia="Calibri" w:hAnsi="Times New Roman" w:cs="Times New Roman"/>
          <w:noProof/>
          <w:color w:val="767171"/>
          <w:spacing w:val="20"/>
          <w:sz w:val="24"/>
          <w:szCs w:val="24"/>
        </w:rPr>
        <w:t>Una Oficina Nacional</w:t>
      </w:r>
    </w:p>
    <w:p w14:paraId="7F20FC97" w14:textId="77777777" w:rsidR="00EF2E71" w:rsidRDefault="00B6722D"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F2E71">
        <w:rPr>
          <w:rFonts w:ascii="Times New Roman" w:eastAsia="Calibri" w:hAnsi="Times New Roman" w:cs="Times New Roman"/>
          <w:noProof/>
          <w:color w:val="767171"/>
          <w:spacing w:val="20"/>
          <w:sz w:val="24"/>
          <w:szCs w:val="24"/>
        </w:rPr>
        <w:t>Las Oficinas Regionales</w:t>
      </w:r>
    </w:p>
    <w:p w14:paraId="08E5BB40" w14:textId="77777777" w:rsidR="00EF2E71" w:rsidRDefault="00B6722D"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F2E71">
        <w:rPr>
          <w:rFonts w:ascii="Times New Roman" w:eastAsia="Calibri" w:hAnsi="Times New Roman" w:cs="Times New Roman"/>
          <w:noProof/>
          <w:color w:val="767171"/>
          <w:spacing w:val="20"/>
          <w:sz w:val="24"/>
          <w:szCs w:val="24"/>
        </w:rPr>
        <w:t>Los Directorios Municipales</w:t>
      </w:r>
    </w:p>
    <w:p w14:paraId="418B390E" w14:textId="77777777" w:rsidR="00EF2E71" w:rsidRDefault="00B6722D"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F2E71">
        <w:rPr>
          <w:rFonts w:ascii="Times New Roman" w:eastAsia="Calibri" w:hAnsi="Times New Roman" w:cs="Times New Roman"/>
          <w:noProof/>
          <w:color w:val="767171"/>
          <w:spacing w:val="20"/>
          <w:sz w:val="24"/>
          <w:szCs w:val="24"/>
        </w:rPr>
        <w:t>Las Oficinas Municipales</w:t>
      </w:r>
    </w:p>
    <w:p w14:paraId="2015B171" w14:textId="6D6ED970" w:rsidR="00B6722D" w:rsidRPr="00EF2E71" w:rsidRDefault="00F06A52" w:rsidP="00682870">
      <w:pPr>
        <w:pStyle w:val="Prrafodelista"/>
        <w:numPr>
          <w:ilvl w:val="0"/>
          <w:numId w:val="72"/>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Las </w:t>
      </w:r>
      <w:r w:rsidR="00B6722D" w:rsidRPr="00EF2E71">
        <w:rPr>
          <w:rFonts w:ascii="Times New Roman" w:eastAsia="Calibri" w:hAnsi="Times New Roman" w:cs="Times New Roman"/>
          <w:noProof/>
          <w:color w:val="767171"/>
          <w:spacing w:val="20"/>
          <w:sz w:val="24"/>
          <w:szCs w:val="24"/>
        </w:rPr>
        <w:t>Juntas Locales de Protección y Restitución de Derechos.</w:t>
      </w:r>
    </w:p>
    <w:p w14:paraId="42C103E5" w14:textId="77777777" w:rsidR="00EF2E71" w:rsidRDefault="00B6722D"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B6722D">
        <w:rPr>
          <w:rFonts w:ascii="Times New Roman" w:eastAsia="Calibri" w:hAnsi="Times New Roman" w:cs="Times New Roman"/>
          <w:noProof/>
          <w:color w:val="767171"/>
          <w:spacing w:val="20"/>
          <w:sz w:val="24"/>
          <w:szCs w:val="24"/>
        </w:rPr>
        <w:t>El Directorio Nacional, según lo estipula el artículo No. 4</w:t>
      </w:r>
      <w:r w:rsidR="00EF2E71">
        <w:rPr>
          <w:rFonts w:ascii="Times New Roman" w:eastAsia="Calibri" w:hAnsi="Times New Roman" w:cs="Times New Roman"/>
          <w:noProof/>
          <w:color w:val="767171"/>
          <w:spacing w:val="20"/>
          <w:sz w:val="24"/>
          <w:szCs w:val="24"/>
        </w:rPr>
        <w:t>19, de la Ley Núm.</w:t>
      </w:r>
      <w:r w:rsidRPr="00B6722D">
        <w:rPr>
          <w:rFonts w:ascii="Times New Roman" w:eastAsia="Calibri" w:hAnsi="Times New Roman" w:cs="Times New Roman"/>
          <w:noProof/>
          <w:color w:val="767171"/>
          <w:spacing w:val="20"/>
          <w:sz w:val="24"/>
          <w:szCs w:val="24"/>
        </w:rPr>
        <w:t xml:space="preserve">136-03, es la máxima autoridad de decisión del CONANI; </w:t>
      </w:r>
      <w:r w:rsidRPr="00B6722D">
        <w:rPr>
          <w:rFonts w:ascii="Times New Roman" w:eastAsia="Calibri" w:hAnsi="Times New Roman" w:cs="Times New Roman"/>
          <w:noProof/>
          <w:color w:val="767171"/>
          <w:spacing w:val="20"/>
          <w:sz w:val="24"/>
          <w:szCs w:val="24"/>
        </w:rPr>
        <w:lastRenderedPageBreak/>
        <w:t>de naturaleza intersectorial, plural, deliberativa, consultiva y supervisora. Está integrado por instituciones gubern</w:t>
      </w:r>
      <w:r w:rsidR="00EF2E71">
        <w:rPr>
          <w:rFonts w:ascii="Times New Roman" w:eastAsia="Calibri" w:hAnsi="Times New Roman" w:cs="Times New Roman"/>
          <w:noProof/>
          <w:color w:val="767171"/>
          <w:spacing w:val="20"/>
          <w:sz w:val="24"/>
          <w:szCs w:val="24"/>
        </w:rPr>
        <w:t>amentales y no gubernamentales.</w:t>
      </w:r>
    </w:p>
    <w:p w14:paraId="1B454D42" w14:textId="2294103A" w:rsidR="00B6722D" w:rsidRPr="00FF4508" w:rsidRDefault="00B6722D" w:rsidP="00B6722D">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r w:rsidRPr="00FF4508">
        <w:rPr>
          <w:rFonts w:ascii="Times New Roman" w:eastAsia="Calibri" w:hAnsi="Times New Roman" w:cs="Times New Roman"/>
          <w:b/>
          <w:noProof/>
          <w:color w:val="767171"/>
          <w:spacing w:val="20"/>
          <w:sz w:val="24"/>
          <w:szCs w:val="24"/>
        </w:rPr>
        <w:t xml:space="preserve">Funciones: </w:t>
      </w:r>
    </w:p>
    <w:p w14:paraId="4CB19ACB" w14:textId="77777777" w:rsidR="00B6722D" w:rsidRPr="00B6722D" w:rsidRDefault="00B6722D" w:rsidP="00EF2E71">
      <w:pPr>
        <w:spacing w:before="100" w:beforeAutospacing="1" w:after="100" w:afterAutospacing="1" w:line="360" w:lineRule="auto"/>
        <w:ind w:left="454" w:hanging="454"/>
        <w:jc w:val="both"/>
        <w:rPr>
          <w:rFonts w:ascii="Times New Roman" w:eastAsia="Calibri" w:hAnsi="Times New Roman" w:cs="Times New Roman"/>
          <w:noProof/>
          <w:color w:val="767171"/>
          <w:spacing w:val="20"/>
          <w:sz w:val="24"/>
          <w:szCs w:val="24"/>
        </w:rPr>
      </w:pPr>
      <w:r w:rsidRPr="00B6722D">
        <w:rPr>
          <w:rFonts w:ascii="Times New Roman" w:eastAsia="Calibri" w:hAnsi="Times New Roman" w:cs="Times New Roman"/>
          <w:noProof/>
          <w:color w:val="767171"/>
          <w:spacing w:val="20"/>
          <w:sz w:val="24"/>
          <w:szCs w:val="24"/>
        </w:rPr>
        <w:t>1.</w:t>
      </w:r>
      <w:r w:rsidRPr="00B6722D">
        <w:rPr>
          <w:rFonts w:ascii="Times New Roman" w:eastAsia="Calibri" w:hAnsi="Times New Roman" w:cs="Times New Roman"/>
          <w:noProof/>
          <w:color w:val="767171"/>
          <w:spacing w:val="20"/>
          <w:sz w:val="24"/>
          <w:szCs w:val="24"/>
        </w:rPr>
        <w:tab/>
        <w:t xml:space="preserve">Regir el funcionamiento de la Oficina Nacional, las Oficinas Regionales, los Directorios Municipales y las Oficinas Municipales. Tiene facultad para: </w:t>
      </w:r>
    </w:p>
    <w:p w14:paraId="04AA7A9E" w14:textId="77777777" w:rsidR="00EF2E71" w:rsidRDefault="00B6722D" w:rsidP="00682870">
      <w:pPr>
        <w:pStyle w:val="Prrafodelista"/>
        <w:numPr>
          <w:ilvl w:val="0"/>
          <w:numId w:val="76"/>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F2E71">
        <w:rPr>
          <w:rFonts w:ascii="Times New Roman" w:eastAsia="Calibri" w:hAnsi="Times New Roman" w:cs="Times New Roman"/>
          <w:noProof/>
          <w:color w:val="767171"/>
          <w:spacing w:val="20"/>
          <w:sz w:val="24"/>
          <w:szCs w:val="24"/>
        </w:rPr>
        <w:t>Aprobar las políticas, los planes y programas relacionados con niñez y adolescencia a ser diseñados y ejecutados por los órganos del Consejo.</w:t>
      </w:r>
    </w:p>
    <w:p w14:paraId="759F4217" w14:textId="77777777" w:rsidR="00EF2E71" w:rsidRDefault="00B6722D" w:rsidP="00682870">
      <w:pPr>
        <w:pStyle w:val="Prrafodelista"/>
        <w:numPr>
          <w:ilvl w:val="0"/>
          <w:numId w:val="76"/>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F2E71">
        <w:rPr>
          <w:rFonts w:ascii="Times New Roman" w:eastAsia="Calibri" w:hAnsi="Times New Roman" w:cs="Times New Roman"/>
          <w:noProof/>
          <w:color w:val="767171"/>
          <w:spacing w:val="20"/>
          <w:sz w:val="24"/>
          <w:szCs w:val="24"/>
        </w:rPr>
        <w:t xml:space="preserve">Aprobar y someter ante el órgano oficial correspondiente la propuesta de presupuesto anual del Consejo Nacional, garantizando una distribución equitativa de los recursos y estableciendo las prioridades conforme al estado de los derechos de la niñez y la adolescencia. </w:t>
      </w:r>
    </w:p>
    <w:p w14:paraId="5E2B1A9F" w14:textId="77777777" w:rsidR="00EF2E71" w:rsidRDefault="00B6722D" w:rsidP="00682870">
      <w:pPr>
        <w:pStyle w:val="Prrafodelista"/>
        <w:numPr>
          <w:ilvl w:val="0"/>
          <w:numId w:val="76"/>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F2E71">
        <w:rPr>
          <w:rFonts w:ascii="Times New Roman" w:eastAsia="Calibri" w:hAnsi="Times New Roman" w:cs="Times New Roman"/>
          <w:noProof/>
          <w:color w:val="767171"/>
          <w:spacing w:val="20"/>
          <w:sz w:val="24"/>
          <w:szCs w:val="24"/>
        </w:rPr>
        <w:t>Aprobar el sometimiento al órgano oficial correspondiente de toda propuesta de modificación de la distribución de las partidas consignadas al Consejo en el proyecto de Presupuesto y Ley de Gastos Públicos, en aquellas circunstancias excepcionales que así lo exijan.</w:t>
      </w:r>
    </w:p>
    <w:p w14:paraId="3EC61C57" w14:textId="77777777" w:rsidR="00FF4508" w:rsidRDefault="00B6722D" w:rsidP="00682870">
      <w:pPr>
        <w:pStyle w:val="Prrafodelista"/>
        <w:numPr>
          <w:ilvl w:val="0"/>
          <w:numId w:val="76"/>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EF2E71">
        <w:rPr>
          <w:rFonts w:ascii="Times New Roman" w:eastAsia="Calibri" w:hAnsi="Times New Roman" w:cs="Times New Roman"/>
          <w:noProof/>
          <w:color w:val="767171"/>
          <w:spacing w:val="20"/>
          <w:sz w:val="24"/>
          <w:szCs w:val="24"/>
        </w:rPr>
        <w:t>Aprobar los reglamentos, criterios e indicadores para orientar el funcionamiento del Consejo Nacional para la Niñez y la Adolescencia, en el nivel nacional y municipal.</w:t>
      </w:r>
    </w:p>
    <w:p w14:paraId="52CBDDF9" w14:textId="77777777" w:rsidR="00FF4508" w:rsidRDefault="00B6722D" w:rsidP="00682870">
      <w:pPr>
        <w:pStyle w:val="Prrafodelista"/>
        <w:numPr>
          <w:ilvl w:val="0"/>
          <w:numId w:val="76"/>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 xml:space="preserve">Conformar comisiones consultivas, comisiones permanentes especializadas para la elaboración o consulta de propuestas de políticas, programas y comisiones mixtas o especiales para el estudio de temas específicos. Estas comisiones podrán integrarse con la participación de las instituciones </w:t>
      </w:r>
      <w:r w:rsidRPr="00FF4508">
        <w:rPr>
          <w:rFonts w:ascii="Times New Roman" w:eastAsia="Calibri" w:hAnsi="Times New Roman" w:cs="Times New Roman"/>
          <w:noProof/>
          <w:color w:val="767171"/>
          <w:spacing w:val="20"/>
          <w:sz w:val="24"/>
          <w:szCs w:val="24"/>
        </w:rPr>
        <w:lastRenderedPageBreak/>
        <w:t>gubernamentales y no gubernamentales que formen parte o no del Consejo Nacional para la Niñez y la Adolescencia.</w:t>
      </w:r>
    </w:p>
    <w:p w14:paraId="668F37BF" w14:textId="50989CD7" w:rsidR="00FF4508" w:rsidRDefault="00B6722D" w:rsidP="00682870">
      <w:pPr>
        <w:pStyle w:val="Prrafodelista"/>
        <w:numPr>
          <w:ilvl w:val="0"/>
          <w:numId w:val="76"/>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Aprobar la designación del (la) gerente general de la Oficina Nacional, a propuesta de una terna sometida por la presidencia del Consejo Nacional para la Niñez y la Adolescencia.</w:t>
      </w:r>
    </w:p>
    <w:p w14:paraId="62033D59" w14:textId="5032CD79" w:rsidR="00B6722D" w:rsidRPr="00FF4508" w:rsidRDefault="00B6722D" w:rsidP="00682870">
      <w:pPr>
        <w:pStyle w:val="Prrafodelista"/>
        <w:numPr>
          <w:ilvl w:val="0"/>
          <w:numId w:val="76"/>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 xml:space="preserve">Revocar en su cargo al (la) Director(a) </w:t>
      </w:r>
      <w:r w:rsidR="00F06A52">
        <w:rPr>
          <w:rFonts w:ascii="Times New Roman" w:eastAsia="Calibri" w:hAnsi="Times New Roman" w:cs="Times New Roman"/>
          <w:noProof/>
          <w:color w:val="767171"/>
          <w:spacing w:val="20"/>
          <w:sz w:val="24"/>
          <w:szCs w:val="24"/>
        </w:rPr>
        <w:t>Ejecutivo(a)</w:t>
      </w:r>
      <w:r w:rsidRPr="00FF4508">
        <w:rPr>
          <w:rFonts w:ascii="Times New Roman" w:eastAsia="Calibri" w:hAnsi="Times New Roman" w:cs="Times New Roman"/>
          <w:noProof/>
          <w:color w:val="767171"/>
          <w:spacing w:val="20"/>
          <w:sz w:val="24"/>
          <w:szCs w:val="24"/>
        </w:rPr>
        <w:t xml:space="preserve"> de la Oficina Nacional, por faltas graves o incumplimiento de sus funciones, conforme lo establezca el reglamento del Consejo Nacional para la Niñez y la Adolescencia.</w:t>
      </w:r>
    </w:p>
    <w:p w14:paraId="315560D1" w14:textId="480187FA" w:rsidR="00B6722D" w:rsidRPr="00B6722D" w:rsidRDefault="00B6722D" w:rsidP="00FF4508">
      <w:pPr>
        <w:spacing w:before="100" w:beforeAutospacing="1" w:after="100" w:afterAutospacing="1" w:line="360" w:lineRule="auto"/>
        <w:ind w:left="454" w:hanging="454"/>
        <w:jc w:val="both"/>
        <w:rPr>
          <w:rFonts w:ascii="Times New Roman" w:eastAsia="Calibri" w:hAnsi="Times New Roman" w:cs="Times New Roman"/>
          <w:noProof/>
          <w:color w:val="767171"/>
          <w:spacing w:val="20"/>
          <w:sz w:val="24"/>
          <w:szCs w:val="24"/>
        </w:rPr>
      </w:pPr>
      <w:r w:rsidRPr="00B6722D">
        <w:rPr>
          <w:rFonts w:ascii="Times New Roman" w:eastAsia="Calibri" w:hAnsi="Times New Roman" w:cs="Times New Roman"/>
          <w:noProof/>
          <w:color w:val="767171"/>
          <w:spacing w:val="20"/>
          <w:sz w:val="24"/>
          <w:szCs w:val="24"/>
        </w:rPr>
        <w:t>2.</w:t>
      </w:r>
      <w:r w:rsidRPr="00B6722D">
        <w:rPr>
          <w:rFonts w:ascii="Times New Roman" w:eastAsia="Calibri" w:hAnsi="Times New Roman" w:cs="Times New Roman"/>
          <w:noProof/>
          <w:color w:val="767171"/>
          <w:spacing w:val="20"/>
          <w:sz w:val="24"/>
          <w:szCs w:val="24"/>
        </w:rPr>
        <w:tab/>
        <w:t>Coordinar y dar seguimiento al diseño y ejecución de las políticas sociales básicas, asistenciales y de protección de las entidades que integran el Directorio Nacional, en adición a lo cual estará facultado para:</w:t>
      </w:r>
    </w:p>
    <w:p w14:paraId="2ED30D82" w14:textId="77777777" w:rsidR="00FF4508" w:rsidRDefault="00B6722D" w:rsidP="00682870">
      <w:pPr>
        <w:pStyle w:val="Prrafodelista"/>
        <w:numPr>
          <w:ilvl w:val="0"/>
          <w:numId w:val="77"/>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Conocer, evaluar, opinar y participar en los planes sectoriales del Gobierno Central que tengan relación con los derechos</w:t>
      </w:r>
      <w:r w:rsidR="00FF4508">
        <w:rPr>
          <w:rFonts w:ascii="Times New Roman" w:eastAsia="Calibri" w:hAnsi="Times New Roman" w:cs="Times New Roman"/>
          <w:noProof/>
          <w:color w:val="767171"/>
          <w:spacing w:val="20"/>
          <w:sz w:val="24"/>
          <w:szCs w:val="24"/>
        </w:rPr>
        <w:t xml:space="preserve"> de la niñez y la adolescencia.</w:t>
      </w:r>
    </w:p>
    <w:p w14:paraId="2C89D463" w14:textId="77777777" w:rsidR="00FF4508" w:rsidRDefault="00FF4508" w:rsidP="00FF4508">
      <w:pPr>
        <w:pStyle w:val="Prrafodelista"/>
        <w:spacing w:before="100" w:beforeAutospacing="1" w:after="100" w:afterAutospacing="1" w:line="360" w:lineRule="auto"/>
        <w:ind w:left="797"/>
        <w:jc w:val="both"/>
        <w:rPr>
          <w:rFonts w:ascii="Times New Roman" w:eastAsia="Calibri" w:hAnsi="Times New Roman" w:cs="Times New Roman"/>
          <w:noProof/>
          <w:color w:val="767171"/>
          <w:spacing w:val="20"/>
          <w:sz w:val="24"/>
          <w:szCs w:val="24"/>
        </w:rPr>
      </w:pPr>
    </w:p>
    <w:p w14:paraId="4485575F" w14:textId="77777777" w:rsidR="00FF4508" w:rsidRDefault="00B6722D" w:rsidP="00682870">
      <w:pPr>
        <w:pStyle w:val="Prrafodelista"/>
        <w:numPr>
          <w:ilvl w:val="0"/>
          <w:numId w:val="77"/>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Emitir opiniones acerca del porcentaje del presupuesto nacional y local asignado a otras instituciones públicas para la ejecución de las políticas sociales referentes a los derechos</w:t>
      </w:r>
      <w:r w:rsidR="00FF4508">
        <w:rPr>
          <w:rFonts w:ascii="Times New Roman" w:eastAsia="Calibri" w:hAnsi="Times New Roman" w:cs="Times New Roman"/>
          <w:noProof/>
          <w:color w:val="767171"/>
          <w:spacing w:val="20"/>
          <w:sz w:val="24"/>
          <w:szCs w:val="24"/>
        </w:rPr>
        <w:t xml:space="preserve"> de la niñez y la adolescencia.</w:t>
      </w:r>
    </w:p>
    <w:p w14:paraId="3EA5A2A5" w14:textId="77777777" w:rsidR="00FF4508" w:rsidRDefault="00FF4508" w:rsidP="00FF4508">
      <w:pPr>
        <w:pStyle w:val="Prrafodelista"/>
        <w:spacing w:before="100" w:beforeAutospacing="1" w:after="100" w:afterAutospacing="1" w:line="360" w:lineRule="auto"/>
        <w:ind w:left="797"/>
        <w:jc w:val="both"/>
        <w:rPr>
          <w:rFonts w:ascii="Times New Roman" w:eastAsia="Calibri" w:hAnsi="Times New Roman" w:cs="Times New Roman"/>
          <w:noProof/>
          <w:color w:val="767171"/>
          <w:spacing w:val="20"/>
          <w:sz w:val="24"/>
          <w:szCs w:val="24"/>
        </w:rPr>
      </w:pPr>
    </w:p>
    <w:p w14:paraId="2908413C" w14:textId="77777777" w:rsidR="00FF4508" w:rsidRDefault="00B6722D" w:rsidP="00682870">
      <w:pPr>
        <w:pStyle w:val="Prrafodelista"/>
        <w:numPr>
          <w:ilvl w:val="0"/>
          <w:numId w:val="77"/>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Establecer procedimientos de coordinación entre los entes de rectoría en temas específicos de políticas y programas relacionados con los derechos de la niñez y la adolescen</w:t>
      </w:r>
      <w:r w:rsidR="00FF4508">
        <w:rPr>
          <w:rFonts w:ascii="Times New Roman" w:eastAsia="Calibri" w:hAnsi="Times New Roman" w:cs="Times New Roman"/>
          <w:noProof/>
          <w:color w:val="767171"/>
          <w:spacing w:val="20"/>
          <w:sz w:val="24"/>
          <w:szCs w:val="24"/>
        </w:rPr>
        <w:t>cia.</w:t>
      </w:r>
    </w:p>
    <w:p w14:paraId="269C120B" w14:textId="77777777" w:rsidR="00FF4508" w:rsidRDefault="00FF4508" w:rsidP="00FF4508">
      <w:pPr>
        <w:pStyle w:val="Prrafodelista"/>
        <w:spacing w:before="100" w:beforeAutospacing="1" w:after="100" w:afterAutospacing="1" w:line="360" w:lineRule="auto"/>
        <w:ind w:left="797"/>
        <w:jc w:val="both"/>
        <w:rPr>
          <w:rFonts w:ascii="Times New Roman" w:eastAsia="Calibri" w:hAnsi="Times New Roman" w:cs="Times New Roman"/>
          <w:noProof/>
          <w:color w:val="767171"/>
          <w:spacing w:val="20"/>
          <w:sz w:val="24"/>
          <w:szCs w:val="24"/>
        </w:rPr>
      </w:pPr>
    </w:p>
    <w:p w14:paraId="3D789F42" w14:textId="3CBB50D2" w:rsidR="00B6722D" w:rsidRPr="00FF4508" w:rsidRDefault="00B6722D" w:rsidP="00682870">
      <w:pPr>
        <w:pStyle w:val="Prrafodelista"/>
        <w:numPr>
          <w:ilvl w:val="0"/>
          <w:numId w:val="77"/>
        </w:numPr>
        <w:spacing w:before="100" w:before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 xml:space="preserve">Crear instancias de coordinación entre los diversos programas de atención de los derechos de la niñez y la adolescencia. Coordinar con las instancias correspondientes la orientación </w:t>
      </w:r>
      <w:r w:rsidRPr="00FF4508">
        <w:rPr>
          <w:rFonts w:ascii="Times New Roman" w:eastAsia="Calibri" w:hAnsi="Times New Roman" w:cs="Times New Roman"/>
          <w:noProof/>
          <w:color w:val="767171"/>
          <w:spacing w:val="20"/>
          <w:sz w:val="24"/>
          <w:szCs w:val="24"/>
        </w:rPr>
        <w:lastRenderedPageBreak/>
        <w:t xml:space="preserve">de los recursos de la cooperación internacional, relacionados con los derechos de la niñez y la adolescencia. </w:t>
      </w:r>
    </w:p>
    <w:p w14:paraId="43BD0D4C" w14:textId="77777777" w:rsidR="00B6722D" w:rsidRPr="00B6722D" w:rsidRDefault="00B6722D" w:rsidP="00FF4508">
      <w:pPr>
        <w:spacing w:after="100" w:afterAutospacing="1" w:line="360" w:lineRule="auto"/>
        <w:ind w:left="454" w:hanging="454"/>
        <w:jc w:val="both"/>
        <w:rPr>
          <w:rFonts w:ascii="Times New Roman" w:eastAsia="Calibri" w:hAnsi="Times New Roman" w:cs="Times New Roman"/>
          <w:noProof/>
          <w:color w:val="767171"/>
          <w:spacing w:val="20"/>
          <w:sz w:val="24"/>
          <w:szCs w:val="24"/>
        </w:rPr>
      </w:pPr>
      <w:r w:rsidRPr="00B6722D">
        <w:rPr>
          <w:rFonts w:ascii="Times New Roman" w:eastAsia="Calibri" w:hAnsi="Times New Roman" w:cs="Times New Roman"/>
          <w:noProof/>
          <w:color w:val="767171"/>
          <w:spacing w:val="20"/>
          <w:sz w:val="24"/>
          <w:szCs w:val="24"/>
        </w:rPr>
        <w:t>3.</w:t>
      </w:r>
      <w:r w:rsidRPr="00B6722D">
        <w:rPr>
          <w:rFonts w:ascii="Times New Roman" w:eastAsia="Calibri" w:hAnsi="Times New Roman" w:cs="Times New Roman"/>
          <w:noProof/>
          <w:color w:val="767171"/>
          <w:spacing w:val="20"/>
          <w:sz w:val="24"/>
          <w:szCs w:val="24"/>
        </w:rPr>
        <w:tab/>
        <w:t xml:space="preserve">Garantizar el funcionamiento de mecanismos de protección para los niños, niñas y adolescentes amenazados o violentados en sus derechos en el ámbito administrativo y jurisdiccional, y a tales fines estará facultado para: </w:t>
      </w:r>
    </w:p>
    <w:p w14:paraId="7A32DBA5" w14:textId="77777777" w:rsidR="00FF4508" w:rsidRDefault="00B6722D" w:rsidP="00682870">
      <w:pPr>
        <w:pStyle w:val="Prrafodelista"/>
        <w:numPr>
          <w:ilvl w:val="0"/>
          <w:numId w:val="78"/>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Definir el perfil y criterios de selección de los miembros de la</w:t>
      </w:r>
      <w:r w:rsidR="00FF4508">
        <w:rPr>
          <w:rFonts w:ascii="Times New Roman" w:eastAsia="Calibri" w:hAnsi="Times New Roman" w:cs="Times New Roman"/>
          <w:noProof/>
          <w:color w:val="767171"/>
          <w:spacing w:val="20"/>
          <w:sz w:val="24"/>
          <w:szCs w:val="24"/>
        </w:rPr>
        <w:t>s juntas locales de protección.</w:t>
      </w:r>
    </w:p>
    <w:p w14:paraId="3D06A22A" w14:textId="77777777" w:rsidR="00FF4508" w:rsidRDefault="00B6722D" w:rsidP="00682870">
      <w:pPr>
        <w:pStyle w:val="Prrafodelista"/>
        <w:numPr>
          <w:ilvl w:val="0"/>
          <w:numId w:val="78"/>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Promover la conformación de las juntas locales de protec</w:t>
      </w:r>
      <w:r w:rsidR="00FF4508">
        <w:rPr>
          <w:rFonts w:ascii="Times New Roman" w:eastAsia="Calibri" w:hAnsi="Times New Roman" w:cs="Times New Roman"/>
          <w:noProof/>
          <w:color w:val="767171"/>
          <w:spacing w:val="20"/>
          <w:sz w:val="24"/>
          <w:szCs w:val="24"/>
        </w:rPr>
        <w:t>ción y restitución de derechos.</w:t>
      </w:r>
    </w:p>
    <w:p w14:paraId="0946A63D" w14:textId="77777777" w:rsidR="00FF4508" w:rsidRDefault="00B6722D" w:rsidP="00682870">
      <w:pPr>
        <w:pStyle w:val="Prrafodelista"/>
        <w:numPr>
          <w:ilvl w:val="0"/>
          <w:numId w:val="78"/>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 xml:space="preserve">Definir planes específicos para la conformación y apoyo al funcionamiento de las juntas locales. </w:t>
      </w:r>
    </w:p>
    <w:p w14:paraId="20DF1883" w14:textId="58D1C10E" w:rsidR="00B6722D" w:rsidRPr="00FF4508" w:rsidRDefault="00B6722D" w:rsidP="00682870">
      <w:pPr>
        <w:pStyle w:val="Prrafodelista"/>
        <w:numPr>
          <w:ilvl w:val="0"/>
          <w:numId w:val="78"/>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 xml:space="preserve">Asesorar a los órganos del Estado responsables en la suscripción de los compromisos, tratados, convenios y otros instrumentos internacionales asumidos por el país en materia de derechos de la niñez y la adolescencia. </w:t>
      </w:r>
    </w:p>
    <w:p w14:paraId="3D81CF85" w14:textId="77777777" w:rsidR="00FF4508" w:rsidRDefault="00B6722D"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b/>
          <w:noProof/>
          <w:color w:val="767171"/>
          <w:spacing w:val="20"/>
          <w:sz w:val="24"/>
          <w:szCs w:val="24"/>
        </w:rPr>
        <w:t>Conformación</w:t>
      </w:r>
      <w:r w:rsidRPr="00B6722D">
        <w:rPr>
          <w:rFonts w:ascii="Times New Roman" w:eastAsia="Calibri" w:hAnsi="Times New Roman" w:cs="Times New Roman"/>
          <w:noProof/>
          <w:color w:val="767171"/>
          <w:spacing w:val="20"/>
          <w:sz w:val="24"/>
          <w:szCs w:val="24"/>
        </w:rPr>
        <w:t xml:space="preserve">. El Directorio Nacional </w:t>
      </w:r>
      <w:r w:rsidR="00FF4508">
        <w:rPr>
          <w:rFonts w:ascii="Times New Roman" w:eastAsia="Calibri" w:hAnsi="Times New Roman" w:cs="Times New Roman"/>
          <w:noProof/>
          <w:color w:val="767171"/>
          <w:spacing w:val="20"/>
          <w:sz w:val="24"/>
          <w:szCs w:val="24"/>
        </w:rPr>
        <w:t>del CONANI está integrado por:</w:t>
      </w:r>
    </w:p>
    <w:p w14:paraId="62A0C393" w14:textId="45ECBF6E"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El presidente (a) del Consejo Nacional para la Niñez y la Adolescencia</w:t>
      </w:r>
      <w:r w:rsidR="00FF4508">
        <w:rPr>
          <w:rFonts w:ascii="Times New Roman" w:eastAsia="Calibri" w:hAnsi="Times New Roman" w:cs="Times New Roman"/>
          <w:noProof/>
          <w:color w:val="767171"/>
          <w:spacing w:val="20"/>
          <w:sz w:val="24"/>
          <w:szCs w:val="24"/>
        </w:rPr>
        <w:t>.</w:t>
      </w:r>
    </w:p>
    <w:p w14:paraId="07717E8B" w14:textId="77777777"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Un(a) representante del Ministerio de Educación</w:t>
      </w:r>
      <w:r w:rsidR="00FF4508">
        <w:rPr>
          <w:rFonts w:ascii="Times New Roman" w:eastAsia="Calibri" w:hAnsi="Times New Roman" w:cs="Times New Roman"/>
          <w:noProof/>
          <w:color w:val="767171"/>
          <w:spacing w:val="20"/>
          <w:sz w:val="24"/>
          <w:szCs w:val="24"/>
        </w:rPr>
        <w:t>.</w:t>
      </w:r>
    </w:p>
    <w:p w14:paraId="61B1399D" w14:textId="77777777"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Un(a) representante del Ministerio de Salud Pública y Asistencia Social</w:t>
      </w:r>
      <w:r w:rsidR="00FF4508">
        <w:rPr>
          <w:rFonts w:ascii="Times New Roman" w:eastAsia="Calibri" w:hAnsi="Times New Roman" w:cs="Times New Roman"/>
          <w:noProof/>
          <w:color w:val="767171"/>
          <w:spacing w:val="20"/>
          <w:sz w:val="24"/>
          <w:szCs w:val="24"/>
        </w:rPr>
        <w:t>.</w:t>
      </w:r>
    </w:p>
    <w:p w14:paraId="1A41C4C7" w14:textId="77777777"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Un(a) representante del Ministerio de la Mujer</w:t>
      </w:r>
      <w:r w:rsidR="00FF4508">
        <w:rPr>
          <w:rFonts w:ascii="Times New Roman" w:eastAsia="Calibri" w:hAnsi="Times New Roman" w:cs="Times New Roman"/>
          <w:noProof/>
          <w:color w:val="767171"/>
          <w:spacing w:val="20"/>
          <w:sz w:val="24"/>
          <w:szCs w:val="24"/>
        </w:rPr>
        <w:t>.</w:t>
      </w:r>
      <w:r w:rsidRPr="00FF4508">
        <w:rPr>
          <w:rFonts w:ascii="Times New Roman" w:eastAsia="Calibri" w:hAnsi="Times New Roman" w:cs="Times New Roman"/>
          <w:noProof/>
          <w:color w:val="767171"/>
          <w:spacing w:val="20"/>
          <w:sz w:val="24"/>
          <w:szCs w:val="24"/>
        </w:rPr>
        <w:t xml:space="preserve"> </w:t>
      </w:r>
    </w:p>
    <w:p w14:paraId="6AA21B9E" w14:textId="77777777"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Un(a) representante del Ministerio de Trabajo</w:t>
      </w:r>
      <w:r w:rsidR="00FF4508">
        <w:rPr>
          <w:rFonts w:ascii="Times New Roman" w:eastAsia="Calibri" w:hAnsi="Times New Roman" w:cs="Times New Roman"/>
          <w:noProof/>
          <w:color w:val="767171"/>
          <w:spacing w:val="20"/>
          <w:sz w:val="24"/>
          <w:szCs w:val="24"/>
        </w:rPr>
        <w:t>.</w:t>
      </w:r>
    </w:p>
    <w:p w14:paraId="0B054784" w14:textId="77777777"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Un(a) representante la Procuraduría General de la República</w:t>
      </w:r>
      <w:r w:rsidR="00FF4508">
        <w:rPr>
          <w:rFonts w:ascii="Times New Roman" w:eastAsia="Calibri" w:hAnsi="Times New Roman" w:cs="Times New Roman"/>
          <w:noProof/>
          <w:color w:val="767171"/>
          <w:spacing w:val="20"/>
          <w:sz w:val="24"/>
          <w:szCs w:val="24"/>
        </w:rPr>
        <w:t>.</w:t>
      </w:r>
    </w:p>
    <w:p w14:paraId="4B5114B7" w14:textId="77777777"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Un(a) representante de la Liga Municipal Dominicana</w:t>
      </w:r>
      <w:r w:rsidR="00FF4508">
        <w:rPr>
          <w:rFonts w:ascii="Times New Roman" w:eastAsia="Calibri" w:hAnsi="Times New Roman" w:cs="Times New Roman"/>
          <w:noProof/>
          <w:color w:val="767171"/>
          <w:spacing w:val="20"/>
          <w:sz w:val="24"/>
          <w:szCs w:val="24"/>
        </w:rPr>
        <w:t>.</w:t>
      </w:r>
    </w:p>
    <w:p w14:paraId="6C245B0F" w14:textId="01E81792"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Dos representantes de las ONG del área de la infancia</w:t>
      </w:r>
      <w:r w:rsidR="00FF4508">
        <w:rPr>
          <w:rFonts w:ascii="Times New Roman" w:eastAsia="Calibri" w:hAnsi="Times New Roman" w:cs="Times New Roman"/>
          <w:noProof/>
          <w:color w:val="767171"/>
          <w:spacing w:val="20"/>
          <w:sz w:val="24"/>
          <w:szCs w:val="24"/>
        </w:rPr>
        <w:t>.</w:t>
      </w:r>
    </w:p>
    <w:p w14:paraId="2AE0786A" w14:textId="1BAC37CF"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Un</w:t>
      </w:r>
      <w:r w:rsidR="00F06A52" w:rsidRPr="00FF4508">
        <w:rPr>
          <w:rFonts w:ascii="Times New Roman" w:eastAsia="Calibri" w:hAnsi="Times New Roman" w:cs="Times New Roman"/>
          <w:noProof/>
          <w:color w:val="767171"/>
          <w:spacing w:val="20"/>
          <w:sz w:val="24"/>
          <w:szCs w:val="24"/>
        </w:rPr>
        <w:t>(a)</w:t>
      </w:r>
      <w:r w:rsidRPr="00FF4508">
        <w:rPr>
          <w:rFonts w:ascii="Times New Roman" w:eastAsia="Calibri" w:hAnsi="Times New Roman" w:cs="Times New Roman"/>
          <w:noProof/>
          <w:color w:val="767171"/>
          <w:spacing w:val="20"/>
          <w:sz w:val="24"/>
          <w:szCs w:val="24"/>
        </w:rPr>
        <w:t xml:space="preserve"> representante de la iglesia católica</w:t>
      </w:r>
      <w:r w:rsidR="00FF4508">
        <w:rPr>
          <w:rFonts w:ascii="Times New Roman" w:eastAsia="Calibri" w:hAnsi="Times New Roman" w:cs="Times New Roman"/>
          <w:noProof/>
          <w:color w:val="767171"/>
          <w:spacing w:val="20"/>
          <w:sz w:val="24"/>
          <w:szCs w:val="24"/>
        </w:rPr>
        <w:t>.</w:t>
      </w:r>
    </w:p>
    <w:p w14:paraId="6845FB63" w14:textId="77777777"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lastRenderedPageBreak/>
        <w:t>Un(a) representante de las iglesias evangélicas</w:t>
      </w:r>
      <w:r w:rsidR="00FF4508">
        <w:rPr>
          <w:rFonts w:ascii="Times New Roman" w:eastAsia="Calibri" w:hAnsi="Times New Roman" w:cs="Times New Roman"/>
          <w:noProof/>
          <w:color w:val="767171"/>
          <w:spacing w:val="20"/>
          <w:sz w:val="24"/>
          <w:szCs w:val="24"/>
        </w:rPr>
        <w:t>.</w:t>
      </w:r>
    </w:p>
    <w:p w14:paraId="11FF72E8" w14:textId="38E5BEEA" w:rsid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Un</w:t>
      </w:r>
      <w:r w:rsidR="00F06A52" w:rsidRPr="00FF4508">
        <w:rPr>
          <w:rFonts w:ascii="Times New Roman" w:eastAsia="Calibri" w:hAnsi="Times New Roman" w:cs="Times New Roman"/>
          <w:noProof/>
          <w:color w:val="767171"/>
          <w:spacing w:val="20"/>
          <w:sz w:val="24"/>
          <w:szCs w:val="24"/>
        </w:rPr>
        <w:t>(a)</w:t>
      </w:r>
      <w:r w:rsidRPr="00FF4508">
        <w:rPr>
          <w:rFonts w:ascii="Times New Roman" w:eastAsia="Calibri" w:hAnsi="Times New Roman" w:cs="Times New Roman"/>
          <w:noProof/>
          <w:color w:val="767171"/>
          <w:spacing w:val="20"/>
          <w:sz w:val="24"/>
          <w:szCs w:val="24"/>
        </w:rPr>
        <w:t xml:space="preserve"> representante del sector empresarial</w:t>
      </w:r>
      <w:r w:rsidR="00FF4508">
        <w:rPr>
          <w:rFonts w:ascii="Times New Roman" w:eastAsia="Calibri" w:hAnsi="Times New Roman" w:cs="Times New Roman"/>
          <w:noProof/>
          <w:color w:val="767171"/>
          <w:spacing w:val="20"/>
          <w:sz w:val="24"/>
          <w:szCs w:val="24"/>
        </w:rPr>
        <w:t>.</w:t>
      </w:r>
    </w:p>
    <w:p w14:paraId="6BE7635C" w14:textId="60D9F21E" w:rsidR="00B6722D" w:rsidRPr="00FF4508" w:rsidRDefault="00B6722D" w:rsidP="00682870">
      <w:pPr>
        <w:pStyle w:val="Prrafodelista"/>
        <w:numPr>
          <w:ilvl w:val="0"/>
          <w:numId w:val="79"/>
        </w:num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noProof/>
          <w:color w:val="767171"/>
          <w:spacing w:val="20"/>
          <w:sz w:val="24"/>
          <w:szCs w:val="24"/>
        </w:rPr>
        <w:t>Un</w:t>
      </w:r>
      <w:r w:rsidR="00F06A52" w:rsidRPr="00FF4508">
        <w:rPr>
          <w:rFonts w:ascii="Times New Roman" w:eastAsia="Calibri" w:hAnsi="Times New Roman" w:cs="Times New Roman"/>
          <w:noProof/>
          <w:color w:val="767171"/>
          <w:spacing w:val="20"/>
          <w:sz w:val="24"/>
          <w:szCs w:val="24"/>
        </w:rPr>
        <w:t>(a)</w:t>
      </w:r>
      <w:r w:rsidRPr="00FF4508">
        <w:rPr>
          <w:rFonts w:ascii="Times New Roman" w:eastAsia="Calibri" w:hAnsi="Times New Roman" w:cs="Times New Roman"/>
          <w:noProof/>
          <w:color w:val="767171"/>
          <w:spacing w:val="20"/>
          <w:sz w:val="24"/>
          <w:szCs w:val="24"/>
        </w:rPr>
        <w:t xml:space="preserve"> representante del sector sindical</w:t>
      </w:r>
    </w:p>
    <w:p w14:paraId="00DE919F" w14:textId="77777777" w:rsidR="002C4D90" w:rsidRPr="002C4D90" w:rsidRDefault="002C4D90" w:rsidP="002C4D90">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r w:rsidRPr="002C4D90">
        <w:rPr>
          <w:rFonts w:ascii="Times New Roman" w:eastAsia="Calibri" w:hAnsi="Times New Roman" w:cs="Times New Roman"/>
          <w:b/>
          <w:noProof/>
          <w:color w:val="767171"/>
          <w:spacing w:val="20"/>
          <w:sz w:val="24"/>
          <w:szCs w:val="24"/>
        </w:rPr>
        <w:t>Principales Autoridades</w:t>
      </w:r>
    </w:p>
    <w:p w14:paraId="75853A9A" w14:textId="77777777" w:rsidR="002C4D90" w:rsidRPr="002C4D90" w:rsidRDefault="002C4D90" w:rsidP="00682870">
      <w:pPr>
        <w:pStyle w:val="Prrafodelista"/>
        <w:numPr>
          <w:ilvl w:val="0"/>
          <w:numId w:val="80"/>
        </w:num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r w:rsidRPr="002C4D90">
        <w:rPr>
          <w:rFonts w:ascii="Times New Roman" w:eastAsia="Calibri" w:hAnsi="Times New Roman" w:cs="Times New Roman"/>
          <w:b/>
          <w:noProof/>
          <w:color w:val="767171"/>
          <w:spacing w:val="20"/>
          <w:sz w:val="24"/>
          <w:szCs w:val="24"/>
        </w:rPr>
        <w:t>Autoridades del Directorio Nacional</w:t>
      </w:r>
    </w:p>
    <w:p w14:paraId="3ADFCE17" w14:textId="77777777" w:rsidR="002C4D90" w:rsidRPr="002C4D90" w:rsidRDefault="002C4D90" w:rsidP="002C4D90">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r w:rsidRPr="002C4D90">
        <w:rPr>
          <w:rFonts w:ascii="Times New Roman" w:eastAsia="Calibri" w:hAnsi="Times New Roman" w:cs="Times New Roman"/>
          <w:b/>
          <w:noProof/>
          <w:color w:val="767171"/>
          <w:spacing w:val="20"/>
          <w:sz w:val="24"/>
          <w:szCs w:val="24"/>
        </w:rPr>
        <w:t>El Directorio Nacional del Consejo Nacional para la Niñez y la Adolescencia, CONANI, está integrado por:</w:t>
      </w:r>
    </w:p>
    <w:p w14:paraId="15FB458A" w14:textId="77777777"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Sra. Luisa Ovando de Sánchez, Presidenta Ejecutiva del CONANI.</w:t>
      </w:r>
    </w:p>
    <w:p w14:paraId="35473098" w14:textId="77777777"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Sra. Alexandra Santelises, Directora Ejecutiva del CONANI y Secretaria del Directorio Nacional.</w:t>
      </w:r>
    </w:p>
    <w:p w14:paraId="0A55DDF9" w14:textId="7C731442"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 xml:space="preserve">Sr. Ángel </w:t>
      </w:r>
      <w:r w:rsidR="00B00BFD">
        <w:rPr>
          <w:rFonts w:ascii="Times New Roman" w:eastAsia="Calibri" w:hAnsi="Times New Roman" w:cs="Times New Roman"/>
          <w:noProof/>
          <w:color w:val="767171"/>
          <w:spacing w:val="20"/>
          <w:sz w:val="24"/>
          <w:szCs w:val="24"/>
        </w:rPr>
        <w:t xml:space="preserve">Enrique </w:t>
      </w:r>
      <w:r w:rsidRPr="002C4D90">
        <w:rPr>
          <w:rFonts w:ascii="Times New Roman" w:eastAsia="Calibri" w:hAnsi="Times New Roman" w:cs="Times New Roman"/>
          <w:noProof/>
          <w:color w:val="767171"/>
          <w:spacing w:val="20"/>
          <w:sz w:val="24"/>
          <w:szCs w:val="24"/>
        </w:rPr>
        <w:t>Hernández</w:t>
      </w:r>
      <w:r w:rsidR="00B00BFD">
        <w:rPr>
          <w:rFonts w:ascii="Times New Roman" w:eastAsia="Calibri" w:hAnsi="Times New Roman" w:cs="Times New Roman"/>
          <w:noProof/>
          <w:color w:val="767171"/>
          <w:spacing w:val="20"/>
          <w:sz w:val="24"/>
          <w:szCs w:val="24"/>
        </w:rPr>
        <w:t xml:space="preserve"> Castillo</w:t>
      </w:r>
      <w:r w:rsidRPr="002C4D90">
        <w:rPr>
          <w:rFonts w:ascii="Times New Roman" w:eastAsia="Calibri" w:hAnsi="Times New Roman" w:cs="Times New Roman"/>
          <w:noProof/>
          <w:color w:val="767171"/>
          <w:spacing w:val="20"/>
          <w:sz w:val="24"/>
          <w:szCs w:val="24"/>
        </w:rPr>
        <w:t>, Ministerio de Educación</w:t>
      </w:r>
    </w:p>
    <w:p w14:paraId="47D756E7" w14:textId="77777777"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Sr. Daniel Rivera, Ministerio de Salud Pública</w:t>
      </w:r>
    </w:p>
    <w:p w14:paraId="772D5E34" w14:textId="77777777"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Sra. Mayra Jiménez, Ministerio de la Mujer</w:t>
      </w:r>
    </w:p>
    <w:p w14:paraId="67DFBF62" w14:textId="77777777"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Sr. Luis Miguel De Camps, Ministerio de Trabajo</w:t>
      </w:r>
    </w:p>
    <w:p w14:paraId="4ECA92D4" w14:textId="77777777"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Sra. Miriam German Brito, Procuraduría General de la República.</w:t>
      </w:r>
    </w:p>
    <w:p w14:paraId="15FFF7CE" w14:textId="79C4898B"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Sr. Víctor D´ Aza, Liga Municipal Dominicana.</w:t>
      </w:r>
    </w:p>
    <w:p w14:paraId="7F08BF7C" w14:textId="77777777"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Sr. Thomas Polanco, Coalición de ONG por la Infancia.</w:t>
      </w:r>
    </w:p>
    <w:p w14:paraId="193CF9F3" w14:textId="01FBB38D" w:rsidR="002C4D90" w:rsidRPr="002C4D90" w:rsidRDefault="00355B9E"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P</w:t>
      </w:r>
      <w:r w:rsidR="00B54AC1">
        <w:rPr>
          <w:rFonts w:ascii="Times New Roman" w:eastAsia="Calibri" w:hAnsi="Times New Roman" w:cs="Times New Roman"/>
          <w:noProof/>
          <w:color w:val="767171"/>
          <w:spacing w:val="20"/>
          <w:sz w:val="24"/>
          <w:szCs w:val="24"/>
        </w:rPr>
        <w:t xml:space="preserve">astor </w:t>
      </w:r>
      <w:r w:rsidR="002C4D90" w:rsidRPr="002C4D90">
        <w:rPr>
          <w:rFonts w:ascii="Times New Roman" w:eastAsia="Calibri" w:hAnsi="Times New Roman" w:cs="Times New Roman"/>
          <w:noProof/>
          <w:color w:val="767171"/>
          <w:spacing w:val="20"/>
          <w:sz w:val="24"/>
          <w:szCs w:val="24"/>
        </w:rPr>
        <w:t>Feliciano Lacen, Iglesia Evangélica.</w:t>
      </w:r>
    </w:p>
    <w:p w14:paraId="7BCB4701" w14:textId="0DF82A91"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 xml:space="preserve">Rvdo. Diacono, </w:t>
      </w:r>
      <w:r w:rsidR="00EC09FD">
        <w:rPr>
          <w:rFonts w:ascii="Times New Roman" w:eastAsia="Calibri" w:hAnsi="Times New Roman" w:cs="Times New Roman"/>
          <w:noProof/>
          <w:color w:val="767171"/>
          <w:spacing w:val="20"/>
          <w:sz w:val="24"/>
          <w:szCs w:val="24"/>
        </w:rPr>
        <w:t>Deivy Lopez</w:t>
      </w:r>
      <w:r w:rsidRPr="002C4D90">
        <w:rPr>
          <w:rFonts w:ascii="Times New Roman" w:eastAsia="Calibri" w:hAnsi="Times New Roman" w:cs="Times New Roman"/>
          <w:noProof/>
          <w:color w:val="767171"/>
          <w:spacing w:val="20"/>
          <w:sz w:val="24"/>
          <w:szCs w:val="24"/>
        </w:rPr>
        <w:t>, Iglesia Católica.</w:t>
      </w:r>
    </w:p>
    <w:p w14:paraId="3CF184A0" w14:textId="7F4E2A38"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 xml:space="preserve">Sr. </w:t>
      </w:r>
      <w:r w:rsidR="00B44507">
        <w:rPr>
          <w:rFonts w:ascii="Times New Roman" w:eastAsia="Calibri" w:hAnsi="Times New Roman" w:cs="Times New Roman"/>
          <w:noProof/>
          <w:color w:val="767171"/>
          <w:spacing w:val="20"/>
          <w:sz w:val="24"/>
          <w:szCs w:val="24"/>
        </w:rPr>
        <w:t>Celso Juan Marrazini</w:t>
      </w:r>
      <w:r w:rsidRPr="002C4D90">
        <w:rPr>
          <w:rFonts w:ascii="Times New Roman" w:eastAsia="Calibri" w:hAnsi="Times New Roman" w:cs="Times New Roman"/>
          <w:noProof/>
          <w:color w:val="767171"/>
          <w:spacing w:val="20"/>
          <w:sz w:val="24"/>
          <w:szCs w:val="24"/>
        </w:rPr>
        <w:t>, Consejo de la Empresa Privada.</w:t>
      </w:r>
    </w:p>
    <w:p w14:paraId="7EA12828" w14:textId="77777777"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noProof/>
          <w:color w:val="767171"/>
          <w:spacing w:val="20"/>
          <w:sz w:val="24"/>
          <w:szCs w:val="24"/>
        </w:rPr>
      </w:pPr>
      <w:r w:rsidRPr="002C4D90">
        <w:rPr>
          <w:rFonts w:ascii="Times New Roman" w:eastAsia="Calibri" w:hAnsi="Times New Roman" w:cs="Times New Roman"/>
          <w:noProof/>
          <w:color w:val="767171"/>
          <w:spacing w:val="20"/>
          <w:sz w:val="24"/>
          <w:szCs w:val="24"/>
        </w:rPr>
        <w:t>Sra. Aracelis De Sala, Consejo Nacional de la Unidad Sindical.</w:t>
      </w:r>
    </w:p>
    <w:p w14:paraId="798F6674" w14:textId="44039CF2" w:rsidR="002C4D90" w:rsidRPr="002C4D90" w:rsidRDefault="002C4D90" w:rsidP="00682870">
      <w:pPr>
        <w:pStyle w:val="Prrafodelista"/>
        <w:numPr>
          <w:ilvl w:val="0"/>
          <w:numId w:val="81"/>
        </w:numPr>
        <w:spacing w:before="100" w:beforeAutospacing="1" w:after="100" w:afterAutospacing="1" w:line="480" w:lineRule="auto"/>
        <w:ind w:left="284" w:hanging="284"/>
        <w:jc w:val="both"/>
        <w:rPr>
          <w:rFonts w:ascii="Times New Roman" w:eastAsia="Calibri" w:hAnsi="Times New Roman" w:cs="Times New Roman"/>
          <w:b/>
          <w:noProof/>
          <w:color w:val="767171"/>
          <w:spacing w:val="20"/>
          <w:sz w:val="24"/>
          <w:szCs w:val="24"/>
        </w:rPr>
      </w:pPr>
      <w:r w:rsidRPr="002C4D90">
        <w:rPr>
          <w:rFonts w:ascii="Times New Roman" w:eastAsia="Calibri" w:hAnsi="Times New Roman" w:cs="Times New Roman"/>
          <w:noProof/>
          <w:color w:val="767171"/>
          <w:spacing w:val="20"/>
          <w:sz w:val="24"/>
          <w:szCs w:val="24"/>
        </w:rPr>
        <w:t>Sr. Marlon Valentín Herrera, Coalición de ONG por la Infancia, Muchachos con Don Bosco</w:t>
      </w:r>
      <w:r w:rsidRPr="002C4D90">
        <w:rPr>
          <w:rFonts w:ascii="Times New Roman" w:eastAsia="Calibri" w:hAnsi="Times New Roman" w:cs="Times New Roman"/>
          <w:b/>
          <w:noProof/>
          <w:color w:val="767171"/>
          <w:spacing w:val="20"/>
          <w:sz w:val="24"/>
          <w:szCs w:val="24"/>
        </w:rPr>
        <w:t>.</w:t>
      </w:r>
    </w:p>
    <w:p w14:paraId="0D5A7837" w14:textId="77777777" w:rsidR="002C4D90" w:rsidRPr="002C4D90" w:rsidRDefault="002C4D90" w:rsidP="002C4D90">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62C2840F" w14:textId="77777777" w:rsidR="002C4D90" w:rsidRPr="002C4D90" w:rsidRDefault="002C4D90" w:rsidP="002C4D90">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48ED2D6F" w14:textId="0DF43A7C" w:rsidR="002C4D90" w:rsidRDefault="0061565A" w:rsidP="00682870">
      <w:pPr>
        <w:pStyle w:val="Prrafodelista"/>
        <w:numPr>
          <w:ilvl w:val="0"/>
          <w:numId w:val="80"/>
        </w:num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r>
        <w:rPr>
          <w:rFonts w:ascii="Times New Roman" w:eastAsia="Calibri" w:hAnsi="Times New Roman" w:cs="Times New Roman"/>
          <w:b/>
          <w:noProof/>
          <w:color w:val="767171"/>
          <w:spacing w:val="20"/>
          <w:sz w:val="24"/>
          <w:szCs w:val="24"/>
        </w:rPr>
        <w:t>Directores</w:t>
      </w:r>
      <w:r w:rsidR="005478EF">
        <w:rPr>
          <w:rFonts w:ascii="Times New Roman" w:eastAsia="Calibri" w:hAnsi="Times New Roman" w:cs="Times New Roman"/>
          <w:b/>
          <w:noProof/>
          <w:color w:val="767171"/>
          <w:spacing w:val="20"/>
          <w:sz w:val="24"/>
          <w:szCs w:val="24"/>
        </w:rPr>
        <w:t xml:space="preserve"> </w:t>
      </w:r>
      <w:r w:rsidR="002C4D90" w:rsidRPr="0014220F">
        <w:rPr>
          <w:rFonts w:ascii="Times New Roman" w:eastAsia="Calibri" w:hAnsi="Times New Roman" w:cs="Times New Roman"/>
          <w:b/>
          <w:noProof/>
          <w:color w:val="767171"/>
          <w:spacing w:val="20"/>
          <w:sz w:val="24"/>
          <w:szCs w:val="24"/>
        </w:rPr>
        <w:t>de la Oficina Nacional</w:t>
      </w:r>
    </w:p>
    <w:p w14:paraId="6E5D28B7" w14:textId="77777777" w:rsidR="0014220F" w:rsidRPr="0014220F" w:rsidRDefault="0014220F" w:rsidP="0014220F">
      <w:pPr>
        <w:pStyle w:val="Prrafodelista"/>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2F5DD24D" w14:textId="5508FB14" w:rsidR="002F64BB" w:rsidRDefault="002C4D90" w:rsidP="00682870">
      <w:pPr>
        <w:pStyle w:val="Prrafodelista"/>
        <w:numPr>
          <w:ilvl w:val="0"/>
          <w:numId w:val="82"/>
        </w:numPr>
        <w:spacing w:before="100" w:beforeAutospacing="1" w:after="100" w:afterAutospacing="1" w:line="480" w:lineRule="auto"/>
        <w:jc w:val="both"/>
        <w:rPr>
          <w:rFonts w:ascii="Times New Roman" w:eastAsia="Calibri" w:hAnsi="Times New Roman" w:cs="Times New Roman"/>
          <w:b/>
          <w:noProof/>
          <w:color w:val="767171"/>
          <w:spacing w:val="20"/>
          <w:sz w:val="24"/>
          <w:szCs w:val="24"/>
        </w:rPr>
      </w:pPr>
      <w:r w:rsidRPr="002F64BB">
        <w:rPr>
          <w:rFonts w:ascii="Times New Roman" w:eastAsia="Calibri" w:hAnsi="Times New Roman" w:cs="Times New Roman"/>
          <w:noProof/>
          <w:color w:val="767171"/>
          <w:spacing w:val="20"/>
          <w:sz w:val="24"/>
          <w:szCs w:val="24"/>
        </w:rPr>
        <w:t>Sra. Alexandra Santelises</w:t>
      </w:r>
      <w:r w:rsidRPr="0014220F">
        <w:rPr>
          <w:rFonts w:ascii="Times New Roman" w:eastAsia="Calibri" w:hAnsi="Times New Roman" w:cs="Times New Roman"/>
          <w:b/>
          <w:noProof/>
          <w:color w:val="767171"/>
          <w:spacing w:val="20"/>
          <w:sz w:val="24"/>
          <w:szCs w:val="24"/>
        </w:rPr>
        <w:t xml:space="preserve">, Dirección </w:t>
      </w:r>
      <w:r w:rsidR="00B76DBA">
        <w:rPr>
          <w:rFonts w:ascii="Times New Roman" w:eastAsia="Calibri" w:hAnsi="Times New Roman" w:cs="Times New Roman"/>
          <w:b/>
          <w:noProof/>
          <w:color w:val="767171"/>
          <w:spacing w:val="20"/>
          <w:sz w:val="24"/>
          <w:szCs w:val="24"/>
        </w:rPr>
        <w:t>Ejecutiva</w:t>
      </w:r>
    </w:p>
    <w:p w14:paraId="20600654" w14:textId="77777777" w:rsidR="002F64BB" w:rsidRDefault="002C4D90" w:rsidP="00682870">
      <w:pPr>
        <w:pStyle w:val="Prrafodelista"/>
        <w:numPr>
          <w:ilvl w:val="0"/>
          <w:numId w:val="82"/>
        </w:numPr>
        <w:spacing w:before="100" w:beforeAutospacing="1" w:after="100" w:afterAutospacing="1" w:line="480" w:lineRule="auto"/>
        <w:jc w:val="both"/>
        <w:rPr>
          <w:rFonts w:ascii="Times New Roman" w:eastAsia="Calibri" w:hAnsi="Times New Roman" w:cs="Times New Roman"/>
          <w:b/>
          <w:noProof/>
          <w:color w:val="767171"/>
          <w:spacing w:val="20"/>
          <w:sz w:val="24"/>
          <w:szCs w:val="24"/>
        </w:rPr>
      </w:pPr>
      <w:r w:rsidRPr="002F64BB">
        <w:rPr>
          <w:rFonts w:ascii="Times New Roman" w:eastAsia="Calibri" w:hAnsi="Times New Roman" w:cs="Times New Roman"/>
          <w:noProof/>
          <w:color w:val="767171"/>
          <w:spacing w:val="20"/>
          <w:sz w:val="24"/>
          <w:szCs w:val="24"/>
        </w:rPr>
        <w:t>Sra. Jasmine P</w:t>
      </w:r>
      <w:r w:rsidR="0014220F" w:rsidRPr="002F64BB">
        <w:rPr>
          <w:rFonts w:ascii="Times New Roman" w:eastAsia="Calibri" w:hAnsi="Times New Roman" w:cs="Times New Roman"/>
          <w:noProof/>
          <w:color w:val="767171"/>
          <w:spacing w:val="20"/>
          <w:sz w:val="24"/>
          <w:szCs w:val="24"/>
        </w:rPr>
        <w:t>é</w:t>
      </w:r>
      <w:r w:rsidRPr="002F64BB">
        <w:rPr>
          <w:rFonts w:ascii="Times New Roman" w:eastAsia="Calibri" w:hAnsi="Times New Roman" w:cs="Times New Roman"/>
          <w:noProof/>
          <w:color w:val="767171"/>
          <w:spacing w:val="20"/>
          <w:sz w:val="24"/>
          <w:szCs w:val="24"/>
        </w:rPr>
        <w:t>rez</w:t>
      </w:r>
      <w:r w:rsidRPr="002F64BB">
        <w:rPr>
          <w:rFonts w:ascii="Times New Roman" w:eastAsia="Calibri" w:hAnsi="Times New Roman" w:cs="Times New Roman"/>
          <w:b/>
          <w:noProof/>
          <w:color w:val="767171"/>
          <w:spacing w:val="20"/>
          <w:sz w:val="24"/>
          <w:szCs w:val="24"/>
        </w:rPr>
        <w:t>, Dirección de Recursos Humanos</w:t>
      </w:r>
    </w:p>
    <w:p w14:paraId="7F52CE33" w14:textId="54952134" w:rsidR="002F64BB" w:rsidRPr="002F64BB" w:rsidRDefault="002F64BB" w:rsidP="00682870">
      <w:pPr>
        <w:pStyle w:val="Prrafodelista"/>
        <w:numPr>
          <w:ilvl w:val="0"/>
          <w:numId w:val="82"/>
        </w:numPr>
        <w:tabs>
          <w:tab w:val="left" w:pos="1134"/>
        </w:tabs>
        <w:spacing w:before="100" w:beforeAutospacing="1" w:after="100" w:afterAutospacing="1" w:line="48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rPr>
        <w:t xml:space="preserve">Sr. Nicomedes </w:t>
      </w:r>
      <w:r w:rsidRPr="002F64BB">
        <w:rPr>
          <w:rFonts w:ascii="Times New Roman" w:eastAsia="Calibri" w:hAnsi="Times New Roman" w:cs="Times New Roman"/>
          <w:noProof/>
          <w:color w:val="767171"/>
          <w:spacing w:val="20"/>
          <w:sz w:val="24"/>
          <w:szCs w:val="24"/>
        </w:rPr>
        <w:t xml:space="preserve">Capriles, </w:t>
      </w:r>
      <w:r w:rsidRPr="002F64BB">
        <w:rPr>
          <w:rFonts w:ascii="Times New Roman" w:eastAsia="Calibri" w:hAnsi="Times New Roman" w:cs="Times New Roman"/>
          <w:b/>
          <w:noProof/>
          <w:color w:val="767171"/>
          <w:spacing w:val="20"/>
          <w:sz w:val="24"/>
          <w:szCs w:val="24"/>
        </w:rPr>
        <w:t>Direc</w:t>
      </w:r>
      <w:r w:rsidR="00B76DBA">
        <w:rPr>
          <w:rFonts w:ascii="Times New Roman" w:eastAsia="Calibri" w:hAnsi="Times New Roman" w:cs="Times New Roman"/>
          <w:b/>
          <w:noProof/>
          <w:color w:val="767171"/>
          <w:spacing w:val="20"/>
          <w:sz w:val="24"/>
          <w:szCs w:val="24"/>
        </w:rPr>
        <w:t>c</w:t>
      </w:r>
      <w:r w:rsidRPr="002F64BB">
        <w:rPr>
          <w:rFonts w:ascii="Times New Roman" w:eastAsia="Calibri" w:hAnsi="Times New Roman" w:cs="Times New Roman"/>
          <w:b/>
          <w:noProof/>
          <w:color w:val="767171"/>
          <w:spacing w:val="20"/>
          <w:sz w:val="24"/>
          <w:szCs w:val="24"/>
        </w:rPr>
        <w:t>ión de Planificaci</w:t>
      </w:r>
      <w:r>
        <w:rPr>
          <w:rFonts w:ascii="Times New Roman" w:eastAsia="Calibri" w:hAnsi="Times New Roman" w:cs="Times New Roman"/>
          <w:b/>
          <w:noProof/>
          <w:color w:val="767171"/>
          <w:spacing w:val="20"/>
          <w:sz w:val="24"/>
          <w:szCs w:val="24"/>
        </w:rPr>
        <w:t xml:space="preserve">ón </w:t>
      </w:r>
      <w:r w:rsidRPr="002F64BB">
        <w:rPr>
          <w:rFonts w:ascii="Times New Roman" w:eastAsia="Calibri" w:hAnsi="Times New Roman" w:cs="Times New Roman"/>
          <w:b/>
          <w:noProof/>
          <w:color w:val="767171"/>
          <w:spacing w:val="20"/>
          <w:sz w:val="24"/>
          <w:szCs w:val="24"/>
        </w:rPr>
        <w:t>Desarrollo</w:t>
      </w:r>
    </w:p>
    <w:p w14:paraId="7E9E77E1" w14:textId="77777777" w:rsidR="002F64BB" w:rsidRDefault="002F64BB" w:rsidP="00682870">
      <w:pPr>
        <w:pStyle w:val="Prrafodelista"/>
        <w:numPr>
          <w:ilvl w:val="0"/>
          <w:numId w:val="82"/>
        </w:numPr>
        <w:spacing w:before="100" w:beforeAutospacing="1" w:after="100" w:afterAutospacing="1" w:line="480" w:lineRule="auto"/>
        <w:jc w:val="both"/>
        <w:rPr>
          <w:rFonts w:ascii="Times New Roman" w:eastAsia="Calibri" w:hAnsi="Times New Roman" w:cs="Times New Roman"/>
          <w:b/>
          <w:noProof/>
          <w:color w:val="767171"/>
          <w:spacing w:val="20"/>
          <w:sz w:val="24"/>
          <w:szCs w:val="24"/>
        </w:rPr>
      </w:pPr>
      <w:r>
        <w:rPr>
          <w:rFonts w:ascii="Times New Roman" w:eastAsia="Calibri" w:hAnsi="Times New Roman" w:cs="Times New Roman"/>
          <w:noProof/>
          <w:color w:val="767171"/>
          <w:spacing w:val="20"/>
          <w:sz w:val="24"/>
          <w:szCs w:val="24"/>
        </w:rPr>
        <w:t>Sr. José Luis Garcí</w:t>
      </w:r>
      <w:r w:rsidR="002C4D90" w:rsidRPr="002F64BB">
        <w:rPr>
          <w:rFonts w:ascii="Times New Roman" w:eastAsia="Calibri" w:hAnsi="Times New Roman" w:cs="Times New Roman"/>
          <w:noProof/>
          <w:color w:val="767171"/>
          <w:spacing w:val="20"/>
          <w:sz w:val="24"/>
          <w:szCs w:val="24"/>
        </w:rPr>
        <w:t>a</w:t>
      </w:r>
      <w:r w:rsidR="002C4D90" w:rsidRPr="002F64BB">
        <w:rPr>
          <w:rFonts w:ascii="Times New Roman" w:eastAsia="Calibri" w:hAnsi="Times New Roman" w:cs="Times New Roman"/>
          <w:b/>
          <w:noProof/>
          <w:color w:val="767171"/>
          <w:spacing w:val="20"/>
          <w:sz w:val="24"/>
          <w:szCs w:val="24"/>
        </w:rPr>
        <w:t>, Dirección Administrativa y Financiera</w:t>
      </w:r>
    </w:p>
    <w:p w14:paraId="36398AD5" w14:textId="302F0668" w:rsidR="002F64BB" w:rsidRDefault="002C4D90" w:rsidP="00682870">
      <w:pPr>
        <w:pStyle w:val="Prrafodelista"/>
        <w:numPr>
          <w:ilvl w:val="0"/>
          <w:numId w:val="82"/>
        </w:numPr>
        <w:spacing w:before="100" w:beforeAutospacing="1" w:after="100" w:afterAutospacing="1" w:line="480" w:lineRule="auto"/>
        <w:jc w:val="both"/>
        <w:rPr>
          <w:rFonts w:ascii="Times New Roman" w:eastAsia="Calibri" w:hAnsi="Times New Roman" w:cs="Times New Roman"/>
          <w:b/>
          <w:noProof/>
          <w:color w:val="767171"/>
          <w:spacing w:val="20"/>
          <w:sz w:val="24"/>
          <w:szCs w:val="24"/>
        </w:rPr>
      </w:pPr>
      <w:r w:rsidRPr="002F64BB">
        <w:rPr>
          <w:rFonts w:ascii="Times New Roman" w:eastAsia="Calibri" w:hAnsi="Times New Roman" w:cs="Times New Roman"/>
          <w:noProof/>
          <w:color w:val="767171"/>
          <w:spacing w:val="20"/>
          <w:sz w:val="24"/>
          <w:szCs w:val="24"/>
        </w:rPr>
        <w:t>Sr. Alberto Padilla</w:t>
      </w:r>
      <w:r w:rsidRPr="002F64BB">
        <w:rPr>
          <w:rFonts w:ascii="Times New Roman" w:eastAsia="Calibri" w:hAnsi="Times New Roman" w:cs="Times New Roman"/>
          <w:b/>
          <w:noProof/>
          <w:color w:val="767171"/>
          <w:spacing w:val="20"/>
          <w:sz w:val="24"/>
          <w:szCs w:val="24"/>
        </w:rPr>
        <w:t>, Dirección de Políticas, Normas y Regulacio</w:t>
      </w:r>
      <w:r w:rsidR="005478EF">
        <w:rPr>
          <w:rFonts w:ascii="Times New Roman" w:eastAsia="Calibri" w:hAnsi="Times New Roman" w:cs="Times New Roman"/>
          <w:b/>
          <w:noProof/>
          <w:color w:val="767171"/>
          <w:spacing w:val="20"/>
          <w:sz w:val="24"/>
          <w:szCs w:val="24"/>
        </w:rPr>
        <w:t>nes</w:t>
      </w:r>
    </w:p>
    <w:p w14:paraId="49E695C6" w14:textId="7E2CACC6" w:rsidR="005478EF" w:rsidRDefault="005478EF" w:rsidP="00682870">
      <w:pPr>
        <w:pStyle w:val="Prrafodelista"/>
        <w:numPr>
          <w:ilvl w:val="0"/>
          <w:numId w:val="82"/>
        </w:numPr>
        <w:spacing w:line="480" w:lineRule="auto"/>
        <w:jc w:val="both"/>
        <w:rPr>
          <w:rFonts w:ascii="Times New Roman" w:eastAsia="Calibri" w:hAnsi="Times New Roman" w:cs="Times New Roman"/>
          <w:b/>
          <w:noProof/>
          <w:color w:val="767171"/>
          <w:spacing w:val="20"/>
          <w:sz w:val="24"/>
          <w:szCs w:val="24"/>
        </w:rPr>
      </w:pPr>
      <w:r w:rsidRPr="005478EF">
        <w:rPr>
          <w:rFonts w:ascii="Times New Roman" w:eastAsia="Calibri" w:hAnsi="Times New Roman" w:cs="Times New Roman"/>
          <w:noProof/>
          <w:color w:val="767171"/>
          <w:spacing w:val="20"/>
          <w:sz w:val="24"/>
          <w:szCs w:val="24"/>
        </w:rPr>
        <w:t>Sr. Pazzis Paulino</w:t>
      </w:r>
      <w:r w:rsidRPr="005478EF">
        <w:rPr>
          <w:rFonts w:ascii="Times New Roman" w:eastAsia="Calibri" w:hAnsi="Times New Roman" w:cs="Times New Roman"/>
          <w:b/>
          <w:noProof/>
          <w:color w:val="767171"/>
          <w:spacing w:val="20"/>
          <w:sz w:val="24"/>
          <w:szCs w:val="24"/>
        </w:rPr>
        <w:t>, Dirección de Desar</w:t>
      </w:r>
      <w:r>
        <w:rPr>
          <w:rFonts w:ascii="Times New Roman" w:eastAsia="Calibri" w:hAnsi="Times New Roman" w:cs="Times New Roman"/>
          <w:b/>
          <w:noProof/>
          <w:color w:val="767171"/>
          <w:spacing w:val="20"/>
          <w:sz w:val="24"/>
          <w:szCs w:val="24"/>
        </w:rPr>
        <w:t>rollo Territorial y Supervisión</w:t>
      </w:r>
    </w:p>
    <w:p w14:paraId="38C27A5D" w14:textId="2E0CAD24" w:rsidR="002F64BB" w:rsidRDefault="002C4D90" w:rsidP="00682870">
      <w:pPr>
        <w:pStyle w:val="Prrafodelista"/>
        <w:numPr>
          <w:ilvl w:val="0"/>
          <w:numId w:val="82"/>
        </w:numPr>
        <w:spacing w:line="480" w:lineRule="auto"/>
        <w:jc w:val="both"/>
        <w:rPr>
          <w:rFonts w:ascii="Times New Roman" w:eastAsia="Calibri" w:hAnsi="Times New Roman" w:cs="Times New Roman"/>
          <w:b/>
          <w:noProof/>
          <w:color w:val="767171"/>
          <w:spacing w:val="20"/>
          <w:sz w:val="24"/>
          <w:szCs w:val="24"/>
        </w:rPr>
      </w:pPr>
      <w:r w:rsidRPr="005478EF">
        <w:rPr>
          <w:rFonts w:ascii="Times New Roman" w:eastAsia="Calibri" w:hAnsi="Times New Roman" w:cs="Times New Roman"/>
          <w:noProof/>
          <w:color w:val="767171"/>
          <w:spacing w:val="20"/>
          <w:sz w:val="24"/>
          <w:szCs w:val="24"/>
        </w:rPr>
        <w:t>Sra. Rosa Amelia Morillo</w:t>
      </w:r>
      <w:r w:rsidRPr="005478EF">
        <w:rPr>
          <w:rFonts w:ascii="Times New Roman" w:eastAsia="Calibri" w:hAnsi="Times New Roman" w:cs="Times New Roman"/>
          <w:b/>
          <w:noProof/>
          <w:color w:val="767171"/>
          <w:spacing w:val="20"/>
          <w:sz w:val="24"/>
          <w:szCs w:val="24"/>
        </w:rPr>
        <w:t>, Dirección de Protección y Restitución de Derechos</w:t>
      </w:r>
    </w:p>
    <w:p w14:paraId="375AFA3F" w14:textId="77777777" w:rsidR="005478EF" w:rsidRPr="005478EF" w:rsidRDefault="005478EF" w:rsidP="005478EF">
      <w:pPr>
        <w:pStyle w:val="Prrafodelista"/>
        <w:jc w:val="both"/>
        <w:rPr>
          <w:rFonts w:ascii="Times New Roman" w:eastAsia="Calibri" w:hAnsi="Times New Roman" w:cs="Times New Roman"/>
          <w:b/>
          <w:noProof/>
          <w:color w:val="767171"/>
          <w:spacing w:val="20"/>
          <w:sz w:val="24"/>
          <w:szCs w:val="24"/>
        </w:rPr>
      </w:pPr>
    </w:p>
    <w:p w14:paraId="743ACBAB" w14:textId="77777777" w:rsidR="002C4D90" w:rsidRPr="002C4D90" w:rsidRDefault="002C4D90" w:rsidP="002C4D90">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0EA4531D" w14:textId="77777777" w:rsidR="002C4D90" w:rsidRPr="002C4D90" w:rsidRDefault="002C4D90" w:rsidP="002C4D90">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511539E7" w14:textId="77777777" w:rsidR="002C4D90" w:rsidRPr="002C4D90" w:rsidRDefault="002C4D90" w:rsidP="002C4D90">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365B3FDD" w14:textId="77777777" w:rsidR="002C4D90" w:rsidRPr="002C4D90" w:rsidRDefault="002C4D90" w:rsidP="002C4D90">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65ADDF2B" w14:textId="77777777" w:rsidR="002C4D90" w:rsidRPr="002C4D90" w:rsidRDefault="002C4D90" w:rsidP="002C4D90">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328E3048" w14:textId="77777777" w:rsidR="002C4D90" w:rsidRDefault="002C4D90" w:rsidP="00B6722D">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13DEFCC5" w14:textId="77777777" w:rsidR="002C4D90" w:rsidRDefault="002C4D90" w:rsidP="00B6722D">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6C93D766" w14:textId="77777777" w:rsidR="002C4D90" w:rsidRDefault="002C4D90" w:rsidP="00B6722D">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7EBB48FB" w14:textId="77777777" w:rsidR="002C4D90" w:rsidRDefault="002C4D90" w:rsidP="00B6722D">
      <w:pPr>
        <w:spacing w:before="100" w:beforeAutospacing="1" w:after="100" w:afterAutospacing="1" w:line="360" w:lineRule="auto"/>
        <w:jc w:val="both"/>
        <w:rPr>
          <w:rFonts w:ascii="Times New Roman" w:eastAsia="Calibri" w:hAnsi="Times New Roman" w:cs="Times New Roman"/>
          <w:b/>
          <w:noProof/>
          <w:color w:val="767171"/>
          <w:spacing w:val="20"/>
          <w:sz w:val="24"/>
          <w:szCs w:val="24"/>
        </w:rPr>
      </w:pPr>
    </w:p>
    <w:p w14:paraId="568816BC" w14:textId="165846D3" w:rsidR="00B6722D" w:rsidRPr="00B6722D" w:rsidRDefault="00B6722D"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FF4508">
        <w:rPr>
          <w:rFonts w:ascii="Times New Roman" w:eastAsia="Calibri" w:hAnsi="Times New Roman" w:cs="Times New Roman"/>
          <w:b/>
          <w:noProof/>
          <w:color w:val="767171"/>
          <w:spacing w:val="20"/>
          <w:sz w:val="24"/>
          <w:szCs w:val="24"/>
        </w:rPr>
        <w:t>2.3. Estructura Organizacional del CO</w:t>
      </w:r>
      <w:r w:rsidR="00FF4508">
        <w:rPr>
          <w:rFonts w:ascii="Times New Roman" w:eastAsia="Calibri" w:hAnsi="Times New Roman" w:cs="Times New Roman"/>
          <w:b/>
          <w:noProof/>
          <w:color w:val="767171"/>
          <w:spacing w:val="20"/>
          <w:sz w:val="24"/>
          <w:szCs w:val="24"/>
        </w:rPr>
        <w:t>NANI</w:t>
      </w:r>
    </w:p>
    <w:p w14:paraId="6E9D00DA" w14:textId="77777777" w:rsidR="00A63662" w:rsidRDefault="00B6722D"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B6722D">
        <w:rPr>
          <w:rFonts w:ascii="Times New Roman" w:eastAsia="Calibri" w:hAnsi="Times New Roman" w:cs="Times New Roman"/>
          <w:noProof/>
          <w:color w:val="767171"/>
          <w:spacing w:val="20"/>
          <w:sz w:val="24"/>
          <w:szCs w:val="24"/>
        </w:rPr>
        <w:t xml:space="preserve">Durante </w:t>
      </w:r>
      <w:r w:rsidR="00A63662">
        <w:rPr>
          <w:rFonts w:ascii="Times New Roman" w:eastAsia="Calibri" w:hAnsi="Times New Roman" w:cs="Times New Roman"/>
          <w:noProof/>
          <w:color w:val="767171"/>
          <w:spacing w:val="20"/>
          <w:sz w:val="24"/>
          <w:szCs w:val="24"/>
        </w:rPr>
        <w:t xml:space="preserve">el año 2023 se desarrolló el </w:t>
      </w:r>
      <w:r w:rsidR="00A63662" w:rsidRPr="002A387C">
        <w:rPr>
          <w:rFonts w:ascii="Times New Roman" w:eastAsia="Calibri" w:hAnsi="Times New Roman" w:cs="Times New Roman"/>
          <w:noProof/>
          <w:color w:val="767171"/>
          <w:spacing w:val="20"/>
          <w:sz w:val="24"/>
          <w:szCs w:val="24"/>
        </w:rPr>
        <w:t>Manual de Organización y Funciones</w:t>
      </w:r>
      <w:r w:rsidR="00A63662" w:rsidRPr="00B6722D">
        <w:rPr>
          <w:rFonts w:ascii="Times New Roman" w:eastAsia="Calibri" w:hAnsi="Times New Roman" w:cs="Times New Roman"/>
          <w:noProof/>
          <w:color w:val="767171"/>
          <w:spacing w:val="20"/>
          <w:sz w:val="24"/>
          <w:szCs w:val="24"/>
        </w:rPr>
        <w:t xml:space="preserve"> </w:t>
      </w:r>
      <w:r w:rsidR="00A63662">
        <w:rPr>
          <w:rFonts w:ascii="Times New Roman" w:eastAsia="Calibri" w:hAnsi="Times New Roman" w:cs="Times New Roman"/>
          <w:noProof/>
          <w:color w:val="767171"/>
          <w:spacing w:val="20"/>
          <w:sz w:val="24"/>
          <w:szCs w:val="24"/>
        </w:rPr>
        <w:t xml:space="preserve">para adaptarlo a la nueva estructura organizacional de la institución aprobada por </w:t>
      </w:r>
      <w:r w:rsidRPr="00B6722D">
        <w:rPr>
          <w:rFonts w:ascii="Times New Roman" w:eastAsia="Calibri" w:hAnsi="Times New Roman" w:cs="Times New Roman"/>
          <w:noProof/>
          <w:color w:val="767171"/>
          <w:spacing w:val="20"/>
          <w:sz w:val="24"/>
          <w:szCs w:val="24"/>
        </w:rPr>
        <w:t xml:space="preserve">el Ministerio de Administración Pública (MAP) </w:t>
      </w:r>
      <w:r w:rsidR="00A63662">
        <w:rPr>
          <w:rFonts w:ascii="Times New Roman" w:eastAsia="Calibri" w:hAnsi="Times New Roman" w:cs="Times New Roman"/>
          <w:noProof/>
          <w:color w:val="767171"/>
          <w:spacing w:val="20"/>
          <w:sz w:val="24"/>
          <w:szCs w:val="24"/>
        </w:rPr>
        <w:t>en el 2022.</w:t>
      </w:r>
    </w:p>
    <w:p w14:paraId="0A15AC5C" w14:textId="00BE3650" w:rsidR="00B6722D" w:rsidRPr="00B6722D" w:rsidRDefault="00B6722D"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B6722D">
        <w:rPr>
          <w:rFonts w:ascii="Times New Roman" w:eastAsia="Calibri" w:hAnsi="Times New Roman" w:cs="Times New Roman"/>
          <w:noProof/>
          <w:color w:val="767171"/>
          <w:spacing w:val="20"/>
          <w:sz w:val="24"/>
          <w:szCs w:val="24"/>
        </w:rPr>
        <w:t>La Estructura Organizativa del CONANI está orientada en función de la Misión, Visión, Valores y Objetivos Institucionales, centrada en procesos y enfocada a resultados</w:t>
      </w:r>
      <w:r w:rsidR="00A63662">
        <w:rPr>
          <w:rFonts w:ascii="Times New Roman" w:eastAsia="Calibri" w:hAnsi="Times New Roman" w:cs="Times New Roman"/>
          <w:noProof/>
          <w:color w:val="767171"/>
          <w:spacing w:val="20"/>
          <w:sz w:val="24"/>
          <w:szCs w:val="24"/>
        </w:rPr>
        <w:t>. La estructura cuenta c</w:t>
      </w:r>
      <w:r w:rsidRPr="00B6722D">
        <w:rPr>
          <w:rFonts w:ascii="Times New Roman" w:eastAsia="Calibri" w:hAnsi="Times New Roman" w:cs="Times New Roman"/>
          <w:noProof/>
          <w:color w:val="767171"/>
          <w:spacing w:val="20"/>
          <w:sz w:val="24"/>
          <w:szCs w:val="24"/>
        </w:rPr>
        <w:t xml:space="preserve">on los instrumentos administrativos que le permitan desarrollar con eficiencia sus funciones y lineamientos, en consonancia con la Planificación Estratégica Institucional. </w:t>
      </w:r>
    </w:p>
    <w:p w14:paraId="245B3D04" w14:textId="25D416E3" w:rsidR="00B6722D" w:rsidRPr="00B6722D" w:rsidRDefault="00B6722D"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B6722D">
        <w:rPr>
          <w:rFonts w:ascii="Times New Roman" w:eastAsia="Calibri" w:hAnsi="Times New Roman" w:cs="Times New Roman"/>
          <w:noProof/>
          <w:color w:val="767171"/>
          <w:spacing w:val="20"/>
          <w:sz w:val="24"/>
          <w:szCs w:val="24"/>
        </w:rPr>
        <w:t>De acuerdo con la naturaleza de las funciones de la Oficina Nacional, la estructura orgánica define</w:t>
      </w:r>
      <w:r w:rsidR="002A464C">
        <w:rPr>
          <w:rFonts w:ascii="Times New Roman" w:eastAsia="Calibri" w:hAnsi="Times New Roman" w:cs="Times New Roman"/>
          <w:noProof/>
          <w:color w:val="767171"/>
          <w:spacing w:val="20"/>
          <w:sz w:val="24"/>
          <w:szCs w:val="24"/>
        </w:rPr>
        <w:t xml:space="preserve"> (ver página siguiente)</w:t>
      </w:r>
      <w:r w:rsidRPr="00B6722D">
        <w:rPr>
          <w:rFonts w:ascii="Times New Roman" w:eastAsia="Calibri" w:hAnsi="Times New Roman" w:cs="Times New Roman"/>
          <w:noProof/>
          <w:color w:val="767171"/>
          <w:spacing w:val="20"/>
          <w:sz w:val="24"/>
          <w:szCs w:val="24"/>
        </w:rPr>
        <w:t>:</w:t>
      </w:r>
    </w:p>
    <w:p w14:paraId="5B4098FE" w14:textId="77777777" w:rsidR="00B6722D" w:rsidRPr="00B6722D" w:rsidRDefault="00B6722D"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583A409B" w14:textId="77777777" w:rsidR="00B6722D" w:rsidRDefault="00B6722D"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68B93CD8" w14:textId="77777777" w:rsidR="00FF4508" w:rsidRDefault="00FF4508"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25600BBA" w14:textId="77777777" w:rsidR="00FF4508" w:rsidRDefault="00FF4508"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70AEAF91" w14:textId="77777777" w:rsidR="00FF4508" w:rsidRDefault="00FF4508"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78923513" w14:textId="77777777" w:rsidR="00FF4508" w:rsidRDefault="00FF4508"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1C0B0D38" w14:textId="4E592D05" w:rsidR="00FF4508" w:rsidRDefault="002C4D90"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Pr>
          <w:rFonts w:ascii="Times New Roman" w:eastAsia="Calibri" w:hAnsi="Times New Roman" w:cs="Times New Roman"/>
          <w:noProof/>
          <w:color w:val="767171"/>
          <w:spacing w:val="20"/>
          <w:sz w:val="24"/>
          <w:szCs w:val="24"/>
          <w:lang w:eastAsia="es-DO"/>
        </w:rPr>
        <w:lastRenderedPageBreak/>
        <w:drawing>
          <wp:inline distT="0" distB="0" distL="0" distR="0" wp14:anchorId="3F30ABCC" wp14:editId="59AB7B71">
            <wp:extent cx="4847590" cy="698119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47590" cy="6981190"/>
                    </a:xfrm>
                    <a:prstGeom prst="rect">
                      <a:avLst/>
                    </a:prstGeom>
                    <a:noFill/>
                  </pic:spPr>
                </pic:pic>
              </a:graphicData>
            </a:graphic>
          </wp:inline>
        </w:drawing>
      </w:r>
    </w:p>
    <w:p w14:paraId="6F06E5CC" w14:textId="77777777" w:rsidR="00FF4508" w:rsidRDefault="00FF4508"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76AAB5BF" w14:textId="77777777" w:rsidR="00FF4508" w:rsidRDefault="00FF4508" w:rsidP="00B6722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20A64A10" w14:textId="77777777" w:rsidR="00B6722D" w:rsidRPr="005478EF" w:rsidRDefault="00B6722D" w:rsidP="005478EF">
      <w:pPr>
        <w:spacing w:before="100" w:beforeAutospacing="1" w:after="100" w:afterAutospacing="1" w:line="360" w:lineRule="auto"/>
        <w:ind w:left="454" w:hanging="454"/>
        <w:jc w:val="both"/>
        <w:rPr>
          <w:rFonts w:ascii="Times New Roman" w:eastAsia="Calibri" w:hAnsi="Times New Roman" w:cs="Times New Roman"/>
          <w:b/>
          <w:noProof/>
          <w:color w:val="767171"/>
          <w:spacing w:val="20"/>
          <w:sz w:val="24"/>
          <w:szCs w:val="24"/>
        </w:rPr>
      </w:pPr>
      <w:r w:rsidRPr="005478EF">
        <w:rPr>
          <w:rFonts w:ascii="Times New Roman" w:eastAsia="Calibri" w:hAnsi="Times New Roman" w:cs="Times New Roman"/>
          <w:b/>
          <w:noProof/>
          <w:color w:val="767171"/>
          <w:spacing w:val="20"/>
          <w:sz w:val="24"/>
          <w:szCs w:val="24"/>
        </w:rPr>
        <w:lastRenderedPageBreak/>
        <w:t>2.4</w:t>
      </w:r>
      <w:r w:rsidRPr="00B6722D">
        <w:rPr>
          <w:rFonts w:ascii="Times New Roman" w:eastAsia="Calibri" w:hAnsi="Times New Roman" w:cs="Times New Roman"/>
          <w:noProof/>
          <w:color w:val="767171"/>
          <w:spacing w:val="20"/>
          <w:sz w:val="24"/>
          <w:szCs w:val="24"/>
        </w:rPr>
        <w:t xml:space="preserve">. </w:t>
      </w:r>
      <w:r w:rsidRPr="005478EF">
        <w:rPr>
          <w:rFonts w:ascii="Times New Roman" w:eastAsia="Calibri" w:hAnsi="Times New Roman" w:cs="Times New Roman"/>
          <w:b/>
          <w:noProof/>
          <w:color w:val="767171"/>
          <w:spacing w:val="20"/>
          <w:sz w:val="24"/>
          <w:szCs w:val="24"/>
        </w:rPr>
        <w:t>Panificación Estratégica Institucional (PEI) 2021-2024</w:t>
      </w:r>
    </w:p>
    <w:p w14:paraId="367E6897" w14:textId="396B6DD7" w:rsidR="00B6722D" w:rsidRDefault="005478EF" w:rsidP="005478EF">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5478EF">
        <w:rPr>
          <w:rFonts w:ascii="Times New Roman" w:eastAsia="Calibri" w:hAnsi="Times New Roman" w:cs="Times New Roman"/>
          <w:noProof/>
          <w:color w:val="767171"/>
          <w:spacing w:val="20"/>
          <w:sz w:val="24"/>
          <w:szCs w:val="24"/>
        </w:rPr>
        <w:t>El Consejo Nacional para la Niñez y Adol</w:t>
      </w:r>
      <w:r>
        <w:rPr>
          <w:rFonts w:ascii="Times New Roman" w:eastAsia="Calibri" w:hAnsi="Times New Roman" w:cs="Times New Roman"/>
          <w:noProof/>
          <w:color w:val="767171"/>
          <w:spacing w:val="20"/>
          <w:sz w:val="24"/>
          <w:szCs w:val="24"/>
        </w:rPr>
        <w:t xml:space="preserve">escencia, CONANI, presenta a la </w:t>
      </w:r>
      <w:r w:rsidRPr="005478EF">
        <w:rPr>
          <w:rFonts w:ascii="Times New Roman" w:eastAsia="Calibri" w:hAnsi="Times New Roman" w:cs="Times New Roman"/>
          <w:noProof/>
          <w:color w:val="767171"/>
          <w:spacing w:val="20"/>
          <w:sz w:val="24"/>
          <w:szCs w:val="24"/>
        </w:rPr>
        <w:t>sociedad dominicana, su Plan Estratégico I</w:t>
      </w:r>
      <w:r w:rsidR="0086250D">
        <w:rPr>
          <w:rFonts w:ascii="Times New Roman" w:eastAsia="Calibri" w:hAnsi="Times New Roman" w:cs="Times New Roman"/>
          <w:noProof/>
          <w:color w:val="767171"/>
          <w:spacing w:val="20"/>
          <w:sz w:val="24"/>
          <w:szCs w:val="24"/>
        </w:rPr>
        <w:t>nstitucional para el perí</w:t>
      </w:r>
      <w:r>
        <w:rPr>
          <w:rFonts w:ascii="Times New Roman" w:eastAsia="Calibri" w:hAnsi="Times New Roman" w:cs="Times New Roman"/>
          <w:noProof/>
          <w:color w:val="767171"/>
          <w:spacing w:val="20"/>
          <w:sz w:val="24"/>
          <w:szCs w:val="24"/>
        </w:rPr>
        <w:t xml:space="preserve">odo de </w:t>
      </w:r>
      <w:r w:rsidR="00C86781">
        <w:rPr>
          <w:rFonts w:ascii="Times New Roman" w:eastAsia="Calibri" w:hAnsi="Times New Roman" w:cs="Times New Roman"/>
          <w:noProof/>
          <w:color w:val="767171"/>
          <w:spacing w:val="20"/>
          <w:sz w:val="24"/>
          <w:szCs w:val="24"/>
        </w:rPr>
        <w:t>g</w:t>
      </w:r>
      <w:r w:rsidRPr="005478EF">
        <w:rPr>
          <w:rFonts w:ascii="Times New Roman" w:eastAsia="Calibri" w:hAnsi="Times New Roman" w:cs="Times New Roman"/>
          <w:noProof/>
          <w:color w:val="767171"/>
          <w:spacing w:val="20"/>
          <w:sz w:val="24"/>
          <w:szCs w:val="24"/>
        </w:rPr>
        <w:t>estión 2021-2024, donde se trazan las dire</w:t>
      </w:r>
      <w:r>
        <w:rPr>
          <w:rFonts w:ascii="Times New Roman" w:eastAsia="Calibri" w:hAnsi="Times New Roman" w:cs="Times New Roman"/>
          <w:noProof/>
          <w:color w:val="767171"/>
          <w:spacing w:val="20"/>
          <w:sz w:val="24"/>
          <w:szCs w:val="24"/>
        </w:rPr>
        <w:t xml:space="preserve">ctrices y lineamientos para que </w:t>
      </w:r>
      <w:r w:rsidRPr="005478EF">
        <w:rPr>
          <w:rFonts w:ascii="Times New Roman" w:eastAsia="Calibri" w:hAnsi="Times New Roman" w:cs="Times New Roman"/>
          <w:noProof/>
          <w:color w:val="767171"/>
          <w:spacing w:val="20"/>
          <w:sz w:val="24"/>
          <w:szCs w:val="24"/>
        </w:rPr>
        <w:t>CONANI desarrolle acciones, inherentes a su mis</w:t>
      </w:r>
      <w:r>
        <w:rPr>
          <w:rFonts w:ascii="Times New Roman" w:eastAsia="Calibri" w:hAnsi="Times New Roman" w:cs="Times New Roman"/>
          <w:noProof/>
          <w:color w:val="767171"/>
          <w:spacing w:val="20"/>
          <w:sz w:val="24"/>
          <w:szCs w:val="24"/>
        </w:rPr>
        <w:t xml:space="preserve">ión, hasta concretar la visión. </w:t>
      </w:r>
      <w:r w:rsidRPr="005478EF">
        <w:rPr>
          <w:rFonts w:ascii="Times New Roman" w:eastAsia="Calibri" w:hAnsi="Times New Roman" w:cs="Times New Roman"/>
          <w:noProof/>
          <w:color w:val="767171"/>
          <w:spacing w:val="20"/>
          <w:sz w:val="24"/>
          <w:szCs w:val="24"/>
        </w:rPr>
        <w:t>El Plan Estratégico Institucional 2021-2024,</w:t>
      </w:r>
      <w:r>
        <w:rPr>
          <w:rFonts w:ascii="Times New Roman" w:eastAsia="Calibri" w:hAnsi="Times New Roman" w:cs="Times New Roman"/>
          <w:noProof/>
          <w:color w:val="767171"/>
          <w:spacing w:val="20"/>
          <w:sz w:val="24"/>
          <w:szCs w:val="24"/>
        </w:rPr>
        <w:t xml:space="preserve"> se inscribe en el contexto del </w:t>
      </w:r>
      <w:r w:rsidRPr="005478EF">
        <w:rPr>
          <w:rFonts w:ascii="Times New Roman" w:eastAsia="Calibri" w:hAnsi="Times New Roman" w:cs="Times New Roman"/>
          <w:noProof/>
          <w:color w:val="767171"/>
          <w:spacing w:val="20"/>
          <w:sz w:val="24"/>
          <w:szCs w:val="24"/>
        </w:rPr>
        <w:t>Gobierno del cambio pensando en la neces</w:t>
      </w:r>
      <w:r>
        <w:rPr>
          <w:rFonts w:ascii="Times New Roman" w:eastAsia="Calibri" w:hAnsi="Times New Roman" w:cs="Times New Roman"/>
          <w:noProof/>
          <w:color w:val="767171"/>
          <w:spacing w:val="20"/>
          <w:sz w:val="24"/>
          <w:szCs w:val="24"/>
        </w:rPr>
        <w:t xml:space="preserve">idad de rediseñar el proceso de </w:t>
      </w:r>
      <w:r w:rsidRPr="005478EF">
        <w:rPr>
          <w:rFonts w:ascii="Times New Roman" w:eastAsia="Calibri" w:hAnsi="Times New Roman" w:cs="Times New Roman"/>
          <w:noProof/>
          <w:color w:val="767171"/>
          <w:spacing w:val="20"/>
          <w:sz w:val="24"/>
          <w:szCs w:val="24"/>
        </w:rPr>
        <w:t>planificación orientando el objetivo principal de l</w:t>
      </w:r>
      <w:r>
        <w:rPr>
          <w:rFonts w:ascii="Times New Roman" w:eastAsia="Calibri" w:hAnsi="Times New Roman" w:cs="Times New Roman"/>
          <w:noProof/>
          <w:color w:val="767171"/>
          <w:spacing w:val="20"/>
          <w:sz w:val="24"/>
          <w:szCs w:val="24"/>
        </w:rPr>
        <w:t xml:space="preserve">as políticas públicas a mejorar </w:t>
      </w:r>
      <w:r w:rsidRPr="005478EF">
        <w:rPr>
          <w:rFonts w:ascii="Times New Roman" w:eastAsia="Calibri" w:hAnsi="Times New Roman" w:cs="Times New Roman"/>
          <w:noProof/>
          <w:color w:val="767171"/>
          <w:spacing w:val="20"/>
          <w:sz w:val="24"/>
          <w:szCs w:val="24"/>
        </w:rPr>
        <w:t>la calidad de vida de la gente. Se ha desarrolla</w:t>
      </w:r>
      <w:r>
        <w:rPr>
          <w:rFonts w:ascii="Times New Roman" w:eastAsia="Calibri" w:hAnsi="Times New Roman" w:cs="Times New Roman"/>
          <w:noProof/>
          <w:color w:val="767171"/>
          <w:spacing w:val="20"/>
          <w:sz w:val="24"/>
          <w:szCs w:val="24"/>
        </w:rPr>
        <w:t xml:space="preserve">do con apego a los lineamientos </w:t>
      </w:r>
      <w:r w:rsidRPr="005478EF">
        <w:rPr>
          <w:rFonts w:ascii="Times New Roman" w:eastAsia="Calibri" w:hAnsi="Times New Roman" w:cs="Times New Roman"/>
          <w:noProof/>
          <w:color w:val="767171"/>
          <w:spacing w:val="20"/>
          <w:sz w:val="24"/>
          <w:szCs w:val="24"/>
        </w:rPr>
        <w:t>emitidos por el Ministerio de Economía, Plan</w:t>
      </w:r>
      <w:r>
        <w:rPr>
          <w:rFonts w:ascii="Times New Roman" w:eastAsia="Calibri" w:hAnsi="Times New Roman" w:cs="Times New Roman"/>
          <w:noProof/>
          <w:color w:val="767171"/>
          <w:spacing w:val="20"/>
          <w:sz w:val="24"/>
          <w:szCs w:val="24"/>
        </w:rPr>
        <w:t xml:space="preserve">ificación y Desarrollo (MEPyD). </w:t>
      </w:r>
      <w:r w:rsidRPr="005478EF">
        <w:rPr>
          <w:rFonts w:ascii="Times New Roman" w:eastAsia="Calibri" w:hAnsi="Times New Roman" w:cs="Times New Roman"/>
          <w:noProof/>
          <w:color w:val="767171"/>
          <w:spacing w:val="20"/>
          <w:sz w:val="24"/>
          <w:szCs w:val="24"/>
        </w:rPr>
        <w:t>En ese sentido, el instrumento está directamen</w:t>
      </w:r>
      <w:r>
        <w:rPr>
          <w:rFonts w:ascii="Times New Roman" w:eastAsia="Calibri" w:hAnsi="Times New Roman" w:cs="Times New Roman"/>
          <w:noProof/>
          <w:color w:val="767171"/>
          <w:spacing w:val="20"/>
          <w:sz w:val="24"/>
          <w:szCs w:val="24"/>
        </w:rPr>
        <w:t xml:space="preserve">te alineado al Plan de Gobierno </w:t>
      </w:r>
      <w:r w:rsidRPr="005478EF">
        <w:rPr>
          <w:rFonts w:ascii="Times New Roman" w:eastAsia="Calibri" w:hAnsi="Times New Roman" w:cs="Times New Roman"/>
          <w:noProof/>
          <w:color w:val="767171"/>
          <w:spacing w:val="20"/>
          <w:sz w:val="24"/>
          <w:szCs w:val="24"/>
        </w:rPr>
        <w:t>y a las Políticas Priorizadas en el Plan Naciona</w:t>
      </w:r>
      <w:r>
        <w:rPr>
          <w:rFonts w:ascii="Times New Roman" w:eastAsia="Calibri" w:hAnsi="Times New Roman" w:cs="Times New Roman"/>
          <w:noProof/>
          <w:color w:val="767171"/>
          <w:spacing w:val="20"/>
          <w:sz w:val="24"/>
          <w:szCs w:val="24"/>
        </w:rPr>
        <w:t xml:space="preserve">l Plurianual del Sector Público </w:t>
      </w:r>
      <w:r w:rsidRPr="005478EF">
        <w:rPr>
          <w:rFonts w:ascii="Times New Roman" w:eastAsia="Calibri" w:hAnsi="Times New Roman" w:cs="Times New Roman"/>
          <w:noProof/>
          <w:color w:val="767171"/>
          <w:spacing w:val="20"/>
          <w:sz w:val="24"/>
          <w:szCs w:val="24"/>
        </w:rPr>
        <w:t>(PNPSP) 2021-2024, a partir de las cuales fuer</w:t>
      </w:r>
      <w:r>
        <w:rPr>
          <w:rFonts w:ascii="Times New Roman" w:eastAsia="Calibri" w:hAnsi="Times New Roman" w:cs="Times New Roman"/>
          <w:noProof/>
          <w:color w:val="767171"/>
          <w:spacing w:val="20"/>
          <w:sz w:val="24"/>
          <w:szCs w:val="24"/>
        </w:rPr>
        <w:t xml:space="preserve">on identificados los resultados </w:t>
      </w:r>
      <w:r w:rsidRPr="005478EF">
        <w:rPr>
          <w:rFonts w:ascii="Times New Roman" w:eastAsia="Calibri" w:hAnsi="Times New Roman" w:cs="Times New Roman"/>
          <w:noProof/>
          <w:color w:val="767171"/>
          <w:spacing w:val="20"/>
          <w:sz w:val="24"/>
          <w:szCs w:val="24"/>
        </w:rPr>
        <w:t>que sirven de marco a las intervenciones del CONANI.</w:t>
      </w:r>
    </w:p>
    <w:p w14:paraId="63E25E10" w14:textId="34E1B992" w:rsidR="0086250D" w:rsidRPr="0086250D" w:rsidRDefault="0086250D"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86250D">
        <w:rPr>
          <w:rFonts w:ascii="Times New Roman" w:eastAsia="Calibri" w:hAnsi="Times New Roman" w:cs="Times New Roman"/>
          <w:noProof/>
          <w:color w:val="767171"/>
          <w:spacing w:val="20"/>
          <w:sz w:val="24"/>
          <w:szCs w:val="24"/>
        </w:rPr>
        <w:t>A su vez, fue alineado a los Objetivos de Desa</w:t>
      </w:r>
      <w:r>
        <w:rPr>
          <w:rFonts w:ascii="Times New Roman" w:eastAsia="Calibri" w:hAnsi="Times New Roman" w:cs="Times New Roman"/>
          <w:noProof/>
          <w:color w:val="767171"/>
          <w:spacing w:val="20"/>
          <w:sz w:val="24"/>
          <w:szCs w:val="24"/>
        </w:rPr>
        <w:t xml:space="preserve">rrollo Sostenible 2030 (ODS), a </w:t>
      </w:r>
      <w:r w:rsidRPr="0086250D">
        <w:rPr>
          <w:rFonts w:ascii="Times New Roman" w:eastAsia="Calibri" w:hAnsi="Times New Roman" w:cs="Times New Roman"/>
          <w:noProof/>
          <w:color w:val="767171"/>
          <w:spacing w:val="20"/>
          <w:sz w:val="24"/>
          <w:szCs w:val="24"/>
        </w:rPr>
        <w:t>la Estrategia Nacional de Desarrollo 2010-203</w:t>
      </w:r>
      <w:r>
        <w:rPr>
          <w:rFonts w:ascii="Times New Roman" w:eastAsia="Calibri" w:hAnsi="Times New Roman" w:cs="Times New Roman"/>
          <w:noProof/>
          <w:color w:val="767171"/>
          <w:spacing w:val="20"/>
          <w:sz w:val="24"/>
          <w:szCs w:val="24"/>
        </w:rPr>
        <w:t xml:space="preserve">0, considerando a la niñez y la </w:t>
      </w:r>
      <w:r w:rsidRPr="0086250D">
        <w:rPr>
          <w:rFonts w:ascii="Times New Roman" w:eastAsia="Calibri" w:hAnsi="Times New Roman" w:cs="Times New Roman"/>
          <w:noProof/>
          <w:color w:val="767171"/>
          <w:spacing w:val="20"/>
          <w:sz w:val="24"/>
          <w:szCs w:val="24"/>
        </w:rPr>
        <w:t>adolescencia como sujetos plenos de derechos, por consiguiente, el en</w:t>
      </w:r>
      <w:r>
        <w:rPr>
          <w:rFonts w:ascii="Times New Roman" w:eastAsia="Calibri" w:hAnsi="Times New Roman" w:cs="Times New Roman"/>
          <w:noProof/>
          <w:color w:val="767171"/>
          <w:spacing w:val="20"/>
          <w:sz w:val="24"/>
          <w:szCs w:val="24"/>
        </w:rPr>
        <w:t xml:space="preserve">foque </w:t>
      </w:r>
      <w:r w:rsidRPr="0086250D">
        <w:rPr>
          <w:rFonts w:ascii="Times New Roman" w:eastAsia="Calibri" w:hAnsi="Times New Roman" w:cs="Times New Roman"/>
          <w:noProof/>
          <w:color w:val="767171"/>
          <w:spacing w:val="20"/>
          <w:sz w:val="24"/>
          <w:szCs w:val="24"/>
        </w:rPr>
        <w:t>del Plan se fundamenta en los principios de l</w:t>
      </w:r>
      <w:r>
        <w:rPr>
          <w:rFonts w:ascii="Times New Roman" w:eastAsia="Calibri" w:hAnsi="Times New Roman" w:cs="Times New Roman"/>
          <w:noProof/>
          <w:color w:val="767171"/>
          <w:spacing w:val="20"/>
          <w:sz w:val="24"/>
          <w:szCs w:val="24"/>
        </w:rPr>
        <w:t xml:space="preserve">a Convención sobre los Derechos </w:t>
      </w:r>
      <w:r w:rsidRPr="0086250D">
        <w:rPr>
          <w:rFonts w:ascii="Times New Roman" w:eastAsia="Calibri" w:hAnsi="Times New Roman" w:cs="Times New Roman"/>
          <w:noProof/>
          <w:color w:val="767171"/>
          <w:spacing w:val="20"/>
          <w:sz w:val="24"/>
          <w:szCs w:val="24"/>
        </w:rPr>
        <w:t>del Niño, que plantea la obligación de que el</w:t>
      </w:r>
      <w:r>
        <w:rPr>
          <w:rFonts w:ascii="Times New Roman" w:eastAsia="Calibri" w:hAnsi="Times New Roman" w:cs="Times New Roman"/>
          <w:noProof/>
          <w:color w:val="767171"/>
          <w:spacing w:val="20"/>
          <w:sz w:val="24"/>
          <w:szCs w:val="24"/>
        </w:rPr>
        <w:t xml:space="preserve"> diseño e implementación de las </w:t>
      </w:r>
      <w:r w:rsidRPr="0086250D">
        <w:rPr>
          <w:rFonts w:ascii="Times New Roman" w:eastAsia="Calibri" w:hAnsi="Times New Roman" w:cs="Times New Roman"/>
          <w:noProof/>
          <w:color w:val="767171"/>
          <w:spacing w:val="20"/>
          <w:sz w:val="24"/>
          <w:szCs w:val="24"/>
        </w:rPr>
        <w:t>políticas públicas aseguren el bienestar de lo</w:t>
      </w:r>
      <w:r>
        <w:rPr>
          <w:rFonts w:ascii="Times New Roman" w:eastAsia="Calibri" w:hAnsi="Times New Roman" w:cs="Times New Roman"/>
          <w:noProof/>
          <w:color w:val="767171"/>
          <w:spacing w:val="20"/>
          <w:sz w:val="24"/>
          <w:szCs w:val="24"/>
        </w:rPr>
        <w:t xml:space="preserve">s niños, niñas y adolescentes y </w:t>
      </w:r>
      <w:r w:rsidRPr="0086250D">
        <w:rPr>
          <w:rFonts w:ascii="Times New Roman" w:eastAsia="Calibri" w:hAnsi="Times New Roman" w:cs="Times New Roman"/>
          <w:noProof/>
          <w:color w:val="767171"/>
          <w:spacing w:val="20"/>
          <w:sz w:val="24"/>
          <w:szCs w:val="24"/>
        </w:rPr>
        <w:t>garanticen una efectiva integración social de estos, sin exclusión.</w:t>
      </w:r>
    </w:p>
    <w:p w14:paraId="63CCE58D" w14:textId="7AAF8D9E" w:rsidR="0086250D" w:rsidRDefault="0086250D"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86250D">
        <w:rPr>
          <w:rFonts w:ascii="Times New Roman" w:eastAsia="Calibri" w:hAnsi="Times New Roman" w:cs="Times New Roman"/>
          <w:noProof/>
          <w:color w:val="767171"/>
          <w:spacing w:val="20"/>
          <w:sz w:val="24"/>
          <w:szCs w:val="24"/>
        </w:rPr>
        <w:t xml:space="preserve">Su formulación, y proceso de validación fueron </w:t>
      </w:r>
      <w:r>
        <w:rPr>
          <w:rFonts w:ascii="Times New Roman" w:eastAsia="Calibri" w:hAnsi="Times New Roman" w:cs="Times New Roman"/>
          <w:noProof/>
          <w:color w:val="767171"/>
          <w:spacing w:val="20"/>
          <w:sz w:val="24"/>
          <w:szCs w:val="24"/>
        </w:rPr>
        <w:t xml:space="preserve">guiados con una metodología que </w:t>
      </w:r>
      <w:r w:rsidRPr="0086250D">
        <w:rPr>
          <w:rFonts w:ascii="Times New Roman" w:eastAsia="Calibri" w:hAnsi="Times New Roman" w:cs="Times New Roman"/>
          <w:noProof/>
          <w:color w:val="767171"/>
          <w:spacing w:val="20"/>
          <w:sz w:val="24"/>
          <w:szCs w:val="24"/>
        </w:rPr>
        <w:t>aseguró la activa participación de las instituciones que integran el Sistema Nacional</w:t>
      </w:r>
      <w:r>
        <w:rPr>
          <w:rFonts w:ascii="Times New Roman" w:eastAsia="Calibri" w:hAnsi="Times New Roman" w:cs="Times New Roman"/>
          <w:noProof/>
          <w:color w:val="767171"/>
          <w:spacing w:val="20"/>
          <w:sz w:val="24"/>
          <w:szCs w:val="24"/>
        </w:rPr>
        <w:t xml:space="preserve"> </w:t>
      </w:r>
      <w:r w:rsidRPr="0086250D">
        <w:rPr>
          <w:rFonts w:ascii="Times New Roman" w:eastAsia="Calibri" w:hAnsi="Times New Roman" w:cs="Times New Roman"/>
          <w:noProof/>
          <w:color w:val="767171"/>
          <w:spacing w:val="20"/>
          <w:sz w:val="24"/>
          <w:szCs w:val="24"/>
        </w:rPr>
        <w:t>de Protección (SNP), la integración de aportes de los organismos de cooperación</w:t>
      </w:r>
      <w:r>
        <w:rPr>
          <w:rFonts w:ascii="Times New Roman" w:eastAsia="Calibri" w:hAnsi="Times New Roman" w:cs="Times New Roman"/>
          <w:noProof/>
          <w:color w:val="767171"/>
          <w:spacing w:val="20"/>
          <w:sz w:val="24"/>
          <w:szCs w:val="24"/>
        </w:rPr>
        <w:t xml:space="preserve"> </w:t>
      </w:r>
      <w:r w:rsidRPr="0086250D">
        <w:rPr>
          <w:rFonts w:ascii="Times New Roman" w:eastAsia="Calibri" w:hAnsi="Times New Roman" w:cs="Times New Roman"/>
          <w:noProof/>
          <w:color w:val="767171"/>
          <w:spacing w:val="20"/>
          <w:sz w:val="24"/>
          <w:szCs w:val="24"/>
        </w:rPr>
        <w:t>internacional relacionados al tema de niñez y adolescencia; De igual modo, la</w:t>
      </w:r>
      <w:r>
        <w:rPr>
          <w:rFonts w:ascii="Times New Roman" w:eastAsia="Calibri" w:hAnsi="Times New Roman" w:cs="Times New Roman"/>
          <w:noProof/>
          <w:color w:val="767171"/>
          <w:spacing w:val="20"/>
          <w:sz w:val="24"/>
          <w:szCs w:val="24"/>
        </w:rPr>
        <w:t xml:space="preserve"> </w:t>
      </w:r>
      <w:r w:rsidRPr="0086250D">
        <w:rPr>
          <w:rFonts w:ascii="Times New Roman" w:eastAsia="Calibri" w:hAnsi="Times New Roman" w:cs="Times New Roman"/>
          <w:noProof/>
          <w:color w:val="767171"/>
          <w:spacing w:val="20"/>
          <w:sz w:val="24"/>
          <w:szCs w:val="24"/>
        </w:rPr>
        <w:lastRenderedPageBreak/>
        <w:t>formulación del presente PEI contó con la participación de una re</w:t>
      </w:r>
      <w:r>
        <w:rPr>
          <w:rFonts w:ascii="Times New Roman" w:eastAsia="Calibri" w:hAnsi="Times New Roman" w:cs="Times New Roman"/>
          <w:noProof/>
          <w:color w:val="767171"/>
          <w:spacing w:val="20"/>
          <w:sz w:val="24"/>
          <w:szCs w:val="24"/>
        </w:rPr>
        <w:t xml:space="preserve">presentación de </w:t>
      </w:r>
      <w:r w:rsidRPr="0086250D">
        <w:rPr>
          <w:rFonts w:ascii="Times New Roman" w:eastAsia="Calibri" w:hAnsi="Times New Roman" w:cs="Times New Roman"/>
          <w:noProof/>
          <w:color w:val="767171"/>
          <w:spacing w:val="20"/>
          <w:sz w:val="24"/>
          <w:szCs w:val="24"/>
        </w:rPr>
        <w:t xml:space="preserve">niños, niñas y adolescentes, a través de grupos </w:t>
      </w:r>
      <w:r>
        <w:rPr>
          <w:rFonts w:ascii="Times New Roman" w:eastAsia="Calibri" w:hAnsi="Times New Roman" w:cs="Times New Roman"/>
          <w:noProof/>
          <w:color w:val="767171"/>
          <w:spacing w:val="20"/>
          <w:sz w:val="24"/>
          <w:szCs w:val="24"/>
        </w:rPr>
        <w:t xml:space="preserve">focales, organizados por grupos </w:t>
      </w:r>
      <w:r w:rsidRPr="0086250D">
        <w:rPr>
          <w:rFonts w:ascii="Times New Roman" w:eastAsia="Calibri" w:hAnsi="Times New Roman" w:cs="Times New Roman"/>
          <w:noProof/>
          <w:color w:val="767171"/>
          <w:spacing w:val="20"/>
          <w:sz w:val="24"/>
          <w:szCs w:val="24"/>
        </w:rPr>
        <w:t>etarios.</w:t>
      </w:r>
    </w:p>
    <w:p w14:paraId="2E0BF1EF" w14:textId="39DB48C5" w:rsidR="0086250D" w:rsidRDefault="0086250D"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r w:rsidRPr="0086250D">
        <w:rPr>
          <w:rFonts w:ascii="Times New Roman" w:eastAsia="Calibri" w:hAnsi="Times New Roman" w:cs="Times New Roman"/>
          <w:noProof/>
          <w:color w:val="767171"/>
          <w:spacing w:val="20"/>
          <w:sz w:val="24"/>
          <w:szCs w:val="24"/>
        </w:rPr>
        <w:t>Su primer eje se orienta a la fortaleza del CONANI</w:t>
      </w:r>
      <w:r>
        <w:rPr>
          <w:rFonts w:ascii="Times New Roman" w:eastAsia="Calibri" w:hAnsi="Times New Roman" w:cs="Times New Roman"/>
          <w:noProof/>
          <w:color w:val="767171"/>
          <w:spacing w:val="20"/>
          <w:sz w:val="24"/>
          <w:szCs w:val="24"/>
        </w:rPr>
        <w:t xml:space="preserve"> como órgano rector del Sistema </w:t>
      </w:r>
      <w:r w:rsidRPr="0086250D">
        <w:rPr>
          <w:rFonts w:ascii="Times New Roman" w:eastAsia="Calibri" w:hAnsi="Times New Roman" w:cs="Times New Roman"/>
          <w:noProof/>
          <w:color w:val="767171"/>
          <w:spacing w:val="20"/>
          <w:sz w:val="24"/>
          <w:szCs w:val="24"/>
        </w:rPr>
        <w:t>Nacional de Protección, abordando en el segu</w:t>
      </w:r>
      <w:r>
        <w:rPr>
          <w:rFonts w:ascii="Times New Roman" w:eastAsia="Calibri" w:hAnsi="Times New Roman" w:cs="Times New Roman"/>
          <w:noProof/>
          <w:color w:val="767171"/>
          <w:spacing w:val="20"/>
          <w:sz w:val="24"/>
          <w:szCs w:val="24"/>
        </w:rPr>
        <w:t xml:space="preserve">ndo y tercer eje estratégico la </w:t>
      </w:r>
      <w:r w:rsidRPr="0086250D">
        <w:rPr>
          <w:rFonts w:ascii="Times New Roman" w:eastAsia="Calibri" w:hAnsi="Times New Roman" w:cs="Times New Roman"/>
          <w:noProof/>
          <w:color w:val="767171"/>
          <w:spacing w:val="20"/>
          <w:sz w:val="24"/>
          <w:szCs w:val="24"/>
        </w:rPr>
        <w:t>promoción, garantía y protección de los derechos de la niñez y la adolescencia</w:t>
      </w:r>
      <w:r>
        <w:rPr>
          <w:rFonts w:ascii="Times New Roman" w:eastAsia="Calibri" w:hAnsi="Times New Roman" w:cs="Times New Roman"/>
          <w:noProof/>
          <w:color w:val="767171"/>
          <w:spacing w:val="20"/>
          <w:sz w:val="24"/>
          <w:szCs w:val="24"/>
        </w:rPr>
        <w:t>.</w:t>
      </w:r>
    </w:p>
    <w:p w14:paraId="477D3651"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07AC516F"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139D21CD"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3CB6927E"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7F64F384"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5D9C0160"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263C885D"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3ACC3508"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0058E6FA"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06CF8788"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291D0F70"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78405A8E"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p w14:paraId="615F3B84" w14:textId="77777777" w:rsidR="00170DBA" w:rsidRDefault="00170DBA" w:rsidP="0086250D">
      <w:pPr>
        <w:spacing w:before="100" w:beforeAutospacing="1" w:after="100" w:afterAutospacing="1" w:line="360" w:lineRule="auto"/>
        <w:jc w:val="both"/>
        <w:rPr>
          <w:rFonts w:ascii="Times New Roman" w:eastAsia="Calibri" w:hAnsi="Times New Roman" w:cs="Times New Roman"/>
          <w:noProof/>
          <w:color w:val="767171"/>
          <w:spacing w:val="20"/>
          <w:sz w:val="24"/>
          <w:szCs w:val="24"/>
        </w:rPr>
      </w:pPr>
    </w:p>
    <w:bookmarkStart w:id="9" w:name="_Toc117160673"/>
    <w:bookmarkStart w:id="10" w:name="_Toc134102402"/>
    <w:bookmarkStart w:id="11" w:name="_Toc134102956"/>
    <w:bookmarkStart w:id="12" w:name="_Toc153545748"/>
    <w:p w14:paraId="35B9EB58" w14:textId="0D940EA2" w:rsidR="00A41996" w:rsidRPr="00992324" w:rsidRDefault="0055741F" w:rsidP="00682870">
      <w:pPr>
        <w:pStyle w:val="Ttulo1"/>
        <w:numPr>
          <w:ilvl w:val="0"/>
          <w:numId w:val="67"/>
        </w:numPr>
        <w:spacing w:before="100" w:beforeAutospacing="1" w:after="100" w:afterAutospacing="1"/>
        <w:ind w:left="454" w:hanging="454"/>
        <w:jc w:val="center"/>
        <w:rPr>
          <w:rFonts w:cs="Times New Roman"/>
          <w:b/>
          <w:color w:val="767171" w:themeColor="background2" w:themeShade="80"/>
        </w:rPr>
      </w:pPr>
      <w:r w:rsidRPr="00992324">
        <w:rPr>
          <w:rFonts w:cs="Times New Roman"/>
          <w:noProof/>
          <w:lang w:eastAsia="es-DO"/>
        </w:rPr>
        <w:lastRenderedPageBreak/>
        <mc:AlternateContent>
          <mc:Choice Requires="wps">
            <w:drawing>
              <wp:anchor distT="4294967295" distB="4294967295" distL="114300" distR="114300" simplePos="0" relativeHeight="251658256" behindDoc="0" locked="0" layoutInCell="1" allowOverlap="1" wp14:anchorId="2809CB4C" wp14:editId="524671D3">
                <wp:simplePos x="0" y="0"/>
                <wp:positionH relativeFrom="margin">
                  <wp:posOffset>2208151</wp:posOffset>
                </wp:positionH>
                <wp:positionV relativeFrom="paragraph">
                  <wp:posOffset>280806</wp:posOffset>
                </wp:positionV>
                <wp:extent cx="691200" cy="0"/>
                <wp:effectExtent l="0" t="19050" r="33020" b="1905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0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07753475">
              <v:line id="Straight Connector 14" style="position:absolute;z-index:251710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173.85pt,22.1pt" to="228.3pt,22.1pt" w14:anchorId="3D88C9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">
                <v:stroke joinstyle="miter"/>
                <w10:wrap anchorx="margin"/>
              </v:line>
            </w:pict>
          </mc:Fallback>
        </mc:AlternateContent>
      </w:r>
      <w:r w:rsidR="00A41996" w:rsidRPr="00992324">
        <w:rPr>
          <w:rFonts w:cs="Times New Roman"/>
          <w:b/>
          <w:color w:val="767171" w:themeColor="background2" w:themeShade="80"/>
        </w:rPr>
        <w:t>RESULTADOS MISIONALES</w:t>
      </w:r>
      <w:bookmarkEnd w:id="9"/>
      <w:bookmarkEnd w:id="10"/>
      <w:bookmarkEnd w:id="11"/>
      <w:bookmarkEnd w:id="12"/>
    </w:p>
    <w:p w14:paraId="193F6933" w14:textId="6B8C2108" w:rsidR="00B535F1" w:rsidRDefault="00B535F1" w:rsidP="00682870">
      <w:pPr>
        <w:pStyle w:val="Prrafodelista"/>
        <w:numPr>
          <w:ilvl w:val="1"/>
          <w:numId w:val="83"/>
        </w:numPr>
        <w:spacing w:before="100" w:beforeAutospacing="1" w:after="100" w:afterAutospacing="1" w:line="360" w:lineRule="auto"/>
        <w:ind w:left="811" w:hanging="454"/>
        <w:jc w:val="both"/>
        <w:outlineLvl w:val="0"/>
        <w:rPr>
          <w:rFonts w:ascii="Times New Roman" w:eastAsia="Calibri" w:hAnsi="Times New Roman" w:cs="Times New Roman"/>
          <w:b/>
          <w:color w:val="767171"/>
          <w:spacing w:val="20"/>
          <w:sz w:val="24"/>
          <w:szCs w:val="24"/>
        </w:rPr>
      </w:pPr>
      <w:bookmarkStart w:id="13" w:name="_Toc153545749"/>
      <w:r>
        <w:rPr>
          <w:rFonts w:ascii="Times New Roman" w:eastAsia="Calibri" w:hAnsi="Times New Roman" w:cs="Times New Roman"/>
          <w:b/>
          <w:color w:val="767171"/>
          <w:spacing w:val="20"/>
          <w:sz w:val="24"/>
          <w:szCs w:val="24"/>
        </w:rPr>
        <w:t>Información cuantitativa, cualitativa e indicadores de los procesos misionales</w:t>
      </w:r>
      <w:bookmarkEnd w:id="13"/>
    </w:p>
    <w:p w14:paraId="58B1F06E" w14:textId="77777777" w:rsidR="00B535F1" w:rsidRDefault="00B535F1" w:rsidP="00B535F1">
      <w:pPr>
        <w:pStyle w:val="Prrafodelista"/>
        <w:spacing w:before="100" w:beforeAutospacing="1" w:after="100" w:afterAutospacing="1"/>
        <w:ind w:left="811"/>
        <w:jc w:val="both"/>
        <w:outlineLvl w:val="1"/>
        <w:rPr>
          <w:rFonts w:ascii="Times New Roman" w:eastAsia="Calibri" w:hAnsi="Times New Roman" w:cs="Times New Roman"/>
          <w:b/>
          <w:color w:val="767171"/>
          <w:spacing w:val="20"/>
          <w:sz w:val="24"/>
          <w:szCs w:val="24"/>
        </w:rPr>
      </w:pPr>
    </w:p>
    <w:p w14:paraId="7E39BDD5" w14:textId="392E2D7A" w:rsidR="00B515F5" w:rsidRPr="00AD3D9B" w:rsidRDefault="00444A6C" w:rsidP="00682870">
      <w:pPr>
        <w:pStyle w:val="Prrafodelista"/>
        <w:numPr>
          <w:ilvl w:val="0"/>
          <w:numId w:val="85"/>
        </w:numPr>
        <w:spacing w:before="100" w:beforeAutospacing="1" w:after="100" w:afterAutospacing="1"/>
        <w:jc w:val="both"/>
        <w:outlineLvl w:val="1"/>
        <w:rPr>
          <w:rFonts w:ascii="Times New Roman" w:eastAsia="Calibri" w:hAnsi="Times New Roman" w:cs="Times New Roman"/>
          <w:b/>
          <w:color w:val="767171"/>
          <w:spacing w:val="20"/>
          <w:sz w:val="24"/>
          <w:szCs w:val="24"/>
        </w:rPr>
      </w:pPr>
      <w:bookmarkStart w:id="14" w:name="_Toc153545750"/>
      <w:r w:rsidRPr="00AD3D9B">
        <w:rPr>
          <w:rFonts w:ascii="Times New Roman" w:eastAsia="Calibri" w:hAnsi="Times New Roman" w:cs="Times New Roman"/>
          <w:b/>
          <w:color w:val="767171"/>
          <w:spacing w:val="20"/>
          <w:sz w:val="24"/>
          <w:szCs w:val="24"/>
        </w:rPr>
        <w:t xml:space="preserve">Dirección de </w:t>
      </w:r>
      <w:r w:rsidR="00B515F5" w:rsidRPr="00AD3D9B">
        <w:rPr>
          <w:rFonts w:ascii="Times New Roman" w:eastAsia="Calibri" w:hAnsi="Times New Roman" w:cs="Times New Roman"/>
          <w:b/>
          <w:color w:val="767171"/>
          <w:spacing w:val="20"/>
          <w:sz w:val="24"/>
          <w:szCs w:val="24"/>
        </w:rPr>
        <w:t>Protección y Restituci</w:t>
      </w:r>
      <w:r w:rsidR="00B535F1" w:rsidRPr="00AD3D9B">
        <w:rPr>
          <w:rFonts w:ascii="Times New Roman" w:eastAsia="Calibri" w:hAnsi="Times New Roman" w:cs="Times New Roman"/>
          <w:b/>
          <w:color w:val="767171"/>
          <w:spacing w:val="20"/>
          <w:sz w:val="24"/>
          <w:szCs w:val="24"/>
        </w:rPr>
        <w:t>ón de Derechos</w:t>
      </w:r>
      <w:bookmarkEnd w:id="14"/>
      <w:r w:rsidR="00B535F1" w:rsidRPr="00AD3D9B">
        <w:rPr>
          <w:rFonts w:ascii="Times New Roman" w:eastAsia="Calibri" w:hAnsi="Times New Roman" w:cs="Times New Roman"/>
          <w:b/>
          <w:color w:val="767171"/>
          <w:spacing w:val="20"/>
          <w:sz w:val="24"/>
          <w:szCs w:val="24"/>
        </w:rPr>
        <w:t xml:space="preserve"> </w:t>
      </w:r>
    </w:p>
    <w:p w14:paraId="7FA3CB12" w14:textId="45CD79B5" w:rsidR="00B515F5" w:rsidRPr="00C56A0A" w:rsidRDefault="006945C8" w:rsidP="00682870">
      <w:pPr>
        <w:pStyle w:val="Ttulo3"/>
        <w:numPr>
          <w:ilvl w:val="0"/>
          <w:numId w:val="84"/>
        </w:numPr>
        <w:spacing w:line="360" w:lineRule="auto"/>
        <w:ind w:left="714" w:hanging="357"/>
        <w:rPr>
          <w:rFonts w:ascii="Times New Roman" w:eastAsia="Calibri" w:hAnsi="Times New Roman" w:cs="Times New Roman"/>
          <w:b/>
          <w:color w:val="767171"/>
          <w:spacing w:val="20"/>
        </w:rPr>
      </w:pPr>
      <w:bookmarkStart w:id="15" w:name="_Toc153545751"/>
      <w:r w:rsidRPr="00C56A0A">
        <w:rPr>
          <w:rFonts w:ascii="Times New Roman" w:eastAsia="Calibri" w:hAnsi="Times New Roman" w:cs="Times New Roman"/>
          <w:b/>
          <w:color w:val="767171"/>
          <w:spacing w:val="20"/>
        </w:rPr>
        <w:t>Departamento de Protección Especial</w:t>
      </w:r>
      <w:bookmarkEnd w:id="15"/>
    </w:p>
    <w:p w14:paraId="1B3B6B69" w14:textId="6C6CD72C" w:rsidR="00A97263" w:rsidRPr="00992324" w:rsidRDefault="00A97263"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Departamento Protección Especial, tiene como objetivo operativizar acciones, iniciativas y programas para la protección especial de niños, niñas y adolescentes en riesgo personal y social que, por denuncia o referimiento, requiere atención o restitución de derechos vulnerados. </w:t>
      </w:r>
    </w:p>
    <w:p w14:paraId="1A87DEFD" w14:textId="77777777" w:rsidR="00A97263" w:rsidRPr="00992324" w:rsidRDefault="00A97263"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Dentro de sus funciones están: supervisar, promover y mantener en funcionamiento los programas y servicios encaminados a salvaguardar los derechos e integridad de los niños, niñas y adolescentes, dirigidos por el Consejo Nacional de Niñez y Adolescencia (CONANI), además de propiciar el desarrollo de nuevos programas y servicios, la ampliación del acceso y mejora de la cobertura de los existentes en materia de protección especial de los niños, niñas y adolescentes en todo el territorio nacional. </w:t>
      </w:r>
    </w:p>
    <w:p w14:paraId="499803CB" w14:textId="77777777" w:rsidR="00EE69BE" w:rsidRDefault="00F96428" w:rsidP="00EE69BE">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Departamento Protección Especial está conformado por las siguientes áreas:</w:t>
      </w:r>
    </w:p>
    <w:p w14:paraId="554EE18F" w14:textId="773B0ECF" w:rsidR="00EE69BE" w:rsidRDefault="00EE69BE" w:rsidP="00682870">
      <w:pPr>
        <w:pStyle w:val="Prrafodelista"/>
        <w:numPr>
          <w:ilvl w:val="0"/>
          <w:numId w:val="86"/>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E69BE">
        <w:rPr>
          <w:rFonts w:ascii="Times New Roman" w:eastAsia="Calibri" w:hAnsi="Times New Roman" w:cs="Times New Roman"/>
          <w:color w:val="767171"/>
          <w:spacing w:val="20"/>
          <w:sz w:val="24"/>
          <w:szCs w:val="24"/>
        </w:rPr>
        <w:t>División Atención y Restitución de Derechos</w:t>
      </w:r>
      <w:r w:rsidR="00F60448">
        <w:rPr>
          <w:rFonts w:ascii="Times New Roman" w:eastAsia="Calibri" w:hAnsi="Times New Roman" w:cs="Times New Roman"/>
          <w:color w:val="767171"/>
          <w:spacing w:val="20"/>
          <w:sz w:val="24"/>
          <w:szCs w:val="24"/>
        </w:rPr>
        <w:t>.</w:t>
      </w:r>
    </w:p>
    <w:p w14:paraId="1F071B3B" w14:textId="3C2735CE" w:rsidR="00EE69BE" w:rsidRPr="0032104A" w:rsidRDefault="00EE69BE" w:rsidP="00682870">
      <w:pPr>
        <w:pStyle w:val="Prrafodelista"/>
        <w:numPr>
          <w:ilvl w:val="0"/>
          <w:numId w:val="86"/>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D3D9B">
        <w:rPr>
          <w:rFonts w:ascii="Times New Roman" w:eastAsia="Calibri" w:hAnsi="Times New Roman" w:cs="Times New Roman"/>
          <w:color w:val="767171"/>
          <w:spacing w:val="20"/>
          <w:sz w:val="24"/>
          <w:szCs w:val="24"/>
        </w:rPr>
        <w:t xml:space="preserve">División Cuidados Alternativos y Reinserción </w:t>
      </w:r>
      <w:r w:rsidR="00033BC5">
        <w:rPr>
          <w:rFonts w:ascii="Times New Roman" w:eastAsia="Calibri" w:hAnsi="Times New Roman" w:cs="Times New Roman"/>
          <w:color w:val="767171"/>
          <w:spacing w:val="20"/>
          <w:sz w:val="24"/>
          <w:szCs w:val="24"/>
        </w:rPr>
        <w:t>S</w:t>
      </w:r>
      <w:r w:rsidR="00CB389B">
        <w:rPr>
          <w:rFonts w:ascii="Times New Roman" w:eastAsia="Calibri" w:hAnsi="Times New Roman" w:cs="Times New Roman"/>
          <w:color w:val="767171"/>
          <w:spacing w:val="20"/>
          <w:sz w:val="24"/>
          <w:szCs w:val="24"/>
        </w:rPr>
        <w:t>ocial</w:t>
      </w:r>
      <w:r w:rsidR="00495A4F">
        <w:rPr>
          <w:rFonts w:ascii="Times New Roman" w:eastAsia="Calibri" w:hAnsi="Times New Roman" w:cs="Times New Roman"/>
          <w:color w:val="767171"/>
          <w:spacing w:val="20"/>
          <w:sz w:val="24"/>
          <w:szCs w:val="24"/>
        </w:rPr>
        <w:t>.</w:t>
      </w:r>
    </w:p>
    <w:p w14:paraId="18E501FF" w14:textId="3B8550BF" w:rsidR="00F96428" w:rsidRPr="00EE69BE" w:rsidRDefault="00F96428" w:rsidP="00EE69BE">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E69BE">
        <w:rPr>
          <w:rFonts w:ascii="Times New Roman" w:eastAsia="Calibri" w:hAnsi="Times New Roman" w:cs="Times New Roman"/>
          <w:b/>
          <w:color w:val="767171"/>
          <w:spacing w:val="20"/>
          <w:sz w:val="24"/>
          <w:szCs w:val="24"/>
        </w:rPr>
        <w:t>División Atención y Restitución de Derechos</w:t>
      </w:r>
      <w:r w:rsidRPr="00EE69BE">
        <w:rPr>
          <w:rFonts w:ascii="Times New Roman" w:eastAsia="Calibri" w:hAnsi="Times New Roman" w:cs="Times New Roman"/>
          <w:color w:val="767171"/>
          <w:spacing w:val="20"/>
          <w:sz w:val="24"/>
          <w:szCs w:val="24"/>
        </w:rPr>
        <w:t xml:space="preserve">. Desde esta División se coordinan los programas de Atención a Niños, Niñas y Adolescentes en Situación de Calle y Peores Formas de Trabajo Infantil, la Unidad Técnica Operativa (UTO), el modelo de </w:t>
      </w:r>
      <w:r w:rsidRPr="00EE69BE">
        <w:rPr>
          <w:rFonts w:ascii="Times New Roman" w:eastAsia="Calibri" w:hAnsi="Times New Roman" w:cs="Times New Roman"/>
          <w:color w:val="767171"/>
          <w:spacing w:val="20"/>
          <w:sz w:val="24"/>
          <w:szCs w:val="24"/>
        </w:rPr>
        <w:lastRenderedPageBreak/>
        <w:t xml:space="preserve">intervención de Niños, Niñas y Adolescentes en situación de calle y Peores Formas de Trabajo Infantil (PFTI) y el Programa Registro de Nacimiento </w:t>
      </w:r>
      <w:r w:rsidR="006F6F68">
        <w:rPr>
          <w:rFonts w:ascii="Times New Roman" w:eastAsia="Calibri" w:hAnsi="Times New Roman" w:cs="Times New Roman"/>
          <w:color w:val="767171"/>
          <w:spacing w:val="20"/>
          <w:sz w:val="24"/>
          <w:szCs w:val="24"/>
        </w:rPr>
        <w:t>dentro y fuera de plazo.</w:t>
      </w:r>
    </w:p>
    <w:p w14:paraId="248A5AD2" w14:textId="75E7B4B3" w:rsidR="00F96428" w:rsidRPr="00992324" w:rsidRDefault="00F96428"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componente Registro </w:t>
      </w:r>
      <w:r w:rsidR="000A412A">
        <w:rPr>
          <w:rFonts w:ascii="Times New Roman" w:eastAsia="Calibri" w:hAnsi="Times New Roman" w:cs="Times New Roman"/>
          <w:color w:val="767171"/>
          <w:spacing w:val="20"/>
          <w:sz w:val="24"/>
          <w:szCs w:val="24"/>
        </w:rPr>
        <w:t>dentro y fuera de plazo</w:t>
      </w:r>
      <w:r w:rsidRPr="00992324">
        <w:rPr>
          <w:rFonts w:ascii="Times New Roman" w:eastAsia="Calibri" w:hAnsi="Times New Roman" w:cs="Times New Roman"/>
          <w:color w:val="767171"/>
          <w:spacing w:val="20"/>
          <w:sz w:val="24"/>
          <w:szCs w:val="24"/>
        </w:rPr>
        <w:t xml:space="preserve">, busca garantizar el derecho a la identidad (derecho fundamental de Nombre y Nacionalidad), mientras que en el componente Registro </w:t>
      </w:r>
      <w:r w:rsidR="00663B2A">
        <w:rPr>
          <w:rFonts w:ascii="Times New Roman" w:eastAsia="Calibri" w:hAnsi="Times New Roman" w:cs="Times New Roman"/>
          <w:color w:val="767171"/>
          <w:spacing w:val="20"/>
          <w:sz w:val="24"/>
          <w:szCs w:val="24"/>
        </w:rPr>
        <w:t xml:space="preserve">Fuera </w:t>
      </w:r>
      <w:r w:rsidRPr="00992324">
        <w:rPr>
          <w:rFonts w:ascii="Times New Roman" w:eastAsia="Calibri" w:hAnsi="Times New Roman" w:cs="Times New Roman"/>
          <w:color w:val="767171"/>
          <w:spacing w:val="20"/>
          <w:sz w:val="24"/>
          <w:szCs w:val="24"/>
        </w:rPr>
        <w:t>de Plazo la visión es la restitución de derechos por falta del documento de identidad.</w:t>
      </w:r>
    </w:p>
    <w:p w14:paraId="6ACAF331" w14:textId="6B553E97" w:rsidR="00F96428" w:rsidRPr="00EE69BE" w:rsidRDefault="00F96428" w:rsidP="00EE69BE">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E69BE">
        <w:rPr>
          <w:rFonts w:ascii="Times New Roman" w:eastAsia="Calibri" w:hAnsi="Times New Roman" w:cs="Times New Roman"/>
          <w:b/>
          <w:color w:val="767171"/>
          <w:spacing w:val="20"/>
          <w:sz w:val="24"/>
          <w:szCs w:val="24"/>
        </w:rPr>
        <w:t>División Cuidados Alternativos y Reinserción Social</w:t>
      </w:r>
      <w:r w:rsidRPr="00EE69BE">
        <w:rPr>
          <w:rFonts w:ascii="Times New Roman" w:eastAsia="Calibri" w:hAnsi="Times New Roman" w:cs="Times New Roman"/>
          <w:color w:val="767171"/>
          <w:spacing w:val="20"/>
          <w:sz w:val="24"/>
          <w:szCs w:val="24"/>
        </w:rPr>
        <w:t>, desde esta división se coordina el Programa de Acogimiento Familiar, para garantizar el derecho de Niños, Niñas y Adolescentes a vivir en familia y la desinstitucionalización.  En proceso el desarrollo del Programa de Acompañamiento sociofamiliar</w:t>
      </w:r>
      <w:r w:rsidR="004C339A">
        <w:rPr>
          <w:rFonts w:ascii="Times New Roman" w:eastAsia="Calibri" w:hAnsi="Times New Roman" w:cs="Times New Roman"/>
          <w:color w:val="767171"/>
          <w:spacing w:val="20"/>
          <w:sz w:val="24"/>
          <w:szCs w:val="24"/>
        </w:rPr>
        <w:t xml:space="preserve">, </w:t>
      </w:r>
      <w:r w:rsidR="00297044">
        <w:rPr>
          <w:rFonts w:ascii="Times New Roman" w:eastAsia="Calibri" w:hAnsi="Times New Roman" w:cs="Times New Roman"/>
          <w:color w:val="767171"/>
          <w:spacing w:val="20"/>
          <w:sz w:val="24"/>
          <w:szCs w:val="24"/>
        </w:rPr>
        <w:t xml:space="preserve">legal y </w:t>
      </w:r>
      <w:r w:rsidR="00167278">
        <w:rPr>
          <w:rFonts w:ascii="Times New Roman" w:eastAsia="Calibri" w:hAnsi="Times New Roman" w:cs="Times New Roman"/>
          <w:color w:val="767171"/>
          <w:spacing w:val="20"/>
          <w:sz w:val="24"/>
          <w:szCs w:val="24"/>
        </w:rPr>
        <w:t xml:space="preserve">escolar </w:t>
      </w:r>
      <w:r w:rsidR="00167278" w:rsidRPr="00EE69BE">
        <w:rPr>
          <w:rFonts w:ascii="Times New Roman" w:eastAsia="Calibri" w:hAnsi="Times New Roman" w:cs="Times New Roman"/>
          <w:color w:val="767171"/>
          <w:spacing w:val="20"/>
          <w:sz w:val="24"/>
          <w:szCs w:val="24"/>
        </w:rPr>
        <w:t>a</w:t>
      </w:r>
      <w:r w:rsidRPr="00EE69BE">
        <w:rPr>
          <w:rFonts w:ascii="Times New Roman" w:eastAsia="Calibri" w:hAnsi="Times New Roman" w:cs="Times New Roman"/>
          <w:color w:val="767171"/>
          <w:spacing w:val="20"/>
          <w:sz w:val="24"/>
          <w:szCs w:val="24"/>
        </w:rPr>
        <w:t xml:space="preserve"> familias biológicas.</w:t>
      </w:r>
    </w:p>
    <w:p w14:paraId="70CA8DDD" w14:textId="24D45AF7" w:rsidR="00F96428" w:rsidRPr="00992324" w:rsidRDefault="00F96428"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Estos son los re</w:t>
      </w:r>
      <w:r w:rsidR="00444A6C">
        <w:rPr>
          <w:rFonts w:ascii="Times New Roman" w:eastAsia="Calibri" w:hAnsi="Times New Roman" w:cs="Times New Roman"/>
          <w:color w:val="767171"/>
          <w:spacing w:val="20"/>
          <w:sz w:val="24"/>
          <w:szCs w:val="24"/>
        </w:rPr>
        <w:t>sultados del período enero-noviembre</w:t>
      </w:r>
      <w:r w:rsidRPr="00992324">
        <w:rPr>
          <w:rFonts w:ascii="Times New Roman" w:eastAsia="Calibri" w:hAnsi="Times New Roman" w:cs="Times New Roman"/>
          <w:color w:val="767171"/>
          <w:spacing w:val="20"/>
          <w:sz w:val="24"/>
          <w:szCs w:val="24"/>
        </w:rPr>
        <w:t xml:space="preserve"> 2023, según el desarrollo del Plan Operativo Anual, indicado por área:</w:t>
      </w:r>
    </w:p>
    <w:p w14:paraId="06E094E4" w14:textId="5E98F3BB" w:rsidR="00F96428" w:rsidRPr="00AD55CC" w:rsidRDefault="00F96428" w:rsidP="00682870">
      <w:pPr>
        <w:pStyle w:val="Prrafodelista"/>
        <w:numPr>
          <w:ilvl w:val="0"/>
          <w:numId w:val="90"/>
        </w:numPr>
        <w:spacing w:before="100" w:beforeAutospacing="1" w:after="100" w:afterAutospacing="1" w:line="360" w:lineRule="auto"/>
        <w:jc w:val="both"/>
        <w:rPr>
          <w:rFonts w:ascii="Times New Roman" w:eastAsia="Calibri" w:hAnsi="Times New Roman" w:cs="Times New Roman"/>
          <w:b/>
          <w:bCs/>
          <w:color w:val="767171"/>
          <w:spacing w:val="20"/>
          <w:sz w:val="18"/>
          <w:szCs w:val="24"/>
        </w:rPr>
      </w:pPr>
      <w:r w:rsidRPr="00AD55CC">
        <w:rPr>
          <w:rFonts w:ascii="Times New Roman" w:eastAsia="Calibri" w:hAnsi="Times New Roman" w:cs="Times New Roman"/>
          <w:b/>
          <w:bCs/>
          <w:color w:val="767171"/>
          <w:spacing w:val="20"/>
          <w:sz w:val="24"/>
          <w:szCs w:val="24"/>
        </w:rPr>
        <w:t>Implementad</w:t>
      </w:r>
      <w:r w:rsidR="005B79E7">
        <w:rPr>
          <w:rFonts w:ascii="Times New Roman" w:eastAsia="Calibri" w:hAnsi="Times New Roman" w:cs="Times New Roman"/>
          <w:b/>
          <w:bCs/>
          <w:color w:val="767171"/>
          <w:spacing w:val="20"/>
          <w:sz w:val="24"/>
          <w:szCs w:val="24"/>
        </w:rPr>
        <w:t>a</w:t>
      </w:r>
      <w:r w:rsidRPr="00AD55CC">
        <w:rPr>
          <w:rFonts w:ascii="Times New Roman" w:eastAsia="Calibri" w:hAnsi="Times New Roman" w:cs="Times New Roman"/>
          <w:b/>
          <w:bCs/>
          <w:color w:val="767171"/>
          <w:spacing w:val="20"/>
          <w:sz w:val="24"/>
          <w:szCs w:val="24"/>
        </w:rPr>
        <w:t xml:space="preserve"> </w:t>
      </w:r>
      <w:r w:rsidR="002140C0" w:rsidRPr="00AD55CC">
        <w:rPr>
          <w:rFonts w:ascii="Times New Roman" w:eastAsia="Calibri" w:hAnsi="Times New Roman" w:cs="Times New Roman"/>
          <w:b/>
          <w:bCs/>
          <w:color w:val="767171"/>
          <w:spacing w:val="20"/>
          <w:sz w:val="24"/>
          <w:szCs w:val="24"/>
        </w:rPr>
        <w:t>la Estrategia de Promoción del R</w:t>
      </w:r>
      <w:r w:rsidRPr="00AD55CC">
        <w:rPr>
          <w:rFonts w:ascii="Times New Roman" w:eastAsia="Calibri" w:hAnsi="Times New Roman" w:cs="Times New Roman"/>
          <w:b/>
          <w:bCs/>
          <w:color w:val="767171"/>
          <w:spacing w:val="20"/>
          <w:sz w:val="24"/>
          <w:szCs w:val="24"/>
        </w:rPr>
        <w:t>egistro</w:t>
      </w:r>
      <w:r w:rsidR="00C810CB" w:rsidRPr="00AD55CC">
        <w:rPr>
          <w:rFonts w:ascii="Times New Roman" w:eastAsia="Calibri" w:hAnsi="Times New Roman" w:cs="Times New Roman"/>
          <w:b/>
          <w:bCs/>
          <w:color w:val="767171"/>
          <w:spacing w:val="20"/>
          <w:sz w:val="24"/>
          <w:szCs w:val="24"/>
        </w:rPr>
        <w:t xml:space="preserve"> de N</w:t>
      </w:r>
      <w:r w:rsidRPr="00AD55CC">
        <w:rPr>
          <w:rFonts w:ascii="Times New Roman" w:eastAsia="Calibri" w:hAnsi="Times New Roman" w:cs="Times New Roman"/>
          <w:b/>
          <w:bCs/>
          <w:color w:val="767171"/>
          <w:spacing w:val="20"/>
          <w:sz w:val="24"/>
          <w:szCs w:val="24"/>
        </w:rPr>
        <w:t>acimient</w:t>
      </w:r>
      <w:r w:rsidR="0045488C" w:rsidRPr="00AD55CC">
        <w:rPr>
          <w:rFonts w:ascii="Times New Roman" w:eastAsia="Calibri" w:hAnsi="Times New Roman" w:cs="Times New Roman"/>
          <w:b/>
          <w:bCs/>
          <w:color w:val="767171"/>
          <w:spacing w:val="20"/>
          <w:sz w:val="24"/>
          <w:szCs w:val="24"/>
        </w:rPr>
        <w:t>o, en sus dos componentes</w:t>
      </w:r>
      <w:r w:rsidRPr="00AD55CC">
        <w:rPr>
          <w:rFonts w:ascii="Times New Roman" w:eastAsia="Calibri" w:hAnsi="Times New Roman" w:cs="Times New Roman"/>
          <w:b/>
          <w:bCs/>
          <w:color w:val="767171"/>
          <w:spacing w:val="20"/>
          <w:sz w:val="24"/>
          <w:szCs w:val="24"/>
        </w:rPr>
        <w:t>.</w:t>
      </w:r>
    </w:p>
    <w:p w14:paraId="413EFF64" w14:textId="3BC6992E" w:rsidR="00F96428" w:rsidRPr="00992324" w:rsidRDefault="00F96428"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6D0AE5">
        <w:rPr>
          <w:rFonts w:ascii="Times New Roman" w:eastAsia="Calibri" w:hAnsi="Times New Roman" w:cs="Times New Roman"/>
          <w:b/>
          <w:bCs/>
          <w:color w:val="767171"/>
          <w:spacing w:val="20"/>
          <w:sz w:val="24"/>
          <w:szCs w:val="24"/>
        </w:rPr>
        <w:t xml:space="preserve">Proyecto de Fortalecimiento Registro de Nacimiento </w:t>
      </w:r>
      <w:r w:rsidR="006D0AE5">
        <w:rPr>
          <w:rFonts w:ascii="Times New Roman" w:eastAsia="Calibri" w:hAnsi="Times New Roman" w:cs="Times New Roman"/>
          <w:b/>
          <w:bCs/>
          <w:color w:val="767171"/>
          <w:spacing w:val="20"/>
          <w:sz w:val="24"/>
          <w:szCs w:val="24"/>
        </w:rPr>
        <w:t>dentro del plazo</w:t>
      </w:r>
      <w:r w:rsidR="00444A6C">
        <w:rPr>
          <w:rFonts w:ascii="Times New Roman" w:eastAsia="Calibri" w:hAnsi="Times New Roman" w:cs="Times New Roman"/>
          <w:color w:val="767171"/>
          <w:spacing w:val="20"/>
          <w:sz w:val="24"/>
          <w:szCs w:val="24"/>
        </w:rPr>
        <w:t xml:space="preserve">. </w:t>
      </w:r>
      <w:r w:rsidRPr="00992324">
        <w:rPr>
          <w:rFonts w:ascii="Times New Roman" w:eastAsia="Calibri" w:hAnsi="Times New Roman" w:cs="Times New Roman"/>
          <w:color w:val="767171"/>
          <w:spacing w:val="20"/>
          <w:sz w:val="24"/>
          <w:szCs w:val="24"/>
        </w:rPr>
        <w:t xml:space="preserve">Este período ha sido de muchos avances, las situaciones encontradas en los hospitales han sido trabajadas de manera oportuna para no afectar el aumento de registro, se pudo mantener y apoyar a los hospitales y delegaciones para el seguimiento a las parturientas. </w:t>
      </w:r>
    </w:p>
    <w:p w14:paraId="28D88130" w14:textId="77495B6E" w:rsidR="00F96428" w:rsidRPr="00992324" w:rsidRDefault="00F96428"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Una de las prioridades que es trabajar bajo la ruta exprés, para madres menores de edad, estuvo muy activa y con buenos resultados, esto favorece que, aunque en las estadísticas figura un subregistro de madres sin registro, en los meses subsiguientes </w:t>
      </w:r>
      <w:r w:rsidR="002509BD" w:rsidRPr="00992324">
        <w:rPr>
          <w:rFonts w:ascii="Times New Roman" w:eastAsia="Calibri" w:hAnsi="Times New Roman" w:cs="Times New Roman"/>
          <w:color w:val="767171"/>
          <w:spacing w:val="20"/>
          <w:sz w:val="24"/>
          <w:szCs w:val="24"/>
        </w:rPr>
        <w:t>los promotores</w:t>
      </w:r>
      <w:r w:rsidR="00765236">
        <w:rPr>
          <w:rFonts w:ascii="Times New Roman" w:eastAsia="Calibri" w:hAnsi="Times New Roman" w:cs="Times New Roman"/>
          <w:color w:val="767171"/>
          <w:spacing w:val="20"/>
          <w:sz w:val="24"/>
          <w:szCs w:val="24"/>
        </w:rPr>
        <w:t xml:space="preserve"> y las </w:t>
      </w:r>
      <w:r w:rsidR="00765236">
        <w:rPr>
          <w:rFonts w:ascii="Times New Roman" w:eastAsia="Calibri" w:hAnsi="Times New Roman" w:cs="Times New Roman"/>
          <w:color w:val="767171"/>
          <w:spacing w:val="20"/>
          <w:sz w:val="24"/>
          <w:szCs w:val="24"/>
        </w:rPr>
        <w:lastRenderedPageBreak/>
        <w:t>promotoras</w:t>
      </w:r>
      <w:r w:rsidRPr="00992324">
        <w:rPr>
          <w:rFonts w:ascii="Times New Roman" w:eastAsia="Calibri" w:hAnsi="Times New Roman" w:cs="Times New Roman"/>
          <w:color w:val="767171"/>
          <w:spacing w:val="20"/>
          <w:sz w:val="24"/>
          <w:szCs w:val="24"/>
        </w:rPr>
        <w:t xml:space="preserve"> dan seguimiento para que antes de desembarazarse puedan tener su cédula de identidad que les permite registrar de manera oportuna.  </w:t>
      </w:r>
    </w:p>
    <w:p w14:paraId="14E0CA75" w14:textId="7BBA6B88" w:rsidR="00F96428" w:rsidRDefault="00F96428"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Así mismo, hemos logrado avances significativos respecto al tema de Registro de Nacimiento </w:t>
      </w:r>
      <w:r w:rsidR="00463874">
        <w:rPr>
          <w:rFonts w:ascii="Times New Roman" w:eastAsia="Calibri" w:hAnsi="Times New Roman" w:cs="Times New Roman"/>
          <w:color w:val="767171"/>
          <w:spacing w:val="20"/>
          <w:sz w:val="24"/>
          <w:szCs w:val="24"/>
        </w:rPr>
        <w:t>F</w:t>
      </w:r>
      <w:r w:rsidR="00CE063F">
        <w:rPr>
          <w:rFonts w:ascii="Times New Roman" w:eastAsia="Calibri" w:hAnsi="Times New Roman" w:cs="Times New Roman"/>
          <w:color w:val="767171"/>
          <w:spacing w:val="20"/>
          <w:sz w:val="24"/>
          <w:szCs w:val="24"/>
        </w:rPr>
        <w:t>uera de plazo</w:t>
      </w:r>
      <w:r w:rsidRPr="00992324">
        <w:rPr>
          <w:rFonts w:ascii="Times New Roman" w:eastAsia="Calibri" w:hAnsi="Times New Roman" w:cs="Times New Roman"/>
          <w:color w:val="767171"/>
          <w:spacing w:val="20"/>
          <w:sz w:val="24"/>
          <w:szCs w:val="24"/>
        </w:rPr>
        <w:t xml:space="preserve">.  Este componente es más complejo, debido a que los procesos son más delicados y requieren de mayor evidencia, aun así, gracias a la articulación con los diferentes actores, hemos logrado instrumentar los casos recibidos y </w:t>
      </w:r>
      <w:r w:rsidR="000875EC">
        <w:rPr>
          <w:rFonts w:ascii="Times New Roman" w:eastAsia="Calibri" w:hAnsi="Times New Roman" w:cs="Times New Roman"/>
          <w:color w:val="767171"/>
          <w:spacing w:val="20"/>
          <w:sz w:val="24"/>
          <w:szCs w:val="24"/>
        </w:rPr>
        <w:t>gestionando</w:t>
      </w:r>
      <w:r w:rsidR="009B26F9">
        <w:rPr>
          <w:rFonts w:ascii="Times New Roman" w:eastAsia="Calibri" w:hAnsi="Times New Roman" w:cs="Times New Roman"/>
          <w:color w:val="767171"/>
          <w:spacing w:val="20"/>
          <w:sz w:val="24"/>
          <w:szCs w:val="24"/>
        </w:rPr>
        <w:t xml:space="preserve"> </w:t>
      </w:r>
      <w:r w:rsidR="000875EC">
        <w:rPr>
          <w:rFonts w:ascii="Times New Roman" w:eastAsia="Calibri" w:hAnsi="Times New Roman" w:cs="Times New Roman"/>
          <w:color w:val="767171"/>
          <w:spacing w:val="20"/>
          <w:sz w:val="24"/>
          <w:szCs w:val="24"/>
        </w:rPr>
        <w:t xml:space="preserve">la expedición de </w:t>
      </w:r>
      <w:r w:rsidRPr="00992324">
        <w:rPr>
          <w:rFonts w:ascii="Times New Roman" w:eastAsia="Calibri" w:hAnsi="Times New Roman" w:cs="Times New Roman"/>
          <w:color w:val="767171"/>
          <w:spacing w:val="20"/>
          <w:sz w:val="24"/>
          <w:szCs w:val="24"/>
        </w:rPr>
        <w:t>actas</w:t>
      </w:r>
      <w:r w:rsidR="000875EC">
        <w:rPr>
          <w:rFonts w:ascii="Times New Roman" w:eastAsia="Calibri" w:hAnsi="Times New Roman" w:cs="Times New Roman"/>
          <w:color w:val="767171"/>
          <w:spacing w:val="20"/>
          <w:sz w:val="24"/>
          <w:szCs w:val="24"/>
        </w:rPr>
        <w:t xml:space="preserve"> a través de la Junta Central Electoral.</w:t>
      </w:r>
    </w:p>
    <w:p w14:paraId="08D9207E" w14:textId="4E3FB773" w:rsidR="00817B13" w:rsidRPr="004748C8" w:rsidRDefault="00817B13"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4748C8">
        <w:rPr>
          <w:rFonts w:ascii="Times New Roman" w:eastAsia="Calibri" w:hAnsi="Times New Roman" w:cs="Times New Roman"/>
          <w:b/>
          <w:bCs/>
          <w:color w:val="767171"/>
          <w:spacing w:val="20"/>
          <w:sz w:val="24"/>
          <w:szCs w:val="24"/>
        </w:rPr>
        <w:t>Sensibilización y orientación a gestantes, parturientas y fa</w:t>
      </w:r>
      <w:r w:rsidR="003B445F" w:rsidRPr="004748C8">
        <w:rPr>
          <w:rFonts w:ascii="Times New Roman" w:eastAsia="Calibri" w:hAnsi="Times New Roman" w:cs="Times New Roman"/>
          <w:b/>
          <w:bCs/>
          <w:color w:val="767171"/>
          <w:spacing w:val="20"/>
          <w:sz w:val="24"/>
          <w:szCs w:val="24"/>
        </w:rPr>
        <w:t xml:space="preserve">miliares sobre la importancia de Registro de </w:t>
      </w:r>
      <w:r w:rsidR="004748C8" w:rsidRPr="004748C8">
        <w:rPr>
          <w:rFonts w:ascii="Times New Roman" w:eastAsia="Calibri" w:hAnsi="Times New Roman" w:cs="Times New Roman"/>
          <w:b/>
          <w:bCs/>
          <w:color w:val="767171"/>
          <w:spacing w:val="20"/>
          <w:sz w:val="24"/>
          <w:szCs w:val="24"/>
        </w:rPr>
        <w:t>Nacimiento</w:t>
      </w:r>
      <w:r w:rsidR="003B445F" w:rsidRPr="004748C8">
        <w:rPr>
          <w:rFonts w:ascii="Times New Roman" w:eastAsia="Calibri" w:hAnsi="Times New Roman" w:cs="Times New Roman"/>
          <w:b/>
          <w:bCs/>
          <w:color w:val="767171"/>
          <w:spacing w:val="20"/>
          <w:sz w:val="24"/>
          <w:szCs w:val="24"/>
        </w:rPr>
        <w:t xml:space="preserve"> dentro del plazo en hospitales acompañados y UNA</w:t>
      </w:r>
      <w:r w:rsidR="004748C8" w:rsidRPr="004748C8">
        <w:rPr>
          <w:rFonts w:ascii="Times New Roman" w:eastAsia="Calibri" w:hAnsi="Times New Roman" w:cs="Times New Roman"/>
          <w:b/>
          <w:bCs/>
          <w:color w:val="767171"/>
          <w:spacing w:val="20"/>
          <w:sz w:val="24"/>
          <w:szCs w:val="24"/>
        </w:rPr>
        <w:t>PS.</w:t>
      </w:r>
    </w:p>
    <w:p w14:paraId="71DE51B6" w14:textId="7447F490" w:rsidR="004748C8" w:rsidRDefault="008C404C"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Cs/>
          <w:color w:val="767171"/>
          <w:spacing w:val="20"/>
          <w:sz w:val="24"/>
          <w:szCs w:val="24"/>
        </w:rPr>
      </w:pPr>
      <w:r w:rsidRPr="004D7071">
        <w:rPr>
          <w:rFonts w:ascii="Times New Roman" w:eastAsia="Calibri" w:hAnsi="Times New Roman" w:cs="Times New Roman"/>
          <w:bCs/>
          <w:color w:val="767171"/>
          <w:spacing w:val="20"/>
          <w:sz w:val="24"/>
          <w:szCs w:val="24"/>
        </w:rPr>
        <w:t xml:space="preserve">Sensibilizadas </w:t>
      </w:r>
      <w:r w:rsidRPr="004D7071">
        <w:rPr>
          <w:rFonts w:ascii="Times New Roman" w:eastAsia="Calibri" w:hAnsi="Times New Roman" w:cs="Times New Roman"/>
          <w:b/>
          <w:color w:val="767171"/>
          <w:spacing w:val="20"/>
          <w:sz w:val="24"/>
          <w:szCs w:val="24"/>
        </w:rPr>
        <w:t>164,</w:t>
      </w:r>
      <w:r w:rsidR="004D7071" w:rsidRPr="004D7071">
        <w:rPr>
          <w:rFonts w:ascii="Times New Roman" w:eastAsia="Calibri" w:hAnsi="Times New Roman" w:cs="Times New Roman"/>
          <w:b/>
          <w:color w:val="767171"/>
          <w:spacing w:val="20"/>
          <w:sz w:val="24"/>
          <w:szCs w:val="24"/>
        </w:rPr>
        <w:t>629</w:t>
      </w:r>
      <w:r w:rsidRPr="004D7071">
        <w:rPr>
          <w:rFonts w:ascii="Times New Roman" w:eastAsia="Calibri" w:hAnsi="Times New Roman" w:cs="Times New Roman"/>
          <w:bCs/>
          <w:color w:val="767171"/>
          <w:spacing w:val="20"/>
          <w:sz w:val="24"/>
          <w:szCs w:val="24"/>
        </w:rPr>
        <w:t xml:space="preserve"> gestantes, parturientas y familias sobre la importancia del Registro de Nacimiento </w:t>
      </w:r>
      <w:r w:rsidR="004D7071" w:rsidRPr="004D7071">
        <w:rPr>
          <w:rFonts w:ascii="Times New Roman" w:eastAsia="Calibri" w:hAnsi="Times New Roman" w:cs="Times New Roman"/>
          <w:bCs/>
          <w:color w:val="767171"/>
          <w:spacing w:val="20"/>
          <w:sz w:val="24"/>
          <w:szCs w:val="24"/>
        </w:rPr>
        <w:t>dentro de plazo.</w:t>
      </w:r>
    </w:p>
    <w:p w14:paraId="709516E7" w14:textId="4027F35B" w:rsidR="004D7071" w:rsidRPr="00097D0F" w:rsidRDefault="00097D0F" w:rsidP="005B79E7">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097D0F">
        <w:rPr>
          <w:rFonts w:ascii="Times New Roman" w:eastAsia="Calibri" w:hAnsi="Times New Roman" w:cs="Times New Roman"/>
          <w:b/>
          <w:color w:val="767171"/>
          <w:spacing w:val="20"/>
          <w:sz w:val="24"/>
          <w:szCs w:val="24"/>
        </w:rPr>
        <w:t>Seguimiento al proyecto con los comités hospitalarios para presentación de los avances, desafíos y planes de mejora (30 encuentros aproximadamente)</w:t>
      </w:r>
      <w:r w:rsidR="00E15381">
        <w:rPr>
          <w:rFonts w:ascii="Times New Roman" w:eastAsia="Calibri" w:hAnsi="Times New Roman" w:cs="Times New Roman"/>
          <w:b/>
          <w:color w:val="767171"/>
          <w:spacing w:val="20"/>
          <w:sz w:val="24"/>
          <w:szCs w:val="24"/>
        </w:rPr>
        <w:t>.</w:t>
      </w:r>
    </w:p>
    <w:p w14:paraId="5401795F" w14:textId="69510A1D" w:rsidR="00F96428" w:rsidRPr="00992324" w:rsidRDefault="00F96428"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Realizados </w:t>
      </w:r>
      <w:r w:rsidR="00083654">
        <w:rPr>
          <w:rFonts w:ascii="Times New Roman" w:eastAsia="Calibri" w:hAnsi="Times New Roman" w:cs="Times New Roman"/>
          <w:b/>
          <w:color w:val="767171"/>
          <w:spacing w:val="20"/>
          <w:sz w:val="24"/>
          <w:szCs w:val="24"/>
        </w:rPr>
        <w:t>21</w:t>
      </w:r>
      <w:r w:rsidRPr="00992324">
        <w:rPr>
          <w:rFonts w:ascii="Times New Roman" w:eastAsia="Calibri" w:hAnsi="Times New Roman" w:cs="Times New Roman"/>
          <w:color w:val="767171"/>
          <w:spacing w:val="20"/>
          <w:sz w:val="24"/>
          <w:szCs w:val="24"/>
        </w:rPr>
        <w:t xml:space="preserve"> encuentros con los comités hospitalarios de seguimiento del proyecto de Fortalecimiento de Registro de Nacimiento </w:t>
      </w:r>
      <w:r w:rsidR="00083654">
        <w:rPr>
          <w:rFonts w:ascii="Times New Roman" w:eastAsia="Calibri" w:hAnsi="Times New Roman" w:cs="Times New Roman"/>
          <w:color w:val="767171"/>
          <w:spacing w:val="20"/>
          <w:sz w:val="24"/>
          <w:szCs w:val="24"/>
        </w:rPr>
        <w:t>dentro del plazo</w:t>
      </w:r>
      <w:r w:rsidRPr="00992324">
        <w:rPr>
          <w:rFonts w:ascii="Times New Roman" w:eastAsia="Calibri" w:hAnsi="Times New Roman" w:cs="Times New Roman"/>
          <w:color w:val="767171"/>
          <w:spacing w:val="20"/>
          <w:sz w:val="24"/>
          <w:szCs w:val="24"/>
        </w:rPr>
        <w:t>.  En estos encuentros participan los gerentes administrativos de las diferentes áreas del hospital, representantes del SNS, MSP Y JCE, estos espacios son coordinados por CONANI</w:t>
      </w:r>
      <w:r w:rsidR="00B03943" w:rsidRPr="00992324">
        <w:rPr>
          <w:rFonts w:ascii="Times New Roman" w:eastAsia="Calibri" w:hAnsi="Times New Roman" w:cs="Times New Roman"/>
          <w:color w:val="767171"/>
          <w:spacing w:val="20"/>
          <w:sz w:val="24"/>
          <w:szCs w:val="24"/>
        </w:rPr>
        <w:t>.</w:t>
      </w:r>
    </w:p>
    <w:p w14:paraId="579A01AF" w14:textId="74EC348C" w:rsidR="00F96428" w:rsidRDefault="00AC07FE" w:rsidP="005B79E7">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AC07FE">
        <w:rPr>
          <w:rFonts w:ascii="Times New Roman" w:eastAsia="Calibri" w:hAnsi="Times New Roman" w:cs="Times New Roman"/>
          <w:b/>
          <w:bCs/>
          <w:color w:val="767171"/>
          <w:spacing w:val="20"/>
          <w:sz w:val="24"/>
          <w:szCs w:val="24"/>
        </w:rPr>
        <w:t>Evaluación y presentación de logros en el marco de la implementación del Proyecto RNO, con los colaboradores; promotores/as, supervisores/as del proyecto. (1 durante el año).</w:t>
      </w:r>
    </w:p>
    <w:p w14:paraId="7B20D5F9" w14:textId="45FA3767" w:rsidR="00AC07FE" w:rsidRDefault="000A27E0"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0A27E0">
        <w:rPr>
          <w:rFonts w:ascii="Times New Roman" w:eastAsia="Calibri" w:hAnsi="Times New Roman" w:cs="Times New Roman"/>
          <w:color w:val="767171"/>
          <w:spacing w:val="20"/>
          <w:sz w:val="24"/>
          <w:szCs w:val="24"/>
        </w:rPr>
        <w:lastRenderedPageBreak/>
        <w:t>Realizado 01 encuentro de evaluación y seguimiento del proyecto RNO con el personal directivo y técnico nacional de la Junta Central Electoral, Servicio Nacional de Salud.</w:t>
      </w:r>
    </w:p>
    <w:p w14:paraId="6166C09D" w14:textId="70F4702C" w:rsidR="00CB7B61" w:rsidRPr="00CB7B61" w:rsidRDefault="00CB7B61" w:rsidP="005B79E7">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CB7B61">
        <w:rPr>
          <w:rFonts w:ascii="Times New Roman" w:eastAsia="Calibri" w:hAnsi="Times New Roman" w:cs="Times New Roman"/>
          <w:b/>
          <w:bCs/>
          <w:color w:val="767171"/>
          <w:spacing w:val="20"/>
          <w:sz w:val="24"/>
          <w:szCs w:val="24"/>
        </w:rPr>
        <w:t>Implementación del servicio de gestión de certificación tardía de Nacimiento en hospitales acompañados de ciudadanos dominicanos sin acta de nacimiento, a requerimiento.</w:t>
      </w:r>
    </w:p>
    <w:p w14:paraId="0CDB53B3" w14:textId="3D93654D" w:rsidR="0062156E" w:rsidRDefault="00BA31AF"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BA31AF">
        <w:rPr>
          <w:rFonts w:ascii="Times New Roman" w:eastAsia="Calibri" w:hAnsi="Times New Roman" w:cs="Times New Roman"/>
          <w:color w:val="767171"/>
          <w:spacing w:val="20"/>
          <w:sz w:val="24"/>
          <w:szCs w:val="24"/>
        </w:rPr>
        <w:t xml:space="preserve">Gestionadas </w:t>
      </w:r>
      <w:r w:rsidRPr="00DC193E">
        <w:rPr>
          <w:rFonts w:ascii="Times New Roman" w:eastAsia="Calibri" w:hAnsi="Times New Roman" w:cs="Times New Roman"/>
          <w:b/>
          <w:bCs/>
          <w:color w:val="767171"/>
          <w:spacing w:val="20"/>
          <w:sz w:val="24"/>
          <w:szCs w:val="24"/>
        </w:rPr>
        <w:t>15</w:t>
      </w:r>
      <w:r w:rsidRPr="00BA31AF">
        <w:rPr>
          <w:rFonts w:ascii="Times New Roman" w:eastAsia="Calibri" w:hAnsi="Times New Roman" w:cs="Times New Roman"/>
          <w:color w:val="767171"/>
          <w:spacing w:val="20"/>
          <w:sz w:val="24"/>
          <w:szCs w:val="24"/>
        </w:rPr>
        <w:t xml:space="preserve"> certificaciones tardías de nacimiento.</w:t>
      </w:r>
    </w:p>
    <w:p w14:paraId="72922AFD" w14:textId="77777777" w:rsidR="00532443" w:rsidRDefault="00EF1032" w:rsidP="005B79E7">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EF1032">
        <w:rPr>
          <w:rFonts w:ascii="Times New Roman" w:eastAsia="Calibri" w:hAnsi="Times New Roman" w:cs="Times New Roman"/>
          <w:b/>
          <w:bCs/>
          <w:color w:val="767171"/>
          <w:spacing w:val="20"/>
          <w:sz w:val="24"/>
          <w:szCs w:val="24"/>
        </w:rPr>
        <w:t>Referimiento de casos de gestantes y parturientas, padres, madres y tutores PMT a instituciones parte del acuerdo marco, que no registran a su NN por falta de documentos.</w:t>
      </w:r>
    </w:p>
    <w:p w14:paraId="3CAA01F5" w14:textId="7F420E11" w:rsidR="00532443" w:rsidRPr="008705E6" w:rsidRDefault="008705E6" w:rsidP="00532443">
      <w:pPr>
        <w:spacing w:before="100" w:beforeAutospacing="1" w:after="100" w:afterAutospacing="1" w:line="360" w:lineRule="auto"/>
        <w:ind w:left="284"/>
        <w:jc w:val="both"/>
        <w:rPr>
          <w:rFonts w:ascii="Times New Roman" w:eastAsia="Calibri" w:hAnsi="Times New Roman" w:cs="Times New Roman"/>
          <w:color w:val="767171"/>
          <w:spacing w:val="20"/>
          <w:sz w:val="24"/>
          <w:szCs w:val="24"/>
        </w:rPr>
      </w:pPr>
      <w:r w:rsidRPr="008705E6">
        <w:rPr>
          <w:rFonts w:ascii="Times New Roman" w:eastAsia="Calibri" w:hAnsi="Times New Roman" w:cs="Times New Roman"/>
          <w:b/>
          <w:bCs/>
          <w:color w:val="767171"/>
          <w:spacing w:val="20"/>
          <w:sz w:val="24"/>
          <w:szCs w:val="24"/>
        </w:rPr>
        <w:t>•</w:t>
      </w:r>
      <w:r w:rsidRPr="008705E6">
        <w:rPr>
          <w:rFonts w:ascii="Times New Roman" w:eastAsia="Calibri" w:hAnsi="Times New Roman" w:cs="Times New Roman"/>
          <w:b/>
          <w:bCs/>
          <w:color w:val="767171"/>
          <w:spacing w:val="20"/>
          <w:sz w:val="24"/>
          <w:szCs w:val="24"/>
        </w:rPr>
        <w:tab/>
      </w:r>
      <w:r w:rsidRPr="008705E6">
        <w:rPr>
          <w:rFonts w:ascii="Times New Roman" w:eastAsia="Calibri" w:hAnsi="Times New Roman" w:cs="Times New Roman"/>
          <w:color w:val="767171"/>
          <w:spacing w:val="20"/>
          <w:sz w:val="24"/>
          <w:szCs w:val="24"/>
        </w:rPr>
        <w:t xml:space="preserve">Realizados </w:t>
      </w:r>
      <w:r w:rsidRPr="00DC193E">
        <w:rPr>
          <w:rFonts w:ascii="Times New Roman" w:eastAsia="Calibri" w:hAnsi="Times New Roman" w:cs="Times New Roman"/>
          <w:b/>
          <w:bCs/>
          <w:color w:val="767171"/>
          <w:spacing w:val="20"/>
          <w:sz w:val="24"/>
          <w:szCs w:val="24"/>
        </w:rPr>
        <w:t>88</w:t>
      </w:r>
      <w:r w:rsidRPr="008705E6">
        <w:rPr>
          <w:rFonts w:ascii="Times New Roman" w:eastAsia="Calibri" w:hAnsi="Times New Roman" w:cs="Times New Roman"/>
          <w:color w:val="767171"/>
          <w:spacing w:val="20"/>
          <w:sz w:val="24"/>
          <w:szCs w:val="24"/>
        </w:rPr>
        <w:t xml:space="preserve"> referimientos</w:t>
      </w:r>
    </w:p>
    <w:p w14:paraId="3BB1FE89" w14:textId="31DCB5C0" w:rsidR="00532443" w:rsidRDefault="00045528" w:rsidP="005B79E7">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045528">
        <w:rPr>
          <w:rFonts w:ascii="Times New Roman" w:eastAsia="Calibri" w:hAnsi="Times New Roman" w:cs="Times New Roman"/>
          <w:b/>
          <w:bCs/>
          <w:color w:val="767171"/>
          <w:spacing w:val="20"/>
          <w:sz w:val="24"/>
          <w:szCs w:val="24"/>
        </w:rPr>
        <w:t>Gestión de cédula de identidad y electoral mediante la ruta ex</w:t>
      </w:r>
      <w:r w:rsidR="005B79E7">
        <w:rPr>
          <w:rFonts w:ascii="Times New Roman" w:eastAsia="Calibri" w:hAnsi="Times New Roman" w:cs="Times New Roman"/>
          <w:b/>
          <w:bCs/>
          <w:color w:val="767171"/>
          <w:spacing w:val="20"/>
          <w:sz w:val="24"/>
          <w:szCs w:val="24"/>
        </w:rPr>
        <w:t>prés</w:t>
      </w:r>
      <w:r w:rsidRPr="00045528">
        <w:rPr>
          <w:rFonts w:ascii="Times New Roman" w:eastAsia="Calibri" w:hAnsi="Times New Roman" w:cs="Times New Roman"/>
          <w:b/>
          <w:bCs/>
          <w:color w:val="767171"/>
          <w:spacing w:val="20"/>
          <w:sz w:val="24"/>
          <w:szCs w:val="24"/>
        </w:rPr>
        <w:t xml:space="preserve"> en articulación con la JCE a gestantes y madres para el Registro de Nacimiento Oportuno de sus NNA en hospitales acompañados.</w:t>
      </w:r>
    </w:p>
    <w:p w14:paraId="40148DD0" w14:textId="517F8E6A" w:rsidR="00270F66" w:rsidRDefault="00270F66"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270F66">
        <w:rPr>
          <w:rFonts w:ascii="Times New Roman" w:eastAsia="Calibri" w:hAnsi="Times New Roman" w:cs="Times New Roman"/>
          <w:color w:val="767171"/>
          <w:spacing w:val="20"/>
          <w:sz w:val="24"/>
          <w:szCs w:val="24"/>
        </w:rPr>
        <w:t xml:space="preserve">Mediante la Ruta Express en coordinación con la JCE, hemos logrado la dotación de cédula a </w:t>
      </w:r>
      <w:r w:rsidRPr="00DC193E">
        <w:rPr>
          <w:rFonts w:ascii="Times New Roman" w:eastAsia="Calibri" w:hAnsi="Times New Roman" w:cs="Times New Roman"/>
          <w:b/>
          <w:bCs/>
          <w:color w:val="767171"/>
          <w:spacing w:val="20"/>
          <w:sz w:val="24"/>
          <w:szCs w:val="24"/>
        </w:rPr>
        <w:t>1,543</w:t>
      </w:r>
      <w:r w:rsidRPr="00270F66">
        <w:rPr>
          <w:rFonts w:ascii="Times New Roman" w:eastAsia="Calibri" w:hAnsi="Times New Roman" w:cs="Times New Roman"/>
          <w:color w:val="767171"/>
          <w:spacing w:val="20"/>
          <w:sz w:val="24"/>
          <w:szCs w:val="24"/>
        </w:rPr>
        <w:t xml:space="preserve"> gestantes y parturientas menores de edad.</w:t>
      </w:r>
    </w:p>
    <w:p w14:paraId="5F6DBB35" w14:textId="68150007" w:rsidR="00960071" w:rsidRDefault="00960071" w:rsidP="00960071">
      <w:pPr>
        <w:spacing w:before="100" w:beforeAutospacing="1" w:after="100" w:afterAutospacing="1" w:line="360" w:lineRule="auto"/>
        <w:ind w:left="284"/>
        <w:jc w:val="both"/>
        <w:rPr>
          <w:rFonts w:ascii="Times New Roman" w:eastAsia="Calibri" w:hAnsi="Times New Roman" w:cs="Times New Roman"/>
          <w:b/>
          <w:bCs/>
          <w:color w:val="767171"/>
          <w:spacing w:val="20"/>
          <w:sz w:val="24"/>
          <w:szCs w:val="24"/>
        </w:rPr>
      </w:pPr>
      <w:r w:rsidRPr="00960071">
        <w:rPr>
          <w:rFonts w:ascii="Times New Roman" w:eastAsia="Calibri" w:hAnsi="Times New Roman" w:cs="Times New Roman"/>
          <w:b/>
          <w:bCs/>
          <w:color w:val="767171"/>
          <w:spacing w:val="20"/>
          <w:sz w:val="24"/>
          <w:szCs w:val="24"/>
        </w:rPr>
        <w:t xml:space="preserve">Otros avances: </w:t>
      </w:r>
    </w:p>
    <w:p w14:paraId="78F1A411" w14:textId="77777777" w:rsidR="006402B5" w:rsidRDefault="006402B5"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6402B5">
        <w:rPr>
          <w:rFonts w:ascii="Times New Roman" w:eastAsia="Calibri" w:hAnsi="Times New Roman" w:cs="Times New Roman"/>
          <w:color w:val="767171"/>
          <w:spacing w:val="20"/>
          <w:sz w:val="24"/>
          <w:szCs w:val="24"/>
        </w:rPr>
        <w:t>Total, de hospitales intervenidos: 30.  Actualmente acompañados 28 (dos hospitales están siendo remozados).</w:t>
      </w:r>
    </w:p>
    <w:p w14:paraId="4A3F7E0D" w14:textId="08011E70" w:rsidR="00F96428" w:rsidRPr="006402B5" w:rsidRDefault="00F96428"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6402B5">
        <w:rPr>
          <w:rFonts w:ascii="Times New Roman" w:eastAsia="Calibri" w:hAnsi="Times New Roman" w:cs="Times New Roman"/>
          <w:color w:val="767171"/>
          <w:spacing w:val="20"/>
          <w:sz w:val="24"/>
          <w:szCs w:val="24"/>
        </w:rPr>
        <w:t xml:space="preserve">Registrados un total de </w:t>
      </w:r>
      <w:r w:rsidR="006402B5">
        <w:rPr>
          <w:rFonts w:ascii="Times New Roman" w:eastAsia="Calibri" w:hAnsi="Times New Roman" w:cs="Times New Roman"/>
          <w:b/>
          <w:color w:val="767171"/>
          <w:spacing w:val="20"/>
          <w:sz w:val="24"/>
          <w:szCs w:val="24"/>
        </w:rPr>
        <w:t>31,221</w:t>
      </w:r>
      <w:r w:rsidRPr="006402B5">
        <w:rPr>
          <w:rFonts w:ascii="Times New Roman" w:eastAsia="Calibri" w:hAnsi="Times New Roman" w:cs="Times New Roman"/>
          <w:color w:val="767171"/>
          <w:spacing w:val="20"/>
          <w:sz w:val="24"/>
          <w:szCs w:val="24"/>
        </w:rPr>
        <w:t xml:space="preserve"> niños y niñas en el libro ordinario de madres dominicanas</w:t>
      </w:r>
      <w:r w:rsidR="00B03943" w:rsidRPr="006402B5">
        <w:rPr>
          <w:rFonts w:ascii="Times New Roman" w:eastAsia="Calibri" w:hAnsi="Times New Roman" w:cs="Times New Roman"/>
          <w:color w:val="767171"/>
          <w:spacing w:val="20"/>
          <w:sz w:val="24"/>
          <w:szCs w:val="24"/>
        </w:rPr>
        <w:t>.</w:t>
      </w:r>
    </w:p>
    <w:p w14:paraId="00D38CA6" w14:textId="5F28521E" w:rsidR="00F96428" w:rsidRPr="006A232C" w:rsidRDefault="00F96428"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color w:val="767171"/>
          <w:spacing w:val="20"/>
          <w:sz w:val="24"/>
          <w:szCs w:val="24"/>
        </w:rPr>
        <w:t xml:space="preserve">Registrados un total de </w:t>
      </w:r>
      <w:r w:rsidR="006A232C">
        <w:rPr>
          <w:rFonts w:ascii="Times New Roman" w:eastAsia="Calibri" w:hAnsi="Times New Roman" w:cs="Times New Roman"/>
          <w:b/>
          <w:color w:val="767171"/>
          <w:spacing w:val="20"/>
          <w:sz w:val="24"/>
          <w:szCs w:val="24"/>
        </w:rPr>
        <w:t>15,330</w:t>
      </w:r>
      <w:r w:rsidRPr="00992324">
        <w:rPr>
          <w:rFonts w:ascii="Times New Roman" w:eastAsia="Calibri" w:hAnsi="Times New Roman" w:cs="Times New Roman"/>
          <w:color w:val="767171"/>
          <w:spacing w:val="20"/>
          <w:sz w:val="24"/>
          <w:szCs w:val="24"/>
        </w:rPr>
        <w:t xml:space="preserve"> </w:t>
      </w:r>
      <w:r w:rsidR="00DC193E" w:rsidRPr="00992324">
        <w:rPr>
          <w:rFonts w:ascii="Times New Roman" w:eastAsia="Calibri" w:hAnsi="Times New Roman" w:cs="Times New Roman"/>
          <w:color w:val="767171"/>
          <w:spacing w:val="20"/>
          <w:sz w:val="24"/>
          <w:szCs w:val="24"/>
        </w:rPr>
        <w:t>niños</w:t>
      </w:r>
      <w:r w:rsidRPr="00992324">
        <w:rPr>
          <w:rFonts w:ascii="Times New Roman" w:eastAsia="Calibri" w:hAnsi="Times New Roman" w:cs="Times New Roman"/>
          <w:color w:val="767171"/>
          <w:spacing w:val="20"/>
          <w:sz w:val="24"/>
          <w:szCs w:val="24"/>
        </w:rPr>
        <w:t xml:space="preserve"> en el libro de extranjería (madres extranjeras)</w:t>
      </w:r>
      <w:r w:rsidR="00B03943" w:rsidRPr="00992324">
        <w:rPr>
          <w:rFonts w:ascii="Times New Roman" w:eastAsia="Calibri" w:hAnsi="Times New Roman" w:cs="Times New Roman"/>
          <w:color w:val="767171"/>
          <w:spacing w:val="20"/>
          <w:sz w:val="24"/>
          <w:szCs w:val="24"/>
        </w:rPr>
        <w:t>.</w:t>
      </w:r>
      <w:r w:rsidRPr="00992324">
        <w:rPr>
          <w:rFonts w:ascii="Times New Roman" w:eastAsia="Calibri" w:hAnsi="Times New Roman" w:cs="Times New Roman"/>
          <w:color w:val="767171"/>
          <w:spacing w:val="20"/>
          <w:sz w:val="24"/>
          <w:szCs w:val="24"/>
        </w:rPr>
        <w:t xml:space="preserve"> </w:t>
      </w:r>
    </w:p>
    <w:p w14:paraId="50E10CA8" w14:textId="6794486C" w:rsidR="006A232C" w:rsidRPr="00204A07" w:rsidRDefault="006A232C"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color w:val="767171"/>
          <w:spacing w:val="20"/>
          <w:sz w:val="24"/>
          <w:szCs w:val="24"/>
        </w:rPr>
      </w:pPr>
      <w:r>
        <w:rPr>
          <w:rFonts w:ascii="Times New Roman" w:eastAsia="Calibri" w:hAnsi="Times New Roman" w:cs="Times New Roman"/>
          <w:color w:val="767171"/>
          <w:spacing w:val="20"/>
          <w:sz w:val="24"/>
          <w:szCs w:val="24"/>
        </w:rPr>
        <w:t>Tasa de registro</w:t>
      </w:r>
      <w:r w:rsidR="00204A07">
        <w:rPr>
          <w:rFonts w:ascii="Times New Roman" w:eastAsia="Calibri" w:hAnsi="Times New Roman" w:cs="Times New Roman"/>
          <w:color w:val="767171"/>
          <w:spacing w:val="20"/>
          <w:sz w:val="24"/>
          <w:szCs w:val="24"/>
        </w:rPr>
        <w:t xml:space="preserve"> general: 80%</w:t>
      </w:r>
    </w:p>
    <w:p w14:paraId="49417A72" w14:textId="46FF8007" w:rsidR="00204A07" w:rsidRPr="00DC193E" w:rsidRDefault="00DC193E"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Cs/>
          <w:color w:val="767171"/>
          <w:spacing w:val="20"/>
          <w:sz w:val="24"/>
          <w:szCs w:val="24"/>
        </w:rPr>
      </w:pPr>
      <w:r w:rsidRPr="00DC193E">
        <w:rPr>
          <w:rFonts w:ascii="Times New Roman" w:eastAsia="Calibri" w:hAnsi="Times New Roman" w:cs="Times New Roman"/>
          <w:bCs/>
          <w:color w:val="767171"/>
          <w:spacing w:val="20"/>
          <w:sz w:val="24"/>
          <w:szCs w:val="24"/>
        </w:rPr>
        <w:lastRenderedPageBreak/>
        <w:t>Tasa de registro de niños y niñas de madres extranjeras: 76%</w:t>
      </w:r>
    </w:p>
    <w:p w14:paraId="10CA48DB" w14:textId="618E29BF" w:rsidR="00C17348" w:rsidRDefault="00F60448" w:rsidP="00F6610D">
      <w:pPr>
        <w:spacing w:before="100" w:beforeAutospacing="1" w:after="100" w:afterAutospacing="1" w:line="240" w:lineRule="auto"/>
        <w:jc w:val="both"/>
        <w:rPr>
          <w:rFonts w:ascii="Times New Roman" w:eastAsia="Calibri" w:hAnsi="Times New Roman" w:cs="Times New Roman"/>
          <w:color w:val="767171"/>
          <w:spacing w:val="20"/>
          <w:sz w:val="18"/>
          <w:szCs w:val="24"/>
        </w:rPr>
      </w:pPr>
      <w:r>
        <w:rPr>
          <w:rFonts w:ascii="Times New Roman" w:eastAsia="Calibri" w:hAnsi="Times New Roman" w:cs="Times New Roman"/>
          <w:color w:val="767171"/>
          <w:spacing w:val="20"/>
          <w:sz w:val="24"/>
          <w:szCs w:val="24"/>
        </w:rPr>
        <w:t xml:space="preserve">Resultados de los </w:t>
      </w:r>
      <w:r w:rsidR="0055741F" w:rsidRPr="0055741F">
        <w:rPr>
          <w:rFonts w:ascii="Times New Roman" w:eastAsia="Calibri" w:hAnsi="Times New Roman" w:cs="Times New Roman"/>
          <w:color w:val="767171"/>
          <w:spacing w:val="20"/>
          <w:sz w:val="24"/>
          <w:szCs w:val="24"/>
        </w:rPr>
        <w:t>Encuentros de Comité Hospitalario de Seguimiento</w:t>
      </w:r>
      <w:r>
        <w:rPr>
          <w:rFonts w:ascii="Times New Roman" w:eastAsia="Calibri" w:hAnsi="Times New Roman" w:cs="Times New Roman"/>
          <w:color w:val="767171"/>
          <w:spacing w:val="20"/>
          <w:sz w:val="24"/>
          <w:szCs w:val="24"/>
        </w:rPr>
        <w:t>:</w:t>
      </w:r>
      <w:bookmarkStart w:id="16" w:name="_Hlk152835964"/>
    </w:p>
    <w:tbl>
      <w:tblPr>
        <w:tblStyle w:val="Tablaconcuadrcula"/>
        <w:tblW w:w="8075" w:type="dxa"/>
        <w:tblLook w:val="04A0" w:firstRow="1" w:lastRow="0" w:firstColumn="1" w:lastColumn="0" w:noHBand="0" w:noVBand="1"/>
      </w:tblPr>
      <w:tblGrid>
        <w:gridCol w:w="3950"/>
        <w:gridCol w:w="2829"/>
        <w:gridCol w:w="1296"/>
      </w:tblGrid>
      <w:tr w:rsidR="00674BA1" w:rsidRPr="00F6610D" w14:paraId="3C109D8F" w14:textId="77777777" w:rsidTr="00A82BF1">
        <w:tc>
          <w:tcPr>
            <w:tcW w:w="8075" w:type="dxa"/>
            <w:gridSpan w:val="3"/>
            <w:shd w:val="clear" w:color="auto" w:fill="BDD6EE" w:themeFill="accent5" w:themeFillTint="66"/>
            <w:vAlign w:val="center"/>
          </w:tcPr>
          <w:bookmarkEnd w:id="16"/>
          <w:p w14:paraId="41AA4472" w14:textId="10FE972B" w:rsidR="00674BA1" w:rsidRPr="00F6610D" w:rsidRDefault="00674BA1" w:rsidP="00620F53">
            <w:pPr>
              <w:jc w:val="center"/>
              <w:rPr>
                <w:rFonts w:ascii="Times New Roman" w:hAnsi="Times New Roman" w:cs="Times New Roman"/>
                <w:b/>
                <w:color w:val="767171"/>
                <w:spacing w:val="20"/>
                <w:sz w:val="24"/>
                <w:szCs w:val="24"/>
              </w:rPr>
            </w:pPr>
            <w:r w:rsidRPr="00B27781">
              <w:rPr>
                <w:rFonts w:ascii="Times New Roman" w:hAnsi="Times New Roman" w:cs="Times New Roman"/>
                <w:b/>
                <w:color w:val="767171"/>
                <w:spacing w:val="20"/>
                <w:sz w:val="24"/>
                <w:szCs w:val="24"/>
              </w:rPr>
              <w:t xml:space="preserve">Cuadro 02: </w:t>
            </w:r>
            <w:r w:rsidR="00295599">
              <w:rPr>
                <w:rFonts w:ascii="Times New Roman" w:hAnsi="Times New Roman" w:cs="Times New Roman"/>
                <w:b/>
                <w:color w:val="767171"/>
                <w:spacing w:val="20"/>
                <w:sz w:val="24"/>
                <w:szCs w:val="24"/>
              </w:rPr>
              <w:t>P</w:t>
            </w:r>
            <w:r w:rsidR="002901FC">
              <w:rPr>
                <w:rFonts w:ascii="Times New Roman" w:hAnsi="Times New Roman" w:cs="Times New Roman"/>
                <w:b/>
                <w:color w:val="767171"/>
                <w:spacing w:val="20"/>
                <w:sz w:val="24"/>
                <w:szCs w:val="24"/>
              </w:rPr>
              <w:t>ersonas en e</w:t>
            </w:r>
            <w:r w:rsidRPr="00B27781">
              <w:rPr>
                <w:rFonts w:ascii="Times New Roman" w:hAnsi="Times New Roman" w:cs="Times New Roman"/>
                <w:b/>
                <w:color w:val="767171"/>
                <w:spacing w:val="20"/>
                <w:sz w:val="24"/>
                <w:szCs w:val="24"/>
              </w:rPr>
              <w:t>ncuentros de Comité Hospitalario de Seguimiento en el período enero-noviembre 2023</w:t>
            </w:r>
          </w:p>
        </w:tc>
      </w:tr>
      <w:tr w:rsidR="00130DB6" w:rsidRPr="00F6610D" w14:paraId="3023AAB0" w14:textId="77777777" w:rsidTr="00295599">
        <w:tc>
          <w:tcPr>
            <w:tcW w:w="4102" w:type="dxa"/>
            <w:shd w:val="clear" w:color="auto" w:fill="BDD6EE" w:themeFill="accent5" w:themeFillTint="66"/>
            <w:vAlign w:val="center"/>
          </w:tcPr>
          <w:p w14:paraId="650F80E8" w14:textId="77777777" w:rsidR="00130DB6" w:rsidRPr="00F6610D" w:rsidRDefault="00130DB6" w:rsidP="00620F53">
            <w:pPr>
              <w:jc w:val="center"/>
              <w:rPr>
                <w:rFonts w:ascii="Times New Roman" w:hAnsi="Times New Roman" w:cs="Times New Roman"/>
                <w:b/>
                <w:color w:val="767171"/>
                <w:spacing w:val="20"/>
                <w:sz w:val="24"/>
                <w:szCs w:val="24"/>
              </w:rPr>
            </w:pPr>
            <w:r w:rsidRPr="00F6610D">
              <w:rPr>
                <w:rFonts w:ascii="Times New Roman" w:hAnsi="Times New Roman" w:cs="Times New Roman"/>
                <w:b/>
                <w:color w:val="767171"/>
                <w:spacing w:val="20"/>
                <w:sz w:val="24"/>
                <w:szCs w:val="24"/>
              </w:rPr>
              <w:t>Hospital</w:t>
            </w:r>
          </w:p>
        </w:tc>
        <w:tc>
          <w:tcPr>
            <w:tcW w:w="2839" w:type="dxa"/>
            <w:shd w:val="clear" w:color="auto" w:fill="BDD6EE" w:themeFill="accent5" w:themeFillTint="66"/>
            <w:vAlign w:val="center"/>
          </w:tcPr>
          <w:p w14:paraId="5B0F73CE" w14:textId="77777777" w:rsidR="00130DB6" w:rsidRPr="00F6610D" w:rsidRDefault="00130DB6" w:rsidP="00620F53">
            <w:pPr>
              <w:jc w:val="center"/>
              <w:rPr>
                <w:rFonts w:ascii="Times New Roman" w:hAnsi="Times New Roman" w:cs="Times New Roman"/>
                <w:b/>
                <w:color w:val="767171"/>
                <w:spacing w:val="20"/>
                <w:sz w:val="24"/>
                <w:szCs w:val="24"/>
              </w:rPr>
            </w:pPr>
            <w:r w:rsidRPr="00F6610D">
              <w:rPr>
                <w:rFonts w:ascii="Times New Roman" w:hAnsi="Times New Roman" w:cs="Times New Roman"/>
                <w:b/>
                <w:color w:val="767171"/>
                <w:spacing w:val="20"/>
                <w:sz w:val="24"/>
                <w:szCs w:val="24"/>
              </w:rPr>
              <w:t>Provincia/municipio</w:t>
            </w:r>
          </w:p>
        </w:tc>
        <w:tc>
          <w:tcPr>
            <w:tcW w:w="1134" w:type="dxa"/>
            <w:shd w:val="clear" w:color="auto" w:fill="BDD6EE" w:themeFill="accent5" w:themeFillTint="66"/>
            <w:vAlign w:val="center"/>
          </w:tcPr>
          <w:p w14:paraId="7ADA9F71" w14:textId="32DA38F9" w:rsidR="00130DB6" w:rsidRPr="00F6610D" w:rsidRDefault="00A82BF1" w:rsidP="00A82BF1">
            <w:pPr>
              <w:jc w:val="center"/>
              <w:rPr>
                <w:rFonts w:ascii="Times New Roman" w:hAnsi="Times New Roman" w:cs="Times New Roman"/>
                <w:b/>
                <w:color w:val="767171"/>
                <w:spacing w:val="20"/>
                <w:sz w:val="24"/>
                <w:szCs w:val="24"/>
              </w:rPr>
            </w:pPr>
            <w:r>
              <w:rPr>
                <w:rFonts w:ascii="Times New Roman" w:hAnsi="Times New Roman" w:cs="Times New Roman"/>
                <w:b/>
                <w:color w:val="767171"/>
                <w:spacing w:val="20"/>
                <w:sz w:val="24"/>
                <w:szCs w:val="24"/>
              </w:rPr>
              <w:t>Personas</w:t>
            </w:r>
          </w:p>
        </w:tc>
      </w:tr>
      <w:tr w:rsidR="00130DB6" w:rsidRPr="00F6610D" w14:paraId="3EF015FE" w14:textId="77777777" w:rsidTr="00295599">
        <w:trPr>
          <w:trHeight w:val="211"/>
        </w:trPr>
        <w:tc>
          <w:tcPr>
            <w:tcW w:w="4102" w:type="dxa"/>
          </w:tcPr>
          <w:p w14:paraId="33F4A4E7"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Francisco Gonzalvo </w:t>
            </w:r>
          </w:p>
        </w:tc>
        <w:tc>
          <w:tcPr>
            <w:tcW w:w="2839" w:type="dxa"/>
          </w:tcPr>
          <w:p w14:paraId="4985F6CE"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La Romana </w:t>
            </w:r>
          </w:p>
        </w:tc>
        <w:tc>
          <w:tcPr>
            <w:tcW w:w="1134" w:type="dxa"/>
          </w:tcPr>
          <w:p w14:paraId="23F66792" w14:textId="40BCF26B"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18</w:t>
            </w:r>
          </w:p>
        </w:tc>
      </w:tr>
      <w:tr w:rsidR="00130DB6" w:rsidRPr="00F6610D" w14:paraId="7CC36A78" w14:textId="77777777" w:rsidTr="00295599">
        <w:tc>
          <w:tcPr>
            <w:tcW w:w="4102" w:type="dxa"/>
          </w:tcPr>
          <w:p w14:paraId="37B65602" w14:textId="7F0D616D"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Maternidad Ntra</w:t>
            </w:r>
            <w:r w:rsidR="00EF398F">
              <w:rPr>
                <w:rFonts w:ascii="Times New Roman" w:hAnsi="Times New Roman" w:cs="Times New Roman"/>
                <w:color w:val="767171"/>
                <w:spacing w:val="20"/>
                <w:sz w:val="24"/>
                <w:szCs w:val="24"/>
              </w:rPr>
              <w:t>.</w:t>
            </w:r>
            <w:r w:rsidRPr="00F6610D">
              <w:rPr>
                <w:rFonts w:ascii="Times New Roman" w:hAnsi="Times New Roman" w:cs="Times New Roman"/>
                <w:color w:val="767171"/>
                <w:spacing w:val="20"/>
                <w:sz w:val="24"/>
                <w:szCs w:val="24"/>
              </w:rPr>
              <w:t xml:space="preserve"> Señora De La Altagracia </w:t>
            </w:r>
          </w:p>
        </w:tc>
        <w:tc>
          <w:tcPr>
            <w:tcW w:w="2839" w:type="dxa"/>
          </w:tcPr>
          <w:p w14:paraId="690E6829"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Distrito Nacional </w:t>
            </w:r>
          </w:p>
        </w:tc>
        <w:tc>
          <w:tcPr>
            <w:tcW w:w="1134" w:type="dxa"/>
          </w:tcPr>
          <w:p w14:paraId="68BEDA23" w14:textId="2BACCDC3"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19</w:t>
            </w:r>
          </w:p>
        </w:tc>
      </w:tr>
      <w:tr w:rsidR="00130DB6" w:rsidRPr="00F6610D" w14:paraId="70037785" w14:textId="77777777" w:rsidTr="00295599">
        <w:tc>
          <w:tcPr>
            <w:tcW w:w="4102" w:type="dxa"/>
          </w:tcPr>
          <w:p w14:paraId="7F2C91B0"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Ángel Contreras </w:t>
            </w:r>
          </w:p>
        </w:tc>
        <w:tc>
          <w:tcPr>
            <w:tcW w:w="2839" w:type="dxa"/>
          </w:tcPr>
          <w:p w14:paraId="3F1881EE"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Monte Plata </w:t>
            </w:r>
          </w:p>
        </w:tc>
        <w:tc>
          <w:tcPr>
            <w:tcW w:w="1134" w:type="dxa"/>
          </w:tcPr>
          <w:p w14:paraId="11010AAE" w14:textId="1F5E71FB"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12</w:t>
            </w:r>
          </w:p>
        </w:tc>
      </w:tr>
      <w:tr w:rsidR="00130DB6" w:rsidRPr="00F6610D" w14:paraId="4F45A34B" w14:textId="77777777" w:rsidTr="00295599">
        <w:tc>
          <w:tcPr>
            <w:tcW w:w="4102" w:type="dxa"/>
          </w:tcPr>
          <w:p w14:paraId="00A22973"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Reynaldo Almanzar </w:t>
            </w:r>
          </w:p>
        </w:tc>
        <w:tc>
          <w:tcPr>
            <w:tcW w:w="2839" w:type="dxa"/>
          </w:tcPr>
          <w:p w14:paraId="681CDF6A" w14:textId="5A545669"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Santo Domingo </w:t>
            </w:r>
          </w:p>
        </w:tc>
        <w:tc>
          <w:tcPr>
            <w:tcW w:w="1134" w:type="dxa"/>
          </w:tcPr>
          <w:p w14:paraId="2DA5DE15" w14:textId="0C9CC4A0"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22</w:t>
            </w:r>
          </w:p>
        </w:tc>
      </w:tr>
      <w:tr w:rsidR="00130DB6" w:rsidRPr="00F6610D" w14:paraId="28E2E539" w14:textId="77777777" w:rsidTr="00295599">
        <w:tc>
          <w:tcPr>
            <w:tcW w:w="4102" w:type="dxa"/>
          </w:tcPr>
          <w:p w14:paraId="488B47F7"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Jaime Mota  </w:t>
            </w:r>
          </w:p>
        </w:tc>
        <w:tc>
          <w:tcPr>
            <w:tcW w:w="2839" w:type="dxa"/>
          </w:tcPr>
          <w:p w14:paraId="2615AC3A"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Barahona  </w:t>
            </w:r>
          </w:p>
        </w:tc>
        <w:tc>
          <w:tcPr>
            <w:tcW w:w="1134" w:type="dxa"/>
          </w:tcPr>
          <w:p w14:paraId="5F3FAD29" w14:textId="20A9CDFF"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20</w:t>
            </w:r>
          </w:p>
        </w:tc>
      </w:tr>
      <w:tr w:rsidR="00130DB6" w:rsidRPr="00F6610D" w14:paraId="7999111E" w14:textId="77777777" w:rsidTr="00295599">
        <w:tc>
          <w:tcPr>
            <w:tcW w:w="4102" w:type="dxa"/>
          </w:tcPr>
          <w:p w14:paraId="64EA8199" w14:textId="40D7357E"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 Regional de Taiwán </w:t>
            </w:r>
          </w:p>
        </w:tc>
        <w:tc>
          <w:tcPr>
            <w:tcW w:w="2839" w:type="dxa"/>
          </w:tcPr>
          <w:p w14:paraId="6885F568"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Azua  </w:t>
            </w:r>
          </w:p>
        </w:tc>
        <w:tc>
          <w:tcPr>
            <w:tcW w:w="1134" w:type="dxa"/>
          </w:tcPr>
          <w:p w14:paraId="7068A544" w14:textId="01F6CA31"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24</w:t>
            </w:r>
          </w:p>
        </w:tc>
      </w:tr>
      <w:tr w:rsidR="00130DB6" w:rsidRPr="00F6610D" w14:paraId="54C97939" w14:textId="77777777" w:rsidTr="00295599">
        <w:tc>
          <w:tcPr>
            <w:tcW w:w="4102" w:type="dxa"/>
          </w:tcPr>
          <w:p w14:paraId="18D3AAEE"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Municipal de Engombe</w:t>
            </w:r>
          </w:p>
        </w:tc>
        <w:tc>
          <w:tcPr>
            <w:tcW w:w="2839" w:type="dxa"/>
          </w:tcPr>
          <w:p w14:paraId="468A3A96" w14:textId="45034EBD"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Santo Domingo</w:t>
            </w:r>
          </w:p>
        </w:tc>
        <w:tc>
          <w:tcPr>
            <w:tcW w:w="1134" w:type="dxa"/>
          </w:tcPr>
          <w:p w14:paraId="6B19B88A" w14:textId="73B7682E"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16</w:t>
            </w:r>
          </w:p>
        </w:tc>
      </w:tr>
      <w:tr w:rsidR="00130DB6" w:rsidRPr="00F6610D" w14:paraId="6A3D51E3" w14:textId="77777777" w:rsidTr="00295599">
        <w:tc>
          <w:tcPr>
            <w:tcW w:w="4102" w:type="dxa"/>
          </w:tcPr>
          <w:p w14:paraId="6BB45B55"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Teófilo Hernández.  </w:t>
            </w:r>
          </w:p>
        </w:tc>
        <w:tc>
          <w:tcPr>
            <w:tcW w:w="2839" w:type="dxa"/>
          </w:tcPr>
          <w:p w14:paraId="6025ABB0"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El Seíbo </w:t>
            </w:r>
          </w:p>
        </w:tc>
        <w:tc>
          <w:tcPr>
            <w:tcW w:w="1134" w:type="dxa"/>
          </w:tcPr>
          <w:p w14:paraId="2ECC2F3F" w14:textId="5E249743"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21</w:t>
            </w:r>
          </w:p>
        </w:tc>
      </w:tr>
      <w:tr w:rsidR="00130DB6" w:rsidRPr="00F6610D" w14:paraId="18915562" w14:textId="77777777" w:rsidTr="00295599">
        <w:tc>
          <w:tcPr>
            <w:tcW w:w="4102" w:type="dxa"/>
          </w:tcPr>
          <w:p w14:paraId="7A1EBD3F"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Luis Morillo King </w:t>
            </w:r>
          </w:p>
        </w:tc>
        <w:tc>
          <w:tcPr>
            <w:tcW w:w="2839" w:type="dxa"/>
          </w:tcPr>
          <w:p w14:paraId="5ACBB701"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La Vega  </w:t>
            </w:r>
          </w:p>
        </w:tc>
        <w:tc>
          <w:tcPr>
            <w:tcW w:w="1134" w:type="dxa"/>
          </w:tcPr>
          <w:p w14:paraId="180BD259" w14:textId="3CCBBB22"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20</w:t>
            </w:r>
          </w:p>
        </w:tc>
      </w:tr>
      <w:tr w:rsidR="00130DB6" w:rsidRPr="00F6610D" w14:paraId="6D84FDA4" w14:textId="77777777" w:rsidTr="00295599">
        <w:trPr>
          <w:trHeight w:val="297"/>
        </w:trPr>
        <w:tc>
          <w:tcPr>
            <w:tcW w:w="4102" w:type="dxa"/>
            <w:vAlign w:val="center"/>
          </w:tcPr>
          <w:p w14:paraId="675D2AE6"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San Lorenzo de Los Minas</w:t>
            </w:r>
          </w:p>
        </w:tc>
        <w:tc>
          <w:tcPr>
            <w:tcW w:w="2839" w:type="dxa"/>
            <w:vAlign w:val="center"/>
          </w:tcPr>
          <w:p w14:paraId="4B880CAD"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SDE</w:t>
            </w:r>
          </w:p>
        </w:tc>
        <w:tc>
          <w:tcPr>
            <w:tcW w:w="1134" w:type="dxa"/>
            <w:vAlign w:val="center"/>
          </w:tcPr>
          <w:p w14:paraId="3D5B2AC8" w14:textId="778E72BC"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23</w:t>
            </w:r>
          </w:p>
        </w:tc>
      </w:tr>
      <w:tr w:rsidR="00130DB6" w:rsidRPr="00F6610D" w14:paraId="6B65CC51" w14:textId="77777777" w:rsidTr="00295599">
        <w:tc>
          <w:tcPr>
            <w:tcW w:w="4102" w:type="dxa"/>
          </w:tcPr>
          <w:p w14:paraId="77503F02"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Dr. Antonio Eded</w:t>
            </w:r>
          </w:p>
        </w:tc>
        <w:tc>
          <w:tcPr>
            <w:tcW w:w="2839" w:type="dxa"/>
          </w:tcPr>
          <w:p w14:paraId="5C8E2C1B" w14:textId="092E00FE" w:rsidR="00130DB6" w:rsidRPr="00F6610D" w:rsidRDefault="00670D7A"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María</w:t>
            </w:r>
            <w:r w:rsidR="00130DB6" w:rsidRPr="00F6610D">
              <w:rPr>
                <w:rFonts w:ascii="Times New Roman" w:hAnsi="Times New Roman" w:cs="Times New Roman"/>
                <w:color w:val="767171"/>
                <w:spacing w:val="20"/>
                <w:sz w:val="24"/>
                <w:szCs w:val="24"/>
              </w:rPr>
              <w:t xml:space="preserve"> T</w:t>
            </w:r>
            <w:r>
              <w:rPr>
                <w:rFonts w:ascii="Times New Roman" w:hAnsi="Times New Roman" w:cs="Times New Roman"/>
                <w:color w:val="767171"/>
                <w:spacing w:val="20"/>
                <w:sz w:val="24"/>
                <w:szCs w:val="24"/>
              </w:rPr>
              <w:t xml:space="preserve">. </w:t>
            </w:r>
            <w:r w:rsidR="00130DB6" w:rsidRPr="00F6610D">
              <w:rPr>
                <w:rFonts w:ascii="Times New Roman" w:hAnsi="Times New Roman" w:cs="Times New Roman"/>
                <w:color w:val="767171"/>
                <w:spacing w:val="20"/>
                <w:sz w:val="24"/>
                <w:szCs w:val="24"/>
              </w:rPr>
              <w:t>S</w:t>
            </w:r>
            <w:r>
              <w:rPr>
                <w:rFonts w:ascii="Times New Roman" w:hAnsi="Times New Roman" w:cs="Times New Roman"/>
                <w:color w:val="767171"/>
                <w:spacing w:val="20"/>
                <w:sz w:val="24"/>
                <w:szCs w:val="24"/>
              </w:rPr>
              <w:t>á</w:t>
            </w:r>
            <w:r w:rsidR="00130DB6" w:rsidRPr="00F6610D">
              <w:rPr>
                <w:rFonts w:ascii="Times New Roman" w:hAnsi="Times New Roman" w:cs="Times New Roman"/>
                <w:color w:val="767171"/>
                <w:spacing w:val="20"/>
                <w:sz w:val="24"/>
                <w:szCs w:val="24"/>
              </w:rPr>
              <w:t>nchez</w:t>
            </w:r>
          </w:p>
        </w:tc>
        <w:tc>
          <w:tcPr>
            <w:tcW w:w="1134" w:type="dxa"/>
            <w:vMerge w:val="restart"/>
            <w:vAlign w:val="center"/>
          </w:tcPr>
          <w:p w14:paraId="553EF5BA" w14:textId="6ED6E05D"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32</w:t>
            </w:r>
          </w:p>
        </w:tc>
      </w:tr>
      <w:tr w:rsidR="00130DB6" w:rsidRPr="00F6610D" w14:paraId="76916B0D" w14:textId="77777777" w:rsidTr="00295599">
        <w:tc>
          <w:tcPr>
            <w:tcW w:w="4102" w:type="dxa"/>
            <w:vAlign w:val="center"/>
          </w:tcPr>
          <w:p w14:paraId="58674A42"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Nuestra Señora del Rosario</w:t>
            </w:r>
          </w:p>
        </w:tc>
        <w:tc>
          <w:tcPr>
            <w:tcW w:w="2839" w:type="dxa"/>
          </w:tcPr>
          <w:p w14:paraId="0D98A7FC" w14:textId="2F0C810C" w:rsidR="00130DB6" w:rsidRPr="00F6610D" w:rsidRDefault="00670D7A"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Higüey</w:t>
            </w:r>
          </w:p>
        </w:tc>
        <w:tc>
          <w:tcPr>
            <w:tcW w:w="1134" w:type="dxa"/>
            <w:vMerge/>
          </w:tcPr>
          <w:p w14:paraId="34713881" w14:textId="77777777" w:rsidR="00130DB6" w:rsidRPr="00F6610D" w:rsidRDefault="00130DB6" w:rsidP="00786E9F">
            <w:pPr>
              <w:spacing w:line="360" w:lineRule="auto"/>
              <w:jc w:val="center"/>
              <w:rPr>
                <w:rFonts w:ascii="Times New Roman" w:hAnsi="Times New Roman" w:cs="Times New Roman"/>
                <w:color w:val="767171"/>
                <w:spacing w:val="20"/>
                <w:sz w:val="24"/>
                <w:szCs w:val="24"/>
              </w:rPr>
            </w:pPr>
          </w:p>
        </w:tc>
      </w:tr>
      <w:tr w:rsidR="00130DB6" w:rsidRPr="00F6610D" w14:paraId="6B3FB95E" w14:textId="77777777" w:rsidTr="00295599">
        <w:trPr>
          <w:trHeight w:val="267"/>
        </w:trPr>
        <w:tc>
          <w:tcPr>
            <w:tcW w:w="4102" w:type="dxa"/>
            <w:vAlign w:val="center"/>
          </w:tcPr>
          <w:p w14:paraId="6F57929F" w14:textId="59BFF821"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Hospital Mun</w:t>
            </w:r>
            <w:r w:rsidR="002901FC">
              <w:rPr>
                <w:rFonts w:ascii="Times New Roman" w:hAnsi="Times New Roman" w:cs="Times New Roman"/>
                <w:color w:val="767171"/>
                <w:spacing w:val="20"/>
                <w:sz w:val="24"/>
                <w:szCs w:val="24"/>
              </w:rPr>
              <w:t xml:space="preserve">icipal </w:t>
            </w:r>
            <w:r w:rsidRPr="00F6610D">
              <w:rPr>
                <w:rFonts w:ascii="Times New Roman" w:hAnsi="Times New Roman" w:cs="Times New Roman"/>
                <w:color w:val="767171"/>
                <w:spacing w:val="20"/>
                <w:sz w:val="24"/>
                <w:szCs w:val="24"/>
              </w:rPr>
              <w:t>Boca Chica</w:t>
            </w:r>
          </w:p>
        </w:tc>
        <w:tc>
          <w:tcPr>
            <w:tcW w:w="2839" w:type="dxa"/>
          </w:tcPr>
          <w:p w14:paraId="0DA0C22B"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Boca Chica, SDE</w:t>
            </w:r>
          </w:p>
        </w:tc>
        <w:tc>
          <w:tcPr>
            <w:tcW w:w="1134" w:type="dxa"/>
          </w:tcPr>
          <w:p w14:paraId="6B45AE61" w14:textId="446A47E5"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18</w:t>
            </w:r>
          </w:p>
        </w:tc>
      </w:tr>
      <w:tr w:rsidR="00130DB6" w:rsidRPr="00F6610D" w14:paraId="6FF80022" w14:textId="77777777" w:rsidTr="00295599">
        <w:tc>
          <w:tcPr>
            <w:tcW w:w="4102" w:type="dxa"/>
          </w:tcPr>
          <w:p w14:paraId="41458845"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Federico Armando Aybar</w:t>
            </w:r>
          </w:p>
        </w:tc>
        <w:tc>
          <w:tcPr>
            <w:tcW w:w="2839" w:type="dxa"/>
          </w:tcPr>
          <w:p w14:paraId="2389940A" w14:textId="100EF744"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Las Matas de Farfán </w:t>
            </w:r>
          </w:p>
        </w:tc>
        <w:tc>
          <w:tcPr>
            <w:tcW w:w="1134" w:type="dxa"/>
            <w:vMerge w:val="restart"/>
            <w:vAlign w:val="center"/>
          </w:tcPr>
          <w:p w14:paraId="7000F65B" w14:textId="3C54FCA0"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45</w:t>
            </w:r>
          </w:p>
        </w:tc>
      </w:tr>
      <w:tr w:rsidR="00130DB6" w:rsidRPr="00F6610D" w14:paraId="4ABAB8A3" w14:textId="77777777" w:rsidTr="00295599">
        <w:tc>
          <w:tcPr>
            <w:tcW w:w="4102" w:type="dxa"/>
          </w:tcPr>
          <w:p w14:paraId="2258CD32"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General Melenciano</w:t>
            </w:r>
          </w:p>
        </w:tc>
        <w:tc>
          <w:tcPr>
            <w:tcW w:w="2839" w:type="dxa"/>
          </w:tcPr>
          <w:p w14:paraId="43C4C6BD"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Jimaní</w:t>
            </w:r>
          </w:p>
        </w:tc>
        <w:tc>
          <w:tcPr>
            <w:tcW w:w="1134" w:type="dxa"/>
            <w:vMerge/>
          </w:tcPr>
          <w:p w14:paraId="6F0916C0" w14:textId="77777777" w:rsidR="00130DB6" w:rsidRPr="00F6610D" w:rsidRDefault="00130DB6" w:rsidP="00786E9F">
            <w:pPr>
              <w:spacing w:line="360" w:lineRule="auto"/>
              <w:jc w:val="center"/>
              <w:rPr>
                <w:rFonts w:ascii="Times New Roman" w:hAnsi="Times New Roman" w:cs="Times New Roman"/>
                <w:color w:val="767171"/>
                <w:spacing w:val="20"/>
                <w:sz w:val="24"/>
                <w:szCs w:val="24"/>
              </w:rPr>
            </w:pPr>
          </w:p>
        </w:tc>
      </w:tr>
      <w:tr w:rsidR="00130DB6" w:rsidRPr="00F6610D" w14:paraId="003DEACF" w14:textId="77777777" w:rsidTr="00295599">
        <w:tc>
          <w:tcPr>
            <w:tcW w:w="4102" w:type="dxa"/>
          </w:tcPr>
          <w:p w14:paraId="50A715F6"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Regional Dr. Alejandro Cabral</w:t>
            </w:r>
          </w:p>
        </w:tc>
        <w:tc>
          <w:tcPr>
            <w:tcW w:w="2839" w:type="dxa"/>
          </w:tcPr>
          <w:p w14:paraId="350260E6" w14:textId="5DFFCB6A"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 xml:space="preserve">San Juan </w:t>
            </w:r>
          </w:p>
        </w:tc>
        <w:tc>
          <w:tcPr>
            <w:tcW w:w="1134" w:type="dxa"/>
            <w:vMerge/>
          </w:tcPr>
          <w:p w14:paraId="374C2BED" w14:textId="77777777" w:rsidR="00130DB6" w:rsidRPr="00F6610D" w:rsidRDefault="00130DB6" w:rsidP="00786E9F">
            <w:pPr>
              <w:spacing w:line="360" w:lineRule="auto"/>
              <w:jc w:val="center"/>
              <w:rPr>
                <w:rFonts w:ascii="Times New Roman" w:hAnsi="Times New Roman" w:cs="Times New Roman"/>
                <w:color w:val="767171"/>
                <w:spacing w:val="20"/>
                <w:sz w:val="24"/>
                <w:szCs w:val="24"/>
              </w:rPr>
            </w:pPr>
          </w:p>
        </w:tc>
      </w:tr>
      <w:tr w:rsidR="00130DB6" w:rsidRPr="00F6610D" w14:paraId="3BC94A95" w14:textId="77777777" w:rsidTr="00295599">
        <w:tc>
          <w:tcPr>
            <w:tcW w:w="4102" w:type="dxa"/>
          </w:tcPr>
          <w:p w14:paraId="72BD3BC5"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Hospital José Fco. Peña Gómez</w:t>
            </w:r>
          </w:p>
        </w:tc>
        <w:tc>
          <w:tcPr>
            <w:tcW w:w="2839" w:type="dxa"/>
          </w:tcPr>
          <w:p w14:paraId="60AAE99A"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Mao, Valverde</w:t>
            </w:r>
          </w:p>
        </w:tc>
        <w:tc>
          <w:tcPr>
            <w:tcW w:w="1134" w:type="dxa"/>
            <w:vMerge w:val="restart"/>
            <w:vAlign w:val="center"/>
          </w:tcPr>
          <w:p w14:paraId="17D0AEA9" w14:textId="5E4D9B22"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66</w:t>
            </w:r>
          </w:p>
        </w:tc>
      </w:tr>
      <w:tr w:rsidR="00130DB6" w:rsidRPr="00F6610D" w14:paraId="3F0BC734" w14:textId="77777777" w:rsidTr="00295599">
        <w:tc>
          <w:tcPr>
            <w:tcW w:w="4102" w:type="dxa"/>
          </w:tcPr>
          <w:p w14:paraId="727CACF4"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Hospital Ricardo Limardo</w:t>
            </w:r>
          </w:p>
        </w:tc>
        <w:tc>
          <w:tcPr>
            <w:tcW w:w="2839" w:type="dxa"/>
          </w:tcPr>
          <w:p w14:paraId="3403F910"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Puerto Plata</w:t>
            </w:r>
          </w:p>
        </w:tc>
        <w:tc>
          <w:tcPr>
            <w:tcW w:w="1134" w:type="dxa"/>
            <w:vMerge/>
          </w:tcPr>
          <w:p w14:paraId="1776AE5C" w14:textId="77777777" w:rsidR="00130DB6" w:rsidRPr="00F6610D" w:rsidRDefault="00130DB6" w:rsidP="00786E9F">
            <w:pPr>
              <w:spacing w:line="360" w:lineRule="auto"/>
              <w:jc w:val="center"/>
              <w:rPr>
                <w:rFonts w:ascii="Times New Roman" w:hAnsi="Times New Roman" w:cs="Times New Roman"/>
                <w:color w:val="767171"/>
                <w:spacing w:val="20"/>
                <w:sz w:val="24"/>
                <w:szCs w:val="24"/>
              </w:rPr>
            </w:pPr>
          </w:p>
        </w:tc>
      </w:tr>
      <w:tr w:rsidR="00130DB6" w:rsidRPr="00F6610D" w14:paraId="75264FBA" w14:textId="77777777" w:rsidTr="00295599">
        <w:tc>
          <w:tcPr>
            <w:tcW w:w="4102" w:type="dxa"/>
          </w:tcPr>
          <w:p w14:paraId="2D3BE9D5"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Hospital San Vicente de Paul</w:t>
            </w:r>
          </w:p>
        </w:tc>
        <w:tc>
          <w:tcPr>
            <w:tcW w:w="2839" w:type="dxa"/>
          </w:tcPr>
          <w:p w14:paraId="6E86510A" w14:textId="64642E2A"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San F</w:t>
            </w:r>
            <w:r w:rsidR="00295599">
              <w:rPr>
                <w:rFonts w:ascii="Times New Roman" w:hAnsi="Times New Roman" w:cs="Times New Roman"/>
                <w:color w:val="767171"/>
                <w:spacing w:val="20"/>
                <w:sz w:val="24"/>
                <w:szCs w:val="24"/>
              </w:rPr>
              <w:t>co.</w:t>
            </w:r>
            <w:r w:rsidRPr="00F6610D">
              <w:rPr>
                <w:rFonts w:ascii="Times New Roman" w:hAnsi="Times New Roman" w:cs="Times New Roman"/>
                <w:color w:val="767171"/>
                <w:spacing w:val="20"/>
                <w:sz w:val="24"/>
                <w:szCs w:val="24"/>
              </w:rPr>
              <w:t xml:space="preserve"> de Macorís</w:t>
            </w:r>
          </w:p>
        </w:tc>
        <w:tc>
          <w:tcPr>
            <w:tcW w:w="1134" w:type="dxa"/>
            <w:vMerge/>
          </w:tcPr>
          <w:p w14:paraId="31DFE378" w14:textId="77777777" w:rsidR="00130DB6" w:rsidRPr="00F6610D" w:rsidRDefault="00130DB6" w:rsidP="00786E9F">
            <w:pPr>
              <w:spacing w:line="360" w:lineRule="auto"/>
              <w:jc w:val="center"/>
              <w:rPr>
                <w:rFonts w:ascii="Times New Roman" w:hAnsi="Times New Roman" w:cs="Times New Roman"/>
                <w:color w:val="767171"/>
                <w:spacing w:val="20"/>
                <w:sz w:val="24"/>
                <w:szCs w:val="24"/>
              </w:rPr>
            </w:pPr>
          </w:p>
        </w:tc>
      </w:tr>
      <w:tr w:rsidR="00130DB6" w:rsidRPr="00F6610D" w14:paraId="0C905C0F" w14:textId="77777777" w:rsidTr="00295599">
        <w:tc>
          <w:tcPr>
            <w:tcW w:w="4102" w:type="dxa"/>
          </w:tcPr>
          <w:p w14:paraId="3D3FB65E"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Hospital Dr. Leopoldo Martínez</w:t>
            </w:r>
          </w:p>
        </w:tc>
        <w:tc>
          <w:tcPr>
            <w:tcW w:w="2839" w:type="dxa"/>
          </w:tcPr>
          <w:p w14:paraId="5043FA6E" w14:textId="77777777" w:rsidR="00130DB6" w:rsidRPr="00F6610D" w:rsidRDefault="00130DB6" w:rsidP="00786E9F">
            <w:pPr>
              <w:spacing w:line="360" w:lineRule="auto"/>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Hato Mayor</w:t>
            </w:r>
          </w:p>
        </w:tc>
        <w:tc>
          <w:tcPr>
            <w:tcW w:w="1134" w:type="dxa"/>
            <w:vMerge w:val="restart"/>
            <w:vAlign w:val="center"/>
          </w:tcPr>
          <w:p w14:paraId="5AEB3656" w14:textId="591CCF3B" w:rsidR="00130DB6" w:rsidRPr="00F6610D" w:rsidRDefault="00130DB6" w:rsidP="00786E9F">
            <w:pPr>
              <w:spacing w:line="360" w:lineRule="auto"/>
              <w:jc w:val="center"/>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36</w:t>
            </w:r>
          </w:p>
        </w:tc>
      </w:tr>
      <w:tr w:rsidR="00130DB6" w:rsidRPr="00F6610D" w14:paraId="6C5B193A" w14:textId="77777777" w:rsidTr="00295599">
        <w:tc>
          <w:tcPr>
            <w:tcW w:w="4102" w:type="dxa"/>
          </w:tcPr>
          <w:p w14:paraId="3DA8F1F1" w14:textId="77777777" w:rsidR="00130DB6" w:rsidRPr="00F6610D" w:rsidRDefault="00130DB6" w:rsidP="00620F53">
            <w:pPr>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Hospital Estrella Ureña</w:t>
            </w:r>
          </w:p>
        </w:tc>
        <w:tc>
          <w:tcPr>
            <w:tcW w:w="2839" w:type="dxa"/>
          </w:tcPr>
          <w:p w14:paraId="15567DA6" w14:textId="77777777" w:rsidR="00130DB6" w:rsidRPr="00F6610D" w:rsidRDefault="00130DB6" w:rsidP="00620F53">
            <w:pPr>
              <w:jc w:val="both"/>
              <w:rPr>
                <w:rFonts w:ascii="Times New Roman" w:hAnsi="Times New Roman" w:cs="Times New Roman"/>
                <w:color w:val="767171"/>
                <w:spacing w:val="20"/>
                <w:sz w:val="24"/>
                <w:szCs w:val="24"/>
              </w:rPr>
            </w:pPr>
            <w:r w:rsidRPr="00F6610D">
              <w:rPr>
                <w:rFonts w:ascii="Times New Roman" w:hAnsi="Times New Roman" w:cs="Times New Roman"/>
                <w:color w:val="767171"/>
                <w:spacing w:val="20"/>
                <w:sz w:val="24"/>
                <w:szCs w:val="24"/>
              </w:rPr>
              <w:t>Santiago</w:t>
            </w:r>
          </w:p>
        </w:tc>
        <w:tc>
          <w:tcPr>
            <w:tcW w:w="1134" w:type="dxa"/>
            <w:vMerge/>
          </w:tcPr>
          <w:p w14:paraId="321F0DA4" w14:textId="77777777" w:rsidR="00130DB6" w:rsidRPr="00F6610D" w:rsidRDefault="00130DB6" w:rsidP="00620F53">
            <w:pPr>
              <w:jc w:val="both"/>
              <w:rPr>
                <w:rFonts w:ascii="Times New Roman" w:hAnsi="Times New Roman" w:cs="Times New Roman"/>
                <w:color w:val="767171"/>
                <w:spacing w:val="20"/>
                <w:sz w:val="24"/>
                <w:szCs w:val="24"/>
              </w:rPr>
            </w:pPr>
          </w:p>
        </w:tc>
      </w:tr>
    </w:tbl>
    <w:p w14:paraId="7DF148B0" w14:textId="5BC6D8C0" w:rsidR="00F6610D" w:rsidRDefault="00F6610D" w:rsidP="00222790">
      <w:pPr>
        <w:spacing w:after="100" w:afterAutospacing="1" w:line="360" w:lineRule="auto"/>
        <w:jc w:val="both"/>
        <w:rPr>
          <w:rFonts w:ascii="Times New Roman" w:eastAsia="Calibri" w:hAnsi="Times New Roman" w:cs="Times New Roman"/>
          <w:color w:val="767171"/>
          <w:spacing w:val="20"/>
          <w:sz w:val="18"/>
          <w:szCs w:val="24"/>
        </w:rPr>
      </w:pPr>
      <w:r w:rsidRPr="00F6610D">
        <w:rPr>
          <w:rFonts w:ascii="Times New Roman" w:eastAsia="Calibri" w:hAnsi="Times New Roman" w:cs="Times New Roman"/>
          <w:color w:val="767171"/>
          <w:spacing w:val="20"/>
          <w:sz w:val="18"/>
          <w:szCs w:val="24"/>
        </w:rPr>
        <w:t xml:space="preserve">Fuente: Según monitoreo diario realizado por </w:t>
      </w:r>
      <w:r w:rsidR="00295599" w:rsidRPr="00F6610D">
        <w:rPr>
          <w:rFonts w:ascii="Times New Roman" w:eastAsia="Calibri" w:hAnsi="Times New Roman" w:cs="Times New Roman"/>
          <w:color w:val="767171"/>
          <w:spacing w:val="20"/>
          <w:sz w:val="18"/>
          <w:szCs w:val="24"/>
        </w:rPr>
        <w:t>los promotores</w:t>
      </w:r>
      <w:r w:rsidRPr="00F6610D">
        <w:rPr>
          <w:rFonts w:ascii="Times New Roman" w:eastAsia="Calibri" w:hAnsi="Times New Roman" w:cs="Times New Roman"/>
          <w:color w:val="767171"/>
          <w:spacing w:val="20"/>
          <w:sz w:val="18"/>
          <w:szCs w:val="24"/>
        </w:rPr>
        <w:t xml:space="preserve"> en hospitales intervenidos por la estrategia.</w:t>
      </w:r>
    </w:p>
    <w:p w14:paraId="0A0F034C" w14:textId="293832EA" w:rsidR="00F6610D" w:rsidRDefault="005D574A" w:rsidP="00222790">
      <w:pPr>
        <w:spacing w:after="100" w:afterAutospacing="1" w:line="360" w:lineRule="auto"/>
        <w:jc w:val="both"/>
        <w:rPr>
          <w:rFonts w:ascii="Times New Roman" w:eastAsia="Calibri" w:hAnsi="Times New Roman" w:cs="Times New Roman"/>
          <w:color w:val="767171"/>
          <w:spacing w:val="20"/>
          <w:sz w:val="18"/>
          <w:szCs w:val="24"/>
        </w:rPr>
      </w:pPr>
      <w:r w:rsidRPr="005D574A">
        <w:rPr>
          <w:rFonts w:ascii="Times New Roman" w:eastAsia="Calibri" w:hAnsi="Times New Roman" w:cs="Times New Roman"/>
          <w:b/>
          <w:bCs/>
          <w:color w:val="767171"/>
          <w:spacing w:val="20"/>
          <w:sz w:val="24"/>
          <w:szCs w:val="24"/>
        </w:rPr>
        <w:t>Programa Registro de Nacimiento Tardío implementado</w:t>
      </w:r>
      <w:r w:rsidRPr="005D574A">
        <w:rPr>
          <w:rFonts w:ascii="Times New Roman" w:eastAsia="Calibri" w:hAnsi="Times New Roman" w:cs="Times New Roman"/>
          <w:color w:val="767171"/>
          <w:spacing w:val="20"/>
          <w:sz w:val="18"/>
          <w:szCs w:val="24"/>
        </w:rPr>
        <w:t>.</w:t>
      </w:r>
    </w:p>
    <w:p w14:paraId="1BF4D40C" w14:textId="2B860333" w:rsidR="00FB4B1B" w:rsidRDefault="00FB4B1B" w:rsidP="00222790">
      <w:pPr>
        <w:spacing w:after="100" w:afterAutospacing="1" w:line="360" w:lineRule="auto"/>
        <w:jc w:val="both"/>
        <w:rPr>
          <w:rFonts w:ascii="Times New Roman" w:eastAsia="Calibri" w:hAnsi="Times New Roman" w:cs="Times New Roman"/>
          <w:color w:val="767171"/>
          <w:spacing w:val="20"/>
          <w:sz w:val="24"/>
          <w:szCs w:val="24"/>
        </w:rPr>
      </w:pPr>
      <w:r w:rsidRPr="00FB4B1B">
        <w:rPr>
          <w:rFonts w:ascii="Times New Roman" w:eastAsia="Calibri" w:hAnsi="Times New Roman" w:cs="Times New Roman"/>
          <w:color w:val="767171"/>
          <w:spacing w:val="20"/>
          <w:sz w:val="24"/>
          <w:szCs w:val="24"/>
        </w:rPr>
        <w:lastRenderedPageBreak/>
        <w:t>Actividades:</w:t>
      </w:r>
    </w:p>
    <w:p w14:paraId="7DA8694B" w14:textId="6B6B71AB" w:rsidR="00C90B3D" w:rsidRDefault="00C90B3D"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C90B3D">
        <w:rPr>
          <w:rFonts w:ascii="Times New Roman" w:eastAsia="Calibri" w:hAnsi="Times New Roman" w:cs="Times New Roman"/>
          <w:color w:val="767171"/>
          <w:spacing w:val="20"/>
          <w:sz w:val="24"/>
          <w:szCs w:val="24"/>
        </w:rPr>
        <w:t>Aprobada la Estrategia Interna de Registro de Nacimiento.</w:t>
      </w:r>
    </w:p>
    <w:p w14:paraId="7A143D4C" w14:textId="77777777" w:rsidR="00872F79" w:rsidRDefault="00626FA2"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626FA2">
        <w:rPr>
          <w:rFonts w:ascii="Times New Roman" w:eastAsia="Calibri" w:hAnsi="Times New Roman" w:cs="Times New Roman"/>
          <w:color w:val="767171"/>
          <w:spacing w:val="20"/>
          <w:sz w:val="24"/>
          <w:szCs w:val="24"/>
        </w:rPr>
        <w:t>Acompañadas 37 familias para la gestión de registro de nacimiento fuera de plazo</w:t>
      </w:r>
      <w:r w:rsidR="00954283">
        <w:rPr>
          <w:rFonts w:ascii="Times New Roman" w:eastAsia="Calibri" w:hAnsi="Times New Roman" w:cs="Times New Roman"/>
          <w:color w:val="767171"/>
          <w:spacing w:val="20"/>
          <w:sz w:val="24"/>
          <w:szCs w:val="24"/>
        </w:rPr>
        <w:t>.</w:t>
      </w:r>
    </w:p>
    <w:p w14:paraId="270E32C9" w14:textId="77777777" w:rsidR="001A52BC" w:rsidRDefault="00872F79"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872F79">
        <w:rPr>
          <w:rFonts w:ascii="Times New Roman" w:eastAsia="Calibri" w:hAnsi="Times New Roman" w:cs="Times New Roman"/>
          <w:color w:val="767171"/>
          <w:spacing w:val="20"/>
          <w:sz w:val="24"/>
          <w:szCs w:val="24"/>
        </w:rPr>
        <w:t>Realizada 01 campaña en conjunto al departamento de comunicaciones sobre la importancia del Derecho a la Identidad y el Registro de Nacimiento.</w:t>
      </w:r>
    </w:p>
    <w:p w14:paraId="65291AEC" w14:textId="335A3774" w:rsidR="00626FA2" w:rsidRPr="001A52BC" w:rsidRDefault="001A52BC"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color w:val="767171"/>
          <w:spacing w:val="20"/>
          <w:sz w:val="24"/>
          <w:szCs w:val="24"/>
        </w:rPr>
      </w:pPr>
      <w:r w:rsidRPr="001A52BC">
        <w:rPr>
          <w:rFonts w:ascii="Times New Roman" w:eastAsia="Calibri" w:hAnsi="Times New Roman" w:cs="Times New Roman"/>
          <w:color w:val="767171"/>
          <w:spacing w:val="20"/>
          <w:sz w:val="24"/>
          <w:szCs w:val="24"/>
        </w:rPr>
        <w:t>Conformado el espacio de articulación interna del CONANI para la respuesta de los casos de registro de nacimiento. 9 reuniones</w:t>
      </w:r>
    </w:p>
    <w:p w14:paraId="60547BAE" w14:textId="77777777" w:rsidR="00760BE5" w:rsidRPr="00992324" w:rsidRDefault="00760BE5"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Estrategia Operativa de Registro de Nacimiento Tardía (RNT)</w:t>
      </w:r>
    </w:p>
    <w:p w14:paraId="6F4CF90C" w14:textId="69525BCD" w:rsidR="00554E18" w:rsidRPr="00992324" w:rsidRDefault="00760BE5"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 respuesta a lo planeado, fueron acompañados el 100% </w:t>
      </w:r>
      <w:r w:rsidR="00EE1B6F" w:rsidRPr="00992324">
        <w:rPr>
          <w:rFonts w:ascii="Times New Roman" w:eastAsia="Calibri" w:hAnsi="Times New Roman" w:cs="Times New Roman"/>
          <w:color w:val="767171"/>
          <w:spacing w:val="20"/>
          <w:sz w:val="24"/>
          <w:szCs w:val="24"/>
        </w:rPr>
        <w:t xml:space="preserve">de los casos remitidos desde las </w:t>
      </w:r>
      <w:r w:rsidRPr="00992324">
        <w:rPr>
          <w:rFonts w:ascii="Times New Roman" w:eastAsia="Calibri" w:hAnsi="Times New Roman" w:cs="Times New Roman"/>
          <w:color w:val="767171"/>
          <w:spacing w:val="20"/>
          <w:sz w:val="24"/>
          <w:szCs w:val="24"/>
        </w:rPr>
        <w:t>diferentes áreas de registro de nacimiento, dando seguimiento</w:t>
      </w:r>
      <w:r w:rsidR="00EE1B6F" w:rsidRPr="00992324">
        <w:rPr>
          <w:rFonts w:ascii="Times New Roman" w:eastAsia="Calibri" w:hAnsi="Times New Roman" w:cs="Times New Roman"/>
          <w:color w:val="767171"/>
          <w:spacing w:val="20"/>
          <w:sz w:val="24"/>
          <w:szCs w:val="24"/>
        </w:rPr>
        <w:t xml:space="preserve"> en los procesos de elaboración </w:t>
      </w:r>
      <w:r w:rsidRPr="00992324">
        <w:rPr>
          <w:rFonts w:ascii="Times New Roman" w:eastAsia="Calibri" w:hAnsi="Times New Roman" w:cs="Times New Roman"/>
          <w:color w:val="767171"/>
          <w:spacing w:val="20"/>
          <w:sz w:val="24"/>
          <w:szCs w:val="24"/>
        </w:rPr>
        <w:t>de los expedientes, para las declaraciones tardías de nacimien</w:t>
      </w:r>
      <w:r w:rsidR="00EE1B6F" w:rsidRPr="00992324">
        <w:rPr>
          <w:rFonts w:ascii="Times New Roman" w:eastAsia="Calibri" w:hAnsi="Times New Roman" w:cs="Times New Roman"/>
          <w:color w:val="767171"/>
          <w:spacing w:val="20"/>
          <w:sz w:val="24"/>
          <w:szCs w:val="24"/>
        </w:rPr>
        <w:t xml:space="preserve">to de sus hijos menores de edad </w:t>
      </w:r>
      <w:r w:rsidRPr="00992324">
        <w:rPr>
          <w:rFonts w:ascii="Times New Roman" w:eastAsia="Calibri" w:hAnsi="Times New Roman" w:cs="Times New Roman"/>
          <w:color w:val="767171"/>
          <w:spacing w:val="20"/>
          <w:sz w:val="24"/>
          <w:szCs w:val="24"/>
        </w:rPr>
        <w:t xml:space="preserve">sin declarar y adultos sin declarar. Un total de </w:t>
      </w:r>
      <w:r w:rsidR="00604D2E">
        <w:rPr>
          <w:rFonts w:ascii="Times New Roman" w:eastAsia="Calibri" w:hAnsi="Times New Roman" w:cs="Times New Roman"/>
          <w:b/>
          <w:color w:val="767171"/>
          <w:spacing w:val="20"/>
          <w:sz w:val="24"/>
          <w:szCs w:val="24"/>
        </w:rPr>
        <w:t>120</w:t>
      </w:r>
      <w:r w:rsidRPr="00992324">
        <w:rPr>
          <w:rFonts w:ascii="Times New Roman" w:eastAsia="Calibri" w:hAnsi="Times New Roman" w:cs="Times New Roman"/>
          <w:color w:val="767171"/>
          <w:spacing w:val="20"/>
          <w:sz w:val="24"/>
          <w:szCs w:val="24"/>
        </w:rPr>
        <w:t xml:space="preserve"> casos de </w:t>
      </w:r>
      <w:r w:rsidR="00EE1B6F" w:rsidRPr="00992324">
        <w:rPr>
          <w:rFonts w:ascii="Times New Roman" w:eastAsia="Calibri" w:hAnsi="Times New Roman" w:cs="Times New Roman"/>
          <w:color w:val="767171"/>
          <w:spacing w:val="20"/>
          <w:sz w:val="24"/>
          <w:szCs w:val="24"/>
        </w:rPr>
        <w:t xml:space="preserve">declaraciones tardías que están </w:t>
      </w:r>
      <w:r w:rsidRPr="00992324">
        <w:rPr>
          <w:rFonts w:ascii="Times New Roman" w:eastAsia="Calibri" w:hAnsi="Times New Roman" w:cs="Times New Roman"/>
          <w:color w:val="767171"/>
          <w:spacing w:val="20"/>
          <w:sz w:val="24"/>
          <w:szCs w:val="24"/>
        </w:rPr>
        <w:t>siendo acompañados ante diferentes oficialías del estado civil, l</w:t>
      </w:r>
      <w:r w:rsidR="00EE1B6F" w:rsidRPr="00992324">
        <w:rPr>
          <w:rFonts w:ascii="Times New Roman" w:eastAsia="Calibri" w:hAnsi="Times New Roman" w:cs="Times New Roman"/>
          <w:color w:val="767171"/>
          <w:spacing w:val="20"/>
          <w:sz w:val="24"/>
          <w:szCs w:val="24"/>
        </w:rPr>
        <w:t xml:space="preserve">a Junta Central Electoral y Tribunales. </w:t>
      </w:r>
    </w:p>
    <w:p w14:paraId="49F0CB6B" w14:textId="500714D2" w:rsidR="002F0B5D" w:rsidRPr="00992324" w:rsidRDefault="00EE1B6F" w:rsidP="00090775">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 total</w:t>
      </w:r>
      <w:r w:rsidR="002F0B5D">
        <w:rPr>
          <w:rFonts w:ascii="Times New Roman" w:eastAsia="Calibri" w:hAnsi="Times New Roman" w:cs="Times New Roman"/>
          <w:color w:val="767171"/>
          <w:spacing w:val="20"/>
          <w:sz w:val="24"/>
          <w:szCs w:val="24"/>
        </w:rPr>
        <w:t>,</w:t>
      </w:r>
      <w:r w:rsidRPr="00992324">
        <w:rPr>
          <w:rFonts w:ascii="Times New Roman" w:eastAsia="Calibri" w:hAnsi="Times New Roman" w:cs="Times New Roman"/>
          <w:color w:val="767171"/>
          <w:spacing w:val="20"/>
          <w:sz w:val="24"/>
          <w:szCs w:val="24"/>
        </w:rPr>
        <w:t xml:space="preserve"> se </w:t>
      </w:r>
      <w:r w:rsidR="00760BE5" w:rsidRPr="00992324">
        <w:rPr>
          <w:rFonts w:ascii="Times New Roman" w:eastAsia="Calibri" w:hAnsi="Times New Roman" w:cs="Times New Roman"/>
          <w:color w:val="767171"/>
          <w:spacing w:val="20"/>
          <w:sz w:val="24"/>
          <w:szCs w:val="24"/>
        </w:rPr>
        <w:t>logr</w:t>
      </w:r>
      <w:r w:rsidR="002F0B5D">
        <w:rPr>
          <w:rFonts w:ascii="Times New Roman" w:eastAsia="Calibri" w:hAnsi="Times New Roman" w:cs="Times New Roman"/>
          <w:color w:val="767171"/>
          <w:spacing w:val="20"/>
          <w:sz w:val="24"/>
          <w:szCs w:val="24"/>
        </w:rPr>
        <w:t>ó</w:t>
      </w:r>
      <w:r w:rsidR="00760BE5" w:rsidRPr="00992324">
        <w:rPr>
          <w:rFonts w:ascii="Times New Roman" w:eastAsia="Calibri" w:hAnsi="Times New Roman" w:cs="Times New Roman"/>
          <w:color w:val="767171"/>
          <w:spacing w:val="20"/>
          <w:sz w:val="24"/>
          <w:szCs w:val="24"/>
        </w:rPr>
        <w:t xml:space="preserve"> obtener </w:t>
      </w:r>
      <w:r w:rsidR="00105E05" w:rsidRPr="00992324">
        <w:rPr>
          <w:rFonts w:ascii="Times New Roman" w:eastAsia="Calibri" w:hAnsi="Times New Roman" w:cs="Times New Roman"/>
          <w:color w:val="767171"/>
          <w:spacing w:val="20"/>
          <w:sz w:val="24"/>
          <w:szCs w:val="24"/>
        </w:rPr>
        <w:t>(</w:t>
      </w:r>
      <w:r w:rsidR="004D35CE">
        <w:rPr>
          <w:rFonts w:ascii="Times New Roman" w:eastAsia="Calibri" w:hAnsi="Times New Roman" w:cs="Times New Roman"/>
          <w:b/>
          <w:color w:val="767171"/>
          <w:spacing w:val="20"/>
          <w:sz w:val="24"/>
          <w:szCs w:val="24"/>
        </w:rPr>
        <w:t>2</w:t>
      </w:r>
      <w:r w:rsidR="005D2022">
        <w:rPr>
          <w:rFonts w:ascii="Times New Roman" w:eastAsia="Calibri" w:hAnsi="Times New Roman" w:cs="Times New Roman"/>
          <w:b/>
          <w:color w:val="767171"/>
          <w:spacing w:val="20"/>
          <w:sz w:val="24"/>
          <w:szCs w:val="24"/>
        </w:rPr>
        <w:t>6</w:t>
      </w:r>
      <w:r w:rsidR="00105E05" w:rsidRPr="00992324">
        <w:rPr>
          <w:rFonts w:ascii="Times New Roman" w:eastAsia="Calibri" w:hAnsi="Times New Roman" w:cs="Times New Roman"/>
          <w:b/>
          <w:color w:val="767171"/>
          <w:spacing w:val="20"/>
          <w:sz w:val="24"/>
          <w:szCs w:val="24"/>
        </w:rPr>
        <w:t>)</w:t>
      </w:r>
      <w:r w:rsidR="00760BE5" w:rsidRPr="00992324">
        <w:rPr>
          <w:rFonts w:ascii="Times New Roman" w:eastAsia="Calibri" w:hAnsi="Times New Roman" w:cs="Times New Roman"/>
          <w:b/>
          <w:color w:val="767171"/>
          <w:spacing w:val="20"/>
          <w:sz w:val="24"/>
          <w:szCs w:val="24"/>
        </w:rPr>
        <w:t xml:space="preserve"> </w:t>
      </w:r>
      <w:r w:rsidR="00760BE5" w:rsidRPr="00992324">
        <w:rPr>
          <w:rFonts w:ascii="Times New Roman" w:eastAsia="Calibri" w:hAnsi="Times New Roman" w:cs="Times New Roman"/>
          <w:color w:val="767171"/>
          <w:spacing w:val="20"/>
          <w:sz w:val="24"/>
          <w:szCs w:val="24"/>
        </w:rPr>
        <w:t>actas de</w:t>
      </w:r>
      <w:r w:rsidRPr="00992324">
        <w:rPr>
          <w:rFonts w:ascii="Times New Roman" w:eastAsia="Calibri" w:hAnsi="Times New Roman" w:cs="Times New Roman"/>
          <w:color w:val="767171"/>
          <w:spacing w:val="20"/>
          <w:sz w:val="24"/>
          <w:szCs w:val="24"/>
        </w:rPr>
        <w:t xml:space="preserve"> nacimiento</w:t>
      </w:r>
      <w:r w:rsidR="002F0B5D">
        <w:rPr>
          <w:rFonts w:ascii="Times New Roman" w:eastAsia="Calibri" w:hAnsi="Times New Roman" w:cs="Times New Roman"/>
          <w:color w:val="767171"/>
          <w:spacing w:val="20"/>
          <w:sz w:val="24"/>
          <w:szCs w:val="24"/>
        </w:rPr>
        <w:t xml:space="preserve"> </w:t>
      </w:r>
      <w:r w:rsidR="002F0B5D" w:rsidRPr="00992324">
        <w:rPr>
          <w:rFonts w:ascii="Times New Roman" w:eastAsia="Calibri" w:hAnsi="Times New Roman" w:cs="Times New Roman"/>
          <w:color w:val="767171"/>
          <w:spacing w:val="20"/>
          <w:sz w:val="24"/>
          <w:szCs w:val="24"/>
        </w:rPr>
        <w:t>durante el período de reporte</w:t>
      </w:r>
      <w:r w:rsidR="002F0B5D">
        <w:rPr>
          <w:rFonts w:ascii="Times New Roman" w:eastAsia="Calibri" w:hAnsi="Times New Roman" w:cs="Times New Roman"/>
          <w:color w:val="767171"/>
          <w:spacing w:val="20"/>
          <w:sz w:val="24"/>
          <w:szCs w:val="24"/>
        </w:rPr>
        <w:t>.</w:t>
      </w:r>
    </w:p>
    <w:p w14:paraId="11793E5F" w14:textId="77777777" w:rsidR="0055741F" w:rsidRPr="00992324" w:rsidRDefault="0055741F" w:rsidP="0055741F">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170A70F4" w14:textId="0C2563FB" w:rsidR="00C17348" w:rsidRPr="00AD55CC" w:rsidRDefault="00C17348" w:rsidP="00682870">
      <w:pPr>
        <w:pStyle w:val="Prrafodelista"/>
        <w:numPr>
          <w:ilvl w:val="0"/>
          <w:numId w:val="90"/>
        </w:num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AD55CC">
        <w:rPr>
          <w:rFonts w:ascii="Times New Roman" w:eastAsia="Calibri" w:hAnsi="Times New Roman" w:cs="Times New Roman"/>
          <w:b/>
          <w:bCs/>
          <w:color w:val="767171"/>
          <w:spacing w:val="20"/>
          <w:sz w:val="24"/>
          <w:szCs w:val="24"/>
        </w:rPr>
        <w:t>Implementado el programa de intervención a niños, niñas y adolescentes en espacios públicos, de frontera en movilidad y/o peores formas de trabajo infantil (PFTI).</w:t>
      </w:r>
    </w:p>
    <w:p w14:paraId="4787EEB9" w14:textId="070BDE1C" w:rsidR="00C17348" w:rsidRDefault="00C17348"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Desde la División de Atención y Restitución de Derechos, se coordina La Unidad Técnica Operativa (UTO), como equipo de articulación interinstitucional, conformada por el Consejo Nacional para la Niñez y la Adolescencia (CONANI), la Policía Turística (POLITUR), la </w:t>
      </w:r>
      <w:r w:rsidRPr="00992324">
        <w:rPr>
          <w:rFonts w:ascii="Times New Roman" w:eastAsia="Calibri" w:hAnsi="Times New Roman" w:cs="Times New Roman"/>
          <w:color w:val="767171"/>
          <w:spacing w:val="20"/>
          <w:sz w:val="24"/>
          <w:szCs w:val="24"/>
        </w:rPr>
        <w:lastRenderedPageBreak/>
        <w:t>Dirección Nacional de Niñez, Adolescencia de la Procuraduría General de la República (PGR), la Dirección General de Migración (DGM), Ayuntamiento del Distrito Nacional (ADN), la jurisdicción de Trata y Tráfico de la Policía Nacional (PTT), la Policía Judicial Especializada</w:t>
      </w:r>
      <w:r w:rsidR="00764501">
        <w:rPr>
          <w:rFonts w:ascii="Times New Roman" w:eastAsia="Calibri" w:hAnsi="Times New Roman" w:cs="Times New Roman"/>
          <w:color w:val="767171"/>
          <w:spacing w:val="20"/>
          <w:sz w:val="24"/>
          <w:szCs w:val="24"/>
        </w:rPr>
        <w:t>.</w:t>
      </w:r>
    </w:p>
    <w:p w14:paraId="624A1EC3" w14:textId="0E215697" w:rsidR="00D42D96" w:rsidRDefault="00D42D9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Este </w:t>
      </w:r>
      <w:r w:rsidR="00643306">
        <w:rPr>
          <w:rFonts w:ascii="Times New Roman" w:eastAsia="Calibri" w:hAnsi="Times New Roman" w:cs="Times New Roman"/>
          <w:color w:val="767171"/>
          <w:spacing w:val="20"/>
          <w:sz w:val="24"/>
          <w:szCs w:val="24"/>
        </w:rPr>
        <w:t>equipo aborda, da atención y seguimiento a niños</w:t>
      </w:r>
      <w:r w:rsidR="001761F4">
        <w:rPr>
          <w:rFonts w:ascii="Times New Roman" w:eastAsia="Calibri" w:hAnsi="Times New Roman" w:cs="Times New Roman"/>
          <w:color w:val="767171"/>
          <w:spacing w:val="20"/>
          <w:sz w:val="24"/>
          <w:szCs w:val="24"/>
        </w:rPr>
        <w:t>, niñas y adolescentes</w:t>
      </w:r>
      <w:r w:rsidR="007E7D11">
        <w:rPr>
          <w:rFonts w:ascii="Times New Roman" w:eastAsia="Calibri" w:hAnsi="Times New Roman" w:cs="Times New Roman"/>
          <w:color w:val="767171"/>
          <w:spacing w:val="20"/>
          <w:sz w:val="24"/>
          <w:szCs w:val="24"/>
        </w:rPr>
        <w:t xml:space="preserve"> en espacios públicos, de frontera en movilidad o peores formas de trabajo infantil, estos son sus avances en el periodo ene</w:t>
      </w:r>
      <w:r w:rsidR="00775743">
        <w:rPr>
          <w:rFonts w:ascii="Times New Roman" w:eastAsia="Calibri" w:hAnsi="Times New Roman" w:cs="Times New Roman"/>
          <w:color w:val="767171"/>
          <w:spacing w:val="20"/>
          <w:sz w:val="24"/>
          <w:szCs w:val="24"/>
        </w:rPr>
        <w:t>ro-noviembre 2023:</w:t>
      </w:r>
    </w:p>
    <w:p w14:paraId="06785D77" w14:textId="43857045" w:rsidR="0079567A" w:rsidRPr="0079567A" w:rsidRDefault="0079567A"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79567A">
        <w:rPr>
          <w:rFonts w:ascii="Times New Roman" w:eastAsia="Calibri" w:hAnsi="Times New Roman" w:cs="Times New Roman"/>
          <w:b/>
          <w:bCs/>
          <w:color w:val="767171"/>
          <w:spacing w:val="20"/>
          <w:sz w:val="24"/>
          <w:szCs w:val="24"/>
        </w:rPr>
        <w:t>Acompañamiento en la realización de jornadas de protección y operativos extraordinarios a NNA en SC y, trabajo infantil y sus peores formas a requerimiento y/o atención a denuncias.</w:t>
      </w:r>
    </w:p>
    <w:p w14:paraId="1C9F7667" w14:textId="77777777" w:rsidR="006D0532" w:rsidRDefault="00A272BE" w:rsidP="006D0532">
      <w:pPr>
        <w:pStyle w:val="Prrafodelista"/>
        <w:numPr>
          <w:ilvl w:val="0"/>
          <w:numId w:val="91"/>
        </w:numPr>
        <w:spacing w:before="100" w:beforeAutospacing="1" w:after="0" w:line="360" w:lineRule="auto"/>
        <w:jc w:val="both"/>
        <w:rPr>
          <w:rFonts w:ascii="Times New Roman" w:eastAsia="Calibri" w:hAnsi="Times New Roman" w:cs="Times New Roman"/>
          <w:color w:val="767171"/>
          <w:spacing w:val="20"/>
          <w:sz w:val="24"/>
          <w:szCs w:val="24"/>
        </w:rPr>
      </w:pPr>
      <w:r w:rsidRPr="00A272BE">
        <w:rPr>
          <w:rFonts w:ascii="Times New Roman" w:eastAsia="Calibri" w:hAnsi="Times New Roman" w:cs="Times New Roman"/>
          <w:color w:val="767171"/>
          <w:spacing w:val="20"/>
          <w:sz w:val="24"/>
          <w:szCs w:val="24"/>
        </w:rPr>
        <w:t xml:space="preserve">Identificadas </w:t>
      </w:r>
      <w:r w:rsidRPr="00E35C42">
        <w:rPr>
          <w:rFonts w:ascii="Times New Roman" w:eastAsia="Calibri" w:hAnsi="Times New Roman" w:cs="Times New Roman"/>
          <w:b/>
          <w:bCs/>
          <w:color w:val="767171"/>
          <w:spacing w:val="20"/>
          <w:sz w:val="24"/>
          <w:szCs w:val="24"/>
        </w:rPr>
        <w:t>43</w:t>
      </w:r>
      <w:r w:rsidRPr="00A272BE">
        <w:rPr>
          <w:rFonts w:ascii="Times New Roman" w:eastAsia="Calibri" w:hAnsi="Times New Roman" w:cs="Times New Roman"/>
          <w:color w:val="767171"/>
          <w:spacing w:val="20"/>
          <w:sz w:val="24"/>
          <w:szCs w:val="24"/>
        </w:rPr>
        <w:t xml:space="preserve"> personas adultas acompañantes de NNA en jornadas y denuncias de protección</w:t>
      </w:r>
      <w:r w:rsidR="008F77FB">
        <w:rPr>
          <w:rFonts w:ascii="Times New Roman" w:eastAsia="Calibri" w:hAnsi="Times New Roman" w:cs="Times New Roman"/>
          <w:color w:val="767171"/>
          <w:spacing w:val="20"/>
          <w:sz w:val="24"/>
          <w:szCs w:val="24"/>
        </w:rPr>
        <w:t>.</w:t>
      </w:r>
    </w:p>
    <w:p w14:paraId="2C8E0F35" w14:textId="77777777" w:rsidR="006D0532" w:rsidRPr="006D0532" w:rsidRDefault="006D0532" w:rsidP="006D0532">
      <w:pPr>
        <w:pStyle w:val="Prrafodelista"/>
        <w:rPr>
          <w:rFonts w:ascii="Times New Roman" w:eastAsia="Calibri" w:hAnsi="Times New Roman" w:cs="Times New Roman"/>
          <w:color w:val="767171"/>
          <w:spacing w:val="20"/>
          <w:sz w:val="24"/>
          <w:szCs w:val="24"/>
        </w:rPr>
      </w:pPr>
    </w:p>
    <w:p w14:paraId="60EFEB1B" w14:textId="3E4C9FE9" w:rsidR="00121349" w:rsidRPr="006D0532" w:rsidRDefault="00A272BE" w:rsidP="006D0532">
      <w:pPr>
        <w:pStyle w:val="Prrafodelista"/>
        <w:numPr>
          <w:ilvl w:val="0"/>
          <w:numId w:val="91"/>
        </w:numPr>
        <w:spacing w:before="100" w:beforeAutospacing="1" w:after="0" w:line="360" w:lineRule="auto"/>
        <w:jc w:val="both"/>
        <w:rPr>
          <w:rFonts w:ascii="Times New Roman" w:eastAsia="Calibri" w:hAnsi="Times New Roman" w:cs="Times New Roman"/>
          <w:color w:val="767171"/>
          <w:spacing w:val="20"/>
          <w:sz w:val="24"/>
          <w:szCs w:val="24"/>
        </w:rPr>
      </w:pPr>
      <w:r w:rsidRPr="006D0532">
        <w:rPr>
          <w:rFonts w:ascii="Times New Roman" w:eastAsia="Calibri" w:hAnsi="Times New Roman" w:cs="Times New Roman"/>
          <w:color w:val="767171"/>
          <w:spacing w:val="20"/>
          <w:sz w:val="24"/>
          <w:szCs w:val="24"/>
        </w:rPr>
        <w:t xml:space="preserve">Apoyo en </w:t>
      </w:r>
      <w:r w:rsidRPr="006D0532">
        <w:rPr>
          <w:rFonts w:ascii="Times New Roman" w:eastAsia="Calibri" w:hAnsi="Times New Roman" w:cs="Times New Roman"/>
          <w:b/>
          <w:bCs/>
          <w:color w:val="767171"/>
          <w:spacing w:val="20"/>
          <w:sz w:val="24"/>
          <w:szCs w:val="24"/>
        </w:rPr>
        <w:t>02</w:t>
      </w:r>
      <w:r w:rsidRPr="006D0532">
        <w:rPr>
          <w:rFonts w:ascii="Times New Roman" w:eastAsia="Calibri" w:hAnsi="Times New Roman" w:cs="Times New Roman"/>
          <w:color w:val="767171"/>
          <w:spacing w:val="20"/>
          <w:sz w:val="24"/>
          <w:szCs w:val="24"/>
        </w:rPr>
        <w:t xml:space="preserve"> jornada extraordinaria en Santiago de los Caballeros para dar respuesta a los niños, niñas y adolescentes en situación de calle y trabajo infantil.</w:t>
      </w:r>
    </w:p>
    <w:p w14:paraId="3A21E717" w14:textId="3918BAA5" w:rsidR="00A479D5" w:rsidRDefault="00710448"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710448">
        <w:rPr>
          <w:rFonts w:ascii="Times New Roman" w:eastAsia="Calibri" w:hAnsi="Times New Roman" w:cs="Times New Roman"/>
          <w:b/>
          <w:bCs/>
          <w:color w:val="767171"/>
          <w:spacing w:val="20"/>
          <w:sz w:val="24"/>
          <w:szCs w:val="24"/>
        </w:rPr>
        <w:t>Acompañamiento y seguimiento a los equipos que implementan el modelo de intervención a niños, niñas y adolescentes en situación de calle y/o espacios públicos y movilidad en el gran Santo Domingo.</w:t>
      </w:r>
    </w:p>
    <w:p w14:paraId="6330847C" w14:textId="1CFF50A8" w:rsidR="00501CCB" w:rsidRDefault="00501CCB" w:rsidP="00682870">
      <w:pPr>
        <w:pStyle w:val="Prrafodelista"/>
        <w:numPr>
          <w:ilvl w:val="0"/>
          <w:numId w:val="9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501CCB">
        <w:rPr>
          <w:rFonts w:ascii="Times New Roman" w:eastAsia="Calibri" w:hAnsi="Times New Roman" w:cs="Times New Roman"/>
          <w:color w:val="767171"/>
          <w:spacing w:val="20"/>
          <w:sz w:val="24"/>
          <w:szCs w:val="24"/>
        </w:rPr>
        <w:t>Realizados 07 encuentros de acompañamiento y seguimiento al equipo de intervención a laborar en SDE.</w:t>
      </w:r>
    </w:p>
    <w:p w14:paraId="303332C9" w14:textId="29AC95DA" w:rsidR="009F2590" w:rsidRDefault="009F2590"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9F2590">
        <w:rPr>
          <w:rFonts w:ascii="Times New Roman" w:eastAsia="Calibri" w:hAnsi="Times New Roman" w:cs="Times New Roman"/>
          <w:b/>
          <w:bCs/>
          <w:color w:val="767171"/>
          <w:spacing w:val="20"/>
          <w:sz w:val="24"/>
          <w:szCs w:val="24"/>
        </w:rPr>
        <w:t>Implementar acciones de mitigación de riesgos y atención a NNA en situaciones emergencias humanitarias.</w:t>
      </w:r>
    </w:p>
    <w:p w14:paraId="0A6465BD" w14:textId="77777777" w:rsidR="001D1699" w:rsidRPr="001D1699" w:rsidRDefault="001D1699" w:rsidP="00682870">
      <w:pPr>
        <w:pStyle w:val="Prrafodelista"/>
        <w:numPr>
          <w:ilvl w:val="0"/>
          <w:numId w:val="9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1D1699">
        <w:rPr>
          <w:rFonts w:ascii="Times New Roman" w:eastAsia="Calibri" w:hAnsi="Times New Roman" w:cs="Times New Roman"/>
          <w:color w:val="767171"/>
          <w:spacing w:val="20"/>
          <w:sz w:val="24"/>
          <w:szCs w:val="24"/>
        </w:rPr>
        <w:lastRenderedPageBreak/>
        <w:t xml:space="preserve">Asistidas 13 Reuniones Extraordinarias del Comité de Emergencias. </w:t>
      </w:r>
    </w:p>
    <w:p w14:paraId="15C32B2D" w14:textId="573FB8FA" w:rsidR="001D1699" w:rsidRDefault="00B6782B"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B6782B">
        <w:rPr>
          <w:rFonts w:ascii="Times New Roman" w:eastAsia="Calibri" w:hAnsi="Times New Roman" w:cs="Times New Roman"/>
          <w:b/>
          <w:bCs/>
          <w:color w:val="767171"/>
          <w:spacing w:val="20"/>
          <w:sz w:val="24"/>
          <w:szCs w:val="24"/>
        </w:rPr>
        <w:t xml:space="preserve">Implementación y supervisión de la base de datos para el registro preliminar de los niños, niñas y adolescentes abordados en las jornadas de protección.  </w:t>
      </w:r>
    </w:p>
    <w:p w14:paraId="40042F73" w14:textId="68082FC0" w:rsidR="00254885" w:rsidRPr="00254885" w:rsidRDefault="00254885" w:rsidP="00682870">
      <w:pPr>
        <w:pStyle w:val="Prrafodelista"/>
        <w:numPr>
          <w:ilvl w:val="0"/>
          <w:numId w:val="9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4885">
        <w:rPr>
          <w:rFonts w:ascii="Times New Roman" w:eastAsia="Calibri" w:hAnsi="Times New Roman" w:cs="Times New Roman"/>
          <w:color w:val="767171"/>
          <w:spacing w:val="20"/>
          <w:sz w:val="24"/>
          <w:szCs w:val="24"/>
        </w:rPr>
        <w:t xml:space="preserve">Registro de </w:t>
      </w:r>
      <w:r w:rsidR="00834503">
        <w:rPr>
          <w:rFonts w:ascii="Times New Roman" w:eastAsia="Calibri" w:hAnsi="Times New Roman" w:cs="Times New Roman"/>
          <w:color w:val="767171"/>
          <w:spacing w:val="20"/>
          <w:sz w:val="24"/>
          <w:szCs w:val="24"/>
        </w:rPr>
        <w:t>331</w:t>
      </w:r>
      <w:r w:rsidRPr="00254885">
        <w:rPr>
          <w:rFonts w:ascii="Times New Roman" w:eastAsia="Calibri" w:hAnsi="Times New Roman" w:cs="Times New Roman"/>
          <w:color w:val="767171"/>
          <w:spacing w:val="20"/>
          <w:sz w:val="24"/>
          <w:szCs w:val="24"/>
        </w:rPr>
        <w:t xml:space="preserve"> casos </w:t>
      </w:r>
      <w:r w:rsidR="002A6AEE">
        <w:rPr>
          <w:rFonts w:ascii="Times New Roman" w:eastAsia="Calibri" w:hAnsi="Times New Roman" w:cs="Times New Roman"/>
          <w:color w:val="767171"/>
          <w:spacing w:val="20"/>
          <w:sz w:val="24"/>
          <w:szCs w:val="24"/>
        </w:rPr>
        <w:t xml:space="preserve">en la APP </w:t>
      </w:r>
      <w:r w:rsidRPr="00254885">
        <w:rPr>
          <w:rFonts w:ascii="Times New Roman" w:eastAsia="Calibri" w:hAnsi="Times New Roman" w:cs="Times New Roman"/>
          <w:color w:val="767171"/>
          <w:spacing w:val="20"/>
          <w:sz w:val="24"/>
          <w:szCs w:val="24"/>
        </w:rPr>
        <w:t>UTO</w:t>
      </w:r>
      <w:r w:rsidR="004F5784">
        <w:rPr>
          <w:rFonts w:ascii="Times New Roman" w:eastAsia="Calibri" w:hAnsi="Times New Roman" w:cs="Times New Roman"/>
          <w:color w:val="767171"/>
          <w:spacing w:val="20"/>
          <w:sz w:val="24"/>
          <w:szCs w:val="24"/>
        </w:rPr>
        <w:t>.</w:t>
      </w:r>
    </w:p>
    <w:p w14:paraId="64B0DB23" w14:textId="77777777" w:rsidR="00625A95" w:rsidRPr="00625A95" w:rsidRDefault="00625A95"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625A95">
        <w:rPr>
          <w:rFonts w:ascii="Times New Roman" w:eastAsia="Calibri" w:hAnsi="Times New Roman" w:cs="Times New Roman"/>
          <w:b/>
          <w:bCs/>
          <w:color w:val="767171"/>
          <w:spacing w:val="20"/>
          <w:sz w:val="24"/>
          <w:szCs w:val="24"/>
        </w:rPr>
        <w:t xml:space="preserve">Impulsar campañas de sensibilización NNA SC, PFTI y ESC por las plataformas de las redes sociales y presencialmente.  </w:t>
      </w:r>
    </w:p>
    <w:p w14:paraId="5FD908B1" w14:textId="26580D57" w:rsidR="00A479D5" w:rsidRPr="004F5784" w:rsidRDefault="004F5784" w:rsidP="00682870">
      <w:pPr>
        <w:pStyle w:val="Prrafodelista"/>
        <w:numPr>
          <w:ilvl w:val="0"/>
          <w:numId w:val="9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4F5784">
        <w:rPr>
          <w:rFonts w:ascii="Times New Roman" w:eastAsia="Calibri" w:hAnsi="Times New Roman" w:cs="Times New Roman"/>
          <w:color w:val="767171"/>
          <w:spacing w:val="20"/>
          <w:sz w:val="24"/>
          <w:szCs w:val="24"/>
        </w:rPr>
        <w:t>Impulsadas 04 campañas de sensibilización en conjunto con el Departamento de Comunicaciones</w:t>
      </w:r>
      <w:r>
        <w:rPr>
          <w:rFonts w:ascii="Times New Roman" w:eastAsia="Calibri" w:hAnsi="Times New Roman" w:cs="Times New Roman"/>
          <w:color w:val="767171"/>
          <w:spacing w:val="20"/>
          <w:sz w:val="24"/>
          <w:szCs w:val="24"/>
        </w:rPr>
        <w:t>.</w:t>
      </w:r>
      <w:r w:rsidR="00625A95" w:rsidRPr="004F5784">
        <w:rPr>
          <w:rFonts w:ascii="Times New Roman" w:eastAsia="Calibri" w:hAnsi="Times New Roman" w:cs="Times New Roman"/>
          <w:color w:val="767171"/>
          <w:spacing w:val="20"/>
          <w:sz w:val="24"/>
          <w:szCs w:val="24"/>
        </w:rPr>
        <w:t xml:space="preserve"> </w:t>
      </w:r>
    </w:p>
    <w:p w14:paraId="477EC143" w14:textId="36BB5C59" w:rsidR="00A479D5" w:rsidRPr="000D67B0" w:rsidRDefault="000D67B0"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0D67B0">
        <w:rPr>
          <w:rFonts w:ascii="Times New Roman" w:eastAsia="Calibri" w:hAnsi="Times New Roman" w:cs="Times New Roman"/>
          <w:b/>
          <w:bCs/>
          <w:color w:val="767171"/>
          <w:spacing w:val="20"/>
          <w:sz w:val="24"/>
          <w:szCs w:val="24"/>
        </w:rPr>
        <w:t xml:space="preserve">Impulsar y coordinar la implementación </w:t>
      </w:r>
      <w:r w:rsidR="00714296" w:rsidRPr="000D67B0">
        <w:rPr>
          <w:rFonts w:ascii="Times New Roman" w:eastAsia="Calibri" w:hAnsi="Times New Roman" w:cs="Times New Roman"/>
          <w:b/>
          <w:bCs/>
          <w:color w:val="767171"/>
          <w:spacing w:val="20"/>
          <w:sz w:val="24"/>
          <w:szCs w:val="24"/>
        </w:rPr>
        <w:t>juntamente con</w:t>
      </w:r>
      <w:r w:rsidRPr="000D67B0">
        <w:rPr>
          <w:rFonts w:ascii="Times New Roman" w:eastAsia="Calibri" w:hAnsi="Times New Roman" w:cs="Times New Roman"/>
          <w:b/>
          <w:bCs/>
          <w:color w:val="767171"/>
          <w:spacing w:val="20"/>
          <w:sz w:val="24"/>
          <w:szCs w:val="24"/>
        </w:rPr>
        <w:t xml:space="preserve"> el Ministerio de Trabajo los Talleres de capacitación del método DARCE</w:t>
      </w:r>
      <w:r>
        <w:rPr>
          <w:rFonts w:ascii="Times New Roman" w:eastAsia="Calibri" w:hAnsi="Times New Roman" w:cs="Times New Roman"/>
          <w:b/>
          <w:bCs/>
          <w:color w:val="767171"/>
          <w:spacing w:val="20"/>
          <w:sz w:val="24"/>
          <w:szCs w:val="24"/>
        </w:rPr>
        <w:t>.</w:t>
      </w:r>
    </w:p>
    <w:p w14:paraId="42C7922B" w14:textId="77777777" w:rsidR="00E61808" w:rsidRPr="00E61808" w:rsidRDefault="00E61808" w:rsidP="00E6180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61808">
        <w:rPr>
          <w:rFonts w:ascii="Times New Roman" w:eastAsia="Calibri" w:hAnsi="Times New Roman" w:cs="Times New Roman"/>
          <w:color w:val="767171"/>
          <w:spacing w:val="20"/>
          <w:sz w:val="24"/>
          <w:szCs w:val="24"/>
        </w:rPr>
        <w:t xml:space="preserve">El Método DAR-CE fue creado como resultado de una reflexión producto de una mesa interinstitucional compuesta por el Ministerio de Trabajo (MT) y la Organización Internacional del Trabajo, el Consejo Nacional para la Niñez y la Adolescencia (CONANI), (SNPNNA), y el Gabinete de Coordinación de Políticas Sociales, a través de su programa de transferencias condicionadas SUPÉRATE. </w:t>
      </w:r>
    </w:p>
    <w:p w14:paraId="7FDB7743" w14:textId="77777777" w:rsidR="00E61808" w:rsidRPr="00E61808" w:rsidRDefault="00E61808" w:rsidP="00E6180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61808">
        <w:rPr>
          <w:rFonts w:ascii="Times New Roman" w:eastAsia="Calibri" w:hAnsi="Times New Roman" w:cs="Times New Roman"/>
          <w:color w:val="767171"/>
          <w:spacing w:val="20"/>
          <w:sz w:val="24"/>
          <w:szCs w:val="24"/>
        </w:rPr>
        <w:t>El propósito del taller es prevenir y erradicar el trabajo infantil y sus peores formas, comparándolo y diferenciándolo del trabajo adulto, respecto al trabajo de niños, niñas y adolescentes; los riesgos y vulnerabilidades a las que se enfrentan.</w:t>
      </w:r>
    </w:p>
    <w:p w14:paraId="0984E358" w14:textId="77777777" w:rsidR="002F0B5D" w:rsidRDefault="002F0B5D">
      <w:pPr>
        <w:rPr>
          <w:rFonts w:ascii="Times New Roman" w:hAnsi="Times New Roman" w:cs="Times New Roman"/>
          <w:color w:val="767171"/>
          <w:spacing w:val="20"/>
          <w:szCs w:val="24"/>
        </w:rPr>
      </w:pPr>
      <w:r>
        <w:rPr>
          <w:rFonts w:ascii="Times New Roman" w:hAnsi="Times New Roman" w:cs="Times New Roman"/>
          <w:color w:val="767171"/>
          <w:spacing w:val="20"/>
          <w:szCs w:val="24"/>
        </w:rPr>
        <w:br w:type="page"/>
      </w:r>
    </w:p>
    <w:p w14:paraId="6CD8C489" w14:textId="3AB69528" w:rsidR="00E617C7" w:rsidRDefault="00E617C7" w:rsidP="001852ED">
      <w:pPr>
        <w:spacing w:before="100" w:beforeAutospacing="1" w:after="0" w:line="276" w:lineRule="auto"/>
        <w:jc w:val="both"/>
        <w:rPr>
          <w:rFonts w:ascii="Times New Roman" w:hAnsi="Times New Roman" w:cs="Times New Roman"/>
          <w:color w:val="767171"/>
          <w:spacing w:val="20"/>
          <w:szCs w:val="24"/>
        </w:rPr>
      </w:pPr>
      <w:r w:rsidRPr="00EE69BE">
        <w:rPr>
          <w:rFonts w:ascii="Times New Roman" w:hAnsi="Times New Roman" w:cs="Times New Roman"/>
          <w:color w:val="767171"/>
          <w:spacing w:val="20"/>
          <w:szCs w:val="24"/>
        </w:rPr>
        <w:lastRenderedPageBreak/>
        <w:t>Tabla 0</w:t>
      </w:r>
      <w:r>
        <w:rPr>
          <w:rFonts w:ascii="Times New Roman" w:hAnsi="Times New Roman" w:cs="Times New Roman"/>
          <w:color w:val="767171"/>
          <w:spacing w:val="20"/>
          <w:szCs w:val="24"/>
        </w:rPr>
        <w:t>3</w:t>
      </w:r>
      <w:r w:rsidRPr="00EE69BE">
        <w:rPr>
          <w:rFonts w:ascii="Times New Roman" w:hAnsi="Times New Roman" w:cs="Times New Roman"/>
          <w:color w:val="767171"/>
          <w:spacing w:val="20"/>
          <w:szCs w:val="24"/>
        </w:rPr>
        <w:t>: República Dominicana</w:t>
      </w:r>
      <w:r>
        <w:rPr>
          <w:rFonts w:ascii="Times New Roman" w:hAnsi="Times New Roman" w:cs="Times New Roman"/>
          <w:color w:val="767171"/>
          <w:spacing w:val="20"/>
          <w:szCs w:val="24"/>
        </w:rPr>
        <w:t xml:space="preserve">: </w:t>
      </w:r>
      <w:r w:rsidRPr="00EE69BE">
        <w:rPr>
          <w:rFonts w:ascii="Times New Roman" w:hAnsi="Times New Roman" w:cs="Times New Roman"/>
          <w:color w:val="767171"/>
          <w:spacing w:val="20"/>
          <w:szCs w:val="24"/>
        </w:rPr>
        <w:t>Personas capacitadas por provincias con la Implementación del Método DARCE</w:t>
      </w:r>
    </w:p>
    <w:tbl>
      <w:tblPr>
        <w:tblStyle w:val="Tablaconcuadrcula"/>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4462"/>
        <w:gridCol w:w="3448"/>
      </w:tblGrid>
      <w:tr w:rsidR="00E617C7" w:rsidRPr="00B34BF1" w14:paraId="16F85AAD" w14:textId="77777777">
        <w:trPr>
          <w:trHeight w:val="20"/>
        </w:trPr>
        <w:tc>
          <w:tcPr>
            <w:tcW w:w="4462" w:type="dxa"/>
            <w:shd w:val="clear" w:color="auto" w:fill="002060"/>
          </w:tcPr>
          <w:p w14:paraId="52F89EE6" w14:textId="77777777" w:rsidR="00E617C7" w:rsidRPr="00B34BF1" w:rsidRDefault="00E617C7">
            <w:pPr>
              <w:spacing w:before="100" w:beforeAutospacing="1" w:after="100" w:afterAutospacing="1" w:line="276" w:lineRule="auto"/>
              <w:jc w:val="both"/>
              <w:rPr>
                <w:rFonts w:ascii="Times New Roman" w:hAnsi="Times New Roman" w:cs="Times New Roman"/>
                <w:color w:val="FFFFFF" w:themeColor="background1"/>
                <w:spacing w:val="20"/>
                <w:sz w:val="24"/>
                <w:szCs w:val="24"/>
              </w:rPr>
            </w:pPr>
            <w:r w:rsidRPr="00B34BF1">
              <w:rPr>
                <w:rFonts w:ascii="Times New Roman" w:hAnsi="Times New Roman" w:cs="Times New Roman"/>
                <w:color w:val="FFFFFF" w:themeColor="background1"/>
                <w:spacing w:val="20"/>
                <w:sz w:val="24"/>
                <w:szCs w:val="24"/>
              </w:rPr>
              <w:t>Provincia</w:t>
            </w:r>
          </w:p>
        </w:tc>
        <w:tc>
          <w:tcPr>
            <w:tcW w:w="3448" w:type="dxa"/>
            <w:shd w:val="clear" w:color="auto" w:fill="002060"/>
          </w:tcPr>
          <w:p w14:paraId="26F4C362" w14:textId="77777777" w:rsidR="00E617C7" w:rsidRPr="00B34BF1" w:rsidRDefault="00E617C7">
            <w:pPr>
              <w:spacing w:before="100" w:beforeAutospacing="1" w:after="100" w:afterAutospacing="1" w:line="276" w:lineRule="auto"/>
              <w:jc w:val="center"/>
              <w:rPr>
                <w:rFonts w:ascii="Times New Roman" w:hAnsi="Times New Roman" w:cs="Times New Roman"/>
                <w:color w:val="FFFFFF" w:themeColor="background1"/>
                <w:spacing w:val="20"/>
                <w:sz w:val="24"/>
                <w:szCs w:val="24"/>
              </w:rPr>
            </w:pPr>
            <w:r w:rsidRPr="00B34BF1">
              <w:rPr>
                <w:rFonts w:ascii="Times New Roman" w:hAnsi="Times New Roman" w:cs="Times New Roman"/>
                <w:color w:val="FFFFFF" w:themeColor="background1"/>
                <w:spacing w:val="20"/>
                <w:sz w:val="24"/>
                <w:szCs w:val="24"/>
              </w:rPr>
              <w:t>Personas Capacitadas</w:t>
            </w:r>
          </w:p>
        </w:tc>
      </w:tr>
      <w:tr w:rsidR="00E617C7" w:rsidRPr="00B34BF1" w14:paraId="1F8E4632" w14:textId="77777777">
        <w:trPr>
          <w:trHeight w:val="20"/>
        </w:trPr>
        <w:tc>
          <w:tcPr>
            <w:tcW w:w="4462" w:type="dxa"/>
          </w:tcPr>
          <w:p w14:paraId="50BB4AAE"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Azua</w:t>
            </w:r>
          </w:p>
        </w:tc>
        <w:tc>
          <w:tcPr>
            <w:tcW w:w="3448" w:type="dxa"/>
          </w:tcPr>
          <w:p w14:paraId="3C2CD904"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30</w:t>
            </w:r>
          </w:p>
        </w:tc>
      </w:tr>
      <w:tr w:rsidR="00E617C7" w:rsidRPr="00B34BF1" w14:paraId="59E77763" w14:textId="77777777">
        <w:trPr>
          <w:trHeight w:val="20"/>
        </w:trPr>
        <w:tc>
          <w:tcPr>
            <w:tcW w:w="4462" w:type="dxa"/>
          </w:tcPr>
          <w:p w14:paraId="3027BA8A"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Bani</w:t>
            </w:r>
          </w:p>
        </w:tc>
        <w:tc>
          <w:tcPr>
            <w:tcW w:w="3448" w:type="dxa"/>
          </w:tcPr>
          <w:p w14:paraId="7F2C19D2"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34</w:t>
            </w:r>
          </w:p>
        </w:tc>
      </w:tr>
      <w:tr w:rsidR="00E617C7" w:rsidRPr="00B34BF1" w14:paraId="3827033F" w14:textId="77777777">
        <w:trPr>
          <w:trHeight w:val="20"/>
        </w:trPr>
        <w:tc>
          <w:tcPr>
            <w:tcW w:w="4462" w:type="dxa"/>
          </w:tcPr>
          <w:p w14:paraId="1FDBF299"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Barahona</w:t>
            </w:r>
          </w:p>
        </w:tc>
        <w:tc>
          <w:tcPr>
            <w:tcW w:w="3448" w:type="dxa"/>
          </w:tcPr>
          <w:p w14:paraId="53F6A50F"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38</w:t>
            </w:r>
          </w:p>
        </w:tc>
      </w:tr>
      <w:tr w:rsidR="00E617C7" w:rsidRPr="00B34BF1" w14:paraId="2BF2CBFD" w14:textId="77777777">
        <w:trPr>
          <w:trHeight w:val="20"/>
        </w:trPr>
        <w:tc>
          <w:tcPr>
            <w:tcW w:w="4462" w:type="dxa"/>
          </w:tcPr>
          <w:p w14:paraId="4BB456B6"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Bonao</w:t>
            </w:r>
          </w:p>
        </w:tc>
        <w:tc>
          <w:tcPr>
            <w:tcW w:w="3448" w:type="dxa"/>
          </w:tcPr>
          <w:p w14:paraId="606F6140"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33</w:t>
            </w:r>
          </w:p>
        </w:tc>
      </w:tr>
      <w:tr w:rsidR="00E617C7" w:rsidRPr="00B34BF1" w14:paraId="7ED29AF3" w14:textId="77777777">
        <w:trPr>
          <w:trHeight w:val="20"/>
        </w:trPr>
        <w:tc>
          <w:tcPr>
            <w:tcW w:w="4462" w:type="dxa"/>
          </w:tcPr>
          <w:p w14:paraId="1C88666E"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Cotuí</w:t>
            </w:r>
          </w:p>
        </w:tc>
        <w:tc>
          <w:tcPr>
            <w:tcW w:w="3448" w:type="dxa"/>
          </w:tcPr>
          <w:p w14:paraId="37CE424F"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33</w:t>
            </w:r>
          </w:p>
        </w:tc>
      </w:tr>
      <w:tr w:rsidR="00E617C7" w:rsidRPr="00B34BF1" w14:paraId="3F48F5F0" w14:textId="77777777">
        <w:trPr>
          <w:trHeight w:val="20"/>
        </w:trPr>
        <w:tc>
          <w:tcPr>
            <w:tcW w:w="4462" w:type="dxa"/>
          </w:tcPr>
          <w:p w14:paraId="708F5CB4"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Dajabón</w:t>
            </w:r>
          </w:p>
        </w:tc>
        <w:tc>
          <w:tcPr>
            <w:tcW w:w="3448" w:type="dxa"/>
          </w:tcPr>
          <w:p w14:paraId="46E44C1E"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46</w:t>
            </w:r>
          </w:p>
        </w:tc>
      </w:tr>
      <w:tr w:rsidR="00E617C7" w:rsidRPr="00B34BF1" w14:paraId="5A59AE9C" w14:textId="77777777">
        <w:trPr>
          <w:trHeight w:val="20"/>
        </w:trPr>
        <w:tc>
          <w:tcPr>
            <w:tcW w:w="4462" w:type="dxa"/>
          </w:tcPr>
          <w:p w14:paraId="6D0FC643"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Distrito Nacional</w:t>
            </w:r>
          </w:p>
        </w:tc>
        <w:tc>
          <w:tcPr>
            <w:tcW w:w="3448" w:type="dxa"/>
          </w:tcPr>
          <w:p w14:paraId="1135DC86"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28</w:t>
            </w:r>
          </w:p>
        </w:tc>
      </w:tr>
      <w:tr w:rsidR="00E617C7" w:rsidRPr="00B34BF1" w14:paraId="1795D161" w14:textId="77777777">
        <w:trPr>
          <w:trHeight w:val="20"/>
        </w:trPr>
        <w:tc>
          <w:tcPr>
            <w:tcW w:w="4462" w:type="dxa"/>
          </w:tcPr>
          <w:p w14:paraId="3D8C7DC6"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El Seibo</w:t>
            </w:r>
          </w:p>
        </w:tc>
        <w:tc>
          <w:tcPr>
            <w:tcW w:w="3448" w:type="dxa"/>
          </w:tcPr>
          <w:p w14:paraId="51C1EC5F"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22</w:t>
            </w:r>
          </w:p>
        </w:tc>
      </w:tr>
      <w:tr w:rsidR="00E617C7" w:rsidRPr="00B34BF1" w14:paraId="45BE94B9" w14:textId="77777777">
        <w:trPr>
          <w:trHeight w:val="20"/>
        </w:trPr>
        <w:tc>
          <w:tcPr>
            <w:tcW w:w="4462" w:type="dxa"/>
          </w:tcPr>
          <w:p w14:paraId="698E3A0C"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Elías Piñas</w:t>
            </w:r>
          </w:p>
        </w:tc>
        <w:tc>
          <w:tcPr>
            <w:tcW w:w="3448" w:type="dxa"/>
          </w:tcPr>
          <w:p w14:paraId="1055C6F6"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23</w:t>
            </w:r>
          </w:p>
        </w:tc>
      </w:tr>
      <w:tr w:rsidR="00E617C7" w:rsidRPr="00B34BF1" w14:paraId="7511F106" w14:textId="77777777">
        <w:trPr>
          <w:trHeight w:val="20"/>
        </w:trPr>
        <w:tc>
          <w:tcPr>
            <w:tcW w:w="4462" w:type="dxa"/>
          </w:tcPr>
          <w:p w14:paraId="3B5C5061"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Hato Mayor</w:t>
            </w:r>
          </w:p>
        </w:tc>
        <w:tc>
          <w:tcPr>
            <w:tcW w:w="3448" w:type="dxa"/>
          </w:tcPr>
          <w:p w14:paraId="5F84648A"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28</w:t>
            </w:r>
          </w:p>
        </w:tc>
      </w:tr>
      <w:tr w:rsidR="00E617C7" w:rsidRPr="00B34BF1" w14:paraId="2C62F850" w14:textId="77777777">
        <w:trPr>
          <w:trHeight w:val="20"/>
        </w:trPr>
        <w:tc>
          <w:tcPr>
            <w:tcW w:w="4462" w:type="dxa"/>
          </w:tcPr>
          <w:p w14:paraId="4C586CCA"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Higüey</w:t>
            </w:r>
          </w:p>
        </w:tc>
        <w:tc>
          <w:tcPr>
            <w:tcW w:w="3448" w:type="dxa"/>
          </w:tcPr>
          <w:p w14:paraId="775253BA"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28</w:t>
            </w:r>
          </w:p>
        </w:tc>
      </w:tr>
      <w:tr w:rsidR="00E617C7" w:rsidRPr="00B34BF1" w14:paraId="4E9D6A44" w14:textId="77777777">
        <w:trPr>
          <w:trHeight w:val="20"/>
        </w:trPr>
        <w:tc>
          <w:tcPr>
            <w:tcW w:w="4462" w:type="dxa"/>
          </w:tcPr>
          <w:p w14:paraId="6BDCE4B5"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La Romana</w:t>
            </w:r>
          </w:p>
        </w:tc>
        <w:tc>
          <w:tcPr>
            <w:tcW w:w="3448" w:type="dxa"/>
          </w:tcPr>
          <w:p w14:paraId="143EF72E"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21</w:t>
            </w:r>
          </w:p>
        </w:tc>
      </w:tr>
      <w:tr w:rsidR="00E617C7" w:rsidRPr="00B34BF1" w14:paraId="109DD9FE" w14:textId="77777777">
        <w:trPr>
          <w:trHeight w:val="20"/>
        </w:trPr>
        <w:tc>
          <w:tcPr>
            <w:tcW w:w="4462" w:type="dxa"/>
          </w:tcPr>
          <w:p w14:paraId="08028248"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Monte Plata</w:t>
            </w:r>
          </w:p>
        </w:tc>
        <w:tc>
          <w:tcPr>
            <w:tcW w:w="3448" w:type="dxa"/>
          </w:tcPr>
          <w:p w14:paraId="634CB3E2"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26</w:t>
            </w:r>
          </w:p>
        </w:tc>
      </w:tr>
      <w:tr w:rsidR="00E617C7" w:rsidRPr="00B34BF1" w14:paraId="39AE5782" w14:textId="77777777">
        <w:trPr>
          <w:trHeight w:val="20"/>
        </w:trPr>
        <w:tc>
          <w:tcPr>
            <w:tcW w:w="4462" w:type="dxa"/>
          </w:tcPr>
          <w:p w14:paraId="12C0A68A"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Nagua</w:t>
            </w:r>
          </w:p>
        </w:tc>
        <w:tc>
          <w:tcPr>
            <w:tcW w:w="3448" w:type="dxa"/>
          </w:tcPr>
          <w:p w14:paraId="03C1B7A1"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23</w:t>
            </w:r>
          </w:p>
        </w:tc>
      </w:tr>
      <w:tr w:rsidR="00E617C7" w:rsidRPr="00B34BF1" w14:paraId="45D6759D" w14:textId="77777777">
        <w:trPr>
          <w:trHeight w:val="20"/>
        </w:trPr>
        <w:tc>
          <w:tcPr>
            <w:tcW w:w="4462" w:type="dxa"/>
          </w:tcPr>
          <w:p w14:paraId="705FDCA8"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Neyba</w:t>
            </w:r>
          </w:p>
        </w:tc>
        <w:tc>
          <w:tcPr>
            <w:tcW w:w="3448" w:type="dxa"/>
          </w:tcPr>
          <w:p w14:paraId="28A10F58"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28</w:t>
            </w:r>
          </w:p>
        </w:tc>
      </w:tr>
      <w:tr w:rsidR="00E617C7" w:rsidRPr="00B34BF1" w14:paraId="1ADE502E" w14:textId="77777777">
        <w:trPr>
          <w:trHeight w:val="20"/>
        </w:trPr>
        <w:tc>
          <w:tcPr>
            <w:tcW w:w="4462" w:type="dxa"/>
          </w:tcPr>
          <w:p w14:paraId="4F6AEF49"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Pedernales</w:t>
            </w:r>
          </w:p>
        </w:tc>
        <w:tc>
          <w:tcPr>
            <w:tcW w:w="3448" w:type="dxa"/>
          </w:tcPr>
          <w:p w14:paraId="546AA8E6"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23</w:t>
            </w:r>
          </w:p>
        </w:tc>
      </w:tr>
      <w:tr w:rsidR="00E617C7" w:rsidRPr="00B34BF1" w14:paraId="66F059A1" w14:textId="77777777">
        <w:trPr>
          <w:trHeight w:val="20"/>
        </w:trPr>
        <w:tc>
          <w:tcPr>
            <w:tcW w:w="4462" w:type="dxa"/>
          </w:tcPr>
          <w:p w14:paraId="5DB6B945"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Salcedo</w:t>
            </w:r>
          </w:p>
        </w:tc>
        <w:tc>
          <w:tcPr>
            <w:tcW w:w="3448" w:type="dxa"/>
          </w:tcPr>
          <w:p w14:paraId="45EE6D9F"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28</w:t>
            </w:r>
          </w:p>
        </w:tc>
      </w:tr>
      <w:tr w:rsidR="00E617C7" w:rsidRPr="00B34BF1" w14:paraId="3EAC801C" w14:textId="77777777">
        <w:trPr>
          <w:trHeight w:val="20"/>
        </w:trPr>
        <w:tc>
          <w:tcPr>
            <w:tcW w:w="4462" w:type="dxa"/>
          </w:tcPr>
          <w:p w14:paraId="2DAB72C5"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San Cristóbal</w:t>
            </w:r>
          </w:p>
        </w:tc>
        <w:tc>
          <w:tcPr>
            <w:tcW w:w="3448" w:type="dxa"/>
          </w:tcPr>
          <w:p w14:paraId="255EBE05"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21</w:t>
            </w:r>
          </w:p>
        </w:tc>
      </w:tr>
      <w:tr w:rsidR="00E617C7" w:rsidRPr="00B34BF1" w14:paraId="773FB484" w14:textId="77777777">
        <w:trPr>
          <w:trHeight w:val="20"/>
        </w:trPr>
        <w:tc>
          <w:tcPr>
            <w:tcW w:w="4462" w:type="dxa"/>
          </w:tcPr>
          <w:p w14:paraId="7ABB9825"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San Juan</w:t>
            </w:r>
          </w:p>
        </w:tc>
        <w:tc>
          <w:tcPr>
            <w:tcW w:w="3448" w:type="dxa"/>
          </w:tcPr>
          <w:p w14:paraId="09C8CBD1"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37</w:t>
            </w:r>
          </w:p>
        </w:tc>
      </w:tr>
      <w:tr w:rsidR="00E617C7" w:rsidRPr="00B34BF1" w14:paraId="7594DE5D" w14:textId="77777777">
        <w:trPr>
          <w:trHeight w:val="20"/>
        </w:trPr>
        <w:tc>
          <w:tcPr>
            <w:tcW w:w="4462" w:type="dxa"/>
          </w:tcPr>
          <w:p w14:paraId="61FD1081"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San Pedro de Macorís</w:t>
            </w:r>
          </w:p>
        </w:tc>
        <w:tc>
          <w:tcPr>
            <w:tcW w:w="3448" w:type="dxa"/>
          </w:tcPr>
          <w:p w14:paraId="446F1C13"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17</w:t>
            </w:r>
          </w:p>
        </w:tc>
      </w:tr>
      <w:tr w:rsidR="00E617C7" w:rsidRPr="00B34BF1" w14:paraId="5E39543E" w14:textId="77777777">
        <w:trPr>
          <w:trHeight w:val="20"/>
        </w:trPr>
        <w:tc>
          <w:tcPr>
            <w:tcW w:w="4462" w:type="dxa"/>
          </w:tcPr>
          <w:p w14:paraId="6B239157" w14:textId="77777777" w:rsidR="00E617C7" w:rsidRPr="00B34BF1" w:rsidRDefault="00E617C7">
            <w:pPr>
              <w:spacing w:before="100" w:beforeAutospacing="1" w:after="100" w:afterAutospacing="1" w:line="276" w:lineRule="auto"/>
              <w:jc w:val="both"/>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Santo Domingo Oeste</w:t>
            </w:r>
          </w:p>
        </w:tc>
        <w:tc>
          <w:tcPr>
            <w:tcW w:w="3448" w:type="dxa"/>
          </w:tcPr>
          <w:p w14:paraId="4E8BA4AD" w14:textId="77777777" w:rsidR="00E617C7" w:rsidRPr="00B34BF1" w:rsidRDefault="00E617C7">
            <w:pPr>
              <w:spacing w:before="100" w:beforeAutospacing="1" w:after="100" w:afterAutospacing="1" w:line="276" w:lineRule="auto"/>
              <w:jc w:val="center"/>
              <w:rPr>
                <w:rFonts w:ascii="Times New Roman" w:hAnsi="Times New Roman" w:cs="Times New Roman"/>
                <w:color w:val="767171"/>
                <w:spacing w:val="20"/>
                <w:sz w:val="24"/>
                <w:szCs w:val="24"/>
              </w:rPr>
            </w:pPr>
            <w:r w:rsidRPr="00B34BF1">
              <w:rPr>
                <w:rFonts w:ascii="Times New Roman" w:hAnsi="Times New Roman" w:cs="Times New Roman"/>
                <w:color w:val="767171"/>
                <w:spacing w:val="20"/>
                <w:sz w:val="24"/>
                <w:szCs w:val="24"/>
              </w:rPr>
              <w:t>16</w:t>
            </w:r>
          </w:p>
        </w:tc>
      </w:tr>
      <w:tr w:rsidR="00E617C7" w:rsidRPr="00B34BF1" w14:paraId="5F928F99" w14:textId="77777777">
        <w:trPr>
          <w:trHeight w:val="20"/>
        </w:trPr>
        <w:tc>
          <w:tcPr>
            <w:tcW w:w="4462" w:type="dxa"/>
            <w:shd w:val="clear" w:color="auto" w:fill="FFFFFF" w:themeFill="background1"/>
          </w:tcPr>
          <w:p w14:paraId="5861AEBB" w14:textId="77777777" w:rsidR="00E617C7" w:rsidRPr="00B34BF1" w:rsidRDefault="00E617C7">
            <w:pPr>
              <w:spacing w:before="100" w:beforeAutospacing="1" w:after="100" w:afterAutospacing="1" w:line="276" w:lineRule="auto"/>
              <w:jc w:val="both"/>
              <w:rPr>
                <w:rFonts w:ascii="Times New Roman" w:hAnsi="Times New Roman" w:cs="Times New Roman"/>
                <w:b/>
                <w:color w:val="767171"/>
                <w:spacing w:val="20"/>
                <w:sz w:val="24"/>
                <w:szCs w:val="24"/>
              </w:rPr>
            </w:pPr>
            <w:r w:rsidRPr="00B34BF1">
              <w:rPr>
                <w:rFonts w:ascii="Times New Roman" w:hAnsi="Times New Roman" w:cs="Times New Roman"/>
                <w:b/>
                <w:color w:val="767171"/>
                <w:spacing w:val="20"/>
                <w:sz w:val="24"/>
                <w:szCs w:val="24"/>
              </w:rPr>
              <w:t xml:space="preserve">Total </w:t>
            </w:r>
          </w:p>
        </w:tc>
        <w:tc>
          <w:tcPr>
            <w:tcW w:w="3448" w:type="dxa"/>
            <w:shd w:val="clear" w:color="auto" w:fill="FFFFFF" w:themeFill="background1"/>
          </w:tcPr>
          <w:p w14:paraId="36791E77" w14:textId="77777777" w:rsidR="00E617C7" w:rsidRPr="00B34BF1" w:rsidRDefault="00E617C7">
            <w:pPr>
              <w:spacing w:before="100" w:beforeAutospacing="1" w:after="100" w:afterAutospacing="1" w:line="276" w:lineRule="auto"/>
              <w:jc w:val="center"/>
              <w:rPr>
                <w:rFonts w:ascii="Times New Roman" w:hAnsi="Times New Roman" w:cs="Times New Roman"/>
                <w:b/>
                <w:color w:val="767171"/>
                <w:spacing w:val="20"/>
                <w:sz w:val="24"/>
                <w:szCs w:val="24"/>
              </w:rPr>
            </w:pPr>
            <w:r w:rsidRPr="00B34BF1">
              <w:rPr>
                <w:rFonts w:ascii="Times New Roman" w:hAnsi="Times New Roman" w:cs="Times New Roman"/>
                <w:b/>
                <w:color w:val="767171"/>
                <w:spacing w:val="20"/>
                <w:sz w:val="24"/>
                <w:szCs w:val="24"/>
              </w:rPr>
              <w:t>583</w:t>
            </w:r>
          </w:p>
        </w:tc>
      </w:tr>
    </w:tbl>
    <w:p w14:paraId="3DA7C500" w14:textId="0A4540DF" w:rsidR="00A479D5" w:rsidRDefault="00FC0834"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FC0834">
        <w:rPr>
          <w:rFonts w:ascii="Times New Roman" w:eastAsia="Calibri" w:hAnsi="Times New Roman" w:cs="Times New Roman"/>
          <w:b/>
          <w:bCs/>
          <w:color w:val="767171"/>
          <w:spacing w:val="20"/>
          <w:sz w:val="24"/>
          <w:szCs w:val="24"/>
        </w:rPr>
        <w:t>Coordinación de mesas técnicas de articulación con actores clave para el fortalecimiento y expansión de la Unidad Técnica Operativa (UTO)</w:t>
      </w:r>
      <w:r>
        <w:rPr>
          <w:rFonts w:ascii="Times New Roman" w:eastAsia="Calibri" w:hAnsi="Times New Roman" w:cs="Times New Roman"/>
          <w:b/>
          <w:bCs/>
          <w:color w:val="767171"/>
          <w:spacing w:val="20"/>
          <w:sz w:val="24"/>
          <w:szCs w:val="24"/>
        </w:rPr>
        <w:t>.</w:t>
      </w:r>
    </w:p>
    <w:p w14:paraId="5A681561" w14:textId="77777777" w:rsidR="003C1A37" w:rsidRDefault="003C1A37" w:rsidP="00682870">
      <w:pPr>
        <w:pStyle w:val="Prrafodelista"/>
        <w:numPr>
          <w:ilvl w:val="0"/>
          <w:numId w:val="9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3C1A37">
        <w:rPr>
          <w:rFonts w:ascii="Times New Roman" w:eastAsia="Calibri" w:hAnsi="Times New Roman" w:cs="Times New Roman"/>
          <w:color w:val="767171"/>
          <w:spacing w:val="20"/>
          <w:sz w:val="24"/>
          <w:szCs w:val="24"/>
        </w:rPr>
        <w:t>Realizada 01 reunión con la Alcaldía de Santo Domingo Este para presentar el plan de expansión del modelo de intervención a niños, niñas y adolescentes en situación de calle y PFTI.</w:t>
      </w:r>
    </w:p>
    <w:p w14:paraId="0494D1EE" w14:textId="77777777" w:rsidR="003C1A37" w:rsidRDefault="003C1A37" w:rsidP="00D42E53">
      <w:pPr>
        <w:pStyle w:val="Prrafodelista"/>
        <w:spacing w:before="100" w:beforeAutospacing="1" w:after="0" w:line="360" w:lineRule="auto"/>
        <w:jc w:val="both"/>
        <w:rPr>
          <w:rFonts w:ascii="Times New Roman" w:eastAsia="Calibri" w:hAnsi="Times New Roman" w:cs="Times New Roman"/>
          <w:color w:val="767171"/>
          <w:spacing w:val="20"/>
          <w:sz w:val="24"/>
          <w:szCs w:val="24"/>
        </w:rPr>
      </w:pPr>
    </w:p>
    <w:p w14:paraId="46F6106C" w14:textId="66090F17" w:rsidR="00FC0834" w:rsidRDefault="003C1A37" w:rsidP="00682870">
      <w:pPr>
        <w:pStyle w:val="Prrafodelista"/>
        <w:numPr>
          <w:ilvl w:val="0"/>
          <w:numId w:val="9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3C1A37">
        <w:rPr>
          <w:rFonts w:ascii="Times New Roman" w:eastAsia="Calibri" w:hAnsi="Times New Roman" w:cs="Times New Roman"/>
          <w:color w:val="767171"/>
          <w:spacing w:val="20"/>
          <w:sz w:val="24"/>
          <w:szCs w:val="24"/>
        </w:rPr>
        <w:t xml:space="preserve">Realizados 09 encuentros para coordinación y articulación interinstitucional con Dirección General de Migración, </w:t>
      </w:r>
      <w:r w:rsidRPr="003C1A37">
        <w:rPr>
          <w:rFonts w:ascii="Times New Roman" w:eastAsia="Calibri" w:hAnsi="Times New Roman" w:cs="Times New Roman"/>
          <w:color w:val="767171"/>
          <w:spacing w:val="20"/>
          <w:sz w:val="24"/>
          <w:szCs w:val="24"/>
        </w:rPr>
        <w:lastRenderedPageBreak/>
        <w:t>POLITUR, ADN, Ministerio Público de NNA y Policía Judicial Especializada en NNA.</w:t>
      </w:r>
    </w:p>
    <w:p w14:paraId="7C0B85A9" w14:textId="2AFC7C90" w:rsidR="00614D4A" w:rsidRPr="00D142B9" w:rsidRDefault="00D142B9"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D142B9">
        <w:rPr>
          <w:rFonts w:ascii="Times New Roman" w:eastAsia="Calibri" w:hAnsi="Times New Roman" w:cs="Times New Roman"/>
          <w:b/>
          <w:bCs/>
          <w:color w:val="767171"/>
          <w:spacing w:val="20"/>
          <w:sz w:val="24"/>
          <w:szCs w:val="24"/>
        </w:rPr>
        <w:t>Referir niños, niñas, adolescentes y sus familias en situación de riesgo a programas de protección social y la red de servicios</w:t>
      </w:r>
    </w:p>
    <w:p w14:paraId="190A36D4" w14:textId="06EA26D6" w:rsidR="00A479D5" w:rsidRPr="00385499" w:rsidRDefault="00FD5043" w:rsidP="00682870">
      <w:pPr>
        <w:pStyle w:val="Prrafodelista"/>
        <w:numPr>
          <w:ilvl w:val="0"/>
          <w:numId w:val="9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385499">
        <w:rPr>
          <w:rFonts w:ascii="Times New Roman" w:eastAsia="Calibri" w:hAnsi="Times New Roman" w:cs="Times New Roman"/>
          <w:color w:val="767171"/>
          <w:spacing w:val="20"/>
          <w:sz w:val="24"/>
          <w:szCs w:val="24"/>
        </w:rPr>
        <w:t>Total,</w:t>
      </w:r>
      <w:r w:rsidR="00385499" w:rsidRPr="00385499">
        <w:rPr>
          <w:rFonts w:ascii="Times New Roman" w:eastAsia="Calibri" w:hAnsi="Times New Roman" w:cs="Times New Roman"/>
          <w:color w:val="767171"/>
          <w:spacing w:val="20"/>
          <w:sz w:val="24"/>
          <w:szCs w:val="24"/>
        </w:rPr>
        <w:t xml:space="preserve"> de Referimientos: </w:t>
      </w:r>
      <w:r w:rsidR="00385499" w:rsidRPr="00FD5043">
        <w:rPr>
          <w:rFonts w:ascii="Times New Roman" w:eastAsia="Calibri" w:hAnsi="Times New Roman" w:cs="Times New Roman"/>
          <w:b/>
          <w:bCs/>
          <w:color w:val="767171"/>
          <w:spacing w:val="20"/>
          <w:sz w:val="24"/>
          <w:szCs w:val="24"/>
        </w:rPr>
        <w:t>343</w:t>
      </w:r>
    </w:p>
    <w:p w14:paraId="416456B4" w14:textId="2DF4FC0C" w:rsidR="00D40993" w:rsidRDefault="00D40993"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D40993">
        <w:rPr>
          <w:rFonts w:ascii="Times New Roman" w:eastAsia="Calibri" w:hAnsi="Times New Roman" w:cs="Times New Roman"/>
          <w:b/>
          <w:bCs/>
          <w:color w:val="767171"/>
          <w:spacing w:val="20"/>
          <w:sz w:val="24"/>
          <w:szCs w:val="24"/>
        </w:rPr>
        <w:t>Gestionar la entrega de raciones alimenticias a familias con niños, niñas y adolescentes en situación de calle y peores formas de trabajo infantil y programas ambulatorios de atención.</w:t>
      </w:r>
    </w:p>
    <w:p w14:paraId="0947B72F" w14:textId="4DE9ECAD" w:rsidR="00D40993" w:rsidRDefault="000511F9" w:rsidP="00682870">
      <w:pPr>
        <w:pStyle w:val="Prrafodelista"/>
        <w:numPr>
          <w:ilvl w:val="0"/>
          <w:numId w:val="9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0511F9">
        <w:rPr>
          <w:rFonts w:ascii="Times New Roman" w:eastAsia="Calibri" w:hAnsi="Times New Roman" w:cs="Times New Roman"/>
          <w:color w:val="767171"/>
          <w:spacing w:val="20"/>
          <w:sz w:val="24"/>
          <w:szCs w:val="24"/>
        </w:rPr>
        <w:t>Entregadas 2,533 raciones a familias de escasos recursos identificadas en jornadas de protección UTO.</w:t>
      </w:r>
    </w:p>
    <w:p w14:paraId="2F26D082" w14:textId="77777777" w:rsidR="0053242E" w:rsidRDefault="00C26E26" w:rsidP="00682870">
      <w:pPr>
        <w:numPr>
          <w:ilvl w:val="0"/>
          <w:numId w:val="30"/>
        </w:numPr>
        <w:spacing w:before="100" w:beforeAutospacing="1" w:after="100" w:afterAutospacing="1" w:line="360" w:lineRule="auto"/>
        <w:ind w:left="284" w:hanging="284"/>
        <w:jc w:val="both"/>
        <w:rPr>
          <w:rFonts w:ascii="Times New Roman" w:eastAsia="Calibri" w:hAnsi="Times New Roman" w:cs="Times New Roman"/>
          <w:b/>
          <w:bCs/>
          <w:color w:val="767171"/>
          <w:spacing w:val="20"/>
          <w:sz w:val="24"/>
          <w:szCs w:val="24"/>
        </w:rPr>
      </w:pPr>
      <w:r w:rsidRPr="00C26E26">
        <w:rPr>
          <w:rFonts w:ascii="Times New Roman" w:eastAsia="Calibri" w:hAnsi="Times New Roman" w:cs="Times New Roman"/>
          <w:b/>
          <w:bCs/>
          <w:color w:val="767171"/>
          <w:spacing w:val="20"/>
          <w:sz w:val="24"/>
          <w:szCs w:val="24"/>
        </w:rPr>
        <w:t>Niños, niñas y adolescentes en situación de espacio público y/o movilidad y Peores Formas de Trabajo Infantil (PFTI) atendidos en programas residenciales y ambulatorios</w:t>
      </w:r>
      <w:r w:rsidR="00DF43A6">
        <w:rPr>
          <w:rFonts w:ascii="Times New Roman" w:eastAsia="Calibri" w:hAnsi="Times New Roman" w:cs="Times New Roman"/>
          <w:b/>
          <w:bCs/>
          <w:color w:val="767171"/>
          <w:spacing w:val="20"/>
          <w:sz w:val="24"/>
          <w:szCs w:val="24"/>
        </w:rPr>
        <w:t>.</w:t>
      </w:r>
    </w:p>
    <w:p w14:paraId="2CFD611F" w14:textId="77777777" w:rsidR="0053242E" w:rsidRDefault="0053242E" w:rsidP="0053242E">
      <w:pPr>
        <w:pStyle w:val="Prrafodelista"/>
        <w:numPr>
          <w:ilvl w:val="0"/>
          <w:numId w:val="9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53242E">
        <w:rPr>
          <w:rFonts w:ascii="Times New Roman" w:eastAsia="Calibri" w:hAnsi="Times New Roman" w:cs="Times New Roman"/>
          <w:color w:val="767171"/>
          <w:spacing w:val="20"/>
          <w:sz w:val="24"/>
          <w:szCs w:val="24"/>
        </w:rPr>
        <w:t>Realizadas 106 Jornadas de Protección de la Unidad Técnica Operativa (UTO): 90 en el Distrito Nacional y 16 en Santo Domingo Este.</w:t>
      </w:r>
    </w:p>
    <w:p w14:paraId="4705BA78" w14:textId="77777777" w:rsidR="0053242E" w:rsidRDefault="0053242E" w:rsidP="0053242E">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1E395D13" w14:textId="76AB843F" w:rsidR="0053242E" w:rsidRDefault="0053242E" w:rsidP="0053242E">
      <w:pPr>
        <w:pStyle w:val="Prrafodelista"/>
        <w:numPr>
          <w:ilvl w:val="0"/>
          <w:numId w:val="9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53242E">
        <w:rPr>
          <w:rFonts w:ascii="Times New Roman" w:eastAsia="Calibri" w:hAnsi="Times New Roman" w:cs="Times New Roman"/>
          <w:color w:val="767171"/>
          <w:spacing w:val="20"/>
          <w:sz w:val="24"/>
          <w:szCs w:val="24"/>
        </w:rPr>
        <w:t>Abordados 278 Niños, Niñas y Adolescentes en jornadas y denuncias protección, atención al usuario y referido de otra institución. De este total 233 son varones y 45 son hembra. Con una inversión de RD$4,052,16067.</w:t>
      </w:r>
    </w:p>
    <w:p w14:paraId="3A2C9071" w14:textId="77777777" w:rsidR="00F2399A" w:rsidRPr="00F2399A" w:rsidRDefault="00F2399A" w:rsidP="00F2399A">
      <w:pPr>
        <w:pStyle w:val="Prrafodelista"/>
        <w:rPr>
          <w:rFonts w:ascii="Times New Roman" w:eastAsia="Calibri" w:hAnsi="Times New Roman" w:cs="Times New Roman"/>
          <w:color w:val="767171"/>
          <w:spacing w:val="20"/>
          <w:sz w:val="24"/>
          <w:szCs w:val="24"/>
        </w:rPr>
      </w:pPr>
    </w:p>
    <w:p w14:paraId="71E5FF47" w14:textId="77777777" w:rsidR="00F2399A" w:rsidRPr="00F2399A" w:rsidRDefault="00F2399A" w:rsidP="00F2399A">
      <w:pPr>
        <w:pStyle w:val="Prrafodelista"/>
        <w:numPr>
          <w:ilvl w:val="0"/>
          <w:numId w:val="92"/>
        </w:numPr>
        <w:rPr>
          <w:rFonts w:ascii="Times New Roman" w:eastAsia="Calibri" w:hAnsi="Times New Roman" w:cs="Times New Roman"/>
          <w:color w:val="767171"/>
          <w:spacing w:val="20"/>
          <w:sz w:val="24"/>
          <w:szCs w:val="24"/>
        </w:rPr>
      </w:pPr>
      <w:r w:rsidRPr="00F2399A">
        <w:rPr>
          <w:rFonts w:ascii="Times New Roman" w:eastAsia="Calibri" w:hAnsi="Times New Roman" w:cs="Times New Roman"/>
          <w:color w:val="767171"/>
          <w:spacing w:val="20"/>
          <w:sz w:val="24"/>
          <w:szCs w:val="24"/>
        </w:rPr>
        <w:t>Realizados 399 seguimientos a los NNA identificados por la UTO en espacios públicos.</w:t>
      </w:r>
    </w:p>
    <w:p w14:paraId="3F5ADF9C" w14:textId="77777777" w:rsidR="002F0B5D" w:rsidRDefault="002F0B5D">
      <w:pP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br w:type="page"/>
      </w:r>
    </w:p>
    <w:p w14:paraId="1BD30000" w14:textId="4A126934" w:rsidR="002A0826" w:rsidRDefault="00DC27FB" w:rsidP="00D51AD4">
      <w:pPr>
        <w:spacing w:before="100" w:before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Tabla 0</w:t>
      </w:r>
      <w:r w:rsidR="00306ECC">
        <w:rPr>
          <w:rFonts w:ascii="Times New Roman" w:eastAsia="Calibri" w:hAnsi="Times New Roman" w:cs="Times New Roman"/>
          <w:color w:val="767171"/>
          <w:spacing w:val="20"/>
          <w:sz w:val="24"/>
          <w:szCs w:val="24"/>
        </w:rPr>
        <w:t>1</w:t>
      </w:r>
      <w:r w:rsidRPr="00992324">
        <w:rPr>
          <w:rFonts w:ascii="Times New Roman" w:eastAsia="Calibri" w:hAnsi="Times New Roman" w:cs="Times New Roman"/>
          <w:color w:val="767171"/>
          <w:spacing w:val="20"/>
          <w:sz w:val="24"/>
          <w:szCs w:val="24"/>
        </w:rPr>
        <w:t>: República Do</w:t>
      </w:r>
      <w:r w:rsidR="00800422">
        <w:rPr>
          <w:rFonts w:ascii="Times New Roman" w:eastAsia="Calibri" w:hAnsi="Times New Roman" w:cs="Times New Roman"/>
          <w:color w:val="767171"/>
          <w:spacing w:val="20"/>
          <w:sz w:val="24"/>
          <w:szCs w:val="24"/>
        </w:rPr>
        <w:t>minicana: N</w:t>
      </w:r>
      <w:r w:rsidRPr="00992324">
        <w:rPr>
          <w:rFonts w:ascii="Times New Roman" w:eastAsia="Calibri" w:hAnsi="Times New Roman" w:cs="Times New Roman"/>
          <w:color w:val="767171"/>
          <w:spacing w:val="20"/>
          <w:sz w:val="24"/>
          <w:szCs w:val="24"/>
        </w:rPr>
        <w:t>iños, niñas y adolescentes abordados en jornadas y denuncias protección, atención al usuario</w:t>
      </w:r>
      <w:r w:rsidR="00EE69BE">
        <w:rPr>
          <w:rFonts w:ascii="Times New Roman" w:eastAsia="Calibri" w:hAnsi="Times New Roman" w:cs="Times New Roman"/>
          <w:color w:val="767171"/>
          <w:spacing w:val="20"/>
          <w:sz w:val="24"/>
          <w:szCs w:val="24"/>
        </w:rPr>
        <w:t xml:space="preserve"> y referido de otra institución</w:t>
      </w:r>
      <w:r w:rsidR="00792E10">
        <w:rPr>
          <w:rFonts w:ascii="Times New Roman" w:eastAsia="Calibri" w:hAnsi="Times New Roman" w:cs="Times New Roman"/>
          <w:color w:val="767171"/>
          <w:spacing w:val="20"/>
          <w:sz w:val="24"/>
          <w:szCs w:val="24"/>
        </w:rPr>
        <w:t xml:space="preserve">. </w:t>
      </w:r>
      <w:r w:rsidR="00D84B4C">
        <w:rPr>
          <w:rFonts w:ascii="Times New Roman" w:eastAsia="Calibri" w:hAnsi="Times New Roman" w:cs="Times New Roman"/>
          <w:color w:val="767171"/>
          <w:spacing w:val="20"/>
          <w:sz w:val="24"/>
          <w:szCs w:val="24"/>
        </w:rPr>
        <w:t>Distrito Nacional y Santo Domingo Este</w:t>
      </w:r>
      <w:r w:rsidR="00512E33">
        <w:rPr>
          <w:rFonts w:ascii="Times New Roman" w:eastAsia="Calibri" w:hAnsi="Times New Roman" w:cs="Times New Roman"/>
          <w:color w:val="767171"/>
          <w:spacing w:val="20"/>
          <w:sz w:val="24"/>
          <w:szCs w:val="24"/>
        </w:rPr>
        <w:t xml:space="preserve">. </w:t>
      </w:r>
    </w:p>
    <w:tbl>
      <w:tblPr>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34"/>
        <w:gridCol w:w="1981"/>
        <w:gridCol w:w="1047"/>
        <w:gridCol w:w="827"/>
        <w:gridCol w:w="1047"/>
        <w:gridCol w:w="827"/>
        <w:gridCol w:w="747"/>
      </w:tblGrid>
      <w:tr w:rsidR="00105E05" w:rsidRPr="00B34BF1" w14:paraId="7EA805EC" w14:textId="77777777" w:rsidTr="00D51AD4">
        <w:trPr>
          <w:trHeight w:val="450"/>
        </w:trPr>
        <w:tc>
          <w:tcPr>
            <w:tcW w:w="906" w:type="pct"/>
            <w:vMerge w:val="restart"/>
            <w:shd w:val="clear" w:color="000000" w:fill="002060"/>
            <w:noWrap/>
            <w:vAlign w:val="center"/>
            <w:hideMark/>
          </w:tcPr>
          <w:p w14:paraId="6297EDAA" w14:textId="77777777" w:rsidR="002A0826" w:rsidRPr="00B34BF1" w:rsidRDefault="002A0826" w:rsidP="00035F7C">
            <w:pPr>
              <w:spacing w:after="0" w:line="276" w:lineRule="auto"/>
              <w:jc w:val="center"/>
              <w:rPr>
                <w:rFonts w:ascii="Times New Roman" w:eastAsia="Calibri" w:hAnsi="Times New Roman" w:cs="Times New Roman"/>
                <w:color w:val="FFFFFF" w:themeColor="background1"/>
                <w:spacing w:val="20"/>
                <w:sz w:val="24"/>
                <w:szCs w:val="24"/>
              </w:rPr>
            </w:pPr>
            <w:r w:rsidRPr="00B34BF1">
              <w:rPr>
                <w:rFonts w:ascii="Times New Roman" w:eastAsia="Calibri" w:hAnsi="Times New Roman" w:cs="Times New Roman"/>
                <w:color w:val="FFFFFF" w:themeColor="background1"/>
                <w:spacing w:val="20"/>
                <w:sz w:val="24"/>
                <w:szCs w:val="24"/>
              </w:rPr>
              <w:t>Mes</w:t>
            </w:r>
          </w:p>
        </w:tc>
        <w:tc>
          <w:tcPr>
            <w:tcW w:w="1252" w:type="pct"/>
            <w:vMerge w:val="restart"/>
            <w:shd w:val="clear" w:color="000000" w:fill="002060"/>
            <w:vAlign w:val="center"/>
            <w:hideMark/>
          </w:tcPr>
          <w:p w14:paraId="798581CC" w14:textId="77777777" w:rsidR="002A0826" w:rsidRPr="00B34BF1" w:rsidRDefault="002A0826" w:rsidP="00035F7C">
            <w:pPr>
              <w:spacing w:after="0" w:line="276" w:lineRule="auto"/>
              <w:jc w:val="center"/>
              <w:rPr>
                <w:rFonts w:ascii="Times New Roman" w:eastAsia="Calibri" w:hAnsi="Times New Roman" w:cs="Times New Roman"/>
                <w:color w:val="FFFFFF" w:themeColor="background1"/>
                <w:spacing w:val="20"/>
                <w:sz w:val="24"/>
                <w:szCs w:val="24"/>
              </w:rPr>
            </w:pPr>
            <w:r w:rsidRPr="00B34BF1">
              <w:rPr>
                <w:rFonts w:ascii="Times New Roman" w:eastAsia="Calibri" w:hAnsi="Times New Roman" w:cs="Times New Roman"/>
                <w:color w:val="FFFFFF" w:themeColor="background1"/>
                <w:spacing w:val="20"/>
                <w:sz w:val="24"/>
                <w:szCs w:val="24"/>
              </w:rPr>
              <w:t>Cantidad de jornadas</w:t>
            </w:r>
          </w:p>
        </w:tc>
        <w:tc>
          <w:tcPr>
            <w:tcW w:w="1185" w:type="pct"/>
            <w:gridSpan w:val="2"/>
            <w:vMerge w:val="restart"/>
            <w:shd w:val="clear" w:color="000000" w:fill="002060"/>
            <w:noWrap/>
            <w:vAlign w:val="center"/>
            <w:hideMark/>
          </w:tcPr>
          <w:p w14:paraId="11D176A8" w14:textId="77777777" w:rsidR="002A0826" w:rsidRPr="00B34BF1" w:rsidRDefault="002A0826" w:rsidP="00035F7C">
            <w:pPr>
              <w:spacing w:after="0" w:line="276" w:lineRule="auto"/>
              <w:jc w:val="center"/>
              <w:rPr>
                <w:rFonts w:ascii="Times New Roman" w:eastAsia="Calibri" w:hAnsi="Times New Roman" w:cs="Times New Roman"/>
                <w:color w:val="FFFFFF" w:themeColor="background1"/>
                <w:spacing w:val="20"/>
                <w:sz w:val="24"/>
                <w:szCs w:val="24"/>
              </w:rPr>
            </w:pPr>
            <w:r w:rsidRPr="00B34BF1">
              <w:rPr>
                <w:rFonts w:ascii="Times New Roman" w:eastAsia="Calibri" w:hAnsi="Times New Roman" w:cs="Times New Roman"/>
                <w:color w:val="FFFFFF" w:themeColor="background1"/>
                <w:spacing w:val="20"/>
                <w:sz w:val="24"/>
                <w:szCs w:val="24"/>
              </w:rPr>
              <w:t>Nacional</w:t>
            </w:r>
          </w:p>
        </w:tc>
        <w:tc>
          <w:tcPr>
            <w:tcW w:w="1185" w:type="pct"/>
            <w:gridSpan w:val="2"/>
            <w:vMerge w:val="restart"/>
            <w:shd w:val="clear" w:color="000000" w:fill="002060"/>
            <w:noWrap/>
            <w:vAlign w:val="center"/>
            <w:hideMark/>
          </w:tcPr>
          <w:p w14:paraId="2BC1D523" w14:textId="77777777" w:rsidR="002A0826" w:rsidRPr="00B34BF1" w:rsidRDefault="002A0826" w:rsidP="00035F7C">
            <w:pPr>
              <w:spacing w:after="0" w:line="276" w:lineRule="auto"/>
              <w:jc w:val="center"/>
              <w:rPr>
                <w:rFonts w:ascii="Times New Roman" w:eastAsia="Calibri" w:hAnsi="Times New Roman" w:cs="Times New Roman"/>
                <w:color w:val="FFFFFF" w:themeColor="background1"/>
                <w:spacing w:val="20"/>
                <w:sz w:val="24"/>
                <w:szCs w:val="24"/>
              </w:rPr>
            </w:pPr>
            <w:r w:rsidRPr="00B34BF1">
              <w:rPr>
                <w:rFonts w:ascii="Times New Roman" w:eastAsia="Calibri" w:hAnsi="Times New Roman" w:cs="Times New Roman"/>
                <w:color w:val="FFFFFF" w:themeColor="background1"/>
                <w:spacing w:val="20"/>
                <w:sz w:val="24"/>
                <w:szCs w:val="24"/>
              </w:rPr>
              <w:t>Extranjero</w:t>
            </w:r>
          </w:p>
        </w:tc>
        <w:tc>
          <w:tcPr>
            <w:tcW w:w="472" w:type="pct"/>
            <w:vMerge w:val="restart"/>
            <w:shd w:val="clear" w:color="000000" w:fill="002060"/>
            <w:noWrap/>
            <w:vAlign w:val="center"/>
            <w:hideMark/>
          </w:tcPr>
          <w:p w14:paraId="461A6BD8" w14:textId="77777777" w:rsidR="002A0826" w:rsidRPr="00B34BF1" w:rsidRDefault="002A0826" w:rsidP="00035F7C">
            <w:pPr>
              <w:spacing w:after="0" w:line="276" w:lineRule="auto"/>
              <w:jc w:val="center"/>
              <w:rPr>
                <w:rFonts w:ascii="Times New Roman" w:eastAsia="Calibri" w:hAnsi="Times New Roman" w:cs="Times New Roman"/>
                <w:color w:val="FFFFFF" w:themeColor="background1"/>
                <w:spacing w:val="20"/>
                <w:sz w:val="24"/>
                <w:szCs w:val="24"/>
              </w:rPr>
            </w:pPr>
            <w:r w:rsidRPr="00B34BF1">
              <w:rPr>
                <w:rFonts w:ascii="Times New Roman" w:eastAsia="Calibri" w:hAnsi="Times New Roman" w:cs="Times New Roman"/>
                <w:color w:val="FFFFFF" w:themeColor="background1"/>
                <w:spacing w:val="20"/>
                <w:sz w:val="24"/>
                <w:szCs w:val="24"/>
              </w:rPr>
              <w:t>Total</w:t>
            </w:r>
          </w:p>
        </w:tc>
      </w:tr>
      <w:tr w:rsidR="00105E05" w:rsidRPr="00B34BF1" w14:paraId="2FAC09DE" w14:textId="77777777" w:rsidTr="00D51AD4">
        <w:trPr>
          <w:trHeight w:val="450"/>
        </w:trPr>
        <w:tc>
          <w:tcPr>
            <w:tcW w:w="906" w:type="pct"/>
            <w:vMerge/>
            <w:vAlign w:val="center"/>
            <w:hideMark/>
          </w:tcPr>
          <w:p w14:paraId="0EF82161"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FFFFFF" w:themeColor="background1"/>
                <w:spacing w:val="20"/>
                <w:sz w:val="24"/>
                <w:szCs w:val="24"/>
              </w:rPr>
            </w:pPr>
          </w:p>
        </w:tc>
        <w:tc>
          <w:tcPr>
            <w:tcW w:w="1252" w:type="pct"/>
            <w:vMerge/>
            <w:vAlign w:val="center"/>
            <w:hideMark/>
          </w:tcPr>
          <w:p w14:paraId="6025366A"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FFFFFF" w:themeColor="background1"/>
                <w:spacing w:val="20"/>
                <w:sz w:val="24"/>
                <w:szCs w:val="24"/>
              </w:rPr>
            </w:pPr>
          </w:p>
        </w:tc>
        <w:tc>
          <w:tcPr>
            <w:tcW w:w="1185" w:type="pct"/>
            <w:gridSpan w:val="2"/>
            <w:vMerge/>
            <w:vAlign w:val="center"/>
            <w:hideMark/>
          </w:tcPr>
          <w:p w14:paraId="0EA578D9"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FFFFFF" w:themeColor="background1"/>
                <w:spacing w:val="20"/>
                <w:sz w:val="24"/>
                <w:szCs w:val="24"/>
              </w:rPr>
            </w:pPr>
          </w:p>
        </w:tc>
        <w:tc>
          <w:tcPr>
            <w:tcW w:w="1185" w:type="pct"/>
            <w:gridSpan w:val="2"/>
            <w:vMerge/>
            <w:vAlign w:val="center"/>
            <w:hideMark/>
          </w:tcPr>
          <w:p w14:paraId="7D19C55D"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FFFFFF" w:themeColor="background1"/>
                <w:spacing w:val="20"/>
                <w:sz w:val="24"/>
                <w:szCs w:val="24"/>
              </w:rPr>
            </w:pPr>
          </w:p>
        </w:tc>
        <w:tc>
          <w:tcPr>
            <w:tcW w:w="472" w:type="pct"/>
            <w:vMerge/>
            <w:vAlign w:val="center"/>
            <w:hideMark/>
          </w:tcPr>
          <w:p w14:paraId="60B58B40"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FFFFFF" w:themeColor="background1"/>
                <w:spacing w:val="20"/>
                <w:sz w:val="24"/>
                <w:szCs w:val="24"/>
              </w:rPr>
            </w:pPr>
          </w:p>
        </w:tc>
      </w:tr>
      <w:tr w:rsidR="00105E05" w:rsidRPr="00B34BF1" w14:paraId="4BE776D3" w14:textId="77777777" w:rsidTr="00D51AD4">
        <w:trPr>
          <w:trHeight w:val="240"/>
        </w:trPr>
        <w:tc>
          <w:tcPr>
            <w:tcW w:w="906" w:type="pct"/>
            <w:vMerge/>
            <w:vAlign w:val="center"/>
            <w:hideMark/>
          </w:tcPr>
          <w:p w14:paraId="76034789"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FFFFFF" w:themeColor="background1"/>
                <w:spacing w:val="20"/>
                <w:sz w:val="24"/>
                <w:szCs w:val="24"/>
              </w:rPr>
            </w:pPr>
          </w:p>
        </w:tc>
        <w:tc>
          <w:tcPr>
            <w:tcW w:w="1252" w:type="pct"/>
            <w:vMerge/>
            <w:vAlign w:val="center"/>
            <w:hideMark/>
          </w:tcPr>
          <w:p w14:paraId="76DC5451"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FFFFFF" w:themeColor="background1"/>
                <w:spacing w:val="20"/>
                <w:sz w:val="24"/>
                <w:szCs w:val="24"/>
              </w:rPr>
            </w:pPr>
          </w:p>
        </w:tc>
        <w:tc>
          <w:tcPr>
            <w:tcW w:w="662" w:type="pct"/>
            <w:shd w:val="clear" w:color="000000" w:fill="002060"/>
            <w:noWrap/>
            <w:vAlign w:val="center"/>
            <w:hideMark/>
          </w:tcPr>
          <w:p w14:paraId="7D9BA9DF"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FFFFFF" w:themeColor="background1"/>
                <w:spacing w:val="20"/>
                <w:sz w:val="24"/>
                <w:szCs w:val="24"/>
              </w:rPr>
            </w:pPr>
            <w:r w:rsidRPr="00B34BF1">
              <w:rPr>
                <w:rFonts w:ascii="Times New Roman" w:eastAsia="Calibri" w:hAnsi="Times New Roman" w:cs="Times New Roman"/>
                <w:color w:val="FFFFFF" w:themeColor="background1"/>
                <w:spacing w:val="20"/>
                <w:sz w:val="24"/>
                <w:szCs w:val="24"/>
              </w:rPr>
              <w:t>Hombre</w:t>
            </w:r>
          </w:p>
        </w:tc>
        <w:tc>
          <w:tcPr>
            <w:tcW w:w="523" w:type="pct"/>
            <w:shd w:val="clear" w:color="000000" w:fill="002060"/>
            <w:noWrap/>
            <w:vAlign w:val="center"/>
            <w:hideMark/>
          </w:tcPr>
          <w:p w14:paraId="57D0D95B"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FFFFFF" w:themeColor="background1"/>
                <w:spacing w:val="20"/>
                <w:sz w:val="24"/>
                <w:szCs w:val="24"/>
              </w:rPr>
            </w:pPr>
            <w:r w:rsidRPr="00B34BF1">
              <w:rPr>
                <w:rFonts w:ascii="Times New Roman" w:eastAsia="Calibri" w:hAnsi="Times New Roman" w:cs="Times New Roman"/>
                <w:color w:val="FFFFFF" w:themeColor="background1"/>
                <w:spacing w:val="20"/>
                <w:sz w:val="24"/>
                <w:szCs w:val="24"/>
              </w:rPr>
              <w:t>Mujer</w:t>
            </w:r>
          </w:p>
        </w:tc>
        <w:tc>
          <w:tcPr>
            <w:tcW w:w="662" w:type="pct"/>
            <w:shd w:val="clear" w:color="000000" w:fill="002060"/>
            <w:noWrap/>
            <w:vAlign w:val="center"/>
            <w:hideMark/>
          </w:tcPr>
          <w:p w14:paraId="022F4FF4"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FFFFFF" w:themeColor="background1"/>
                <w:spacing w:val="20"/>
                <w:sz w:val="24"/>
                <w:szCs w:val="24"/>
              </w:rPr>
            </w:pPr>
            <w:r w:rsidRPr="00B34BF1">
              <w:rPr>
                <w:rFonts w:ascii="Times New Roman" w:eastAsia="Calibri" w:hAnsi="Times New Roman" w:cs="Times New Roman"/>
                <w:color w:val="FFFFFF" w:themeColor="background1"/>
                <w:spacing w:val="20"/>
                <w:sz w:val="24"/>
                <w:szCs w:val="24"/>
              </w:rPr>
              <w:t>Hombre</w:t>
            </w:r>
          </w:p>
        </w:tc>
        <w:tc>
          <w:tcPr>
            <w:tcW w:w="523" w:type="pct"/>
            <w:shd w:val="clear" w:color="000000" w:fill="002060"/>
            <w:noWrap/>
            <w:vAlign w:val="center"/>
            <w:hideMark/>
          </w:tcPr>
          <w:p w14:paraId="6C1AF996"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FFFFFF" w:themeColor="background1"/>
                <w:spacing w:val="20"/>
                <w:sz w:val="24"/>
                <w:szCs w:val="24"/>
              </w:rPr>
            </w:pPr>
            <w:r w:rsidRPr="00B34BF1">
              <w:rPr>
                <w:rFonts w:ascii="Times New Roman" w:eastAsia="Calibri" w:hAnsi="Times New Roman" w:cs="Times New Roman"/>
                <w:color w:val="FFFFFF" w:themeColor="background1"/>
                <w:spacing w:val="20"/>
                <w:sz w:val="24"/>
                <w:szCs w:val="24"/>
              </w:rPr>
              <w:t>Mujer</w:t>
            </w:r>
          </w:p>
        </w:tc>
        <w:tc>
          <w:tcPr>
            <w:tcW w:w="472" w:type="pct"/>
            <w:vMerge/>
            <w:vAlign w:val="center"/>
            <w:hideMark/>
          </w:tcPr>
          <w:p w14:paraId="61E5E74E"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FFFFFF" w:themeColor="background1"/>
                <w:spacing w:val="20"/>
                <w:sz w:val="24"/>
                <w:szCs w:val="24"/>
              </w:rPr>
            </w:pPr>
          </w:p>
        </w:tc>
      </w:tr>
      <w:tr w:rsidR="002A0826" w:rsidRPr="00B34BF1" w14:paraId="3D1A2D6D" w14:textId="77777777" w:rsidTr="00D51AD4">
        <w:trPr>
          <w:trHeight w:val="20"/>
        </w:trPr>
        <w:tc>
          <w:tcPr>
            <w:tcW w:w="906" w:type="pct"/>
            <w:shd w:val="clear" w:color="auto" w:fill="auto"/>
            <w:noWrap/>
            <w:vAlign w:val="bottom"/>
            <w:hideMark/>
          </w:tcPr>
          <w:p w14:paraId="09C64E2E"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Enero</w:t>
            </w:r>
          </w:p>
        </w:tc>
        <w:tc>
          <w:tcPr>
            <w:tcW w:w="1252" w:type="pct"/>
            <w:shd w:val="clear" w:color="auto" w:fill="auto"/>
            <w:noWrap/>
            <w:vAlign w:val="bottom"/>
            <w:hideMark/>
          </w:tcPr>
          <w:p w14:paraId="17B1DFCE"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10</w:t>
            </w:r>
          </w:p>
        </w:tc>
        <w:tc>
          <w:tcPr>
            <w:tcW w:w="662" w:type="pct"/>
            <w:shd w:val="clear" w:color="auto" w:fill="auto"/>
            <w:noWrap/>
            <w:vAlign w:val="bottom"/>
            <w:hideMark/>
          </w:tcPr>
          <w:p w14:paraId="1DE391F1"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4</w:t>
            </w:r>
          </w:p>
        </w:tc>
        <w:tc>
          <w:tcPr>
            <w:tcW w:w="523" w:type="pct"/>
            <w:shd w:val="clear" w:color="auto" w:fill="auto"/>
            <w:noWrap/>
            <w:vAlign w:val="bottom"/>
            <w:hideMark/>
          </w:tcPr>
          <w:p w14:paraId="3E62958E"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2</w:t>
            </w:r>
          </w:p>
        </w:tc>
        <w:tc>
          <w:tcPr>
            <w:tcW w:w="662" w:type="pct"/>
            <w:shd w:val="clear" w:color="auto" w:fill="auto"/>
            <w:noWrap/>
            <w:vAlign w:val="bottom"/>
            <w:hideMark/>
          </w:tcPr>
          <w:p w14:paraId="67103B9B"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8</w:t>
            </w:r>
          </w:p>
        </w:tc>
        <w:tc>
          <w:tcPr>
            <w:tcW w:w="523" w:type="pct"/>
            <w:shd w:val="clear" w:color="auto" w:fill="auto"/>
            <w:noWrap/>
            <w:vAlign w:val="bottom"/>
            <w:hideMark/>
          </w:tcPr>
          <w:p w14:paraId="74CB8D09"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3</w:t>
            </w:r>
          </w:p>
        </w:tc>
        <w:tc>
          <w:tcPr>
            <w:tcW w:w="472" w:type="pct"/>
            <w:shd w:val="clear" w:color="auto" w:fill="auto"/>
            <w:noWrap/>
            <w:vAlign w:val="bottom"/>
            <w:hideMark/>
          </w:tcPr>
          <w:p w14:paraId="3FEE8968"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17</w:t>
            </w:r>
          </w:p>
        </w:tc>
      </w:tr>
      <w:tr w:rsidR="002A0826" w:rsidRPr="00B34BF1" w14:paraId="615CD7D4" w14:textId="77777777" w:rsidTr="00D51AD4">
        <w:trPr>
          <w:trHeight w:val="20"/>
        </w:trPr>
        <w:tc>
          <w:tcPr>
            <w:tcW w:w="906" w:type="pct"/>
            <w:shd w:val="clear" w:color="auto" w:fill="auto"/>
            <w:noWrap/>
            <w:vAlign w:val="bottom"/>
            <w:hideMark/>
          </w:tcPr>
          <w:p w14:paraId="304D95DA"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Febrero</w:t>
            </w:r>
          </w:p>
        </w:tc>
        <w:tc>
          <w:tcPr>
            <w:tcW w:w="1252" w:type="pct"/>
            <w:shd w:val="clear" w:color="auto" w:fill="auto"/>
            <w:noWrap/>
            <w:vAlign w:val="bottom"/>
            <w:hideMark/>
          </w:tcPr>
          <w:p w14:paraId="2B7A8B36"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8</w:t>
            </w:r>
          </w:p>
        </w:tc>
        <w:tc>
          <w:tcPr>
            <w:tcW w:w="662" w:type="pct"/>
            <w:shd w:val="clear" w:color="auto" w:fill="auto"/>
            <w:noWrap/>
            <w:vAlign w:val="bottom"/>
            <w:hideMark/>
          </w:tcPr>
          <w:p w14:paraId="173B673E"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3</w:t>
            </w:r>
          </w:p>
        </w:tc>
        <w:tc>
          <w:tcPr>
            <w:tcW w:w="523" w:type="pct"/>
            <w:shd w:val="clear" w:color="auto" w:fill="auto"/>
            <w:noWrap/>
            <w:vAlign w:val="bottom"/>
            <w:hideMark/>
          </w:tcPr>
          <w:p w14:paraId="5CF47A15"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2</w:t>
            </w:r>
          </w:p>
        </w:tc>
        <w:tc>
          <w:tcPr>
            <w:tcW w:w="662" w:type="pct"/>
            <w:shd w:val="clear" w:color="auto" w:fill="auto"/>
            <w:noWrap/>
            <w:vAlign w:val="bottom"/>
            <w:hideMark/>
          </w:tcPr>
          <w:p w14:paraId="29FC5930"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18</w:t>
            </w:r>
          </w:p>
        </w:tc>
        <w:tc>
          <w:tcPr>
            <w:tcW w:w="523" w:type="pct"/>
            <w:shd w:val="clear" w:color="auto" w:fill="auto"/>
            <w:noWrap/>
            <w:vAlign w:val="bottom"/>
            <w:hideMark/>
          </w:tcPr>
          <w:p w14:paraId="50F64CF2"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0</w:t>
            </w:r>
          </w:p>
        </w:tc>
        <w:tc>
          <w:tcPr>
            <w:tcW w:w="472" w:type="pct"/>
            <w:shd w:val="clear" w:color="auto" w:fill="auto"/>
            <w:noWrap/>
            <w:vAlign w:val="bottom"/>
            <w:hideMark/>
          </w:tcPr>
          <w:p w14:paraId="13F2B6D5"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23</w:t>
            </w:r>
          </w:p>
        </w:tc>
      </w:tr>
      <w:tr w:rsidR="002A0826" w:rsidRPr="00B34BF1" w14:paraId="51186865" w14:textId="77777777" w:rsidTr="00D51AD4">
        <w:trPr>
          <w:trHeight w:val="20"/>
        </w:trPr>
        <w:tc>
          <w:tcPr>
            <w:tcW w:w="906" w:type="pct"/>
            <w:shd w:val="clear" w:color="auto" w:fill="auto"/>
            <w:noWrap/>
            <w:vAlign w:val="bottom"/>
            <w:hideMark/>
          </w:tcPr>
          <w:p w14:paraId="41D0C0AC"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Marzo</w:t>
            </w:r>
          </w:p>
        </w:tc>
        <w:tc>
          <w:tcPr>
            <w:tcW w:w="1252" w:type="pct"/>
            <w:shd w:val="clear" w:color="auto" w:fill="auto"/>
            <w:noWrap/>
            <w:vAlign w:val="bottom"/>
            <w:hideMark/>
          </w:tcPr>
          <w:p w14:paraId="007C6C77"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12</w:t>
            </w:r>
          </w:p>
        </w:tc>
        <w:tc>
          <w:tcPr>
            <w:tcW w:w="662" w:type="pct"/>
            <w:shd w:val="clear" w:color="auto" w:fill="auto"/>
            <w:noWrap/>
            <w:vAlign w:val="bottom"/>
            <w:hideMark/>
          </w:tcPr>
          <w:p w14:paraId="4059CCE0"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16</w:t>
            </w:r>
          </w:p>
        </w:tc>
        <w:tc>
          <w:tcPr>
            <w:tcW w:w="523" w:type="pct"/>
            <w:shd w:val="clear" w:color="auto" w:fill="auto"/>
            <w:noWrap/>
            <w:vAlign w:val="bottom"/>
            <w:hideMark/>
          </w:tcPr>
          <w:p w14:paraId="50157754"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2</w:t>
            </w:r>
          </w:p>
        </w:tc>
        <w:tc>
          <w:tcPr>
            <w:tcW w:w="662" w:type="pct"/>
            <w:shd w:val="clear" w:color="auto" w:fill="auto"/>
            <w:noWrap/>
            <w:vAlign w:val="bottom"/>
            <w:hideMark/>
          </w:tcPr>
          <w:p w14:paraId="628FC188"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7</w:t>
            </w:r>
          </w:p>
        </w:tc>
        <w:tc>
          <w:tcPr>
            <w:tcW w:w="523" w:type="pct"/>
            <w:shd w:val="clear" w:color="auto" w:fill="auto"/>
            <w:noWrap/>
            <w:vAlign w:val="bottom"/>
            <w:hideMark/>
          </w:tcPr>
          <w:p w14:paraId="40006D73"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3</w:t>
            </w:r>
          </w:p>
        </w:tc>
        <w:tc>
          <w:tcPr>
            <w:tcW w:w="472" w:type="pct"/>
            <w:shd w:val="clear" w:color="auto" w:fill="auto"/>
            <w:noWrap/>
            <w:vAlign w:val="bottom"/>
            <w:hideMark/>
          </w:tcPr>
          <w:p w14:paraId="6B73B5F5"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28</w:t>
            </w:r>
          </w:p>
        </w:tc>
      </w:tr>
      <w:tr w:rsidR="002A0826" w:rsidRPr="00B34BF1" w14:paraId="34B6AE6A" w14:textId="77777777" w:rsidTr="00D51AD4">
        <w:trPr>
          <w:trHeight w:val="20"/>
        </w:trPr>
        <w:tc>
          <w:tcPr>
            <w:tcW w:w="906" w:type="pct"/>
            <w:shd w:val="clear" w:color="auto" w:fill="auto"/>
            <w:noWrap/>
            <w:vAlign w:val="bottom"/>
            <w:hideMark/>
          </w:tcPr>
          <w:p w14:paraId="3069D637"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Abril</w:t>
            </w:r>
          </w:p>
        </w:tc>
        <w:tc>
          <w:tcPr>
            <w:tcW w:w="1252" w:type="pct"/>
            <w:shd w:val="clear" w:color="auto" w:fill="auto"/>
            <w:noWrap/>
            <w:vAlign w:val="bottom"/>
            <w:hideMark/>
          </w:tcPr>
          <w:p w14:paraId="674BC88E"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7</w:t>
            </w:r>
          </w:p>
        </w:tc>
        <w:tc>
          <w:tcPr>
            <w:tcW w:w="662" w:type="pct"/>
            <w:shd w:val="clear" w:color="auto" w:fill="auto"/>
            <w:noWrap/>
            <w:vAlign w:val="bottom"/>
            <w:hideMark/>
          </w:tcPr>
          <w:p w14:paraId="6159E1DA"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11</w:t>
            </w:r>
          </w:p>
        </w:tc>
        <w:tc>
          <w:tcPr>
            <w:tcW w:w="523" w:type="pct"/>
            <w:shd w:val="clear" w:color="auto" w:fill="auto"/>
            <w:noWrap/>
            <w:vAlign w:val="bottom"/>
            <w:hideMark/>
          </w:tcPr>
          <w:p w14:paraId="503A421C"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w:t>
            </w:r>
          </w:p>
        </w:tc>
        <w:tc>
          <w:tcPr>
            <w:tcW w:w="662" w:type="pct"/>
            <w:shd w:val="clear" w:color="auto" w:fill="auto"/>
            <w:noWrap/>
            <w:vAlign w:val="bottom"/>
            <w:hideMark/>
          </w:tcPr>
          <w:p w14:paraId="660704CF"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6</w:t>
            </w:r>
          </w:p>
        </w:tc>
        <w:tc>
          <w:tcPr>
            <w:tcW w:w="523" w:type="pct"/>
            <w:shd w:val="clear" w:color="auto" w:fill="auto"/>
            <w:noWrap/>
            <w:vAlign w:val="bottom"/>
            <w:hideMark/>
          </w:tcPr>
          <w:p w14:paraId="365074D5"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0</w:t>
            </w:r>
          </w:p>
        </w:tc>
        <w:tc>
          <w:tcPr>
            <w:tcW w:w="472" w:type="pct"/>
            <w:shd w:val="clear" w:color="auto" w:fill="auto"/>
            <w:noWrap/>
            <w:vAlign w:val="bottom"/>
            <w:hideMark/>
          </w:tcPr>
          <w:p w14:paraId="479EDDFB"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18</w:t>
            </w:r>
          </w:p>
        </w:tc>
      </w:tr>
      <w:tr w:rsidR="002A0826" w:rsidRPr="00B34BF1" w14:paraId="65D36573" w14:textId="77777777" w:rsidTr="00D51AD4">
        <w:trPr>
          <w:trHeight w:val="20"/>
        </w:trPr>
        <w:tc>
          <w:tcPr>
            <w:tcW w:w="906" w:type="pct"/>
            <w:shd w:val="clear" w:color="auto" w:fill="auto"/>
            <w:noWrap/>
            <w:vAlign w:val="bottom"/>
            <w:hideMark/>
          </w:tcPr>
          <w:p w14:paraId="5F4DF63E"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Mayo</w:t>
            </w:r>
          </w:p>
        </w:tc>
        <w:tc>
          <w:tcPr>
            <w:tcW w:w="1252" w:type="pct"/>
            <w:shd w:val="clear" w:color="auto" w:fill="auto"/>
            <w:noWrap/>
            <w:vAlign w:val="bottom"/>
            <w:hideMark/>
          </w:tcPr>
          <w:p w14:paraId="4CEC8B47"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8</w:t>
            </w:r>
          </w:p>
        </w:tc>
        <w:tc>
          <w:tcPr>
            <w:tcW w:w="662" w:type="pct"/>
            <w:shd w:val="clear" w:color="auto" w:fill="auto"/>
            <w:noWrap/>
            <w:vAlign w:val="bottom"/>
            <w:hideMark/>
          </w:tcPr>
          <w:p w14:paraId="29A80C12"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3</w:t>
            </w:r>
          </w:p>
        </w:tc>
        <w:tc>
          <w:tcPr>
            <w:tcW w:w="523" w:type="pct"/>
            <w:shd w:val="clear" w:color="auto" w:fill="auto"/>
            <w:noWrap/>
            <w:vAlign w:val="bottom"/>
            <w:hideMark/>
          </w:tcPr>
          <w:p w14:paraId="2EE3C9E2"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w:t>
            </w:r>
          </w:p>
        </w:tc>
        <w:tc>
          <w:tcPr>
            <w:tcW w:w="662" w:type="pct"/>
            <w:shd w:val="clear" w:color="auto" w:fill="auto"/>
            <w:noWrap/>
            <w:vAlign w:val="bottom"/>
            <w:hideMark/>
          </w:tcPr>
          <w:p w14:paraId="73C4B78B"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5</w:t>
            </w:r>
          </w:p>
        </w:tc>
        <w:tc>
          <w:tcPr>
            <w:tcW w:w="523" w:type="pct"/>
            <w:shd w:val="clear" w:color="auto" w:fill="auto"/>
            <w:noWrap/>
            <w:vAlign w:val="bottom"/>
            <w:hideMark/>
          </w:tcPr>
          <w:p w14:paraId="5CC24488"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0</w:t>
            </w:r>
          </w:p>
        </w:tc>
        <w:tc>
          <w:tcPr>
            <w:tcW w:w="472" w:type="pct"/>
            <w:shd w:val="clear" w:color="auto" w:fill="auto"/>
            <w:noWrap/>
            <w:vAlign w:val="bottom"/>
            <w:hideMark/>
          </w:tcPr>
          <w:p w14:paraId="23CC0B1F"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9</w:t>
            </w:r>
          </w:p>
        </w:tc>
      </w:tr>
      <w:tr w:rsidR="002A0826" w:rsidRPr="00B34BF1" w14:paraId="1EB24FB3" w14:textId="77777777" w:rsidTr="00D51AD4">
        <w:trPr>
          <w:trHeight w:val="20"/>
        </w:trPr>
        <w:tc>
          <w:tcPr>
            <w:tcW w:w="906" w:type="pct"/>
            <w:shd w:val="clear" w:color="auto" w:fill="auto"/>
            <w:noWrap/>
            <w:vAlign w:val="bottom"/>
            <w:hideMark/>
          </w:tcPr>
          <w:p w14:paraId="79E7C7AA" w14:textId="77777777" w:rsidR="002A0826" w:rsidRPr="00B34BF1" w:rsidRDefault="002A0826"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Junio</w:t>
            </w:r>
          </w:p>
        </w:tc>
        <w:tc>
          <w:tcPr>
            <w:tcW w:w="1252" w:type="pct"/>
            <w:shd w:val="clear" w:color="auto" w:fill="auto"/>
            <w:noWrap/>
            <w:vAlign w:val="bottom"/>
            <w:hideMark/>
          </w:tcPr>
          <w:p w14:paraId="4BE3AB42"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5</w:t>
            </w:r>
          </w:p>
        </w:tc>
        <w:tc>
          <w:tcPr>
            <w:tcW w:w="662" w:type="pct"/>
            <w:shd w:val="clear" w:color="auto" w:fill="auto"/>
            <w:noWrap/>
            <w:vAlign w:val="bottom"/>
            <w:hideMark/>
          </w:tcPr>
          <w:p w14:paraId="782DEF65" w14:textId="0B9131DD" w:rsidR="002A0826" w:rsidRPr="00B34BF1" w:rsidRDefault="00015874"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10</w:t>
            </w:r>
          </w:p>
        </w:tc>
        <w:tc>
          <w:tcPr>
            <w:tcW w:w="523" w:type="pct"/>
            <w:shd w:val="clear" w:color="auto" w:fill="auto"/>
            <w:noWrap/>
            <w:vAlign w:val="bottom"/>
            <w:hideMark/>
          </w:tcPr>
          <w:p w14:paraId="1545EF87"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w:t>
            </w:r>
          </w:p>
        </w:tc>
        <w:tc>
          <w:tcPr>
            <w:tcW w:w="662" w:type="pct"/>
            <w:shd w:val="clear" w:color="auto" w:fill="auto"/>
            <w:noWrap/>
            <w:vAlign w:val="bottom"/>
            <w:hideMark/>
          </w:tcPr>
          <w:p w14:paraId="3702CF02" w14:textId="2B3F951E" w:rsidR="002A0826" w:rsidRPr="00B34BF1" w:rsidRDefault="00015874"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19</w:t>
            </w:r>
          </w:p>
        </w:tc>
        <w:tc>
          <w:tcPr>
            <w:tcW w:w="523" w:type="pct"/>
            <w:shd w:val="clear" w:color="auto" w:fill="auto"/>
            <w:noWrap/>
            <w:vAlign w:val="bottom"/>
            <w:hideMark/>
          </w:tcPr>
          <w:p w14:paraId="01CC45B7" w14:textId="77777777" w:rsidR="002A0826" w:rsidRPr="00B34BF1" w:rsidRDefault="002A082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w:t>
            </w:r>
          </w:p>
        </w:tc>
        <w:tc>
          <w:tcPr>
            <w:tcW w:w="472" w:type="pct"/>
            <w:shd w:val="clear" w:color="auto" w:fill="auto"/>
            <w:noWrap/>
            <w:vAlign w:val="bottom"/>
            <w:hideMark/>
          </w:tcPr>
          <w:p w14:paraId="149B239F" w14:textId="49E90B7B" w:rsidR="002A0826" w:rsidRPr="00B34BF1" w:rsidRDefault="00015874"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31</w:t>
            </w:r>
          </w:p>
        </w:tc>
      </w:tr>
      <w:tr w:rsidR="00800422" w:rsidRPr="00B34BF1" w14:paraId="17B06E9E" w14:textId="77777777" w:rsidTr="00D51AD4">
        <w:trPr>
          <w:trHeight w:val="20"/>
        </w:trPr>
        <w:tc>
          <w:tcPr>
            <w:tcW w:w="906" w:type="pct"/>
            <w:shd w:val="clear" w:color="auto" w:fill="auto"/>
            <w:noWrap/>
            <w:vAlign w:val="bottom"/>
          </w:tcPr>
          <w:p w14:paraId="6CBA7768" w14:textId="26D0E4AA" w:rsidR="00800422" w:rsidRPr="00B34BF1" w:rsidRDefault="00800422"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Julio</w:t>
            </w:r>
          </w:p>
        </w:tc>
        <w:tc>
          <w:tcPr>
            <w:tcW w:w="1252" w:type="pct"/>
            <w:shd w:val="clear" w:color="auto" w:fill="auto"/>
            <w:noWrap/>
            <w:vAlign w:val="bottom"/>
          </w:tcPr>
          <w:p w14:paraId="4883AF91" w14:textId="02358456" w:rsidR="00800422" w:rsidRPr="00B34BF1" w:rsidRDefault="004F49F7"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8</w:t>
            </w:r>
          </w:p>
        </w:tc>
        <w:tc>
          <w:tcPr>
            <w:tcW w:w="662" w:type="pct"/>
            <w:shd w:val="clear" w:color="auto" w:fill="auto"/>
            <w:noWrap/>
            <w:vAlign w:val="bottom"/>
          </w:tcPr>
          <w:p w14:paraId="7EF31EF8" w14:textId="7AE87E3D" w:rsidR="00800422" w:rsidRPr="00B34BF1" w:rsidRDefault="004F49F7"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15</w:t>
            </w:r>
          </w:p>
        </w:tc>
        <w:tc>
          <w:tcPr>
            <w:tcW w:w="523" w:type="pct"/>
            <w:shd w:val="clear" w:color="auto" w:fill="auto"/>
            <w:noWrap/>
            <w:vAlign w:val="bottom"/>
          </w:tcPr>
          <w:p w14:paraId="4FF8135E" w14:textId="6E53EFA6" w:rsidR="00800422" w:rsidRPr="00B34BF1" w:rsidRDefault="00337B50"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w:t>
            </w:r>
          </w:p>
        </w:tc>
        <w:tc>
          <w:tcPr>
            <w:tcW w:w="662" w:type="pct"/>
            <w:shd w:val="clear" w:color="auto" w:fill="auto"/>
            <w:noWrap/>
            <w:vAlign w:val="bottom"/>
          </w:tcPr>
          <w:p w14:paraId="7B0BDFFA" w14:textId="61683677" w:rsidR="00800422" w:rsidRPr="00B34BF1" w:rsidRDefault="004F49F7"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16</w:t>
            </w:r>
          </w:p>
        </w:tc>
        <w:tc>
          <w:tcPr>
            <w:tcW w:w="523" w:type="pct"/>
            <w:shd w:val="clear" w:color="auto" w:fill="auto"/>
            <w:noWrap/>
            <w:vAlign w:val="bottom"/>
          </w:tcPr>
          <w:p w14:paraId="119C6A11" w14:textId="4AB4AA95" w:rsidR="00800422" w:rsidRPr="00B34BF1" w:rsidRDefault="00337B50"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7</w:t>
            </w:r>
          </w:p>
        </w:tc>
        <w:tc>
          <w:tcPr>
            <w:tcW w:w="472" w:type="pct"/>
            <w:shd w:val="clear" w:color="auto" w:fill="auto"/>
            <w:noWrap/>
            <w:vAlign w:val="bottom"/>
          </w:tcPr>
          <w:p w14:paraId="389DC58C" w14:textId="124FE8BF" w:rsidR="00800422" w:rsidRPr="00B34BF1" w:rsidRDefault="00337B50"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39</w:t>
            </w:r>
          </w:p>
        </w:tc>
      </w:tr>
      <w:tr w:rsidR="00800422" w:rsidRPr="00B34BF1" w14:paraId="78E46EFB" w14:textId="77777777" w:rsidTr="00D51AD4">
        <w:trPr>
          <w:trHeight w:val="20"/>
        </w:trPr>
        <w:tc>
          <w:tcPr>
            <w:tcW w:w="906" w:type="pct"/>
            <w:shd w:val="clear" w:color="auto" w:fill="auto"/>
            <w:noWrap/>
            <w:vAlign w:val="bottom"/>
          </w:tcPr>
          <w:p w14:paraId="05339405" w14:textId="36E11324" w:rsidR="00800422" w:rsidRPr="00B34BF1" w:rsidRDefault="00800422"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Agosto</w:t>
            </w:r>
          </w:p>
        </w:tc>
        <w:tc>
          <w:tcPr>
            <w:tcW w:w="1252" w:type="pct"/>
            <w:shd w:val="clear" w:color="auto" w:fill="auto"/>
            <w:noWrap/>
            <w:vAlign w:val="bottom"/>
          </w:tcPr>
          <w:p w14:paraId="26C23186" w14:textId="14B7C70F" w:rsidR="00800422" w:rsidRPr="00B34BF1" w:rsidRDefault="00337B50"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10</w:t>
            </w:r>
          </w:p>
        </w:tc>
        <w:tc>
          <w:tcPr>
            <w:tcW w:w="662" w:type="pct"/>
            <w:shd w:val="clear" w:color="auto" w:fill="auto"/>
            <w:noWrap/>
            <w:vAlign w:val="bottom"/>
          </w:tcPr>
          <w:p w14:paraId="02F2B3E1" w14:textId="16751418" w:rsidR="00800422" w:rsidRPr="00B34BF1" w:rsidRDefault="00337B50"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19</w:t>
            </w:r>
          </w:p>
        </w:tc>
        <w:tc>
          <w:tcPr>
            <w:tcW w:w="523" w:type="pct"/>
            <w:shd w:val="clear" w:color="auto" w:fill="auto"/>
            <w:noWrap/>
            <w:vAlign w:val="bottom"/>
          </w:tcPr>
          <w:p w14:paraId="33EB7C2E" w14:textId="5C11FC24" w:rsidR="00800422" w:rsidRPr="00B34BF1" w:rsidRDefault="00337B50"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w:t>
            </w:r>
          </w:p>
        </w:tc>
        <w:tc>
          <w:tcPr>
            <w:tcW w:w="662" w:type="pct"/>
            <w:shd w:val="clear" w:color="auto" w:fill="auto"/>
            <w:noWrap/>
            <w:vAlign w:val="bottom"/>
          </w:tcPr>
          <w:p w14:paraId="6C07C874" w14:textId="2490A4E0" w:rsidR="00800422" w:rsidRPr="00B34BF1" w:rsidRDefault="00337B50"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6</w:t>
            </w:r>
          </w:p>
        </w:tc>
        <w:tc>
          <w:tcPr>
            <w:tcW w:w="523" w:type="pct"/>
            <w:shd w:val="clear" w:color="auto" w:fill="auto"/>
            <w:noWrap/>
            <w:vAlign w:val="bottom"/>
          </w:tcPr>
          <w:p w14:paraId="01A1EF86" w14:textId="3902D7F5" w:rsidR="00800422" w:rsidRPr="00B34BF1" w:rsidRDefault="00337B50"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w:t>
            </w:r>
          </w:p>
        </w:tc>
        <w:tc>
          <w:tcPr>
            <w:tcW w:w="472" w:type="pct"/>
            <w:shd w:val="clear" w:color="auto" w:fill="auto"/>
            <w:noWrap/>
            <w:vAlign w:val="bottom"/>
          </w:tcPr>
          <w:p w14:paraId="3C6E9204" w14:textId="57E53684" w:rsidR="00800422" w:rsidRPr="00B34BF1" w:rsidRDefault="0030384E"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27</w:t>
            </w:r>
          </w:p>
        </w:tc>
      </w:tr>
      <w:tr w:rsidR="00800422" w:rsidRPr="00B34BF1" w14:paraId="66E77BE8" w14:textId="77777777" w:rsidTr="00D51AD4">
        <w:trPr>
          <w:trHeight w:val="20"/>
        </w:trPr>
        <w:tc>
          <w:tcPr>
            <w:tcW w:w="906" w:type="pct"/>
            <w:shd w:val="clear" w:color="auto" w:fill="auto"/>
            <w:noWrap/>
            <w:vAlign w:val="bottom"/>
          </w:tcPr>
          <w:p w14:paraId="6195A1D4" w14:textId="73A82D8F" w:rsidR="00800422" w:rsidRPr="00B34BF1" w:rsidRDefault="00800422"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Septiembre</w:t>
            </w:r>
          </w:p>
        </w:tc>
        <w:tc>
          <w:tcPr>
            <w:tcW w:w="1252" w:type="pct"/>
            <w:shd w:val="clear" w:color="auto" w:fill="auto"/>
            <w:noWrap/>
            <w:vAlign w:val="bottom"/>
          </w:tcPr>
          <w:p w14:paraId="446E2153" w14:textId="37C4D56C" w:rsidR="00800422" w:rsidRPr="00B34BF1" w:rsidRDefault="00D03F3E"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13</w:t>
            </w:r>
          </w:p>
        </w:tc>
        <w:tc>
          <w:tcPr>
            <w:tcW w:w="662" w:type="pct"/>
            <w:shd w:val="clear" w:color="auto" w:fill="auto"/>
            <w:noWrap/>
            <w:vAlign w:val="bottom"/>
          </w:tcPr>
          <w:p w14:paraId="500148CA" w14:textId="7413296F" w:rsidR="00800422" w:rsidRPr="00B34BF1" w:rsidRDefault="0054133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6</w:t>
            </w:r>
          </w:p>
        </w:tc>
        <w:tc>
          <w:tcPr>
            <w:tcW w:w="523" w:type="pct"/>
            <w:shd w:val="clear" w:color="auto" w:fill="auto"/>
            <w:noWrap/>
            <w:vAlign w:val="bottom"/>
          </w:tcPr>
          <w:p w14:paraId="5C524CD7" w14:textId="224F0597" w:rsidR="00800422" w:rsidRPr="00B34BF1" w:rsidRDefault="0030384E"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4</w:t>
            </w:r>
          </w:p>
        </w:tc>
        <w:tc>
          <w:tcPr>
            <w:tcW w:w="662" w:type="pct"/>
            <w:shd w:val="clear" w:color="auto" w:fill="auto"/>
            <w:noWrap/>
            <w:vAlign w:val="bottom"/>
          </w:tcPr>
          <w:p w14:paraId="5C5ABDAE" w14:textId="604BD2E3" w:rsidR="00800422" w:rsidRPr="00B34BF1" w:rsidRDefault="0054133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13</w:t>
            </w:r>
          </w:p>
        </w:tc>
        <w:tc>
          <w:tcPr>
            <w:tcW w:w="523" w:type="pct"/>
            <w:shd w:val="clear" w:color="auto" w:fill="auto"/>
            <w:noWrap/>
            <w:vAlign w:val="bottom"/>
          </w:tcPr>
          <w:p w14:paraId="202B936E" w14:textId="3600AEDA" w:rsidR="00800422" w:rsidRPr="00B34BF1" w:rsidRDefault="0054133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5</w:t>
            </w:r>
          </w:p>
        </w:tc>
        <w:tc>
          <w:tcPr>
            <w:tcW w:w="472" w:type="pct"/>
            <w:shd w:val="clear" w:color="auto" w:fill="auto"/>
            <w:noWrap/>
            <w:vAlign w:val="bottom"/>
          </w:tcPr>
          <w:p w14:paraId="42C3A6EC" w14:textId="59EF6FA4" w:rsidR="00800422" w:rsidRPr="00B34BF1" w:rsidRDefault="0054133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28</w:t>
            </w:r>
          </w:p>
        </w:tc>
      </w:tr>
      <w:tr w:rsidR="00800422" w:rsidRPr="00B34BF1" w14:paraId="6E43674F" w14:textId="77777777" w:rsidTr="00D51AD4">
        <w:trPr>
          <w:trHeight w:val="20"/>
        </w:trPr>
        <w:tc>
          <w:tcPr>
            <w:tcW w:w="906" w:type="pct"/>
            <w:shd w:val="clear" w:color="auto" w:fill="auto"/>
            <w:noWrap/>
            <w:vAlign w:val="bottom"/>
          </w:tcPr>
          <w:p w14:paraId="74A501F3" w14:textId="15E8ACDB" w:rsidR="00800422" w:rsidRPr="00B34BF1" w:rsidRDefault="00800422"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Octubre</w:t>
            </w:r>
          </w:p>
        </w:tc>
        <w:tc>
          <w:tcPr>
            <w:tcW w:w="1252" w:type="pct"/>
            <w:shd w:val="clear" w:color="auto" w:fill="auto"/>
            <w:noWrap/>
            <w:vAlign w:val="bottom"/>
          </w:tcPr>
          <w:p w14:paraId="7948CC1F" w14:textId="4AB1291E" w:rsidR="00800422" w:rsidRPr="00B34BF1" w:rsidRDefault="0054133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16</w:t>
            </w:r>
          </w:p>
        </w:tc>
        <w:tc>
          <w:tcPr>
            <w:tcW w:w="662" w:type="pct"/>
            <w:shd w:val="clear" w:color="auto" w:fill="auto"/>
            <w:noWrap/>
            <w:vAlign w:val="bottom"/>
          </w:tcPr>
          <w:p w14:paraId="78CBC369" w14:textId="7FA473CF" w:rsidR="00800422" w:rsidRPr="00B34BF1" w:rsidRDefault="0054133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22</w:t>
            </w:r>
          </w:p>
        </w:tc>
        <w:tc>
          <w:tcPr>
            <w:tcW w:w="523" w:type="pct"/>
            <w:shd w:val="clear" w:color="auto" w:fill="auto"/>
            <w:noWrap/>
            <w:vAlign w:val="bottom"/>
          </w:tcPr>
          <w:p w14:paraId="3C14809E" w14:textId="030942FC" w:rsidR="00800422" w:rsidRPr="00B34BF1" w:rsidRDefault="0061030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2</w:t>
            </w:r>
          </w:p>
        </w:tc>
        <w:tc>
          <w:tcPr>
            <w:tcW w:w="662" w:type="pct"/>
            <w:shd w:val="clear" w:color="auto" w:fill="auto"/>
            <w:noWrap/>
            <w:vAlign w:val="bottom"/>
          </w:tcPr>
          <w:p w14:paraId="7996EF68" w14:textId="6033462F" w:rsidR="00800422" w:rsidRPr="00B34BF1" w:rsidRDefault="0061030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11</w:t>
            </w:r>
          </w:p>
        </w:tc>
        <w:tc>
          <w:tcPr>
            <w:tcW w:w="523" w:type="pct"/>
            <w:shd w:val="clear" w:color="auto" w:fill="auto"/>
            <w:noWrap/>
            <w:vAlign w:val="bottom"/>
          </w:tcPr>
          <w:p w14:paraId="2E6B69F6" w14:textId="6FA72961" w:rsidR="00800422" w:rsidRPr="00B34BF1" w:rsidRDefault="0061030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4</w:t>
            </w:r>
          </w:p>
        </w:tc>
        <w:tc>
          <w:tcPr>
            <w:tcW w:w="472" w:type="pct"/>
            <w:shd w:val="clear" w:color="auto" w:fill="auto"/>
            <w:noWrap/>
            <w:vAlign w:val="bottom"/>
          </w:tcPr>
          <w:p w14:paraId="69CCBB89" w14:textId="1EEA51D9" w:rsidR="00800422" w:rsidRPr="00B34BF1" w:rsidRDefault="0061030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39</w:t>
            </w:r>
          </w:p>
        </w:tc>
      </w:tr>
      <w:tr w:rsidR="00800422" w:rsidRPr="00B34BF1" w14:paraId="594107FC" w14:textId="77777777" w:rsidTr="00D51AD4">
        <w:trPr>
          <w:trHeight w:val="20"/>
        </w:trPr>
        <w:tc>
          <w:tcPr>
            <w:tcW w:w="906" w:type="pct"/>
            <w:shd w:val="clear" w:color="auto" w:fill="auto"/>
            <w:noWrap/>
            <w:vAlign w:val="bottom"/>
          </w:tcPr>
          <w:p w14:paraId="511B4BBA" w14:textId="1A3C023C" w:rsidR="00800422" w:rsidRPr="00B34BF1" w:rsidRDefault="00800422" w:rsidP="00035F7C">
            <w:pPr>
              <w:spacing w:before="100" w:beforeAutospacing="1" w:after="100" w:afterAutospacing="1" w:line="276" w:lineRule="auto"/>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Noviembre</w:t>
            </w:r>
          </w:p>
        </w:tc>
        <w:tc>
          <w:tcPr>
            <w:tcW w:w="1252" w:type="pct"/>
            <w:shd w:val="clear" w:color="auto" w:fill="auto"/>
            <w:noWrap/>
            <w:vAlign w:val="bottom"/>
          </w:tcPr>
          <w:p w14:paraId="1F34FE42" w14:textId="64BC0C70" w:rsidR="00800422" w:rsidRPr="00B34BF1" w:rsidRDefault="0061030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9</w:t>
            </w:r>
          </w:p>
        </w:tc>
        <w:tc>
          <w:tcPr>
            <w:tcW w:w="662" w:type="pct"/>
            <w:shd w:val="clear" w:color="auto" w:fill="auto"/>
            <w:noWrap/>
            <w:vAlign w:val="bottom"/>
          </w:tcPr>
          <w:p w14:paraId="4F0ADBBA" w14:textId="3CDC826C" w:rsidR="00800422" w:rsidRPr="00B34BF1" w:rsidRDefault="0061030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9</w:t>
            </w:r>
          </w:p>
        </w:tc>
        <w:tc>
          <w:tcPr>
            <w:tcW w:w="523" w:type="pct"/>
            <w:shd w:val="clear" w:color="auto" w:fill="auto"/>
            <w:noWrap/>
            <w:vAlign w:val="bottom"/>
          </w:tcPr>
          <w:p w14:paraId="6E9C5FC9" w14:textId="53E925C9" w:rsidR="00800422" w:rsidRPr="00B34BF1" w:rsidRDefault="00610306"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3</w:t>
            </w:r>
          </w:p>
        </w:tc>
        <w:tc>
          <w:tcPr>
            <w:tcW w:w="662" w:type="pct"/>
            <w:shd w:val="clear" w:color="auto" w:fill="auto"/>
            <w:noWrap/>
            <w:vAlign w:val="bottom"/>
          </w:tcPr>
          <w:p w14:paraId="00138D79" w14:textId="2C6944C7" w:rsidR="00800422" w:rsidRPr="00B34BF1" w:rsidRDefault="005E2512"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6</w:t>
            </w:r>
          </w:p>
        </w:tc>
        <w:tc>
          <w:tcPr>
            <w:tcW w:w="523" w:type="pct"/>
            <w:shd w:val="clear" w:color="auto" w:fill="auto"/>
            <w:noWrap/>
            <w:vAlign w:val="bottom"/>
          </w:tcPr>
          <w:p w14:paraId="0926FA5B" w14:textId="217EC3D1" w:rsidR="00800422" w:rsidRPr="00B34BF1" w:rsidRDefault="005E2512"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w:t>
            </w:r>
          </w:p>
        </w:tc>
        <w:tc>
          <w:tcPr>
            <w:tcW w:w="472" w:type="pct"/>
            <w:shd w:val="clear" w:color="auto" w:fill="auto"/>
            <w:noWrap/>
            <w:vAlign w:val="bottom"/>
          </w:tcPr>
          <w:p w14:paraId="375F2CA8" w14:textId="611ED8DA" w:rsidR="00800422" w:rsidRPr="00B34BF1" w:rsidRDefault="00980043" w:rsidP="00035F7C">
            <w:pPr>
              <w:spacing w:before="100" w:beforeAutospacing="1" w:after="100" w:afterAutospacing="1" w:line="276" w:lineRule="auto"/>
              <w:jc w:val="center"/>
              <w:rPr>
                <w:rFonts w:ascii="Times New Roman" w:eastAsia="Calibri" w:hAnsi="Times New Roman" w:cs="Times New Roman"/>
                <w:color w:val="767171"/>
                <w:spacing w:val="20"/>
                <w:sz w:val="24"/>
                <w:szCs w:val="24"/>
              </w:rPr>
            </w:pPr>
            <w:r w:rsidRPr="00B34BF1">
              <w:rPr>
                <w:rFonts w:ascii="Times New Roman" w:eastAsia="Calibri" w:hAnsi="Times New Roman" w:cs="Times New Roman"/>
                <w:color w:val="767171"/>
                <w:spacing w:val="20"/>
                <w:sz w:val="24"/>
                <w:szCs w:val="24"/>
              </w:rPr>
              <w:t>19</w:t>
            </w:r>
          </w:p>
        </w:tc>
      </w:tr>
      <w:tr w:rsidR="002A0826" w:rsidRPr="00B34BF1" w14:paraId="5AA85F5F" w14:textId="77777777" w:rsidTr="00D51AD4">
        <w:trPr>
          <w:trHeight w:val="20"/>
        </w:trPr>
        <w:tc>
          <w:tcPr>
            <w:tcW w:w="906" w:type="pct"/>
            <w:shd w:val="clear" w:color="auto" w:fill="FFFFFF" w:themeFill="background1"/>
            <w:noWrap/>
            <w:vAlign w:val="bottom"/>
            <w:hideMark/>
          </w:tcPr>
          <w:p w14:paraId="39A854B4" w14:textId="05E54DD0" w:rsidR="002A0826" w:rsidRPr="00B34BF1" w:rsidRDefault="002A0826" w:rsidP="00035F7C">
            <w:pPr>
              <w:spacing w:before="100" w:beforeAutospacing="1" w:after="100" w:afterAutospacing="1" w:line="276" w:lineRule="auto"/>
              <w:rPr>
                <w:rFonts w:ascii="Times New Roman" w:eastAsia="Calibri" w:hAnsi="Times New Roman" w:cs="Times New Roman"/>
                <w:b/>
                <w:color w:val="767171"/>
                <w:spacing w:val="20"/>
                <w:sz w:val="24"/>
                <w:szCs w:val="24"/>
              </w:rPr>
            </w:pPr>
            <w:r w:rsidRPr="00B34BF1">
              <w:rPr>
                <w:rFonts w:ascii="Times New Roman" w:eastAsia="Calibri" w:hAnsi="Times New Roman" w:cs="Times New Roman"/>
                <w:b/>
                <w:color w:val="767171"/>
                <w:spacing w:val="20"/>
                <w:sz w:val="24"/>
                <w:szCs w:val="24"/>
              </w:rPr>
              <w:t> Total</w:t>
            </w:r>
          </w:p>
        </w:tc>
        <w:tc>
          <w:tcPr>
            <w:tcW w:w="1252" w:type="pct"/>
            <w:shd w:val="clear" w:color="auto" w:fill="FFFFFF" w:themeFill="background1"/>
            <w:noWrap/>
            <w:vAlign w:val="bottom"/>
          </w:tcPr>
          <w:p w14:paraId="09C64C98" w14:textId="03980D51" w:rsidR="002A0826" w:rsidRPr="00B34BF1" w:rsidRDefault="00980043" w:rsidP="00035F7C">
            <w:pPr>
              <w:spacing w:before="100" w:beforeAutospacing="1" w:after="100" w:afterAutospacing="1" w:line="276" w:lineRule="auto"/>
              <w:jc w:val="center"/>
              <w:rPr>
                <w:rFonts w:ascii="Times New Roman" w:eastAsia="Calibri" w:hAnsi="Times New Roman" w:cs="Times New Roman"/>
                <w:b/>
                <w:color w:val="767171"/>
                <w:spacing w:val="20"/>
                <w:sz w:val="24"/>
                <w:szCs w:val="24"/>
              </w:rPr>
            </w:pPr>
            <w:r w:rsidRPr="00B34BF1">
              <w:rPr>
                <w:rFonts w:ascii="Times New Roman" w:eastAsia="Calibri" w:hAnsi="Times New Roman" w:cs="Times New Roman"/>
                <w:b/>
                <w:color w:val="767171"/>
                <w:spacing w:val="20"/>
                <w:sz w:val="24"/>
                <w:szCs w:val="24"/>
              </w:rPr>
              <w:t>106</w:t>
            </w:r>
          </w:p>
        </w:tc>
        <w:tc>
          <w:tcPr>
            <w:tcW w:w="662" w:type="pct"/>
            <w:shd w:val="clear" w:color="auto" w:fill="FFFFFF" w:themeFill="background1"/>
            <w:noWrap/>
            <w:vAlign w:val="bottom"/>
          </w:tcPr>
          <w:p w14:paraId="17751679" w14:textId="27F383C2" w:rsidR="002A0826" w:rsidRPr="00B34BF1" w:rsidRDefault="00241AF9" w:rsidP="00035F7C">
            <w:pPr>
              <w:spacing w:before="100" w:beforeAutospacing="1" w:after="100" w:afterAutospacing="1" w:line="276" w:lineRule="auto"/>
              <w:jc w:val="center"/>
              <w:rPr>
                <w:rFonts w:ascii="Times New Roman" w:eastAsia="Calibri" w:hAnsi="Times New Roman" w:cs="Times New Roman"/>
                <w:b/>
                <w:color w:val="767171"/>
                <w:spacing w:val="20"/>
                <w:sz w:val="24"/>
                <w:szCs w:val="24"/>
              </w:rPr>
            </w:pPr>
            <w:r w:rsidRPr="00B34BF1">
              <w:rPr>
                <w:rFonts w:ascii="Times New Roman" w:eastAsia="Calibri" w:hAnsi="Times New Roman" w:cs="Times New Roman"/>
                <w:b/>
                <w:color w:val="767171"/>
                <w:spacing w:val="20"/>
                <w:sz w:val="24"/>
                <w:szCs w:val="24"/>
              </w:rPr>
              <w:t>1</w:t>
            </w:r>
            <w:r w:rsidR="00FE29B9" w:rsidRPr="00B34BF1">
              <w:rPr>
                <w:rFonts w:ascii="Times New Roman" w:eastAsia="Calibri" w:hAnsi="Times New Roman" w:cs="Times New Roman"/>
                <w:b/>
                <w:color w:val="767171"/>
                <w:spacing w:val="20"/>
                <w:sz w:val="24"/>
                <w:szCs w:val="24"/>
              </w:rPr>
              <w:t>18</w:t>
            </w:r>
          </w:p>
        </w:tc>
        <w:tc>
          <w:tcPr>
            <w:tcW w:w="523" w:type="pct"/>
            <w:shd w:val="clear" w:color="auto" w:fill="FFFFFF" w:themeFill="background1"/>
            <w:noWrap/>
            <w:vAlign w:val="bottom"/>
          </w:tcPr>
          <w:p w14:paraId="01EBDCBA" w14:textId="44AFD7EA" w:rsidR="002A0826" w:rsidRPr="00B34BF1" w:rsidRDefault="001A605D" w:rsidP="00035F7C">
            <w:pPr>
              <w:spacing w:before="100" w:beforeAutospacing="1" w:after="100" w:afterAutospacing="1" w:line="276" w:lineRule="auto"/>
              <w:jc w:val="center"/>
              <w:rPr>
                <w:rFonts w:ascii="Times New Roman" w:eastAsia="Calibri" w:hAnsi="Times New Roman" w:cs="Times New Roman"/>
                <w:b/>
                <w:color w:val="767171"/>
                <w:spacing w:val="20"/>
                <w:sz w:val="24"/>
                <w:szCs w:val="24"/>
              </w:rPr>
            </w:pPr>
            <w:r w:rsidRPr="00B34BF1">
              <w:rPr>
                <w:rFonts w:ascii="Times New Roman" w:eastAsia="Calibri" w:hAnsi="Times New Roman" w:cs="Times New Roman"/>
                <w:b/>
                <w:color w:val="767171"/>
                <w:spacing w:val="20"/>
                <w:sz w:val="24"/>
                <w:szCs w:val="24"/>
              </w:rPr>
              <w:t>20</w:t>
            </w:r>
          </w:p>
        </w:tc>
        <w:tc>
          <w:tcPr>
            <w:tcW w:w="662" w:type="pct"/>
            <w:shd w:val="clear" w:color="auto" w:fill="FFFFFF" w:themeFill="background1"/>
            <w:noWrap/>
            <w:vAlign w:val="bottom"/>
          </w:tcPr>
          <w:p w14:paraId="507F8AF5" w14:textId="65E013D7" w:rsidR="002A0826" w:rsidRPr="00B34BF1" w:rsidRDefault="00F9550C" w:rsidP="00035F7C">
            <w:pPr>
              <w:spacing w:before="100" w:beforeAutospacing="1" w:after="100" w:afterAutospacing="1" w:line="276" w:lineRule="auto"/>
              <w:jc w:val="center"/>
              <w:rPr>
                <w:rFonts w:ascii="Times New Roman" w:eastAsia="Calibri" w:hAnsi="Times New Roman" w:cs="Times New Roman"/>
                <w:b/>
                <w:color w:val="767171"/>
                <w:spacing w:val="20"/>
                <w:sz w:val="24"/>
                <w:szCs w:val="24"/>
              </w:rPr>
            </w:pPr>
            <w:r w:rsidRPr="00B34BF1">
              <w:rPr>
                <w:rFonts w:ascii="Times New Roman" w:eastAsia="Calibri" w:hAnsi="Times New Roman" w:cs="Times New Roman"/>
                <w:b/>
                <w:color w:val="767171"/>
                <w:spacing w:val="20"/>
                <w:sz w:val="24"/>
                <w:szCs w:val="24"/>
              </w:rPr>
              <w:t>1</w:t>
            </w:r>
            <w:r w:rsidR="001A605D" w:rsidRPr="00B34BF1">
              <w:rPr>
                <w:rFonts w:ascii="Times New Roman" w:eastAsia="Calibri" w:hAnsi="Times New Roman" w:cs="Times New Roman"/>
                <w:b/>
                <w:color w:val="767171"/>
                <w:spacing w:val="20"/>
                <w:sz w:val="24"/>
                <w:szCs w:val="24"/>
              </w:rPr>
              <w:t>15</w:t>
            </w:r>
          </w:p>
        </w:tc>
        <w:tc>
          <w:tcPr>
            <w:tcW w:w="523" w:type="pct"/>
            <w:shd w:val="clear" w:color="auto" w:fill="FFFFFF" w:themeFill="background1"/>
            <w:noWrap/>
            <w:vAlign w:val="bottom"/>
          </w:tcPr>
          <w:p w14:paraId="4802CC78" w14:textId="6D140733" w:rsidR="002A0826" w:rsidRPr="00B34BF1" w:rsidRDefault="001A605D" w:rsidP="00035F7C">
            <w:pPr>
              <w:spacing w:before="100" w:beforeAutospacing="1" w:after="100" w:afterAutospacing="1" w:line="276" w:lineRule="auto"/>
              <w:jc w:val="center"/>
              <w:rPr>
                <w:rFonts w:ascii="Times New Roman" w:eastAsia="Calibri" w:hAnsi="Times New Roman" w:cs="Times New Roman"/>
                <w:b/>
                <w:color w:val="767171"/>
                <w:spacing w:val="20"/>
                <w:sz w:val="24"/>
                <w:szCs w:val="24"/>
              </w:rPr>
            </w:pPr>
            <w:r w:rsidRPr="00B34BF1">
              <w:rPr>
                <w:rFonts w:ascii="Times New Roman" w:eastAsia="Calibri" w:hAnsi="Times New Roman" w:cs="Times New Roman"/>
                <w:b/>
                <w:color w:val="767171"/>
                <w:spacing w:val="20"/>
                <w:sz w:val="24"/>
                <w:szCs w:val="24"/>
              </w:rPr>
              <w:t>25</w:t>
            </w:r>
          </w:p>
        </w:tc>
        <w:tc>
          <w:tcPr>
            <w:tcW w:w="472" w:type="pct"/>
            <w:shd w:val="clear" w:color="auto" w:fill="FFFFFF" w:themeFill="background1"/>
            <w:noWrap/>
            <w:vAlign w:val="bottom"/>
          </w:tcPr>
          <w:p w14:paraId="2E6B04EA" w14:textId="6C6A227E" w:rsidR="002A0826" w:rsidRPr="00B34BF1" w:rsidRDefault="007E48F7" w:rsidP="00035F7C">
            <w:pPr>
              <w:spacing w:before="100" w:beforeAutospacing="1" w:after="100" w:afterAutospacing="1" w:line="276" w:lineRule="auto"/>
              <w:jc w:val="center"/>
              <w:rPr>
                <w:rFonts w:ascii="Times New Roman" w:eastAsia="Calibri" w:hAnsi="Times New Roman" w:cs="Times New Roman"/>
                <w:b/>
                <w:color w:val="767171"/>
                <w:spacing w:val="20"/>
                <w:sz w:val="24"/>
                <w:szCs w:val="24"/>
              </w:rPr>
            </w:pPr>
            <w:r w:rsidRPr="00B34BF1">
              <w:rPr>
                <w:rFonts w:ascii="Times New Roman" w:eastAsia="Calibri" w:hAnsi="Times New Roman" w:cs="Times New Roman"/>
                <w:b/>
                <w:color w:val="767171"/>
                <w:spacing w:val="20"/>
                <w:sz w:val="24"/>
                <w:szCs w:val="24"/>
              </w:rPr>
              <w:t>2</w:t>
            </w:r>
            <w:r w:rsidR="00D84B4C" w:rsidRPr="00B34BF1">
              <w:rPr>
                <w:rFonts w:ascii="Times New Roman" w:eastAsia="Calibri" w:hAnsi="Times New Roman" w:cs="Times New Roman"/>
                <w:b/>
                <w:color w:val="767171"/>
                <w:spacing w:val="20"/>
                <w:sz w:val="24"/>
                <w:szCs w:val="24"/>
              </w:rPr>
              <w:t>78</w:t>
            </w:r>
          </w:p>
        </w:tc>
      </w:tr>
    </w:tbl>
    <w:p w14:paraId="05F9B7DA" w14:textId="09E12416" w:rsidR="008E41F5" w:rsidRDefault="008E41F5" w:rsidP="00512E33">
      <w:pPr>
        <w:spacing w:after="100" w:afterAutospacing="1"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b/>
          <w:color w:val="767171"/>
          <w:spacing w:val="20"/>
          <w:sz w:val="18"/>
          <w:szCs w:val="24"/>
        </w:rPr>
        <w:t>Fuente:</w:t>
      </w:r>
      <w:r w:rsidRPr="00992324">
        <w:rPr>
          <w:rFonts w:ascii="Times New Roman" w:eastAsia="Calibri" w:hAnsi="Times New Roman" w:cs="Times New Roman"/>
          <w:color w:val="767171"/>
          <w:spacing w:val="20"/>
          <w:sz w:val="18"/>
          <w:szCs w:val="24"/>
        </w:rPr>
        <w:t xml:space="preserve"> Registro administrativo de la Dirección de Protección y Restitución de Derechos a Niños, Niñas y Adolescentes/Departamento de Protección Especial</w:t>
      </w:r>
    </w:p>
    <w:p w14:paraId="56ED822E" w14:textId="0B89D29C" w:rsidR="00DC27FB" w:rsidRPr="00992324" w:rsidRDefault="001A58FE" w:rsidP="00800422">
      <w:pPr>
        <w:spacing w:after="0"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color w:val="767171"/>
          <w:spacing w:val="20"/>
          <w:sz w:val="24"/>
          <w:szCs w:val="24"/>
        </w:rPr>
        <w:t>Tabla 0</w:t>
      </w:r>
      <w:r w:rsidR="00306ECC">
        <w:rPr>
          <w:rFonts w:ascii="Times New Roman" w:eastAsia="Calibri" w:hAnsi="Times New Roman" w:cs="Times New Roman"/>
          <w:color w:val="767171"/>
          <w:spacing w:val="20"/>
          <w:sz w:val="24"/>
          <w:szCs w:val="24"/>
        </w:rPr>
        <w:t>2</w:t>
      </w:r>
      <w:r w:rsidR="00DC27FB" w:rsidRPr="00992324">
        <w:rPr>
          <w:rFonts w:ascii="Times New Roman" w:eastAsia="Calibri" w:hAnsi="Times New Roman" w:cs="Times New Roman"/>
          <w:color w:val="767171"/>
          <w:spacing w:val="20"/>
          <w:sz w:val="24"/>
          <w:szCs w:val="24"/>
        </w:rPr>
        <w:t>: Re</w:t>
      </w:r>
      <w:r w:rsidR="00800422">
        <w:rPr>
          <w:rFonts w:ascii="Times New Roman" w:eastAsia="Calibri" w:hAnsi="Times New Roman" w:cs="Times New Roman"/>
          <w:color w:val="767171"/>
          <w:spacing w:val="20"/>
          <w:sz w:val="24"/>
          <w:szCs w:val="24"/>
        </w:rPr>
        <w:t>pública Dominicana: P</w:t>
      </w:r>
      <w:r w:rsidR="00DC27FB" w:rsidRPr="00992324">
        <w:rPr>
          <w:rFonts w:ascii="Times New Roman" w:eastAsia="Calibri" w:hAnsi="Times New Roman" w:cs="Times New Roman"/>
          <w:color w:val="767171"/>
          <w:spacing w:val="20"/>
          <w:sz w:val="24"/>
          <w:szCs w:val="24"/>
        </w:rPr>
        <w:t>ersonas adultas acompañantes de niños, niñas y adolescentes en jornadas y denuncias de protección</w:t>
      </w:r>
    </w:p>
    <w:tbl>
      <w:tblPr>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683"/>
        <w:gridCol w:w="1422"/>
        <w:gridCol w:w="1057"/>
        <w:gridCol w:w="1422"/>
        <w:gridCol w:w="1057"/>
        <w:gridCol w:w="1269"/>
      </w:tblGrid>
      <w:tr w:rsidR="00353DEF" w:rsidRPr="00992324" w14:paraId="0A586A89" w14:textId="77777777" w:rsidTr="00353DEF">
        <w:trPr>
          <w:trHeight w:val="267"/>
        </w:trPr>
        <w:tc>
          <w:tcPr>
            <w:tcW w:w="1064" w:type="pct"/>
            <w:vMerge w:val="restart"/>
            <w:shd w:val="clear" w:color="000000" w:fill="002060"/>
            <w:vAlign w:val="center"/>
          </w:tcPr>
          <w:p w14:paraId="5F7D49B2" w14:textId="3233F32A" w:rsidR="00353DEF" w:rsidRPr="00992324" w:rsidRDefault="00353DEF" w:rsidP="00035F7C">
            <w:pPr>
              <w:spacing w:before="100" w:beforeAutospacing="1" w:after="0" w:line="276" w:lineRule="auto"/>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Mes</w:t>
            </w:r>
          </w:p>
        </w:tc>
        <w:tc>
          <w:tcPr>
            <w:tcW w:w="3134" w:type="pct"/>
            <w:gridSpan w:val="4"/>
            <w:shd w:val="clear" w:color="000000" w:fill="002060"/>
            <w:noWrap/>
            <w:vAlign w:val="center"/>
            <w:hideMark/>
          </w:tcPr>
          <w:p w14:paraId="128F05AA" w14:textId="77777777" w:rsidR="00353DEF" w:rsidRPr="00992324" w:rsidRDefault="00353DEF" w:rsidP="00035F7C">
            <w:pPr>
              <w:spacing w:before="100" w:beforeAutospacing="1" w:after="0" w:line="276" w:lineRule="auto"/>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Personas Adultas con NNA</w:t>
            </w:r>
          </w:p>
        </w:tc>
        <w:tc>
          <w:tcPr>
            <w:tcW w:w="802" w:type="pct"/>
            <w:vMerge w:val="restart"/>
            <w:shd w:val="clear" w:color="000000" w:fill="002060"/>
            <w:noWrap/>
            <w:vAlign w:val="center"/>
            <w:hideMark/>
          </w:tcPr>
          <w:p w14:paraId="13D9171D" w14:textId="77777777" w:rsidR="00353DEF" w:rsidRPr="00992324" w:rsidRDefault="00353DEF" w:rsidP="00035F7C">
            <w:pPr>
              <w:spacing w:before="100" w:beforeAutospacing="1" w:after="0" w:line="276" w:lineRule="auto"/>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Total</w:t>
            </w:r>
          </w:p>
        </w:tc>
      </w:tr>
      <w:tr w:rsidR="00353DEF" w:rsidRPr="00992324" w14:paraId="6EA9CF62" w14:textId="77777777" w:rsidTr="00353DEF">
        <w:trPr>
          <w:trHeight w:val="267"/>
        </w:trPr>
        <w:tc>
          <w:tcPr>
            <w:tcW w:w="1064" w:type="pct"/>
            <w:vMerge/>
          </w:tcPr>
          <w:p w14:paraId="46C85858" w14:textId="77777777" w:rsidR="00353DEF" w:rsidRPr="00992324" w:rsidRDefault="00353DEF" w:rsidP="00035F7C">
            <w:pPr>
              <w:spacing w:before="100" w:beforeAutospacing="1" w:after="0" w:line="276" w:lineRule="auto"/>
              <w:rPr>
                <w:rFonts w:ascii="Times New Roman" w:eastAsia="Calibri" w:hAnsi="Times New Roman" w:cs="Times New Roman"/>
                <w:color w:val="FFFFFF" w:themeColor="background1"/>
                <w:spacing w:val="20"/>
                <w:sz w:val="24"/>
                <w:szCs w:val="24"/>
              </w:rPr>
            </w:pPr>
          </w:p>
        </w:tc>
        <w:tc>
          <w:tcPr>
            <w:tcW w:w="1567" w:type="pct"/>
            <w:gridSpan w:val="2"/>
            <w:shd w:val="clear" w:color="000000" w:fill="002060"/>
            <w:noWrap/>
            <w:vAlign w:val="center"/>
            <w:hideMark/>
          </w:tcPr>
          <w:p w14:paraId="62751617" w14:textId="77777777" w:rsidR="00353DEF" w:rsidRPr="00992324" w:rsidRDefault="00353DEF" w:rsidP="00035F7C">
            <w:pPr>
              <w:spacing w:before="100" w:beforeAutospacing="1" w:after="0" w:line="276" w:lineRule="auto"/>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Nacional</w:t>
            </w:r>
          </w:p>
        </w:tc>
        <w:tc>
          <w:tcPr>
            <w:tcW w:w="1567" w:type="pct"/>
            <w:gridSpan w:val="2"/>
            <w:shd w:val="clear" w:color="000000" w:fill="002060"/>
            <w:noWrap/>
            <w:vAlign w:val="center"/>
            <w:hideMark/>
          </w:tcPr>
          <w:p w14:paraId="40DD5030" w14:textId="77777777" w:rsidR="00353DEF" w:rsidRPr="00992324" w:rsidRDefault="00353DEF" w:rsidP="00035F7C">
            <w:pPr>
              <w:spacing w:before="100" w:beforeAutospacing="1" w:after="0" w:line="276" w:lineRule="auto"/>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Extranjero</w:t>
            </w:r>
          </w:p>
        </w:tc>
        <w:tc>
          <w:tcPr>
            <w:tcW w:w="802" w:type="pct"/>
            <w:vMerge/>
            <w:vAlign w:val="center"/>
            <w:hideMark/>
          </w:tcPr>
          <w:p w14:paraId="055A277E" w14:textId="77777777" w:rsidR="00353DEF" w:rsidRPr="00992324" w:rsidRDefault="00353DEF" w:rsidP="00035F7C">
            <w:pPr>
              <w:spacing w:before="100" w:beforeAutospacing="1" w:after="0" w:line="276" w:lineRule="auto"/>
              <w:rPr>
                <w:rFonts w:ascii="Times New Roman" w:eastAsia="Calibri" w:hAnsi="Times New Roman" w:cs="Times New Roman"/>
                <w:color w:val="FFFFFF" w:themeColor="background1"/>
                <w:spacing w:val="20"/>
                <w:sz w:val="24"/>
                <w:szCs w:val="24"/>
              </w:rPr>
            </w:pPr>
          </w:p>
        </w:tc>
      </w:tr>
      <w:tr w:rsidR="00353DEF" w:rsidRPr="00992324" w14:paraId="6A8F251F" w14:textId="77777777" w:rsidTr="00353DEF">
        <w:trPr>
          <w:trHeight w:val="267"/>
        </w:trPr>
        <w:tc>
          <w:tcPr>
            <w:tcW w:w="1064" w:type="pct"/>
            <w:vMerge/>
          </w:tcPr>
          <w:p w14:paraId="756A31CD" w14:textId="77777777" w:rsidR="00353DEF" w:rsidRPr="00992324" w:rsidRDefault="00353DEF" w:rsidP="00035F7C">
            <w:pPr>
              <w:spacing w:before="100" w:beforeAutospacing="1" w:after="0" w:line="276" w:lineRule="auto"/>
              <w:rPr>
                <w:rFonts w:ascii="Times New Roman" w:eastAsia="Calibri" w:hAnsi="Times New Roman" w:cs="Times New Roman"/>
                <w:color w:val="FFFFFF" w:themeColor="background1"/>
                <w:spacing w:val="20"/>
                <w:sz w:val="24"/>
                <w:szCs w:val="24"/>
              </w:rPr>
            </w:pPr>
          </w:p>
        </w:tc>
        <w:tc>
          <w:tcPr>
            <w:tcW w:w="899" w:type="pct"/>
            <w:shd w:val="clear" w:color="000000" w:fill="002060"/>
            <w:noWrap/>
            <w:vAlign w:val="center"/>
            <w:hideMark/>
          </w:tcPr>
          <w:p w14:paraId="3F5B4D0A" w14:textId="77777777" w:rsidR="00353DEF" w:rsidRPr="00992324" w:rsidRDefault="00353DEF" w:rsidP="00035F7C">
            <w:pPr>
              <w:spacing w:before="100" w:beforeAutospacing="1" w:after="0" w:line="276" w:lineRule="auto"/>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Hombre</w:t>
            </w:r>
          </w:p>
        </w:tc>
        <w:tc>
          <w:tcPr>
            <w:tcW w:w="668" w:type="pct"/>
            <w:shd w:val="clear" w:color="000000" w:fill="002060"/>
            <w:noWrap/>
            <w:vAlign w:val="center"/>
            <w:hideMark/>
          </w:tcPr>
          <w:p w14:paraId="2CA745CF" w14:textId="77777777" w:rsidR="00353DEF" w:rsidRPr="00992324" w:rsidRDefault="00353DEF" w:rsidP="00035F7C">
            <w:pPr>
              <w:spacing w:before="100" w:beforeAutospacing="1" w:after="0" w:line="276" w:lineRule="auto"/>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Mujer</w:t>
            </w:r>
          </w:p>
        </w:tc>
        <w:tc>
          <w:tcPr>
            <w:tcW w:w="899" w:type="pct"/>
            <w:shd w:val="clear" w:color="000000" w:fill="002060"/>
            <w:noWrap/>
            <w:vAlign w:val="center"/>
            <w:hideMark/>
          </w:tcPr>
          <w:p w14:paraId="282DF37D" w14:textId="77777777" w:rsidR="00353DEF" w:rsidRPr="00992324" w:rsidRDefault="00353DEF" w:rsidP="00035F7C">
            <w:pPr>
              <w:spacing w:before="100" w:beforeAutospacing="1" w:after="0" w:line="276" w:lineRule="auto"/>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Hombre</w:t>
            </w:r>
          </w:p>
        </w:tc>
        <w:tc>
          <w:tcPr>
            <w:tcW w:w="668" w:type="pct"/>
            <w:shd w:val="clear" w:color="000000" w:fill="002060"/>
            <w:noWrap/>
            <w:vAlign w:val="center"/>
            <w:hideMark/>
          </w:tcPr>
          <w:p w14:paraId="05E2BB5C" w14:textId="77777777" w:rsidR="00353DEF" w:rsidRPr="00992324" w:rsidRDefault="00353DEF" w:rsidP="00035F7C">
            <w:pPr>
              <w:spacing w:before="100" w:beforeAutospacing="1" w:after="0" w:line="276" w:lineRule="auto"/>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Mujer</w:t>
            </w:r>
          </w:p>
        </w:tc>
        <w:tc>
          <w:tcPr>
            <w:tcW w:w="802" w:type="pct"/>
            <w:vMerge/>
            <w:vAlign w:val="center"/>
            <w:hideMark/>
          </w:tcPr>
          <w:p w14:paraId="663A6DB2" w14:textId="77777777" w:rsidR="00353DEF" w:rsidRPr="00992324" w:rsidRDefault="00353DEF" w:rsidP="00035F7C">
            <w:pPr>
              <w:spacing w:before="100" w:beforeAutospacing="1" w:after="0" w:line="276" w:lineRule="auto"/>
              <w:rPr>
                <w:rFonts w:ascii="Times New Roman" w:eastAsia="Calibri" w:hAnsi="Times New Roman" w:cs="Times New Roman"/>
                <w:color w:val="FFFFFF" w:themeColor="background1"/>
                <w:spacing w:val="20"/>
                <w:sz w:val="24"/>
                <w:szCs w:val="24"/>
              </w:rPr>
            </w:pPr>
          </w:p>
        </w:tc>
      </w:tr>
      <w:tr w:rsidR="00353DEF" w:rsidRPr="00992324" w14:paraId="2CD04B3E" w14:textId="77777777" w:rsidTr="00353DEF">
        <w:trPr>
          <w:trHeight w:val="267"/>
        </w:trPr>
        <w:tc>
          <w:tcPr>
            <w:tcW w:w="1064" w:type="pct"/>
          </w:tcPr>
          <w:p w14:paraId="18B2FFF7" w14:textId="4C53A6F1"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Enero</w:t>
            </w:r>
          </w:p>
        </w:tc>
        <w:tc>
          <w:tcPr>
            <w:tcW w:w="899" w:type="pct"/>
            <w:shd w:val="clear" w:color="auto" w:fill="auto"/>
            <w:noWrap/>
            <w:vAlign w:val="bottom"/>
            <w:hideMark/>
          </w:tcPr>
          <w:p w14:paraId="7F568BF5"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w:t>
            </w:r>
          </w:p>
        </w:tc>
        <w:tc>
          <w:tcPr>
            <w:tcW w:w="668" w:type="pct"/>
            <w:shd w:val="clear" w:color="auto" w:fill="auto"/>
            <w:noWrap/>
            <w:vAlign w:val="bottom"/>
            <w:hideMark/>
          </w:tcPr>
          <w:p w14:paraId="36442054"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c>
          <w:tcPr>
            <w:tcW w:w="899" w:type="pct"/>
            <w:shd w:val="clear" w:color="auto" w:fill="auto"/>
            <w:noWrap/>
            <w:vAlign w:val="bottom"/>
            <w:hideMark/>
          </w:tcPr>
          <w:p w14:paraId="6E9906C3"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hideMark/>
          </w:tcPr>
          <w:p w14:paraId="7FA55548"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w:t>
            </w:r>
          </w:p>
        </w:tc>
        <w:tc>
          <w:tcPr>
            <w:tcW w:w="802" w:type="pct"/>
            <w:shd w:val="clear" w:color="auto" w:fill="auto"/>
            <w:noWrap/>
            <w:vAlign w:val="bottom"/>
            <w:hideMark/>
          </w:tcPr>
          <w:p w14:paraId="04C5A179"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4</w:t>
            </w:r>
          </w:p>
        </w:tc>
      </w:tr>
      <w:tr w:rsidR="00353DEF" w:rsidRPr="00992324" w14:paraId="291C18A3" w14:textId="77777777" w:rsidTr="00353DEF">
        <w:trPr>
          <w:trHeight w:val="267"/>
        </w:trPr>
        <w:tc>
          <w:tcPr>
            <w:tcW w:w="1064" w:type="pct"/>
          </w:tcPr>
          <w:p w14:paraId="2B183E09" w14:textId="478ED8BC"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Febrero</w:t>
            </w:r>
          </w:p>
        </w:tc>
        <w:tc>
          <w:tcPr>
            <w:tcW w:w="899" w:type="pct"/>
            <w:shd w:val="clear" w:color="auto" w:fill="auto"/>
            <w:noWrap/>
            <w:vAlign w:val="bottom"/>
            <w:hideMark/>
          </w:tcPr>
          <w:p w14:paraId="23AA8386"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hideMark/>
          </w:tcPr>
          <w:p w14:paraId="5F847C4D"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899" w:type="pct"/>
            <w:shd w:val="clear" w:color="auto" w:fill="auto"/>
            <w:noWrap/>
            <w:vAlign w:val="bottom"/>
            <w:hideMark/>
          </w:tcPr>
          <w:p w14:paraId="78A180E4"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w:t>
            </w:r>
          </w:p>
        </w:tc>
        <w:tc>
          <w:tcPr>
            <w:tcW w:w="668" w:type="pct"/>
            <w:shd w:val="clear" w:color="auto" w:fill="auto"/>
            <w:noWrap/>
            <w:vAlign w:val="bottom"/>
            <w:hideMark/>
          </w:tcPr>
          <w:p w14:paraId="66DAB2BF"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w:t>
            </w:r>
          </w:p>
        </w:tc>
        <w:tc>
          <w:tcPr>
            <w:tcW w:w="802" w:type="pct"/>
            <w:shd w:val="clear" w:color="auto" w:fill="auto"/>
            <w:noWrap/>
            <w:vAlign w:val="bottom"/>
            <w:hideMark/>
          </w:tcPr>
          <w:p w14:paraId="6F083668"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r>
      <w:tr w:rsidR="00353DEF" w:rsidRPr="00992324" w14:paraId="381B2874" w14:textId="77777777" w:rsidTr="00353DEF">
        <w:trPr>
          <w:trHeight w:val="267"/>
        </w:trPr>
        <w:tc>
          <w:tcPr>
            <w:tcW w:w="1064" w:type="pct"/>
          </w:tcPr>
          <w:p w14:paraId="0874DA87" w14:textId="4E1D8C26"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Marzo</w:t>
            </w:r>
          </w:p>
        </w:tc>
        <w:tc>
          <w:tcPr>
            <w:tcW w:w="899" w:type="pct"/>
            <w:shd w:val="clear" w:color="auto" w:fill="auto"/>
            <w:noWrap/>
            <w:vAlign w:val="bottom"/>
            <w:hideMark/>
          </w:tcPr>
          <w:p w14:paraId="69FF2F61"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w:t>
            </w:r>
          </w:p>
        </w:tc>
        <w:tc>
          <w:tcPr>
            <w:tcW w:w="668" w:type="pct"/>
            <w:shd w:val="clear" w:color="auto" w:fill="auto"/>
            <w:noWrap/>
            <w:vAlign w:val="bottom"/>
            <w:hideMark/>
          </w:tcPr>
          <w:p w14:paraId="7DC9994A"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899" w:type="pct"/>
            <w:shd w:val="clear" w:color="auto" w:fill="auto"/>
            <w:noWrap/>
            <w:vAlign w:val="bottom"/>
            <w:hideMark/>
          </w:tcPr>
          <w:p w14:paraId="3A0AB228"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w:t>
            </w:r>
          </w:p>
        </w:tc>
        <w:tc>
          <w:tcPr>
            <w:tcW w:w="668" w:type="pct"/>
            <w:shd w:val="clear" w:color="auto" w:fill="auto"/>
            <w:noWrap/>
            <w:vAlign w:val="bottom"/>
            <w:hideMark/>
          </w:tcPr>
          <w:p w14:paraId="47616F30"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w:t>
            </w:r>
          </w:p>
        </w:tc>
        <w:tc>
          <w:tcPr>
            <w:tcW w:w="802" w:type="pct"/>
            <w:shd w:val="clear" w:color="auto" w:fill="auto"/>
            <w:noWrap/>
            <w:vAlign w:val="bottom"/>
            <w:hideMark/>
          </w:tcPr>
          <w:p w14:paraId="7FF3694A"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3</w:t>
            </w:r>
          </w:p>
        </w:tc>
      </w:tr>
      <w:tr w:rsidR="00353DEF" w:rsidRPr="00992324" w14:paraId="15C0AB84" w14:textId="77777777" w:rsidTr="00353DEF">
        <w:trPr>
          <w:trHeight w:val="267"/>
        </w:trPr>
        <w:tc>
          <w:tcPr>
            <w:tcW w:w="1064" w:type="pct"/>
          </w:tcPr>
          <w:p w14:paraId="6A52A682" w14:textId="5E965E34"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Abril</w:t>
            </w:r>
          </w:p>
        </w:tc>
        <w:tc>
          <w:tcPr>
            <w:tcW w:w="899" w:type="pct"/>
            <w:shd w:val="clear" w:color="auto" w:fill="auto"/>
            <w:noWrap/>
            <w:vAlign w:val="bottom"/>
            <w:hideMark/>
          </w:tcPr>
          <w:p w14:paraId="64EF78AA"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hideMark/>
          </w:tcPr>
          <w:p w14:paraId="51F4ECCB"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c>
          <w:tcPr>
            <w:tcW w:w="899" w:type="pct"/>
            <w:shd w:val="clear" w:color="auto" w:fill="auto"/>
            <w:noWrap/>
            <w:vAlign w:val="bottom"/>
            <w:hideMark/>
          </w:tcPr>
          <w:p w14:paraId="3C2D1C2F"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hideMark/>
          </w:tcPr>
          <w:p w14:paraId="299F1B41"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c>
          <w:tcPr>
            <w:tcW w:w="802" w:type="pct"/>
            <w:shd w:val="clear" w:color="auto" w:fill="auto"/>
            <w:noWrap/>
            <w:vAlign w:val="bottom"/>
            <w:hideMark/>
          </w:tcPr>
          <w:p w14:paraId="57E560D5"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4</w:t>
            </w:r>
          </w:p>
        </w:tc>
      </w:tr>
      <w:tr w:rsidR="00353DEF" w:rsidRPr="00992324" w14:paraId="4ADEC08A" w14:textId="77777777" w:rsidTr="00353DEF">
        <w:trPr>
          <w:trHeight w:val="267"/>
        </w:trPr>
        <w:tc>
          <w:tcPr>
            <w:tcW w:w="1064" w:type="pct"/>
          </w:tcPr>
          <w:p w14:paraId="209E7E25" w14:textId="49A8C6E8"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Mayo</w:t>
            </w:r>
          </w:p>
        </w:tc>
        <w:tc>
          <w:tcPr>
            <w:tcW w:w="899" w:type="pct"/>
            <w:shd w:val="clear" w:color="auto" w:fill="auto"/>
            <w:noWrap/>
            <w:vAlign w:val="bottom"/>
            <w:hideMark/>
          </w:tcPr>
          <w:p w14:paraId="2FF35CA9"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hideMark/>
          </w:tcPr>
          <w:p w14:paraId="263686BA"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899" w:type="pct"/>
            <w:shd w:val="clear" w:color="auto" w:fill="auto"/>
            <w:noWrap/>
            <w:vAlign w:val="bottom"/>
            <w:hideMark/>
          </w:tcPr>
          <w:p w14:paraId="14DB646A"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hideMark/>
          </w:tcPr>
          <w:p w14:paraId="3FA7FDFD"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802" w:type="pct"/>
            <w:shd w:val="clear" w:color="auto" w:fill="auto"/>
            <w:noWrap/>
            <w:vAlign w:val="bottom"/>
            <w:hideMark/>
          </w:tcPr>
          <w:p w14:paraId="2AC7B7B1"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r>
      <w:tr w:rsidR="00353DEF" w:rsidRPr="00992324" w14:paraId="0667C7DD" w14:textId="77777777" w:rsidTr="00353DEF">
        <w:trPr>
          <w:trHeight w:val="267"/>
        </w:trPr>
        <w:tc>
          <w:tcPr>
            <w:tcW w:w="1064" w:type="pct"/>
          </w:tcPr>
          <w:p w14:paraId="4AA61893" w14:textId="6AE3A033"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Junio</w:t>
            </w:r>
          </w:p>
        </w:tc>
        <w:tc>
          <w:tcPr>
            <w:tcW w:w="899" w:type="pct"/>
            <w:shd w:val="clear" w:color="auto" w:fill="auto"/>
            <w:noWrap/>
            <w:vAlign w:val="bottom"/>
            <w:hideMark/>
          </w:tcPr>
          <w:p w14:paraId="6ECF58F4"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hideMark/>
          </w:tcPr>
          <w:p w14:paraId="23946B53"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899" w:type="pct"/>
            <w:shd w:val="clear" w:color="auto" w:fill="auto"/>
            <w:noWrap/>
            <w:vAlign w:val="bottom"/>
            <w:hideMark/>
          </w:tcPr>
          <w:p w14:paraId="0FE60B2C"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hideMark/>
          </w:tcPr>
          <w:p w14:paraId="07475D6C"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802" w:type="pct"/>
            <w:shd w:val="clear" w:color="auto" w:fill="auto"/>
            <w:noWrap/>
            <w:vAlign w:val="bottom"/>
            <w:hideMark/>
          </w:tcPr>
          <w:p w14:paraId="57D7A1D2" w14:textId="777777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r>
      <w:tr w:rsidR="00353DEF" w:rsidRPr="00992324" w14:paraId="54D43B48" w14:textId="77777777" w:rsidTr="00353DEF">
        <w:trPr>
          <w:trHeight w:val="267"/>
        </w:trPr>
        <w:tc>
          <w:tcPr>
            <w:tcW w:w="1064" w:type="pct"/>
          </w:tcPr>
          <w:p w14:paraId="07965FDA" w14:textId="45E0179A"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Julio</w:t>
            </w:r>
          </w:p>
        </w:tc>
        <w:tc>
          <w:tcPr>
            <w:tcW w:w="899" w:type="pct"/>
            <w:shd w:val="clear" w:color="auto" w:fill="auto"/>
            <w:noWrap/>
            <w:vAlign w:val="bottom"/>
          </w:tcPr>
          <w:p w14:paraId="13C8D2A1" w14:textId="0C3B5B93"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tcPr>
          <w:p w14:paraId="1A4529BB" w14:textId="5C34C47B"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899" w:type="pct"/>
            <w:shd w:val="clear" w:color="auto" w:fill="auto"/>
            <w:noWrap/>
            <w:vAlign w:val="bottom"/>
          </w:tcPr>
          <w:p w14:paraId="6A5EAA19" w14:textId="6F6297B8"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c>
          <w:tcPr>
            <w:tcW w:w="668" w:type="pct"/>
            <w:shd w:val="clear" w:color="auto" w:fill="auto"/>
            <w:noWrap/>
            <w:vAlign w:val="bottom"/>
          </w:tcPr>
          <w:p w14:paraId="4CB05FA4" w14:textId="34636368"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9</w:t>
            </w:r>
          </w:p>
        </w:tc>
        <w:tc>
          <w:tcPr>
            <w:tcW w:w="802" w:type="pct"/>
            <w:shd w:val="clear" w:color="auto" w:fill="auto"/>
            <w:noWrap/>
            <w:vAlign w:val="bottom"/>
          </w:tcPr>
          <w:p w14:paraId="2551F943" w14:textId="0C0CF3B2"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11</w:t>
            </w:r>
          </w:p>
        </w:tc>
      </w:tr>
      <w:tr w:rsidR="00353DEF" w:rsidRPr="00992324" w14:paraId="60B39E91" w14:textId="77777777" w:rsidTr="00353DEF">
        <w:trPr>
          <w:trHeight w:val="267"/>
        </w:trPr>
        <w:tc>
          <w:tcPr>
            <w:tcW w:w="1064" w:type="pct"/>
          </w:tcPr>
          <w:p w14:paraId="6A2F583B" w14:textId="40F6366D"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Agosto</w:t>
            </w:r>
          </w:p>
        </w:tc>
        <w:tc>
          <w:tcPr>
            <w:tcW w:w="899" w:type="pct"/>
            <w:shd w:val="clear" w:color="auto" w:fill="auto"/>
            <w:noWrap/>
            <w:vAlign w:val="bottom"/>
          </w:tcPr>
          <w:p w14:paraId="28C10D4E" w14:textId="67EDAEEE"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tcPr>
          <w:p w14:paraId="11283A09" w14:textId="245CD44D"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899" w:type="pct"/>
            <w:shd w:val="clear" w:color="auto" w:fill="auto"/>
            <w:noWrap/>
            <w:vAlign w:val="bottom"/>
          </w:tcPr>
          <w:p w14:paraId="4F4736CC" w14:textId="184960C5"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tcPr>
          <w:p w14:paraId="7A0E0D8B" w14:textId="52123464"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802" w:type="pct"/>
            <w:shd w:val="clear" w:color="auto" w:fill="auto"/>
            <w:noWrap/>
            <w:vAlign w:val="bottom"/>
          </w:tcPr>
          <w:p w14:paraId="082A7ABF" w14:textId="1F70BD77"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r>
      <w:tr w:rsidR="00353DEF" w:rsidRPr="00992324" w14:paraId="6BC65140" w14:textId="77777777" w:rsidTr="00353DEF">
        <w:trPr>
          <w:trHeight w:val="267"/>
        </w:trPr>
        <w:tc>
          <w:tcPr>
            <w:tcW w:w="1064" w:type="pct"/>
          </w:tcPr>
          <w:p w14:paraId="44065854" w14:textId="4092D860"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Septiembre</w:t>
            </w:r>
          </w:p>
        </w:tc>
        <w:tc>
          <w:tcPr>
            <w:tcW w:w="899" w:type="pct"/>
            <w:shd w:val="clear" w:color="auto" w:fill="auto"/>
            <w:noWrap/>
            <w:vAlign w:val="bottom"/>
          </w:tcPr>
          <w:p w14:paraId="76FFDE5A" w14:textId="43214F9A"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tcPr>
          <w:p w14:paraId="51021FC0" w14:textId="6FF7AAD2"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c>
          <w:tcPr>
            <w:tcW w:w="899" w:type="pct"/>
            <w:shd w:val="clear" w:color="auto" w:fill="auto"/>
            <w:noWrap/>
            <w:vAlign w:val="bottom"/>
          </w:tcPr>
          <w:p w14:paraId="5988E8BB" w14:textId="0B613F5E" w:rsidR="00353DEF" w:rsidRPr="003804BC" w:rsidRDefault="00353DEF"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w:t>
            </w:r>
          </w:p>
        </w:tc>
        <w:tc>
          <w:tcPr>
            <w:tcW w:w="668" w:type="pct"/>
            <w:shd w:val="clear" w:color="auto" w:fill="auto"/>
            <w:noWrap/>
            <w:vAlign w:val="bottom"/>
          </w:tcPr>
          <w:p w14:paraId="745541EB" w14:textId="3BE2DF0B" w:rsidR="00353DEF" w:rsidRPr="003804BC" w:rsidRDefault="00B76CE1"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3</w:t>
            </w:r>
          </w:p>
        </w:tc>
        <w:tc>
          <w:tcPr>
            <w:tcW w:w="802" w:type="pct"/>
            <w:shd w:val="clear" w:color="auto" w:fill="auto"/>
            <w:noWrap/>
            <w:vAlign w:val="bottom"/>
          </w:tcPr>
          <w:p w14:paraId="05CEDB78" w14:textId="5ED10E00" w:rsidR="00353DEF" w:rsidRPr="003804BC" w:rsidRDefault="00B76CE1"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6</w:t>
            </w:r>
          </w:p>
        </w:tc>
      </w:tr>
      <w:tr w:rsidR="00353DEF" w:rsidRPr="00992324" w14:paraId="2B9673AA" w14:textId="77777777" w:rsidTr="00353DEF">
        <w:trPr>
          <w:trHeight w:val="267"/>
        </w:trPr>
        <w:tc>
          <w:tcPr>
            <w:tcW w:w="1064" w:type="pct"/>
          </w:tcPr>
          <w:p w14:paraId="0F684A73" w14:textId="5C83C07A"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Octubre</w:t>
            </w:r>
          </w:p>
        </w:tc>
        <w:tc>
          <w:tcPr>
            <w:tcW w:w="899" w:type="pct"/>
            <w:shd w:val="clear" w:color="auto" w:fill="auto"/>
            <w:noWrap/>
            <w:vAlign w:val="bottom"/>
          </w:tcPr>
          <w:p w14:paraId="372D772B" w14:textId="1BE662AD" w:rsidR="00353DEF" w:rsidRPr="003804BC" w:rsidRDefault="006343AE"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tcPr>
          <w:p w14:paraId="66418C87" w14:textId="1959D246" w:rsidR="00353DEF" w:rsidRPr="003804BC" w:rsidRDefault="00253D49"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c>
          <w:tcPr>
            <w:tcW w:w="899" w:type="pct"/>
            <w:shd w:val="clear" w:color="auto" w:fill="auto"/>
            <w:noWrap/>
            <w:vAlign w:val="bottom"/>
          </w:tcPr>
          <w:p w14:paraId="7BB9040F" w14:textId="50F5EA20" w:rsidR="00353DEF" w:rsidRPr="003804BC" w:rsidRDefault="006343AE"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0</w:t>
            </w:r>
          </w:p>
        </w:tc>
        <w:tc>
          <w:tcPr>
            <w:tcW w:w="668" w:type="pct"/>
            <w:shd w:val="clear" w:color="auto" w:fill="auto"/>
            <w:noWrap/>
            <w:vAlign w:val="bottom"/>
          </w:tcPr>
          <w:p w14:paraId="03DDBEAC" w14:textId="0523A4EC" w:rsidR="00353DEF" w:rsidRPr="003804BC" w:rsidRDefault="006343AE"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c>
          <w:tcPr>
            <w:tcW w:w="802" w:type="pct"/>
            <w:shd w:val="clear" w:color="auto" w:fill="auto"/>
            <w:noWrap/>
            <w:vAlign w:val="bottom"/>
          </w:tcPr>
          <w:p w14:paraId="6CE86C7A" w14:textId="13BB6EF1" w:rsidR="00353DEF" w:rsidRPr="003804BC" w:rsidRDefault="00B76CE1"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4</w:t>
            </w:r>
          </w:p>
        </w:tc>
      </w:tr>
      <w:tr w:rsidR="00353DEF" w:rsidRPr="00992324" w14:paraId="62932B14" w14:textId="77777777" w:rsidTr="00353DEF">
        <w:trPr>
          <w:trHeight w:val="267"/>
        </w:trPr>
        <w:tc>
          <w:tcPr>
            <w:tcW w:w="1064" w:type="pct"/>
          </w:tcPr>
          <w:p w14:paraId="2AF78184" w14:textId="42E8801F" w:rsidR="00353DEF" w:rsidRPr="003804BC" w:rsidRDefault="00353DEF" w:rsidP="00035F7C">
            <w:pPr>
              <w:spacing w:before="100" w:beforeAutospacing="1" w:after="0" w:line="276" w:lineRule="auto"/>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Noviembre</w:t>
            </w:r>
          </w:p>
        </w:tc>
        <w:tc>
          <w:tcPr>
            <w:tcW w:w="899" w:type="pct"/>
            <w:shd w:val="clear" w:color="auto" w:fill="auto"/>
            <w:noWrap/>
            <w:vAlign w:val="bottom"/>
          </w:tcPr>
          <w:p w14:paraId="01F05545" w14:textId="709C9719" w:rsidR="00353DEF" w:rsidRPr="003804BC" w:rsidRDefault="00520383"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1</w:t>
            </w:r>
          </w:p>
        </w:tc>
        <w:tc>
          <w:tcPr>
            <w:tcW w:w="668" w:type="pct"/>
            <w:shd w:val="clear" w:color="auto" w:fill="auto"/>
            <w:noWrap/>
            <w:vAlign w:val="bottom"/>
          </w:tcPr>
          <w:p w14:paraId="7C03E458" w14:textId="49D301E0" w:rsidR="00353DEF" w:rsidRPr="003804BC" w:rsidRDefault="00253D49"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4</w:t>
            </w:r>
          </w:p>
        </w:tc>
        <w:tc>
          <w:tcPr>
            <w:tcW w:w="899" w:type="pct"/>
            <w:shd w:val="clear" w:color="auto" w:fill="auto"/>
            <w:noWrap/>
            <w:vAlign w:val="bottom"/>
          </w:tcPr>
          <w:p w14:paraId="3C5C1196" w14:textId="04996B41" w:rsidR="00353DEF" w:rsidRPr="003804BC" w:rsidRDefault="003970BE"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c>
          <w:tcPr>
            <w:tcW w:w="668" w:type="pct"/>
            <w:shd w:val="clear" w:color="auto" w:fill="auto"/>
            <w:noWrap/>
            <w:vAlign w:val="bottom"/>
          </w:tcPr>
          <w:p w14:paraId="331B7D96" w14:textId="3AA67F6E" w:rsidR="00353DEF" w:rsidRPr="003804BC" w:rsidRDefault="006343AE"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2</w:t>
            </w:r>
          </w:p>
        </w:tc>
        <w:tc>
          <w:tcPr>
            <w:tcW w:w="802" w:type="pct"/>
            <w:shd w:val="clear" w:color="auto" w:fill="auto"/>
            <w:noWrap/>
            <w:vAlign w:val="bottom"/>
          </w:tcPr>
          <w:p w14:paraId="40ADB204" w14:textId="0B13CDA4" w:rsidR="00353DEF" w:rsidRPr="003804BC" w:rsidRDefault="00C9023A" w:rsidP="00035F7C">
            <w:pPr>
              <w:spacing w:before="100" w:beforeAutospacing="1" w:after="0" w:line="276" w:lineRule="auto"/>
              <w:jc w:val="center"/>
              <w:rPr>
                <w:rFonts w:ascii="Times New Roman" w:eastAsia="Calibri" w:hAnsi="Times New Roman" w:cs="Times New Roman"/>
                <w:color w:val="767171"/>
                <w:spacing w:val="20"/>
                <w:sz w:val="24"/>
                <w:szCs w:val="24"/>
              </w:rPr>
            </w:pPr>
            <w:r w:rsidRPr="003804BC">
              <w:rPr>
                <w:rFonts w:ascii="Times New Roman" w:eastAsia="Calibri" w:hAnsi="Times New Roman" w:cs="Times New Roman"/>
                <w:color w:val="767171"/>
                <w:spacing w:val="20"/>
                <w:sz w:val="24"/>
                <w:szCs w:val="24"/>
              </w:rPr>
              <w:t>9</w:t>
            </w:r>
          </w:p>
        </w:tc>
      </w:tr>
      <w:tr w:rsidR="00353DEF" w:rsidRPr="00992324" w14:paraId="51EED492" w14:textId="77777777" w:rsidTr="00353DEF">
        <w:trPr>
          <w:trHeight w:val="267"/>
        </w:trPr>
        <w:tc>
          <w:tcPr>
            <w:tcW w:w="1064" w:type="pct"/>
            <w:shd w:val="clear" w:color="auto" w:fill="FFFFFF" w:themeFill="background1"/>
          </w:tcPr>
          <w:p w14:paraId="4688455F" w14:textId="38060C95" w:rsidR="00353DEF" w:rsidRPr="003804BC" w:rsidRDefault="00353DEF" w:rsidP="00035F7C">
            <w:pPr>
              <w:spacing w:before="100" w:beforeAutospacing="1" w:after="0" w:line="276" w:lineRule="auto"/>
              <w:rPr>
                <w:rFonts w:ascii="Times New Roman" w:eastAsia="Calibri" w:hAnsi="Times New Roman" w:cs="Times New Roman"/>
                <w:b/>
                <w:color w:val="767171"/>
                <w:spacing w:val="20"/>
                <w:sz w:val="24"/>
                <w:szCs w:val="24"/>
              </w:rPr>
            </w:pPr>
            <w:r w:rsidRPr="003804BC">
              <w:rPr>
                <w:rFonts w:ascii="Times New Roman" w:eastAsia="Calibri" w:hAnsi="Times New Roman" w:cs="Times New Roman"/>
                <w:b/>
                <w:color w:val="767171"/>
                <w:spacing w:val="20"/>
                <w:sz w:val="24"/>
                <w:szCs w:val="24"/>
              </w:rPr>
              <w:lastRenderedPageBreak/>
              <w:t>Total</w:t>
            </w:r>
          </w:p>
        </w:tc>
        <w:tc>
          <w:tcPr>
            <w:tcW w:w="899" w:type="pct"/>
            <w:shd w:val="clear" w:color="auto" w:fill="FFFFFF" w:themeFill="background1"/>
            <w:noWrap/>
            <w:vAlign w:val="bottom"/>
          </w:tcPr>
          <w:p w14:paraId="67326B63" w14:textId="49526880" w:rsidR="00353DEF" w:rsidRPr="003804BC" w:rsidRDefault="00253D49" w:rsidP="00035F7C">
            <w:pPr>
              <w:spacing w:before="100" w:beforeAutospacing="1" w:after="0" w:line="276" w:lineRule="auto"/>
              <w:jc w:val="center"/>
              <w:rPr>
                <w:rFonts w:ascii="Times New Roman" w:eastAsia="Calibri" w:hAnsi="Times New Roman" w:cs="Times New Roman"/>
                <w:b/>
                <w:color w:val="767171"/>
                <w:spacing w:val="20"/>
                <w:sz w:val="24"/>
                <w:szCs w:val="24"/>
              </w:rPr>
            </w:pPr>
            <w:r w:rsidRPr="003804BC">
              <w:rPr>
                <w:rFonts w:ascii="Times New Roman" w:eastAsia="Calibri" w:hAnsi="Times New Roman" w:cs="Times New Roman"/>
                <w:b/>
                <w:color w:val="767171"/>
                <w:spacing w:val="20"/>
                <w:sz w:val="24"/>
                <w:szCs w:val="24"/>
              </w:rPr>
              <w:t>3</w:t>
            </w:r>
          </w:p>
        </w:tc>
        <w:tc>
          <w:tcPr>
            <w:tcW w:w="668" w:type="pct"/>
            <w:shd w:val="clear" w:color="auto" w:fill="FFFFFF" w:themeFill="background1"/>
            <w:noWrap/>
            <w:vAlign w:val="bottom"/>
          </w:tcPr>
          <w:p w14:paraId="144EAB94" w14:textId="49C1B26A" w:rsidR="00353DEF" w:rsidRPr="003804BC" w:rsidRDefault="00FF26B4" w:rsidP="00035F7C">
            <w:pPr>
              <w:spacing w:before="100" w:beforeAutospacing="1" w:after="0" w:line="276" w:lineRule="auto"/>
              <w:jc w:val="center"/>
              <w:rPr>
                <w:rFonts w:ascii="Times New Roman" w:eastAsia="Calibri" w:hAnsi="Times New Roman" w:cs="Times New Roman"/>
                <w:b/>
                <w:color w:val="767171"/>
                <w:spacing w:val="20"/>
                <w:sz w:val="24"/>
                <w:szCs w:val="24"/>
              </w:rPr>
            </w:pPr>
            <w:r w:rsidRPr="003804BC">
              <w:rPr>
                <w:rFonts w:ascii="Times New Roman" w:eastAsia="Calibri" w:hAnsi="Times New Roman" w:cs="Times New Roman"/>
                <w:b/>
                <w:color w:val="767171"/>
                <w:spacing w:val="20"/>
                <w:sz w:val="24"/>
                <w:szCs w:val="24"/>
              </w:rPr>
              <w:t>12</w:t>
            </w:r>
          </w:p>
        </w:tc>
        <w:tc>
          <w:tcPr>
            <w:tcW w:w="899" w:type="pct"/>
            <w:shd w:val="clear" w:color="auto" w:fill="FFFFFF" w:themeFill="background1"/>
            <w:noWrap/>
            <w:vAlign w:val="bottom"/>
          </w:tcPr>
          <w:p w14:paraId="291914D9" w14:textId="0CB46167" w:rsidR="00353DEF" w:rsidRPr="003804BC" w:rsidRDefault="003970BE" w:rsidP="00035F7C">
            <w:pPr>
              <w:spacing w:before="100" w:beforeAutospacing="1" w:after="0" w:line="276" w:lineRule="auto"/>
              <w:jc w:val="center"/>
              <w:rPr>
                <w:rFonts w:ascii="Times New Roman" w:eastAsia="Calibri" w:hAnsi="Times New Roman" w:cs="Times New Roman"/>
                <w:b/>
                <w:color w:val="767171"/>
                <w:spacing w:val="20"/>
                <w:sz w:val="24"/>
                <w:szCs w:val="24"/>
              </w:rPr>
            </w:pPr>
            <w:r w:rsidRPr="003804BC">
              <w:rPr>
                <w:rFonts w:ascii="Times New Roman" w:eastAsia="Calibri" w:hAnsi="Times New Roman" w:cs="Times New Roman"/>
                <w:b/>
                <w:color w:val="767171"/>
                <w:spacing w:val="20"/>
                <w:sz w:val="24"/>
                <w:szCs w:val="24"/>
              </w:rPr>
              <w:t>7</w:t>
            </w:r>
          </w:p>
        </w:tc>
        <w:tc>
          <w:tcPr>
            <w:tcW w:w="668" w:type="pct"/>
            <w:shd w:val="clear" w:color="auto" w:fill="FFFFFF" w:themeFill="background1"/>
            <w:noWrap/>
            <w:vAlign w:val="bottom"/>
          </w:tcPr>
          <w:p w14:paraId="424198A1" w14:textId="79854F21" w:rsidR="00353DEF" w:rsidRPr="003804BC" w:rsidRDefault="00B76CE1" w:rsidP="00035F7C">
            <w:pPr>
              <w:spacing w:before="100" w:beforeAutospacing="1" w:after="0" w:line="276" w:lineRule="auto"/>
              <w:jc w:val="center"/>
              <w:rPr>
                <w:rFonts w:ascii="Times New Roman" w:eastAsia="Calibri" w:hAnsi="Times New Roman" w:cs="Times New Roman"/>
                <w:b/>
                <w:color w:val="767171"/>
                <w:spacing w:val="20"/>
                <w:sz w:val="24"/>
                <w:szCs w:val="24"/>
              </w:rPr>
            </w:pPr>
            <w:r w:rsidRPr="003804BC">
              <w:rPr>
                <w:rFonts w:ascii="Times New Roman" w:eastAsia="Calibri" w:hAnsi="Times New Roman" w:cs="Times New Roman"/>
                <w:b/>
                <w:color w:val="767171"/>
                <w:spacing w:val="20"/>
                <w:sz w:val="24"/>
                <w:szCs w:val="24"/>
              </w:rPr>
              <w:t>21</w:t>
            </w:r>
          </w:p>
        </w:tc>
        <w:tc>
          <w:tcPr>
            <w:tcW w:w="802" w:type="pct"/>
            <w:shd w:val="clear" w:color="auto" w:fill="FFFFFF" w:themeFill="background1"/>
            <w:noWrap/>
            <w:vAlign w:val="bottom"/>
          </w:tcPr>
          <w:p w14:paraId="6989437C" w14:textId="0DF8219C" w:rsidR="00353DEF" w:rsidRPr="003804BC" w:rsidRDefault="00C9023A" w:rsidP="00035F7C">
            <w:pPr>
              <w:spacing w:before="100" w:beforeAutospacing="1" w:after="0" w:line="276" w:lineRule="auto"/>
              <w:jc w:val="center"/>
              <w:rPr>
                <w:rFonts w:ascii="Times New Roman" w:eastAsia="Calibri" w:hAnsi="Times New Roman" w:cs="Times New Roman"/>
                <w:b/>
                <w:color w:val="767171"/>
                <w:spacing w:val="20"/>
                <w:sz w:val="24"/>
                <w:szCs w:val="24"/>
              </w:rPr>
            </w:pPr>
            <w:r w:rsidRPr="003804BC">
              <w:rPr>
                <w:rFonts w:ascii="Times New Roman" w:eastAsia="Calibri" w:hAnsi="Times New Roman" w:cs="Times New Roman"/>
                <w:b/>
                <w:color w:val="767171"/>
                <w:spacing w:val="20"/>
                <w:sz w:val="24"/>
                <w:szCs w:val="24"/>
              </w:rPr>
              <w:t>4</w:t>
            </w:r>
            <w:r w:rsidR="00F13B95" w:rsidRPr="003804BC">
              <w:rPr>
                <w:rFonts w:ascii="Times New Roman" w:eastAsia="Calibri" w:hAnsi="Times New Roman" w:cs="Times New Roman"/>
                <w:b/>
                <w:color w:val="767171"/>
                <w:spacing w:val="20"/>
                <w:sz w:val="24"/>
                <w:szCs w:val="24"/>
              </w:rPr>
              <w:t>3</w:t>
            </w:r>
          </w:p>
        </w:tc>
      </w:tr>
    </w:tbl>
    <w:p w14:paraId="4EBAE627" w14:textId="23301154" w:rsidR="008E41F5" w:rsidRDefault="00105E05" w:rsidP="00792E10">
      <w:pPr>
        <w:spacing w:after="0"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b/>
          <w:color w:val="767171"/>
          <w:spacing w:val="20"/>
          <w:sz w:val="18"/>
          <w:szCs w:val="24"/>
        </w:rPr>
        <w:t>Fuente</w:t>
      </w:r>
      <w:r w:rsidR="008E41F5" w:rsidRPr="00992324">
        <w:rPr>
          <w:rFonts w:ascii="Times New Roman" w:eastAsia="Calibri" w:hAnsi="Times New Roman" w:cs="Times New Roman"/>
          <w:b/>
          <w:color w:val="767171"/>
          <w:spacing w:val="20"/>
          <w:sz w:val="18"/>
          <w:szCs w:val="24"/>
        </w:rPr>
        <w:t xml:space="preserve">: </w:t>
      </w:r>
      <w:r w:rsidR="008E41F5" w:rsidRPr="00992324">
        <w:rPr>
          <w:rFonts w:ascii="Times New Roman" w:eastAsia="Calibri" w:hAnsi="Times New Roman" w:cs="Times New Roman"/>
          <w:color w:val="767171"/>
          <w:spacing w:val="20"/>
          <w:sz w:val="18"/>
          <w:szCs w:val="24"/>
        </w:rPr>
        <w:t>Registro administrativo de la Dirección de Protección y Restitución de Derechos a Niños, Niñas y Adolescentes/Departamento de Protección Especial</w:t>
      </w:r>
    </w:p>
    <w:p w14:paraId="7D927D0E" w14:textId="55079D11" w:rsidR="00F248B6" w:rsidRPr="008E5EAD" w:rsidRDefault="004954A5" w:rsidP="00682870">
      <w:pPr>
        <w:pStyle w:val="Prrafodelista"/>
        <w:numPr>
          <w:ilvl w:val="0"/>
          <w:numId w:val="90"/>
        </w:num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8E5EAD">
        <w:rPr>
          <w:rFonts w:ascii="Times New Roman" w:eastAsia="Calibri" w:hAnsi="Times New Roman" w:cs="Times New Roman"/>
          <w:b/>
          <w:color w:val="767171"/>
          <w:spacing w:val="20"/>
          <w:sz w:val="24"/>
          <w:szCs w:val="24"/>
        </w:rPr>
        <w:t>Política de Desinstitucionalización y Promoción del Derecho</w:t>
      </w:r>
      <w:r>
        <w:rPr>
          <w:rFonts w:ascii="Times New Roman" w:eastAsia="Calibri" w:hAnsi="Times New Roman" w:cs="Times New Roman"/>
          <w:b/>
          <w:color w:val="767171"/>
          <w:spacing w:val="20"/>
          <w:sz w:val="24"/>
          <w:szCs w:val="24"/>
        </w:rPr>
        <w:t xml:space="preserve"> </w:t>
      </w:r>
      <w:r w:rsidR="00BE6912">
        <w:rPr>
          <w:rFonts w:ascii="Times New Roman" w:eastAsia="Calibri" w:hAnsi="Times New Roman" w:cs="Times New Roman"/>
          <w:b/>
          <w:color w:val="767171"/>
          <w:spacing w:val="20"/>
          <w:sz w:val="24"/>
          <w:szCs w:val="24"/>
        </w:rPr>
        <w:t xml:space="preserve">de </w:t>
      </w:r>
      <w:r>
        <w:rPr>
          <w:rFonts w:ascii="Times New Roman" w:eastAsia="Calibri" w:hAnsi="Times New Roman" w:cs="Times New Roman"/>
          <w:b/>
          <w:color w:val="767171"/>
          <w:spacing w:val="20"/>
          <w:sz w:val="24"/>
          <w:szCs w:val="24"/>
        </w:rPr>
        <w:t>Vivir</w:t>
      </w:r>
      <w:r w:rsidR="008E5EAD" w:rsidRPr="008E5EAD">
        <w:rPr>
          <w:rFonts w:ascii="Times New Roman" w:eastAsia="Calibri" w:hAnsi="Times New Roman" w:cs="Times New Roman"/>
          <w:b/>
          <w:color w:val="767171"/>
          <w:spacing w:val="20"/>
          <w:sz w:val="24"/>
          <w:szCs w:val="24"/>
        </w:rPr>
        <w:t xml:space="preserve"> en Familia aprobada e implementada</w:t>
      </w:r>
      <w:r w:rsidR="007714D7">
        <w:rPr>
          <w:rFonts w:ascii="Times New Roman" w:eastAsia="Calibri" w:hAnsi="Times New Roman" w:cs="Times New Roman"/>
          <w:b/>
          <w:color w:val="767171"/>
          <w:spacing w:val="20"/>
          <w:sz w:val="24"/>
          <w:szCs w:val="24"/>
        </w:rPr>
        <w:t>.</w:t>
      </w:r>
    </w:p>
    <w:p w14:paraId="686D2C5C" w14:textId="4C6C9B66" w:rsidR="00105E05" w:rsidRPr="00EE69BE" w:rsidRDefault="00105E05"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EE69BE">
        <w:rPr>
          <w:rFonts w:ascii="Times New Roman" w:eastAsia="Calibri" w:hAnsi="Times New Roman" w:cs="Times New Roman"/>
          <w:b/>
          <w:color w:val="767171"/>
          <w:spacing w:val="20"/>
          <w:sz w:val="24"/>
          <w:szCs w:val="24"/>
        </w:rPr>
        <w:t>Programa de Acogimiento Familiar</w:t>
      </w:r>
      <w:r w:rsidR="00EE69BE" w:rsidRPr="00EE69BE">
        <w:rPr>
          <w:rFonts w:ascii="Times New Roman" w:eastAsia="Calibri" w:hAnsi="Times New Roman" w:cs="Times New Roman"/>
          <w:b/>
          <w:color w:val="767171"/>
          <w:spacing w:val="20"/>
          <w:sz w:val="24"/>
          <w:szCs w:val="24"/>
        </w:rPr>
        <w:t xml:space="preserve"> (PAF)</w:t>
      </w:r>
      <w:r w:rsidR="00EE69BE">
        <w:rPr>
          <w:rFonts w:ascii="Times New Roman" w:eastAsia="Calibri" w:hAnsi="Times New Roman" w:cs="Times New Roman"/>
          <w:b/>
          <w:color w:val="767171"/>
          <w:spacing w:val="20"/>
          <w:sz w:val="24"/>
          <w:szCs w:val="24"/>
        </w:rPr>
        <w:t xml:space="preserve">. </w:t>
      </w:r>
      <w:r w:rsidR="00EE69BE">
        <w:rPr>
          <w:rFonts w:ascii="Times New Roman" w:eastAsia="Calibri" w:hAnsi="Times New Roman" w:cs="Times New Roman"/>
          <w:color w:val="767171"/>
          <w:spacing w:val="20"/>
          <w:sz w:val="24"/>
          <w:szCs w:val="24"/>
        </w:rPr>
        <w:t>N</w:t>
      </w:r>
      <w:r w:rsidRPr="00992324">
        <w:rPr>
          <w:rFonts w:ascii="Times New Roman" w:eastAsia="Calibri" w:hAnsi="Times New Roman" w:cs="Times New Roman"/>
          <w:color w:val="767171"/>
          <w:spacing w:val="20"/>
          <w:sz w:val="24"/>
          <w:szCs w:val="24"/>
        </w:rPr>
        <w:t xml:space="preserve">ace a los fines de cumplir con las funciones establecidas en la Ley 136-03 sobre la Colocación de los Niños, Niñas y Adolescentes en Familias Sustituta, como medida de protección temporal, para ser impuesta solamente en casos excepcionales, mediante la cual una familia adquiere la obligación de alimentarlo, educarlo, y brindarle buen trato, así como asistirlo en el cumplimiento de sus deberes, en consonancia con los siguientes parámetros: </w:t>
      </w:r>
    </w:p>
    <w:p w14:paraId="266D0DD5" w14:textId="0047CFFA" w:rsidR="00105E05" w:rsidRPr="00992324" w:rsidRDefault="00105E05"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a) Se entiende por familia sustituta aquella que no siendo necesariamente de origen acoge por decisión administrativa o judicial a un niño, niña o adolescente, ya sea por carecer de padre o madre o que éstos se encuentren afectados en la titularidad de su autoridad paterna o materna o en el ejercicio de la guarda o que sus derechos estén siendo vulnerados.</w:t>
      </w:r>
    </w:p>
    <w:p w14:paraId="76F17E2A" w14:textId="7AE81003" w:rsidR="00105E05" w:rsidRPr="00992324" w:rsidRDefault="00105E05"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b) La familia sustituta será seleccionada por la junta local de acuerdo con la recomendación de la oficina local correspondiente, sea de oficio o a solicitud de parte interesada, y homologada por el Tribunal de Niños, Niñas y Adolescentes. La junta local seleccionará la familia sustituta en lo posible, dentro de su mismo grupo familiar o bien dentro de la comunidad donde viva el niño, niña o adolescente. </w:t>
      </w:r>
    </w:p>
    <w:p w14:paraId="21F04A2D" w14:textId="66C39D57" w:rsidR="00035F7C" w:rsidRDefault="00415057" w:rsidP="005F7D4C">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Para el año 2023 </w:t>
      </w:r>
      <w:r w:rsidR="008F2237">
        <w:rPr>
          <w:rFonts w:ascii="Times New Roman" w:eastAsia="Calibri" w:hAnsi="Times New Roman" w:cs="Times New Roman"/>
          <w:color w:val="767171"/>
          <w:spacing w:val="20"/>
          <w:sz w:val="24"/>
          <w:szCs w:val="24"/>
        </w:rPr>
        <w:t xml:space="preserve">se </w:t>
      </w:r>
      <w:r w:rsidR="008F2237" w:rsidRPr="00992324">
        <w:rPr>
          <w:rFonts w:ascii="Times New Roman" w:eastAsia="Calibri" w:hAnsi="Times New Roman" w:cs="Times New Roman"/>
          <w:color w:val="767171"/>
          <w:spacing w:val="20"/>
          <w:sz w:val="24"/>
          <w:szCs w:val="24"/>
        </w:rPr>
        <w:t>priori</w:t>
      </w:r>
      <w:r w:rsidR="008F2237">
        <w:rPr>
          <w:rFonts w:ascii="Times New Roman" w:eastAsia="Calibri" w:hAnsi="Times New Roman" w:cs="Times New Roman"/>
          <w:color w:val="767171"/>
          <w:spacing w:val="20"/>
          <w:sz w:val="24"/>
          <w:szCs w:val="24"/>
        </w:rPr>
        <w:t>zó</w:t>
      </w:r>
      <w:r w:rsidRPr="00992324">
        <w:rPr>
          <w:rFonts w:ascii="Times New Roman" w:eastAsia="Calibri" w:hAnsi="Times New Roman" w:cs="Times New Roman"/>
          <w:color w:val="767171"/>
          <w:spacing w:val="20"/>
          <w:sz w:val="24"/>
          <w:szCs w:val="24"/>
        </w:rPr>
        <w:t xml:space="preserve"> </w:t>
      </w:r>
      <w:r w:rsidR="008F2237">
        <w:rPr>
          <w:rFonts w:ascii="Times New Roman" w:eastAsia="Calibri" w:hAnsi="Times New Roman" w:cs="Times New Roman"/>
          <w:color w:val="767171"/>
          <w:spacing w:val="20"/>
          <w:sz w:val="24"/>
          <w:szCs w:val="24"/>
        </w:rPr>
        <w:t xml:space="preserve">en </w:t>
      </w:r>
      <w:r w:rsidRPr="00992324">
        <w:rPr>
          <w:rFonts w:ascii="Times New Roman" w:eastAsia="Calibri" w:hAnsi="Times New Roman" w:cs="Times New Roman"/>
          <w:color w:val="767171"/>
          <w:spacing w:val="20"/>
          <w:sz w:val="24"/>
          <w:szCs w:val="24"/>
        </w:rPr>
        <w:t xml:space="preserve">el fortalecimiento </w:t>
      </w:r>
      <w:r w:rsidR="008F2237">
        <w:rPr>
          <w:rFonts w:ascii="Times New Roman" w:eastAsia="Calibri" w:hAnsi="Times New Roman" w:cs="Times New Roman"/>
          <w:color w:val="767171"/>
          <w:spacing w:val="20"/>
          <w:sz w:val="24"/>
          <w:szCs w:val="24"/>
        </w:rPr>
        <w:t xml:space="preserve">del </w:t>
      </w:r>
      <w:r w:rsidRPr="00992324">
        <w:rPr>
          <w:rFonts w:ascii="Times New Roman" w:eastAsia="Calibri" w:hAnsi="Times New Roman" w:cs="Times New Roman"/>
          <w:color w:val="767171"/>
          <w:spacing w:val="20"/>
          <w:sz w:val="24"/>
          <w:szCs w:val="24"/>
        </w:rPr>
        <w:t>Programa de Acogimiento Familiar</w:t>
      </w:r>
      <w:r w:rsidR="00F77078">
        <w:rPr>
          <w:rFonts w:ascii="Times New Roman" w:eastAsia="Calibri" w:hAnsi="Times New Roman" w:cs="Times New Roman"/>
          <w:color w:val="767171"/>
          <w:spacing w:val="20"/>
          <w:sz w:val="24"/>
          <w:szCs w:val="24"/>
        </w:rPr>
        <w:t xml:space="preserve"> como una de las medidas m</w:t>
      </w:r>
      <w:r w:rsidR="00884B4D">
        <w:rPr>
          <w:rFonts w:ascii="Times New Roman" w:eastAsia="Calibri" w:hAnsi="Times New Roman" w:cs="Times New Roman"/>
          <w:color w:val="767171"/>
          <w:spacing w:val="20"/>
          <w:sz w:val="24"/>
          <w:szCs w:val="24"/>
        </w:rPr>
        <w:t xml:space="preserve">ás efectivas para la </w:t>
      </w:r>
      <w:r w:rsidR="00884B4D">
        <w:rPr>
          <w:rFonts w:ascii="Times New Roman" w:eastAsia="Calibri" w:hAnsi="Times New Roman" w:cs="Times New Roman"/>
          <w:color w:val="767171"/>
          <w:spacing w:val="20"/>
          <w:sz w:val="24"/>
          <w:szCs w:val="24"/>
        </w:rPr>
        <w:lastRenderedPageBreak/>
        <w:t>desinstitucionalización de NNA y garantizar así el Derecho de vivir en una familia</w:t>
      </w:r>
      <w:r w:rsidR="00922A59">
        <w:rPr>
          <w:rFonts w:ascii="Times New Roman" w:eastAsia="Calibri" w:hAnsi="Times New Roman" w:cs="Times New Roman"/>
          <w:color w:val="767171"/>
          <w:spacing w:val="20"/>
          <w:sz w:val="24"/>
          <w:szCs w:val="24"/>
        </w:rPr>
        <w:t>.</w:t>
      </w:r>
    </w:p>
    <w:p w14:paraId="13E906A6" w14:textId="06A6BC65" w:rsidR="00415057" w:rsidRPr="007673ED" w:rsidRDefault="007673ED" w:rsidP="00415057">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7673ED">
        <w:rPr>
          <w:rFonts w:ascii="Times New Roman" w:eastAsia="Calibri" w:hAnsi="Times New Roman" w:cs="Times New Roman"/>
          <w:b/>
          <w:bCs/>
          <w:color w:val="767171"/>
          <w:spacing w:val="20"/>
          <w:sz w:val="24"/>
          <w:szCs w:val="24"/>
        </w:rPr>
        <w:t>R</w:t>
      </w:r>
      <w:r w:rsidR="00F7324E" w:rsidRPr="007673ED">
        <w:rPr>
          <w:rFonts w:ascii="Times New Roman" w:eastAsia="Calibri" w:hAnsi="Times New Roman" w:cs="Times New Roman"/>
          <w:b/>
          <w:bCs/>
          <w:color w:val="767171"/>
          <w:spacing w:val="20"/>
          <w:sz w:val="24"/>
          <w:szCs w:val="24"/>
        </w:rPr>
        <w:t>esultados del PAF en el per</w:t>
      </w:r>
      <w:r w:rsidRPr="007673ED">
        <w:rPr>
          <w:rFonts w:ascii="Times New Roman" w:eastAsia="Calibri" w:hAnsi="Times New Roman" w:cs="Times New Roman"/>
          <w:b/>
          <w:bCs/>
          <w:color w:val="767171"/>
          <w:spacing w:val="20"/>
          <w:sz w:val="24"/>
          <w:szCs w:val="24"/>
        </w:rPr>
        <w:t>íodo enero-noviembre 2023:</w:t>
      </w:r>
    </w:p>
    <w:p w14:paraId="122F278F" w14:textId="6EA9275E" w:rsidR="002D73C2" w:rsidRPr="002D73C2" w:rsidRDefault="00105E05" w:rsidP="00682870">
      <w:pPr>
        <w:numPr>
          <w:ilvl w:val="0"/>
          <w:numId w:val="31"/>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Ofrecidos </w:t>
      </w:r>
      <w:r w:rsidR="001F741A" w:rsidRPr="007E2451">
        <w:rPr>
          <w:rFonts w:ascii="Times New Roman" w:eastAsia="Calibri" w:hAnsi="Times New Roman" w:cs="Times New Roman"/>
          <w:b/>
          <w:bCs/>
          <w:color w:val="767171"/>
          <w:spacing w:val="20"/>
          <w:sz w:val="24"/>
          <w:szCs w:val="24"/>
        </w:rPr>
        <w:t>(</w:t>
      </w:r>
      <w:r w:rsidRPr="007E2451">
        <w:rPr>
          <w:rFonts w:ascii="Times New Roman" w:eastAsia="Calibri" w:hAnsi="Times New Roman" w:cs="Times New Roman"/>
          <w:b/>
          <w:bCs/>
          <w:color w:val="767171"/>
          <w:spacing w:val="20"/>
          <w:sz w:val="24"/>
          <w:szCs w:val="24"/>
        </w:rPr>
        <w:t>0</w:t>
      </w:r>
      <w:r w:rsidR="00E352AD" w:rsidRPr="007E2451">
        <w:rPr>
          <w:rFonts w:ascii="Times New Roman" w:eastAsia="Calibri" w:hAnsi="Times New Roman" w:cs="Times New Roman"/>
          <w:b/>
          <w:bCs/>
          <w:color w:val="767171"/>
          <w:spacing w:val="20"/>
          <w:sz w:val="24"/>
          <w:szCs w:val="24"/>
        </w:rPr>
        <w:t>9</w:t>
      </w:r>
      <w:r w:rsidR="001F741A" w:rsidRPr="00992324">
        <w:rPr>
          <w:rFonts w:ascii="Times New Roman" w:eastAsia="Calibri" w:hAnsi="Times New Roman" w:cs="Times New Roman"/>
          <w:b/>
          <w:color w:val="767171"/>
          <w:spacing w:val="20"/>
          <w:sz w:val="24"/>
          <w:szCs w:val="24"/>
        </w:rPr>
        <w:t>)</w:t>
      </w:r>
      <w:r w:rsidR="001F741A" w:rsidRPr="00992324">
        <w:rPr>
          <w:rFonts w:ascii="Times New Roman" w:eastAsia="Calibri" w:hAnsi="Times New Roman" w:cs="Times New Roman"/>
          <w:color w:val="767171"/>
          <w:spacing w:val="20"/>
          <w:sz w:val="24"/>
          <w:szCs w:val="24"/>
        </w:rPr>
        <w:t xml:space="preserve"> a</w:t>
      </w:r>
      <w:r w:rsidRPr="00992324">
        <w:rPr>
          <w:rFonts w:ascii="Times New Roman" w:eastAsia="Calibri" w:hAnsi="Times New Roman" w:cs="Times New Roman"/>
          <w:color w:val="767171"/>
          <w:spacing w:val="20"/>
          <w:sz w:val="24"/>
          <w:szCs w:val="24"/>
        </w:rPr>
        <w:t xml:space="preserve">compañamiento a los equipos técnico de </w:t>
      </w:r>
      <w:r w:rsidR="000D1CA0">
        <w:rPr>
          <w:rFonts w:ascii="Times New Roman" w:eastAsia="Calibri" w:hAnsi="Times New Roman" w:cs="Times New Roman"/>
          <w:color w:val="767171"/>
          <w:spacing w:val="20"/>
          <w:sz w:val="24"/>
          <w:szCs w:val="24"/>
        </w:rPr>
        <w:t>cinco</w:t>
      </w:r>
      <w:r w:rsidRPr="00992324">
        <w:rPr>
          <w:rFonts w:ascii="Times New Roman" w:eastAsia="Calibri" w:hAnsi="Times New Roman" w:cs="Times New Roman"/>
          <w:color w:val="767171"/>
          <w:spacing w:val="20"/>
          <w:sz w:val="24"/>
          <w:szCs w:val="24"/>
        </w:rPr>
        <w:t xml:space="preserve"> (</w:t>
      </w:r>
      <w:r w:rsidR="00E11687">
        <w:rPr>
          <w:rFonts w:ascii="Times New Roman" w:eastAsia="Calibri" w:hAnsi="Times New Roman" w:cs="Times New Roman"/>
          <w:color w:val="767171"/>
          <w:spacing w:val="20"/>
          <w:sz w:val="24"/>
          <w:szCs w:val="24"/>
        </w:rPr>
        <w:t>5</w:t>
      </w:r>
      <w:r w:rsidRPr="00992324">
        <w:rPr>
          <w:rFonts w:ascii="Times New Roman" w:eastAsia="Calibri" w:hAnsi="Times New Roman" w:cs="Times New Roman"/>
          <w:color w:val="767171"/>
          <w:spacing w:val="20"/>
          <w:sz w:val="24"/>
          <w:szCs w:val="24"/>
        </w:rPr>
        <w:t xml:space="preserve">) </w:t>
      </w:r>
      <w:r w:rsidR="00313EB2" w:rsidRPr="00992324">
        <w:rPr>
          <w:rFonts w:ascii="Times New Roman" w:eastAsia="Calibri" w:hAnsi="Times New Roman" w:cs="Times New Roman"/>
          <w:color w:val="767171"/>
          <w:spacing w:val="20"/>
          <w:sz w:val="24"/>
          <w:szCs w:val="24"/>
        </w:rPr>
        <w:t>oficinas regionales y municipales</w:t>
      </w:r>
      <w:r w:rsidRPr="00992324">
        <w:rPr>
          <w:rFonts w:ascii="Times New Roman" w:eastAsia="Calibri" w:hAnsi="Times New Roman" w:cs="Times New Roman"/>
          <w:color w:val="767171"/>
          <w:spacing w:val="20"/>
          <w:sz w:val="24"/>
          <w:szCs w:val="24"/>
        </w:rPr>
        <w:t xml:space="preserve"> y </w:t>
      </w:r>
      <w:r w:rsidR="00E11687">
        <w:rPr>
          <w:rFonts w:ascii="Times New Roman" w:eastAsia="Calibri" w:hAnsi="Times New Roman" w:cs="Times New Roman"/>
          <w:color w:val="767171"/>
          <w:spacing w:val="20"/>
          <w:sz w:val="24"/>
          <w:szCs w:val="24"/>
        </w:rPr>
        <w:t>dos</w:t>
      </w:r>
      <w:r w:rsidRPr="00992324">
        <w:rPr>
          <w:rFonts w:ascii="Times New Roman" w:eastAsia="Calibri" w:hAnsi="Times New Roman" w:cs="Times New Roman"/>
          <w:color w:val="767171"/>
          <w:spacing w:val="20"/>
          <w:sz w:val="24"/>
          <w:szCs w:val="24"/>
        </w:rPr>
        <w:t xml:space="preserve"> (</w:t>
      </w:r>
      <w:r w:rsidR="00E11687">
        <w:rPr>
          <w:rFonts w:ascii="Times New Roman" w:eastAsia="Calibri" w:hAnsi="Times New Roman" w:cs="Times New Roman"/>
          <w:color w:val="767171"/>
          <w:spacing w:val="20"/>
          <w:sz w:val="24"/>
          <w:szCs w:val="24"/>
        </w:rPr>
        <w:t>2</w:t>
      </w:r>
      <w:r w:rsidRPr="00992324">
        <w:rPr>
          <w:rFonts w:ascii="Times New Roman" w:eastAsia="Calibri" w:hAnsi="Times New Roman" w:cs="Times New Roman"/>
          <w:color w:val="767171"/>
          <w:spacing w:val="20"/>
          <w:sz w:val="24"/>
          <w:szCs w:val="24"/>
        </w:rPr>
        <w:t xml:space="preserve">) ASFL que llevan casos del PAF. </w:t>
      </w:r>
    </w:p>
    <w:p w14:paraId="4DEE81B7" w14:textId="41A82AB3" w:rsidR="00C52DC1" w:rsidRDefault="00C52DC1" w:rsidP="00682870">
      <w:pPr>
        <w:numPr>
          <w:ilvl w:val="0"/>
          <w:numId w:val="31"/>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Colocados </w:t>
      </w:r>
      <w:r w:rsidR="00C90539" w:rsidRPr="007E2451">
        <w:rPr>
          <w:rFonts w:ascii="Times New Roman" w:eastAsia="Calibri" w:hAnsi="Times New Roman" w:cs="Times New Roman"/>
          <w:b/>
          <w:bCs/>
          <w:color w:val="767171"/>
          <w:spacing w:val="20"/>
          <w:sz w:val="24"/>
          <w:szCs w:val="24"/>
        </w:rPr>
        <w:t>(</w:t>
      </w:r>
      <w:r w:rsidRPr="007E2451">
        <w:rPr>
          <w:rFonts w:ascii="Times New Roman" w:eastAsia="Calibri" w:hAnsi="Times New Roman" w:cs="Times New Roman"/>
          <w:b/>
          <w:bCs/>
          <w:color w:val="767171"/>
          <w:spacing w:val="20"/>
          <w:sz w:val="24"/>
          <w:szCs w:val="24"/>
        </w:rPr>
        <w:t>46</w:t>
      </w:r>
      <w:r w:rsidR="00C90539" w:rsidRPr="007E2451">
        <w:rPr>
          <w:rFonts w:ascii="Times New Roman" w:eastAsia="Calibri" w:hAnsi="Times New Roman" w:cs="Times New Roman"/>
          <w:b/>
          <w:bCs/>
          <w:color w:val="767171"/>
          <w:spacing w:val="20"/>
          <w:sz w:val="24"/>
          <w:szCs w:val="24"/>
        </w:rPr>
        <w:t>)</w:t>
      </w:r>
      <w:r w:rsidR="00C90539">
        <w:rPr>
          <w:rFonts w:ascii="Times New Roman" w:eastAsia="Calibri" w:hAnsi="Times New Roman" w:cs="Times New Roman"/>
          <w:color w:val="767171"/>
          <w:spacing w:val="20"/>
          <w:sz w:val="24"/>
          <w:szCs w:val="24"/>
        </w:rPr>
        <w:t xml:space="preserve"> niños, niñas y adolescentes en </w:t>
      </w:r>
      <w:r w:rsidR="0033119F">
        <w:rPr>
          <w:rFonts w:ascii="Times New Roman" w:eastAsia="Calibri" w:hAnsi="Times New Roman" w:cs="Times New Roman"/>
          <w:color w:val="767171"/>
          <w:spacing w:val="20"/>
          <w:sz w:val="24"/>
          <w:szCs w:val="24"/>
        </w:rPr>
        <w:t>F</w:t>
      </w:r>
      <w:r w:rsidR="00C90539">
        <w:rPr>
          <w:rFonts w:ascii="Times New Roman" w:eastAsia="Calibri" w:hAnsi="Times New Roman" w:cs="Times New Roman"/>
          <w:color w:val="767171"/>
          <w:spacing w:val="20"/>
          <w:sz w:val="24"/>
          <w:szCs w:val="24"/>
        </w:rPr>
        <w:t>amilias</w:t>
      </w:r>
      <w:r w:rsidR="0033119F">
        <w:rPr>
          <w:rFonts w:ascii="Times New Roman" w:eastAsia="Calibri" w:hAnsi="Times New Roman" w:cs="Times New Roman"/>
          <w:color w:val="767171"/>
          <w:spacing w:val="20"/>
          <w:sz w:val="24"/>
          <w:szCs w:val="24"/>
        </w:rPr>
        <w:t xml:space="preserve"> Acogedoras/Sustitutas.</w:t>
      </w:r>
      <w:r w:rsidR="00DA3006">
        <w:rPr>
          <w:rFonts w:ascii="Times New Roman" w:eastAsia="Calibri" w:hAnsi="Times New Roman" w:cs="Times New Roman"/>
          <w:color w:val="767171"/>
          <w:spacing w:val="20"/>
          <w:sz w:val="24"/>
          <w:szCs w:val="24"/>
        </w:rPr>
        <w:t xml:space="preserve"> De este total 2</w:t>
      </w:r>
      <w:r w:rsidR="002963AC">
        <w:rPr>
          <w:rFonts w:ascii="Times New Roman" w:eastAsia="Calibri" w:hAnsi="Times New Roman" w:cs="Times New Roman"/>
          <w:color w:val="767171"/>
          <w:spacing w:val="20"/>
          <w:sz w:val="24"/>
          <w:szCs w:val="24"/>
        </w:rPr>
        <w:t>8</w:t>
      </w:r>
      <w:r w:rsidR="00DA3006">
        <w:rPr>
          <w:rFonts w:ascii="Times New Roman" w:eastAsia="Calibri" w:hAnsi="Times New Roman" w:cs="Times New Roman"/>
          <w:color w:val="767171"/>
          <w:spacing w:val="20"/>
          <w:sz w:val="24"/>
          <w:szCs w:val="24"/>
        </w:rPr>
        <w:t xml:space="preserve"> son hembras y 1</w:t>
      </w:r>
      <w:r w:rsidR="002963AC">
        <w:rPr>
          <w:rFonts w:ascii="Times New Roman" w:eastAsia="Calibri" w:hAnsi="Times New Roman" w:cs="Times New Roman"/>
          <w:color w:val="767171"/>
          <w:spacing w:val="20"/>
          <w:sz w:val="24"/>
          <w:szCs w:val="24"/>
        </w:rPr>
        <w:t>8</w:t>
      </w:r>
      <w:r w:rsidR="00DA3006">
        <w:rPr>
          <w:rFonts w:ascii="Times New Roman" w:eastAsia="Calibri" w:hAnsi="Times New Roman" w:cs="Times New Roman"/>
          <w:color w:val="767171"/>
          <w:spacing w:val="20"/>
          <w:sz w:val="24"/>
          <w:szCs w:val="24"/>
        </w:rPr>
        <w:t xml:space="preserve"> son hombres</w:t>
      </w:r>
      <w:r w:rsidR="00EC2379">
        <w:rPr>
          <w:rFonts w:ascii="Times New Roman" w:eastAsia="Calibri" w:hAnsi="Times New Roman" w:cs="Times New Roman"/>
          <w:color w:val="767171"/>
          <w:spacing w:val="20"/>
          <w:sz w:val="24"/>
          <w:szCs w:val="24"/>
        </w:rPr>
        <w:t xml:space="preserve">. </w:t>
      </w:r>
      <w:r w:rsidR="005B3C67">
        <w:rPr>
          <w:rFonts w:ascii="Times New Roman" w:eastAsia="Calibri" w:hAnsi="Times New Roman" w:cs="Times New Roman"/>
          <w:color w:val="767171"/>
          <w:spacing w:val="20"/>
          <w:sz w:val="24"/>
          <w:szCs w:val="24"/>
        </w:rPr>
        <w:t xml:space="preserve">El 72% eran menores de cinco </w:t>
      </w:r>
      <w:r w:rsidR="00092811">
        <w:rPr>
          <w:rFonts w:ascii="Times New Roman" w:eastAsia="Calibri" w:hAnsi="Times New Roman" w:cs="Times New Roman"/>
          <w:color w:val="767171"/>
          <w:spacing w:val="20"/>
          <w:sz w:val="24"/>
          <w:szCs w:val="24"/>
        </w:rPr>
        <w:t>(5) años, el 22% correspondían al grupo de edad de 5 a 11 añ</w:t>
      </w:r>
      <w:r w:rsidR="00155FE0">
        <w:rPr>
          <w:rFonts w:ascii="Times New Roman" w:eastAsia="Calibri" w:hAnsi="Times New Roman" w:cs="Times New Roman"/>
          <w:color w:val="767171"/>
          <w:spacing w:val="20"/>
          <w:sz w:val="24"/>
          <w:szCs w:val="24"/>
        </w:rPr>
        <w:t xml:space="preserve">os, el restante 7% eran mayores </w:t>
      </w:r>
      <w:r w:rsidR="002963AC">
        <w:rPr>
          <w:rFonts w:ascii="Times New Roman" w:eastAsia="Calibri" w:hAnsi="Times New Roman" w:cs="Times New Roman"/>
          <w:color w:val="767171"/>
          <w:spacing w:val="20"/>
          <w:sz w:val="24"/>
          <w:szCs w:val="24"/>
        </w:rPr>
        <w:t>d</w:t>
      </w:r>
      <w:r w:rsidR="00155FE0">
        <w:rPr>
          <w:rFonts w:ascii="Times New Roman" w:eastAsia="Calibri" w:hAnsi="Times New Roman" w:cs="Times New Roman"/>
          <w:color w:val="767171"/>
          <w:spacing w:val="20"/>
          <w:sz w:val="24"/>
          <w:szCs w:val="24"/>
        </w:rPr>
        <w:t xml:space="preserve">e 12 años. </w:t>
      </w:r>
      <w:r w:rsidR="002524B1">
        <w:rPr>
          <w:rFonts w:ascii="Times New Roman" w:eastAsia="Calibri" w:hAnsi="Times New Roman" w:cs="Times New Roman"/>
          <w:color w:val="767171"/>
          <w:spacing w:val="20"/>
          <w:sz w:val="24"/>
          <w:szCs w:val="24"/>
        </w:rPr>
        <w:t>Este producto se logró con una inversión de RD$3,472,530.00.</w:t>
      </w:r>
    </w:p>
    <w:p w14:paraId="334B79F0" w14:textId="0BEB0A6A" w:rsidR="007B6C6F" w:rsidRDefault="007E2451" w:rsidP="00682870">
      <w:pPr>
        <w:numPr>
          <w:ilvl w:val="0"/>
          <w:numId w:val="31"/>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7E2451">
        <w:rPr>
          <w:rFonts w:ascii="Times New Roman" w:eastAsia="Calibri" w:hAnsi="Times New Roman" w:cs="Times New Roman"/>
          <w:color w:val="767171"/>
          <w:spacing w:val="20"/>
          <w:sz w:val="24"/>
          <w:szCs w:val="24"/>
        </w:rPr>
        <w:t xml:space="preserve">Coordinadas y ejecutadas 4 mesas técnicas con los equipos multidisciplinarios de los </w:t>
      </w:r>
      <w:r w:rsidR="00732B19" w:rsidRPr="007E2451">
        <w:rPr>
          <w:rFonts w:ascii="Times New Roman" w:eastAsia="Calibri" w:hAnsi="Times New Roman" w:cs="Times New Roman"/>
          <w:color w:val="767171"/>
          <w:spacing w:val="20"/>
          <w:sz w:val="24"/>
          <w:szCs w:val="24"/>
        </w:rPr>
        <w:t xml:space="preserve">hogares </w:t>
      </w:r>
      <w:r w:rsidRPr="007E2451">
        <w:rPr>
          <w:rFonts w:ascii="Times New Roman" w:eastAsia="Calibri" w:hAnsi="Times New Roman" w:cs="Times New Roman"/>
          <w:color w:val="767171"/>
          <w:spacing w:val="20"/>
          <w:sz w:val="24"/>
          <w:szCs w:val="24"/>
        </w:rPr>
        <w:t xml:space="preserve">de paso con miras a que todos los NNA candidatos al PAF dispongan de un diagnóstico psicosocial apropiado para desarrollar planes individuales que propicien su reintegración familiar. </w:t>
      </w:r>
    </w:p>
    <w:p w14:paraId="466126C0" w14:textId="0180550D" w:rsidR="007B6C6F" w:rsidRPr="007B6C6F" w:rsidRDefault="007B6C6F" w:rsidP="00682870">
      <w:pPr>
        <w:numPr>
          <w:ilvl w:val="0"/>
          <w:numId w:val="31"/>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7B6C6F">
        <w:rPr>
          <w:rFonts w:ascii="Times New Roman" w:eastAsia="Calibri" w:hAnsi="Times New Roman" w:cs="Times New Roman"/>
          <w:color w:val="767171"/>
          <w:spacing w:val="20"/>
          <w:sz w:val="24"/>
          <w:szCs w:val="24"/>
        </w:rPr>
        <w:t>Realizadas 62 Evaluaciones Psicosociales a Familias Postulantes al Programa de Acogimiento Familiar.</w:t>
      </w:r>
    </w:p>
    <w:p w14:paraId="72029314" w14:textId="77777777" w:rsidR="00297F85" w:rsidRDefault="00130E41" w:rsidP="00682870">
      <w:pPr>
        <w:numPr>
          <w:ilvl w:val="0"/>
          <w:numId w:val="31"/>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130E41">
        <w:rPr>
          <w:rFonts w:ascii="Times New Roman" w:eastAsia="Calibri" w:hAnsi="Times New Roman" w:cs="Times New Roman"/>
          <w:color w:val="767171"/>
          <w:spacing w:val="20"/>
          <w:sz w:val="24"/>
          <w:szCs w:val="24"/>
        </w:rPr>
        <w:t>Desarrollar campaña de sensibilización y difusión del programa de acogimiento familiar.</w:t>
      </w:r>
      <w:r>
        <w:rPr>
          <w:rFonts w:ascii="Times New Roman" w:eastAsia="Calibri" w:hAnsi="Times New Roman" w:cs="Times New Roman"/>
          <w:color w:val="767171"/>
          <w:spacing w:val="20"/>
          <w:sz w:val="24"/>
          <w:szCs w:val="24"/>
        </w:rPr>
        <w:t xml:space="preserve"> </w:t>
      </w:r>
    </w:p>
    <w:p w14:paraId="750B2D1D" w14:textId="2C51F928" w:rsidR="00CE7073" w:rsidRDefault="00105E05" w:rsidP="00682870">
      <w:pPr>
        <w:pStyle w:val="Prrafodelista"/>
        <w:numPr>
          <w:ilvl w:val="0"/>
          <w:numId w:val="9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130E41">
        <w:rPr>
          <w:rFonts w:ascii="Times New Roman" w:eastAsia="Calibri" w:hAnsi="Times New Roman" w:cs="Times New Roman"/>
          <w:color w:val="767171"/>
          <w:spacing w:val="20"/>
          <w:sz w:val="24"/>
          <w:szCs w:val="24"/>
        </w:rPr>
        <w:t xml:space="preserve">Sensibilizados </w:t>
      </w:r>
      <w:r w:rsidR="00C50955" w:rsidRPr="00130E41">
        <w:rPr>
          <w:rFonts w:ascii="Times New Roman" w:eastAsia="Calibri" w:hAnsi="Times New Roman" w:cs="Times New Roman"/>
          <w:color w:val="767171"/>
          <w:spacing w:val="20"/>
          <w:sz w:val="24"/>
          <w:szCs w:val="24"/>
        </w:rPr>
        <w:t xml:space="preserve">sobre el Programa de Acogimiento Familiar a </w:t>
      </w:r>
      <w:r w:rsidR="001F741A" w:rsidRPr="00130E41">
        <w:rPr>
          <w:rFonts w:ascii="Times New Roman" w:eastAsia="Calibri" w:hAnsi="Times New Roman" w:cs="Times New Roman"/>
          <w:color w:val="767171"/>
          <w:spacing w:val="20"/>
          <w:sz w:val="24"/>
          <w:szCs w:val="24"/>
        </w:rPr>
        <w:t>(</w:t>
      </w:r>
      <w:r w:rsidR="00FA4A7E" w:rsidRPr="00297F85">
        <w:rPr>
          <w:rFonts w:ascii="Times New Roman" w:eastAsia="Calibri" w:hAnsi="Times New Roman" w:cs="Times New Roman"/>
          <w:color w:val="767171"/>
          <w:spacing w:val="20"/>
          <w:sz w:val="24"/>
          <w:szCs w:val="24"/>
        </w:rPr>
        <w:t>81</w:t>
      </w:r>
      <w:r w:rsidR="001F741A" w:rsidRPr="00297F85">
        <w:rPr>
          <w:rFonts w:ascii="Times New Roman" w:eastAsia="Calibri" w:hAnsi="Times New Roman" w:cs="Times New Roman"/>
          <w:color w:val="767171"/>
          <w:spacing w:val="20"/>
          <w:sz w:val="24"/>
          <w:szCs w:val="24"/>
        </w:rPr>
        <w:t>)</w:t>
      </w:r>
      <w:r w:rsidRPr="00130E41">
        <w:rPr>
          <w:rFonts w:ascii="Times New Roman" w:eastAsia="Calibri" w:hAnsi="Times New Roman" w:cs="Times New Roman"/>
          <w:color w:val="767171"/>
          <w:spacing w:val="20"/>
          <w:sz w:val="24"/>
          <w:szCs w:val="24"/>
        </w:rPr>
        <w:t xml:space="preserve"> </w:t>
      </w:r>
      <w:r w:rsidR="00ED582D" w:rsidRPr="00130E41">
        <w:rPr>
          <w:rFonts w:ascii="Times New Roman" w:eastAsia="Calibri" w:hAnsi="Times New Roman" w:cs="Times New Roman"/>
          <w:color w:val="767171"/>
          <w:spacing w:val="20"/>
          <w:sz w:val="24"/>
          <w:szCs w:val="24"/>
        </w:rPr>
        <w:t>personas</w:t>
      </w:r>
      <w:r w:rsidR="00247ED0" w:rsidRPr="00130E41">
        <w:rPr>
          <w:rFonts w:ascii="Times New Roman" w:eastAsia="Calibri" w:hAnsi="Times New Roman" w:cs="Times New Roman"/>
          <w:color w:val="767171"/>
          <w:spacing w:val="20"/>
          <w:sz w:val="24"/>
          <w:szCs w:val="24"/>
        </w:rPr>
        <w:t xml:space="preserve">, de los cuales (21) son colaboradores del CONANI y 60actores claves del </w:t>
      </w:r>
      <w:r w:rsidR="00872AC3">
        <w:rPr>
          <w:rFonts w:ascii="Times New Roman" w:eastAsia="Calibri" w:hAnsi="Times New Roman" w:cs="Times New Roman"/>
          <w:color w:val="767171"/>
          <w:spacing w:val="20"/>
          <w:sz w:val="24"/>
          <w:szCs w:val="24"/>
        </w:rPr>
        <w:t>S</w:t>
      </w:r>
      <w:r w:rsidR="00247ED0" w:rsidRPr="00130E41">
        <w:rPr>
          <w:rFonts w:ascii="Times New Roman" w:eastAsia="Calibri" w:hAnsi="Times New Roman" w:cs="Times New Roman"/>
          <w:color w:val="767171"/>
          <w:spacing w:val="20"/>
          <w:sz w:val="24"/>
          <w:szCs w:val="24"/>
        </w:rPr>
        <w:t xml:space="preserve">istema de </w:t>
      </w:r>
      <w:r w:rsidR="00872AC3">
        <w:rPr>
          <w:rFonts w:ascii="Times New Roman" w:eastAsia="Calibri" w:hAnsi="Times New Roman" w:cs="Times New Roman"/>
          <w:color w:val="767171"/>
          <w:spacing w:val="20"/>
          <w:sz w:val="24"/>
          <w:szCs w:val="24"/>
        </w:rPr>
        <w:t>P</w:t>
      </w:r>
      <w:r w:rsidR="00794545" w:rsidRPr="00130E41">
        <w:rPr>
          <w:rFonts w:ascii="Times New Roman" w:eastAsia="Calibri" w:hAnsi="Times New Roman" w:cs="Times New Roman"/>
          <w:color w:val="767171"/>
          <w:spacing w:val="20"/>
          <w:sz w:val="24"/>
          <w:szCs w:val="24"/>
        </w:rPr>
        <w:t>rotección</w:t>
      </w:r>
      <w:r w:rsidRPr="00130E41">
        <w:rPr>
          <w:rFonts w:ascii="Times New Roman" w:eastAsia="Calibri" w:hAnsi="Times New Roman" w:cs="Times New Roman"/>
          <w:color w:val="767171"/>
          <w:spacing w:val="20"/>
          <w:sz w:val="24"/>
          <w:szCs w:val="24"/>
        </w:rPr>
        <w:t>.</w:t>
      </w:r>
      <w:r w:rsidR="00794545" w:rsidRPr="00130E41">
        <w:rPr>
          <w:rFonts w:ascii="Times New Roman" w:eastAsia="Calibri" w:hAnsi="Times New Roman" w:cs="Times New Roman"/>
          <w:color w:val="767171"/>
          <w:spacing w:val="20"/>
          <w:sz w:val="24"/>
          <w:szCs w:val="24"/>
        </w:rPr>
        <w:t xml:space="preserve"> Los colabores del sistema de </w:t>
      </w:r>
      <w:r w:rsidR="00C55867" w:rsidRPr="00130E41">
        <w:rPr>
          <w:rFonts w:ascii="Times New Roman" w:eastAsia="Calibri" w:hAnsi="Times New Roman" w:cs="Times New Roman"/>
          <w:color w:val="767171"/>
          <w:spacing w:val="20"/>
          <w:sz w:val="24"/>
          <w:szCs w:val="24"/>
        </w:rPr>
        <w:t>protección</w:t>
      </w:r>
      <w:r w:rsidR="00794545" w:rsidRPr="00130E41">
        <w:rPr>
          <w:rFonts w:ascii="Times New Roman" w:eastAsia="Calibri" w:hAnsi="Times New Roman" w:cs="Times New Roman"/>
          <w:color w:val="767171"/>
          <w:spacing w:val="20"/>
          <w:sz w:val="24"/>
          <w:szCs w:val="24"/>
        </w:rPr>
        <w:t xml:space="preserve"> sensibilizados, perten</w:t>
      </w:r>
      <w:r w:rsidR="00C14A1C" w:rsidRPr="00130E41">
        <w:rPr>
          <w:rFonts w:ascii="Times New Roman" w:eastAsia="Calibri" w:hAnsi="Times New Roman" w:cs="Times New Roman"/>
          <w:color w:val="767171"/>
          <w:spacing w:val="20"/>
          <w:sz w:val="24"/>
          <w:szCs w:val="24"/>
        </w:rPr>
        <w:t xml:space="preserve">ecen a: Juntas Locales, miembros </w:t>
      </w:r>
      <w:r w:rsidR="00C728CB" w:rsidRPr="00130E41">
        <w:rPr>
          <w:rFonts w:ascii="Times New Roman" w:eastAsia="Calibri" w:hAnsi="Times New Roman" w:cs="Times New Roman"/>
          <w:color w:val="767171"/>
          <w:spacing w:val="20"/>
          <w:sz w:val="24"/>
          <w:szCs w:val="24"/>
        </w:rPr>
        <w:t>del Directorio, Juntas de Vecinos,</w:t>
      </w:r>
      <w:r w:rsidR="00ED0E04" w:rsidRPr="00130E41">
        <w:rPr>
          <w:rFonts w:ascii="Times New Roman" w:eastAsia="Calibri" w:hAnsi="Times New Roman" w:cs="Times New Roman"/>
          <w:color w:val="767171"/>
          <w:spacing w:val="20"/>
          <w:sz w:val="24"/>
          <w:szCs w:val="24"/>
        </w:rPr>
        <w:t xml:space="preserve"> representantes del ministerio de la Mujer, Ministerio de Educación, </w:t>
      </w:r>
      <w:r w:rsidR="00101F97" w:rsidRPr="00130E41">
        <w:rPr>
          <w:rFonts w:ascii="Times New Roman" w:eastAsia="Calibri" w:hAnsi="Times New Roman" w:cs="Times New Roman"/>
          <w:color w:val="767171"/>
          <w:spacing w:val="20"/>
          <w:sz w:val="24"/>
          <w:szCs w:val="24"/>
        </w:rPr>
        <w:t>Ministerio de Salud Pública, Iglesia Evangélica, Asociación de mujeres y posibles familias acogedoras.</w:t>
      </w:r>
    </w:p>
    <w:p w14:paraId="5F05B3D3" w14:textId="0C487FD4" w:rsidR="00297F85" w:rsidRPr="00CE7073" w:rsidRDefault="00CE7073" w:rsidP="00682870">
      <w:pPr>
        <w:pStyle w:val="Prrafodelista"/>
        <w:numPr>
          <w:ilvl w:val="0"/>
          <w:numId w:val="9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CE7073">
        <w:rPr>
          <w:rFonts w:ascii="Times New Roman" w:eastAsia="Calibri" w:hAnsi="Times New Roman" w:cs="Times New Roman"/>
          <w:color w:val="767171"/>
          <w:spacing w:val="20"/>
          <w:sz w:val="24"/>
          <w:szCs w:val="24"/>
        </w:rPr>
        <w:lastRenderedPageBreak/>
        <w:t xml:space="preserve">Realizada </w:t>
      </w:r>
      <w:r w:rsidR="00444AD8" w:rsidRPr="00444AD8">
        <w:rPr>
          <w:rFonts w:ascii="Times New Roman" w:eastAsia="Calibri" w:hAnsi="Times New Roman" w:cs="Times New Roman"/>
          <w:b/>
          <w:bCs/>
          <w:color w:val="767171"/>
          <w:spacing w:val="20"/>
          <w:sz w:val="24"/>
          <w:szCs w:val="24"/>
        </w:rPr>
        <w:t>(</w:t>
      </w:r>
      <w:r w:rsidRPr="00444AD8">
        <w:rPr>
          <w:rFonts w:ascii="Times New Roman" w:eastAsia="Calibri" w:hAnsi="Times New Roman" w:cs="Times New Roman"/>
          <w:b/>
          <w:bCs/>
          <w:color w:val="767171"/>
          <w:spacing w:val="20"/>
          <w:sz w:val="24"/>
          <w:szCs w:val="24"/>
        </w:rPr>
        <w:t>01</w:t>
      </w:r>
      <w:r w:rsidR="00444AD8" w:rsidRPr="00444AD8">
        <w:rPr>
          <w:rFonts w:ascii="Times New Roman" w:eastAsia="Calibri" w:hAnsi="Times New Roman" w:cs="Times New Roman"/>
          <w:b/>
          <w:bCs/>
          <w:color w:val="767171"/>
          <w:spacing w:val="20"/>
          <w:sz w:val="24"/>
          <w:szCs w:val="24"/>
        </w:rPr>
        <w:t>)</w:t>
      </w:r>
      <w:r w:rsidRPr="00CE7073">
        <w:rPr>
          <w:rFonts w:ascii="Times New Roman" w:eastAsia="Calibri" w:hAnsi="Times New Roman" w:cs="Times New Roman"/>
          <w:color w:val="767171"/>
          <w:spacing w:val="20"/>
          <w:sz w:val="24"/>
          <w:szCs w:val="24"/>
        </w:rPr>
        <w:t xml:space="preserve"> campaña virtual de sensibilización y difusión del Programa de Acogimiento Familiar a través de las redes sociales de la institución (Live Instagram)</w:t>
      </w:r>
      <w:r w:rsidR="00AC33C4">
        <w:rPr>
          <w:rFonts w:ascii="Times New Roman" w:eastAsia="Calibri" w:hAnsi="Times New Roman" w:cs="Times New Roman"/>
          <w:color w:val="767171"/>
          <w:spacing w:val="20"/>
          <w:sz w:val="24"/>
          <w:szCs w:val="24"/>
        </w:rPr>
        <w:t>.</w:t>
      </w:r>
    </w:p>
    <w:p w14:paraId="01FA8520" w14:textId="6238F449" w:rsidR="00105E05" w:rsidRDefault="00C728CB" w:rsidP="00682870">
      <w:pPr>
        <w:numPr>
          <w:ilvl w:val="0"/>
          <w:numId w:val="31"/>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130E41">
        <w:rPr>
          <w:rFonts w:ascii="Times New Roman" w:eastAsia="Calibri" w:hAnsi="Times New Roman" w:cs="Times New Roman"/>
          <w:color w:val="767171"/>
          <w:spacing w:val="20"/>
          <w:sz w:val="24"/>
          <w:szCs w:val="24"/>
        </w:rPr>
        <w:t xml:space="preserve"> </w:t>
      </w:r>
      <w:r w:rsidR="00290443" w:rsidRPr="00290443">
        <w:rPr>
          <w:rFonts w:ascii="Times New Roman" w:eastAsia="Calibri" w:hAnsi="Times New Roman" w:cs="Times New Roman"/>
          <w:color w:val="767171"/>
          <w:spacing w:val="20"/>
          <w:sz w:val="24"/>
          <w:szCs w:val="24"/>
        </w:rPr>
        <w:t xml:space="preserve">Realizados </w:t>
      </w:r>
      <w:r w:rsidR="00444AD8" w:rsidRPr="00444AD8">
        <w:rPr>
          <w:rFonts w:ascii="Times New Roman" w:eastAsia="Calibri" w:hAnsi="Times New Roman" w:cs="Times New Roman"/>
          <w:b/>
          <w:bCs/>
          <w:color w:val="767171"/>
          <w:spacing w:val="20"/>
          <w:sz w:val="24"/>
          <w:szCs w:val="24"/>
        </w:rPr>
        <w:t>(</w:t>
      </w:r>
      <w:r w:rsidR="00290443" w:rsidRPr="00444AD8">
        <w:rPr>
          <w:rFonts w:ascii="Times New Roman" w:eastAsia="Calibri" w:hAnsi="Times New Roman" w:cs="Times New Roman"/>
          <w:b/>
          <w:bCs/>
          <w:color w:val="767171"/>
          <w:spacing w:val="20"/>
          <w:sz w:val="24"/>
          <w:szCs w:val="24"/>
        </w:rPr>
        <w:t>71</w:t>
      </w:r>
      <w:r w:rsidR="00444AD8" w:rsidRPr="00444AD8">
        <w:rPr>
          <w:rFonts w:ascii="Times New Roman" w:eastAsia="Calibri" w:hAnsi="Times New Roman" w:cs="Times New Roman"/>
          <w:b/>
          <w:bCs/>
          <w:color w:val="767171"/>
          <w:spacing w:val="20"/>
          <w:sz w:val="24"/>
          <w:szCs w:val="24"/>
        </w:rPr>
        <w:t>)</w:t>
      </w:r>
      <w:r w:rsidR="00290443" w:rsidRPr="00290443">
        <w:rPr>
          <w:rFonts w:ascii="Times New Roman" w:eastAsia="Calibri" w:hAnsi="Times New Roman" w:cs="Times New Roman"/>
          <w:color w:val="767171"/>
          <w:spacing w:val="20"/>
          <w:sz w:val="24"/>
          <w:szCs w:val="24"/>
        </w:rPr>
        <w:t xml:space="preserve"> Seguimientos a NNA colocados en Acogedoras</w:t>
      </w:r>
      <w:r w:rsidR="00AC33C4">
        <w:rPr>
          <w:rFonts w:ascii="Times New Roman" w:eastAsia="Calibri" w:hAnsi="Times New Roman" w:cs="Times New Roman"/>
          <w:color w:val="767171"/>
          <w:spacing w:val="20"/>
          <w:sz w:val="24"/>
          <w:szCs w:val="24"/>
        </w:rPr>
        <w:t>.</w:t>
      </w:r>
    </w:p>
    <w:p w14:paraId="28A4AA79" w14:textId="13D0F809" w:rsidR="00AC33C4" w:rsidRPr="00444AD8" w:rsidRDefault="00AC33C4" w:rsidP="00682870">
      <w:pPr>
        <w:numPr>
          <w:ilvl w:val="0"/>
          <w:numId w:val="31"/>
        </w:numPr>
        <w:spacing w:before="100" w:beforeAutospacing="1" w:after="100" w:afterAutospacing="1" w:line="360" w:lineRule="auto"/>
        <w:ind w:left="357" w:hanging="357"/>
        <w:jc w:val="both"/>
        <w:rPr>
          <w:rFonts w:ascii="Times New Roman" w:eastAsia="Calibri" w:hAnsi="Times New Roman" w:cs="Times New Roman"/>
          <w:b/>
          <w:bCs/>
          <w:color w:val="767171"/>
          <w:spacing w:val="20"/>
          <w:sz w:val="24"/>
          <w:szCs w:val="24"/>
        </w:rPr>
      </w:pPr>
      <w:r>
        <w:rPr>
          <w:rFonts w:ascii="Times New Roman" w:eastAsia="Calibri" w:hAnsi="Times New Roman" w:cs="Times New Roman"/>
          <w:color w:val="767171"/>
          <w:spacing w:val="20"/>
          <w:sz w:val="24"/>
          <w:szCs w:val="24"/>
        </w:rPr>
        <w:t>Evalua</w:t>
      </w:r>
      <w:r w:rsidR="00444AD8">
        <w:rPr>
          <w:rFonts w:ascii="Times New Roman" w:eastAsia="Calibri" w:hAnsi="Times New Roman" w:cs="Times New Roman"/>
          <w:color w:val="767171"/>
          <w:spacing w:val="20"/>
          <w:sz w:val="24"/>
          <w:szCs w:val="24"/>
        </w:rPr>
        <w:t xml:space="preserve">das </w:t>
      </w:r>
      <w:r w:rsidR="00444AD8" w:rsidRPr="00444AD8">
        <w:rPr>
          <w:rFonts w:ascii="Times New Roman" w:eastAsia="Calibri" w:hAnsi="Times New Roman" w:cs="Times New Roman"/>
          <w:b/>
          <w:bCs/>
          <w:color w:val="767171"/>
          <w:spacing w:val="20"/>
          <w:sz w:val="24"/>
          <w:szCs w:val="24"/>
        </w:rPr>
        <w:t>(62)</w:t>
      </w:r>
      <w:r w:rsidR="00FC4CB4">
        <w:rPr>
          <w:rFonts w:ascii="Times New Roman" w:eastAsia="Calibri" w:hAnsi="Times New Roman" w:cs="Times New Roman"/>
          <w:b/>
          <w:bCs/>
          <w:color w:val="767171"/>
          <w:spacing w:val="20"/>
          <w:sz w:val="24"/>
          <w:szCs w:val="24"/>
        </w:rPr>
        <w:t xml:space="preserve"> </w:t>
      </w:r>
      <w:r w:rsidR="00FC4CB4" w:rsidRPr="00971684">
        <w:rPr>
          <w:rFonts w:ascii="Times New Roman" w:eastAsia="Calibri" w:hAnsi="Times New Roman" w:cs="Times New Roman"/>
          <w:color w:val="767171"/>
          <w:spacing w:val="20"/>
          <w:sz w:val="24"/>
          <w:szCs w:val="24"/>
        </w:rPr>
        <w:t xml:space="preserve">familias en mira </w:t>
      </w:r>
      <w:r w:rsidR="00971684" w:rsidRPr="00971684">
        <w:rPr>
          <w:rFonts w:ascii="Times New Roman" w:eastAsia="Calibri" w:hAnsi="Times New Roman" w:cs="Times New Roman"/>
          <w:color w:val="767171"/>
          <w:spacing w:val="20"/>
          <w:sz w:val="24"/>
          <w:szCs w:val="24"/>
        </w:rPr>
        <w:t>de realizar la identificación y captación de familias acogedoras para fomentar la desinstitucionalización de los NNA</w:t>
      </w:r>
      <w:r w:rsidR="00971684">
        <w:rPr>
          <w:rFonts w:ascii="Times New Roman" w:eastAsia="Calibri" w:hAnsi="Times New Roman" w:cs="Times New Roman"/>
          <w:b/>
          <w:bCs/>
          <w:color w:val="767171"/>
          <w:spacing w:val="20"/>
          <w:sz w:val="24"/>
          <w:szCs w:val="24"/>
        </w:rPr>
        <w:t>.</w:t>
      </w:r>
    </w:p>
    <w:p w14:paraId="02D1D8D5" w14:textId="4ED2E059" w:rsidR="00105E05" w:rsidRPr="00992324" w:rsidRDefault="00105E05" w:rsidP="00682870">
      <w:pPr>
        <w:numPr>
          <w:ilvl w:val="0"/>
          <w:numId w:val="31"/>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Coordinadas y ejecutadas </w:t>
      </w:r>
      <w:r w:rsidR="001F741A" w:rsidRPr="00992324">
        <w:rPr>
          <w:rFonts w:ascii="Times New Roman" w:eastAsia="Calibri" w:hAnsi="Times New Roman" w:cs="Times New Roman"/>
          <w:color w:val="767171"/>
          <w:spacing w:val="20"/>
          <w:sz w:val="24"/>
          <w:szCs w:val="24"/>
        </w:rPr>
        <w:t>(</w:t>
      </w:r>
      <w:r w:rsidR="001F741A" w:rsidRPr="00992324">
        <w:rPr>
          <w:rFonts w:ascii="Times New Roman" w:eastAsia="Calibri" w:hAnsi="Times New Roman" w:cs="Times New Roman"/>
          <w:b/>
          <w:color w:val="767171"/>
          <w:spacing w:val="20"/>
          <w:sz w:val="24"/>
          <w:szCs w:val="24"/>
        </w:rPr>
        <w:t>0</w:t>
      </w:r>
      <w:r w:rsidRPr="00992324">
        <w:rPr>
          <w:rFonts w:ascii="Times New Roman" w:eastAsia="Calibri" w:hAnsi="Times New Roman" w:cs="Times New Roman"/>
          <w:b/>
          <w:bCs/>
          <w:color w:val="767171"/>
          <w:spacing w:val="20"/>
          <w:sz w:val="24"/>
          <w:szCs w:val="24"/>
        </w:rPr>
        <w:t>3</w:t>
      </w:r>
      <w:r w:rsidR="001F741A" w:rsidRPr="00992324">
        <w:rPr>
          <w:rFonts w:ascii="Times New Roman" w:eastAsia="Calibri" w:hAnsi="Times New Roman" w:cs="Times New Roman"/>
          <w:b/>
          <w:bCs/>
          <w:color w:val="767171"/>
          <w:spacing w:val="20"/>
          <w:sz w:val="24"/>
          <w:szCs w:val="24"/>
        </w:rPr>
        <w:t>)</w:t>
      </w:r>
      <w:r w:rsidRPr="00992324">
        <w:rPr>
          <w:rFonts w:ascii="Times New Roman" w:eastAsia="Calibri" w:hAnsi="Times New Roman" w:cs="Times New Roman"/>
          <w:color w:val="767171"/>
          <w:spacing w:val="20"/>
          <w:sz w:val="24"/>
          <w:szCs w:val="24"/>
        </w:rPr>
        <w:t xml:space="preserve"> </w:t>
      </w:r>
      <w:r w:rsidR="008F2237" w:rsidRPr="00992324">
        <w:rPr>
          <w:rFonts w:ascii="Times New Roman" w:eastAsia="Calibri" w:hAnsi="Times New Roman" w:cs="Times New Roman"/>
          <w:color w:val="767171"/>
          <w:spacing w:val="20"/>
          <w:sz w:val="24"/>
          <w:szCs w:val="24"/>
        </w:rPr>
        <w:t>mesas técnicas</w:t>
      </w:r>
      <w:r w:rsidRPr="00992324">
        <w:rPr>
          <w:rFonts w:ascii="Times New Roman" w:eastAsia="Calibri" w:hAnsi="Times New Roman" w:cs="Times New Roman"/>
          <w:color w:val="767171"/>
          <w:spacing w:val="20"/>
          <w:sz w:val="24"/>
          <w:szCs w:val="24"/>
        </w:rPr>
        <w:t xml:space="preserve"> con los</w:t>
      </w:r>
      <w:r w:rsidR="008F2237">
        <w:rPr>
          <w:rFonts w:ascii="Times New Roman" w:eastAsia="Calibri" w:hAnsi="Times New Roman" w:cs="Times New Roman"/>
          <w:color w:val="767171"/>
          <w:spacing w:val="20"/>
          <w:sz w:val="24"/>
          <w:szCs w:val="24"/>
        </w:rPr>
        <w:t xml:space="preserve"> </w:t>
      </w:r>
      <w:r w:rsidRPr="00992324">
        <w:rPr>
          <w:rFonts w:ascii="Times New Roman" w:eastAsia="Calibri" w:hAnsi="Times New Roman" w:cs="Times New Roman"/>
          <w:color w:val="767171"/>
          <w:spacing w:val="20"/>
          <w:sz w:val="24"/>
          <w:szCs w:val="24"/>
        </w:rPr>
        <w:t xml:space="preserve">equipos multidisciplinarios de los </w:t>
      </w:r>
      <w:r w:rsidR="00732B19" w:rsidRPr="00992324">
        <w:rPr>
          <w:rFonts w:ascii="Times New Roman" w:eastAsia="Calibri" w:hAnsi="Times New Roman" w:cs="Times New Roman"/>
          <w:color w:val="767171"/>
          <w:spacing w:val="20"/>
          <w:sz w:val="24"/>
          <w:szCs w:val="24"/>
        </w:rPr>
        <w:t xml:space="preserve">hogares de paso </w:t>
      </w:r>
      <w:r w:rsidRPr="00992324">
        <w:rPr>
          <w:rFonts w:ascii="Times New Roman" w:eastAsia="Calibri" w:hAnsi="Times New Roman" w:cs="Times New Roman"/>
          <w:color w:val="767171"/>
          <w:spacing w:val="20"/>
          <w:sz w:val="24"/>
          <w:szCs w:val="24"/>
        </w:rPr>
        <w:t xml:space="preserve">con miras a que todos los </w:t>
      </w:r>
      <w:r w:rsidR="001F741A" w:rsidRPr="00992324">
        <w:rPr>
          <w:rFonts w:ascii="Times New Roman" w:eastAsia="Calibri" w:hAnsi="Times New Roman" w:cs="Times New Roman"/>
          <w:color w:val="767171"/>
          <w:spacing w:val="20"/>
          <w:sz w:val="24"/>
          <w:szCs w:val="24"/>
        </w:rPr>
        <w:t>niños, niñas y adolescentes</w:t>
      </w:r>
      <w:r w:rsidRPr="00992324">
        <w:rPr>
          <w:rFonts w:ascii="Times New Roman" w:eastAsia="Calibri" w:hAnsi="Times New Roman" w:cs="Times New Roman"/>
          <w:color w:val="767171"/>
          <w:spacing w:val="20"/>
          <w:sz w:val="24"/>
          <w:szCs w:val="24"/>
        </w:rPr>
        <w:t xml:space="preserve"> dispongan de un diagnóstico psicosocial apropiado para desarrollar planes individuales que propicien su reintegración familiar. </w:t>
      </w:r>
    </w:p>
    <w:p w14:paraId="4778280E" w14:textId="636CA1D3" w:rsidR="00105E05" w:rsidRDefault="00105E05" w:rsidP="00682870">
      <w:pPr>
        <w:numPr>
          <w:ilvl w:val="0"/>
          <w:numId w:val="31"/>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Realizada </w:t>
      </w:r>
      <w:r w:rsidR="001F741A" w:rsidRPr="00992324">
        <w:rPr>
          <w:rFonts w:ascii="Times New Roman" w:eastAsia="Calibri" w:hAnsi="Times New Roman" w:cs="Times New Roman"/>
          <w:b/>
          <w:color w:val="767171"/>
          <w:spacing w:val="20"/>
          <w:sz w:val="24"/>
          <w:szCs w:val="24"/>
        </w:rPr>
        <w:t>(0</w:t>
      </w:r>
      <w:r w:rsidRPr="00992324">
        <w:rPr>
          <w:rFonts w:ascii="Times New Roman" w:eastAsia="Calibri" w:hAnsi="Times New Roman" w:cs="Times New Roman"/>
          <w:b/>
          <w:bCs/>
          <w:color w:val="767171"/>
          <w:spacing w:val="20"/>
          <w:sz w:val="24"/>
          <w:szCs w:val="24"/>
        </w:rPr>
        <w:t>1</w:t>
      </w:r>
      <w:r w:rsidR="001F741A" w:rsidRPr="00992324">
        <w:rPr>
          <w:rFonts w:ascii="Times New Roman" w:eastAsia="Calibri" w:hAnsi="Times New Roman" w:cs="Times New Roman"/>
          <w:b/>
          <w:bCs/>
          <w:color w:val="767171"/>
          <w:spacing w:val="20"/>
          <w:sz w:val="24"/>
          <w:szCs w:val="24"/>
        </w:rPr>
        <w:t>)</w:t>
      </w:r>
      <w:r w:rsidRPr="00992324">
        <w:rPr>
          <w:rFonts w:ascii="Times New Roman" w:eastAsia="Calibri" w:hAnsi="Times New Roman" w:cs="Times New Roman"/>
          <w:color w:val="767171"/>
          <w:spacing w:val="20"/>
          <w:sz w:val="24"/>
          <w:szCs w:val="24"/>
        </w:rPr>
        <w:t xml:space="preserve"> reunión interdisciplinaria con miras a desarrollar acciones estratégicas para el acompañamiento </w:t>
      </w:r>
      <w:r w:rsidR="008F2237" w:rsidRPr="00992324">
        <w:rPr>
          <w:rFonts w:ascii="Times New Roman" w:eastAsia="Calibri" w:hAnsi="Times New Roman" w:cs="Times New Roman"/>
          <w:color w:val="767171"/>
          <w:spacing w:val="20"/>
          <w:sz w:val="24"/>
          <w:szCs w:val="24"/>
        </w:rPr>
        <w:t>sociofamiliar</w:t>
      </w:r>
      <w:r w:rsidRPr="00992324">
        <w:rPr>
          <w:rFonts w:ascii="Times New Roman" w:eastAsia="Calibri" w:hAnsi="Times New Roman" w:cs="Times New Roman"/>
          <w:color w:val="767171"/>
          <w:spacing w:val="20"/>
          <w:sz w:val="24"/>
          <w:szCs w:val="24"/>
        </w:rPr>
        <w:t xml:space="preserve"> a familias biológicas.</w:t>
      </w:r>
    </w:p>
    <w:p w14:paraId="771C86FB" w14:textId="51FF6D54" w:rsidR="00961B49" w:rsidRPr="00DB4450" w:rsidRDefault="001F00EA" w:rsidP="00682870">
      <w:pPr>
        <w:pStyle w:val="Ttulo2"/>
        <w:numPr>
          <w:ilvl w:val="0"/>
          <w:numId w:val="87"/>
        </w:numPr>
        <w:spacing w:before="100" w:beforeAutospacing="1" w:after="100" w:afterAutospacing="1" w:line="360" w:lineRule="auto"/>
        <w:ind w:left="714" w:hanging="357"/>
        <w:rPr>
          <w:rFonts w:ascii="Times New Roman" w:eastAsia="Calibri" w:hAnsi="Times New Roman" w:cs="Times New Roman"/>
          <w:b/>
          <w:color w:val="767171"/>
          <w:spacing w:val="20"/>
          <w:sz w:val="28"/>
          <w:szCs w:val="28"/>
        </w:rPr>
      </w:pPr>
      <w:bookmarkStart w:id="17" w:name="_Toc153545752"/>
      <w:r w:rsidRPr="7442B21A">
        <w:rPr>
          <w:rFonts w:ascii="Times New Roman" w:eastAsia="Calibri" w:hAnsi="Times New Roman" w:cs="Times New Roman"/>
          <w:b/>
          <w:color w:val="767171"/>
          <w:spacing w:val="20"/>
          <w:sz w:val="28"/>
          <w:szCs w:val="28"/>
        </w:rPr>
        <w:t xml:space="preserve">Departamento de </w:t>
      </w:r>
      <w:r w:rsidR="000664CD" w:rsidRPr="7442B21A">
        <w:rPr>
          <w:rFonts w:ascii="Times New Roman" w:eastAsia="Calibri" w:hAnsi="Times New Roman" w:cs="Times New Roman"/>
          <w:b/>
          <w:color w:val="767171"/>
          <w:spacing w:val="20"/>
          <w:sz w:val="28"/>
          <w:szCs w:val="28"/>
        </w:rPr>
        <w:t>Adopciones</w:t>
      </w:r>
      <w:bookmarkEnd w:id="17"/>
    </w:p>
    <w:p w14:paraId="027B4953" w14:textId="6024A667" w:rsidR="000664CD" w:rsidRPr="00992324" w:rsidRDefault="000664C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Consejo Nacional para la Niñez y la Adolescencia, CONANI, es la única institución acreditada en el país para otorgar adopciones de niños, niñas y adolescentes.</w:t>
      </w:r>
    </w:p>
    <w:p w14:paraId="7EF7CD57" w14:textId="77777777" w:rsidR="000664CD" w:rsidRPr="00992324" w:rsidRDefault="000664C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adopción como medida de integración y protección familiar, es una institución jurídica de orden público e interés social que permite crear, mediante sentencia rendida al efecto, un vínculo de filiación voluntario entre personas que no lo tienen por naturaleza, según el art. No. 111, de la Ley No. 136-03.</w:t>
      </w:r>
    </w:p>
    <w:p w14:paraId="2B7E7840" w14:textId="79C328BE" w:rsidR="000664CD" w:rsidRPr="00992324" w:rsidRDefault="000664C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A la luz de nuestra legislación, la adopción puede ser Privilegiada Nacional o Privilegiada Internacional, conforme los adoptantes sean dominicanos residentes en el país o ciudadanos extranjeros</w:t>
      </w:r>
      <w:r w:rsidR="00295F33" w:rsidRPr="00992324">
        <w:rPr>
          <w:rFonts w:ascii="Times New Roman" w:eastAsia="Calibri" w:hAnsi="Times New Roman" w:cs="Times New Roman"/>
          <w:color w:val="767171"/>
          <w:spacing w:val="20"/>
          <w:sz w:val="24"/>
          <w:szCs w:val="24"/>
        </w:rPr>
        <w:t>.</w:t>
      </w:r>
    </w:p>
    <w:p w14:paraId="7AB55940" w14:textId="46B0A166" w:rsidR="00F00D3C" w:rsidRPr="00992324" w:rsidRDefault="00F00D3C" w:rsidP="00BC3C38">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lastRenderedPageBreak/>
        <w:t xml:space="preserve">En cuanto al procedimiento que se lleva a cabo para </w:t>
      </w:r>
      <w:r w:rsidR="00736CB6" w:rsidRPr="00992324">
        <w:rPr>
          <w:rFonts w:ascii="Times New Roman" w:eastAsia="Calibri" w:hAnsi="Times New Roman" w:cs="Times New Roman"/>
          <w:color w:val="767171"/>
          <w:spacing w:val="20"/>
          <w:sz w:val="24"/>
          <w:szCs w:val="24"/>
          <w:lang w:val="es-ES"/>
        </w:rPr>
        <w:t>realizar la</w:t>
      </w:r>
      <w:r w:rsidRPr="00992324">
        <w:rPr>
          <w:rFonts w:ascii="Times New Roman" w:eastAsia="Calibri" w:hAnsi="Times New Roman" w:cs="Times New Roman"/>
          <w:color w:val="767171"/>
          <w:spacing w:val="20"/>
          <w:sz w:val="24"/>
          <w:szCs w:val="24"/>
          <w:lang w:val="es-ES"/>
        </w:rPr>
        <w:t xml:space="preserve"> adopción, la misma se encuentra dividida en dos fases: La administrativa de protección y la administrativa jurisdiccional.</w:t>
      </w:r>
    </w:p>
    <w:p w14:paraId="33BB7BDF" w14:textId="2B4CBFAD" w:rsidR="00581F8C" w:rsidRPr="00992324" w:rsidRDefault="00F00D3C" w:rsidP="00BC3C38">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En est</w:t>
      </w:r>
      <w:r w:rsidR="005F0BD5">
        <w:rPr>
          <w:rFonts w:ascii="Times New Roman" w:eastAsia="Calibri" w:hAnsi="Times New Roman" w:cs="Times New Roman"/>
          <w:color w:val="767171"/>
          <w:spacing w:val="20"/>
          <w:sz w:val="24"/>
          <w:szCs w:val="24"/>
          <w:lang w:val="es-ES"/>
        </w:rPr>
        <w:t>e año</w:t>
      </w:r>
      <w:r w:rsidRPr="00992324">
        <w:rPr>
          <w:rFonts w:ascii="Times New Roman" w:eastAsia="Calibri" w:hAnsi="Times New Roman" w:cs="Times New Roman"/>
          <w:color w:val="767171"/>
          <w:spacing w:val="20"/>
          <w:sz w:val="24"/>
          <w:szCs w:val="24"/>
          <w:lang w:val="es-ES"/>
        </w:rPr>
        <w:t xml:space="preserve"> se han revisado los protocolos y procesos ejecutados por este departamento con la finalidad de fortalecer dicho proceso de adopción y a su vez implementar mejoras, para lograr la optimización </w:t>
      </w:r>
      <w:r w:rsidR="005F0BD5" w:rsidRPr="00992324">
        <w:rPr>
          <w:rFonts w:ascii="Times New Roman" w:eastAsia="Calibri" w:hAnsi="Times New Roman" w:cs="Times New Roman"/>
          <w:color w:val="767171"/>
          <w:spacing w:val="20"/>
          <w:sz w:val="24"/>
          <w:szCs w:val="24"/>
          <w:lang w:val="es-ES"/>
        </w:rPr>
        <w:t>de este</w:t>
      </w:r>
      <w:r w:rsidRPr="00992324">
        <w:rPr>
          <w:rFonts w:ascii="Times New Roman" w:eastAsia="Calibri" w:hAnsi="Times New Roman" w:cs="Times New Roman"/>
          <w:color w:val="767171"/>
          <w:spacing w:val="20"/>
          <w:sz w:val="24"/>
          <w:szCs w:val="24"/>
          <w:lang w:val="es-ES"/>
        </w:rPr>
        <w:t>, y que se realicen con eficiencia y eficacia, de</w:t>
      </w:r>
      <w:r w:rsidR="00581F8C" w:rsidRPr="00992324">
        <w:rPr>
          <w:rFonts w:ascii="Times New Roman" w:eastAsia="Calibri" w:hAnsi="Times New Roman" w:cs="Times New Roman"/>
          <w:color w:val="767171"/>
          <w:spacing w:val="20"/>
          <w:sz w:val="24"/>
          <w:szCs w:val="24"/>
          <w:lang w:val="es-ES"/>
        </w:rPr>
        <w:t>ntro de la que podemos indicar:</w:t>
      </w:r>
    </w:p>
    <w:p w14:paraId="30B91BC6" w14:textId="704442A8" w:rsidR="00581F8C" w:rsidRPr="00992324" w:rsidRDefault="00F00D3C" w:rsidP="00682870">
      <w:pPr>
        <w:pStyle w:val="Prrafodelista"/>
        <w:numPr>
          <w:ilvl w:val="0"/>
          <w:numId w:val="45"/>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 xml:space="preserve">Ejecución de </w:t>
      </w:r>
      <w:r w:rsidR="00FD78EE">
        <w:rPr>
          <w:rFonts w:ascii="Times New Roman" w:eastAsia="Calibri" w:hAnsi="Times New Roman" w:cs="Times New Roman"/>
          <w:color w:val="767171"/>
          <w:spacing w:val="20"/>
          <w:sz w:val="24"/>
          <w:szCs w:val="24"/>
          <w:lang w:val="es-ES"/>
        </w:rPr>
        <w:t>nueve</w:t>
      </w:r>
      <w:r w:rsidRPr="00992324">
        <w:rPr>
          <w:rFonts w:ascii="Times New Roman" w:eastAsia="Calibri" w:hAnsi="Times New Roman" w:cs="Times New Roman"/>
          <w:color w:val="767171"/>
          <w:spacing w:val="20"/>
          <w:sz w:val="24"/>
          <w:szCs w:val="24"/>
          <w:lang w:val="es-ES"/>
        </w:rPr>
        <w:t xml:space="preserve"> (</w:t>
      </w:r>
      <w:r w:rsidR="00FD78EE">
        <w:rPr>
          <w:rFonts w:ascii="Times New Roman" w:eastAsia="Calibri" w:hAnsi="Times New Roman" w:cs="Times New Roman"/>
          <w:color w:val="767171"/>
          <w:spacing w:val="20"/>
          <w:sz w:val="24"/>
          <w:szCs w:val="24"/>
          <w:lang w:val="es-ES"/>
        </w:rPr>
        <w:t>9</w:t>
      </w:r>
      <w:r w:rsidRPr="00992324">
        <w:rPr>
          <w:rFonts w:ascii="Times New Roman" w:eastAsia="Calibri" w:hAnsi="Times New Roman" w:cs="Times New Roman"/>
          <w:color w:val="767171"/>
          <w:spacing w:val="20"/>
          <w:sz w:val="24"/>
          <w:szCs w:val="24"/>
          <w:lang w:val="es-ES"/>
        </w:rPr>
        <w:t xml:space="preserve">) </w:t>
      </w:r>
      <w:r w:rsidR="007625F1">
        <w:rPr>
          <w:rFonts w:ascii="Times New Roman" w:eastAsia="Calibri" w:hAnsi="Times New Roman" w:cs="Times New Roman"/>
          <w:color w:val="767171"/>
          <w:spacing w:val="20"/>
          <w:sz w:val="24"/>
          <w:szCs w:val="24"/>
          <w:lang w:val="es-ES"/>
        </w:rPr>
        <w:t>c</w:t>
      </w:r>
      <w:r w:rsidRPr="007625F1">
        <w:rPr>
          <w:rFonts w:ascii="Times New Roman" w:eastAsia="Calibri" w:hAnsi="Times New Roman" w:cs="Times New Roman"/>
          <w:color w:val="767171"/>
          <w:spacing w:val="20"/>
          <w:sz w:val="24"/>
          <w:szCs w:val="24"/>
          <w:lang w:val="es-ES"/>
        </w:rPr>
        <w:t>omisi</w:t>
      </w:r>
      <w:r w:rsidR="007625F1" w:rsidRPr="007625F1">
        <w:rPr>
          <w:rFonts w:ascii="Times New Roman" w:eastAsia="Calibri" w:hAnsi="Times New Roman" w:cs="Times New Roman"/>
          <w:color w:val="767171"/>
          <w:spacing w:val="20"/>
          <w:sz w:val="24"/>
          <w:szCs w:val="24"/>
          <w:lang w:val="es-ES"/>
        </w:rPr>
        <w:t>o</w:t>
      </w:r>
      <w:r w:rsidRPr="007625F1">
        <w:rPr>
          <w:rFonts w:ascii="Times New Roman" w:eastAsia="Calibri" w:hAnsi="Times New Roman" w:cs="Times New Roman"/>
          <w:color w:val="767171"/>
          <w:spacing w:val="20"/>
          <w:sz w:val="24"/>
          <w:szCs w:val="24"/>
          <w:lang w:val="es-ES"/>
        </w:rPr>
        <w:t>n</w:t>
      </w:r>
      <w:r w:rsidR="00A568BC" w:rsidRPr="007625F1">
        <w:rPr>
          <w:rFonts w:ascii="Times New Roman" w:eastAsia="Calibri" w:hAnsi="Times New Roman" w:cs="Times New Roman"/>
          <w:color w:val="767171"/>
          <w:spacing w:val="20"/>
          <w:sz w:val="24"/>
          <w:szCs w:val="24"/>
          <w:lang w:val="es-ES"/>
        </w:rPr>
        <w:t>es</w:t>
      </w:r>
      <w:r w:rsidRPr="00992324">
        <w:rPr>
          <w:rFonts w:ascii="Times New Roman" w:eastAsia="Calibri" w:hAnsi="Times New Roman" w:cs="Times New Roman"/>
          <w:color w:val="767171"/>
          <w:spacing w:val="20"/>
          <w:sz w:val="24"/>
          <w:szCs w:val="24"/>
          <w:lang w:val="es-ES"/>
        </w:rPr>
        <w:t xml:space="preserve"> de </w:t>
      </w:r>
      <w:r w:rsidR="007625F1">
        <w:rPr>
          <w:rFonts w:ascii="Times New Roman" w:eastAsia="Calibri" w:hAnsi="Times New Roman" w:cs="Times New Roman"/>
          <w:color w:val="767171"/>
          <w:spacing w:val="20"/>
          <w:sz w:val="24"/>
          <w:szCs w:val="24"/>
          <w:lang w:val="es-ES"/>
        </w:rPr>
        <w:t>a</w:t>
      </w:r>
      <w:r w:rsidRPr="00992324">
        <w:rPr>
          <w:rFonts w:ascii="Times New Roman" w:eastAsia="Calibri" w:hAnsi="Times New Roman" w:cs="Times New Roman"/>
          <w:color w:val="767171"/>
          <w:spacing w:val="20"/>
          <w:sz w:val="24"/>
          <w:szCs w:val="24"/>
          <w:lang w:val="es-ES"/>
        </w:rPr>
        <w:t xml:space="preserve">signación de </w:t>
      </w:r>
      <w:r w:rsidR="007625F1">
        <w:rPr>
          <w:rFonts w:ascii="Times New Roman" w:eastAsia="Calibri" w:hAnsi="Times New Roman" w:cs="Times New Roman"/>
          <w:color w:val="767171"/>
          <w:spacing w:val="20"/>
          <w:sz w:val="24"/>
          <w:szCs w:val="24"/>
          <w:lang w:val="es-ES"/>
        </w:rPr>
        <w:t>a</w:t>
      </w:r>
      <w:r w:rsidRPr="00992324">
        <w:rPr>
          <w:rFonts w:ascii="Times New Roman" w:eastAsia="Calibri" w:hAnsi="Times New Roman" w:cs="Times New Roman"/>
          <w:color w:val="767171"/>
          <w:spacing w:val="20"/>
          <w:sz w:val="24"/>
          <w:szCs w:val="24"/>
          <w:lang w:val="es-ES"/>
        </w:rPr>
        <w:t xml:space="preserve">dopción. </w:t>
      </w:r>
    </w:p>
    <w:p w14:paraId="5632F72C" w14:textId="77777777" w:rsidR="00581F8C" w:rsidRPr="00992324" w:rsidRDefault="00581F8C"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5178B831" w14:textId="2DD5476A" w:rsidR="00581F8C" w:rsidRPr="00992324" w:rsidRDefault="00590521" w:rsidP="00682870">
      <w:pPr>
        <w:pStyle w:val="Prrafodelista"/>
        <w:numPr>
          <w:ilvl w:val="0"/>
          <w:numId w:val="45"/>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DF0F82">
        <w:rPr>
          <w:rFonts w:ascii="Times New Roman" w:eastAsia="Calibri" w:hAnsi="Times New Roman" w:cs="Times New Roman"/>
          <w:color w:val="767171"/>
          <w:spacing w:val="20"/>
          <w:sz w:val="24"/>
          <w:szCs w:val="24"/>
          <w:lang w:val="es-ES"/>
        </w:rPr>
        <w:t>(</w:t>
      </w:r>
      <w:r w:rsidR="00DF0F82" w:rsidRPr="00DF0F82">
        <w:rPr>
          <w:rFonts w:ascii="Times New Roman" w:eastAsia="Calibri" w:hAnsi="Times New Roman" w:cs="Times New Roman"/>
          <w:color w:val="767171"/>
          <w:spacing w:val="20"/>
          <w:sz w:val="24"/>
          <w:szCs w:val="24"/>
          <w:lang w:val="es-ES"/>
        </w:rPr>
        <w:t>55</w:t>
      </w:r>
      <w:r w:rsidRPr="00DF0F82">
        <w:rPr>
          <w:rFonts w:ascii="Times New Roman" w:eastAsia="Calibri" w:hAnsi="Times New Roman" w:cs="Times New Roman"/>
          <w:color w:val="767171"/>
          <w:spacing w:val="20"/>
          <w:sz w:val="24"/>
          <w:szCs w:val="24"/>
          <w:lang w:val="es-ES"/>
        </w:rPr>
        <w:t xml:space="preserve">) </w:t>
      </w:r>
      <w:r w:rsidR="00F00D3C" w:rsidRPr="00992324">
        <w:rPr>
          <w:rFonts w:ascii="Times New Roman" w:eastAsia="Calibri" w:hAnsi="Times New Roman" w:cs="Times New Roman"/>
          <w:color w:val="767171"/>
          <w:spacing w:val="20"/>
          <w:sz w:val="24"/>
          <w:szCs w:val="24"/>
          <w:lang w:val="es-ES"/>
        </w:rPr>
        <w:t xml:space="preserve">egresos de niños, niñas y adolescentes del </w:t>
      </w:r>
      <w:r w:rsidR="00872AC3">
        <w:rPr>
          <w:rFonts w:ascii="Times New Roman" w:eastAsia="Calibri" w:hAnsi="Times New Roman" w:cs="Times New Roman"/>
          <w:color w:val="767171"/>
          <w:spacing w:val="20"/>
          <w:sz w:val="24"/>
          <w:szCs w:val="24"/>
          <w:lang w:val="es-ES"/>
        </w:rPr>
        <w:t>S</w:t>
      </w:r>
      <w:r w:rsidR="00F00D3C" w:rsidRPr="00992324">
        <w:rPr>
          <w:rFonts w:ascii="Times New Roman" w:eastAsia="Calibri" w:hAnsi="Times New Roman" w:cs="Times New Roman"/>
          <w:color w:val="767171"/>
          <w:spacing w:val="20"/>
          <w:sz w:val="24"/>
          <w:szCs w:val="24"/>
          <w:lang w:val="es-ES"/>
        </w:rPr>
        <w:t xml:space="preserve">istema de </w:t>
      </w:r>
      <w:r w:rsidR="00872AC3">
        <w:rPr>
          <w:rFonts w:ascii="Times New Roman" w:eastAsia="Calibri" w:hAnsi="Times New Roman" w:cs="Times New Roman"/>
          <w:color w:val="767171"/>
          <w:spacing w:val="20"/>
          <w:sz w:val="24"/>
          <w:szCs w:val="24"/>
          <w:lang w:val="es-ES"/>
        </w:rPr>
        <w:t>P</w:t>
      </w:r>
      <w:r w:rsidR="00F00D3C" w:rsidRPr="00992324">
        <w:rPr>
          <w:rFonts w:ascii="Times New Roman" w:eastAsia="Calibri" w:hAnsi="Times New Roman" w:cs="Times New Roman"/>
          <w:color w:val="767171"/>
          <w:spacing w:val="20"/>
          <w:sz w:val="24"/>
          <w:szCs w:val="24"/>
          <w:lang w:val="es-ES"/>
        </w:rPr>
        <w:t>rotección mediante el proceso de adopción privilegiada nacional</w:t>
      </w:r>
      <w:r w:rsidRPr="00992324">
        <w:rPr>
          <w:rFonts w:ascii="Times New Roman" w:eastAsia="Calibri" w:hAnsi="Times New Roman" w:cs="Times New Roman"/>
          <w:color w:val="767171"/>
          <w:spacing w:val="20"/>
          <w:sz w:val="24"/>
          <w:szCs w:val="24"/>
          <w:lang w:val="es-ES"/>
        </w:rPr>
        <w:t xml:space="preserve"> e internacional. </w:t>
      </w:r>
      <w:r w:rsidR="00F00D3C" w:rsidRPr="00992324">
        <w:rPr>
          <w:rFonts w:ascii="Times New Roman" w:eastAsia="Calibri" w:hAnsi="Times New Roman" w:cs="Times New Roman"/>
          <w:color w:val="767171"/>
          <w:spacing w:val="20"/>
          <w:sz w:val="24"/>
          <w:szCs w:val="24"/>
          <w:lang w:val="es-ES"/>
        </w:rPr>
        <w:t xml:space="preserve">De los cuales </w:t>
      </w:r>
      <w:r w:rsidR="00FF6EBA">
        <w:rPr>
          <w:rFonts w:ascii="Times New Roman" w:eastAsia="Calibri" w:hAnsi="Times New Roman" w:cs="Times New Roman"/>
          <w:color w:val="767171"/>
          <w:spacing w:val="20"/>
          <w:sz w:val="24"/>
          <w:szCs w:val="24"/>
          <w:lang w:val="es-ES"/>
        </w:rPr>
        <w:t>nueve</w:t>
      </w:r>
      <w:r w:rsidR="00F00D3C" w:rsidRPr="00992324">
        <w:rPr>
          <w:rFonts w:ascii="Times New Roman" w:eastAsia="Calibri" w:hAnsi="Times New Roman" w:cs="Times New Roman"/>
          <w:color w:val="767171"/>
          <w:spacing w:val="20"/>
          <w:sz w:val="24"/>
          <w:szCs w:val="24"/>
          <w:lang w:val="es-ES"/>
        </w:rPr>
        <w:t xml:space="preserve"> </w:t>
      </w:r>
      <w:r w:rsidR="00F00D3C" w:rsidRPr="00FF6EBA">
        <w:rPr>
          <w:rFonts w:ascii="Times New Roman" w:eastAsia="Calibri" w:hAnsi="Times New Roman" w:cs="Times New Roman"/>
          <w:color w:val="767171"/>
          <w:spacing w:val="20"/>
          <w:sz w:val="24"/>
          <w:szCs w:val="24"/>
          <w:lang w:val="es-ES"/>
        </w:rPr>
        <w:t>(</w:t>
      </w:r>
      <w:r w:rsidR="00FF6EBA" w:rsidRPr="00FF6EBA">
        <w:rPr>
          <w:rFonts w:ascii="Times New Roman" w:eastAsia="Calibri" w:hAnsi="Times New Roman" w:cs="Times New Roman"/>
          <w:color w:val="767171"/>
          <w:spacing w:val="20"/>
          <w:sz w:val="24"/>
          <w:szCs w:val="24"/>
          <w:lang w:val="es-ES"/>
        </w:rPr>
        <w:t>9</w:t>
      </w:r>
      <w:r w:rsidR="00F00D3C" w:rsidRPr="00FF6EBA">
        <w:rPr>
          <w:rFonts w:ascii="Times New Roman" w:eastAsia="Calibri" w:hAnsi="Times New Roman" w:cs="Times New Roman"/>
          <w:color w:val="767171"/>
          <w:spacing w:val="20"/>
          <w:sz w:val="24"/>
          <w:szCs w:val="24"/>
          <w:lang w:val="es-ES"/>
        </w:rPr>
        <w:t xml:space="preserve">) </w:t>
      </w:r>
      <w:r w:rsidR="00F00D3C" w:rsidRPr="00992324">
        <w:rPr>
          <w:rFonts w:ascii="Times New Roman" w:eastAsia="Calibri" w:hAnsi="Times New Roman" w:cs="Times New Roman"/>
          <w:color w:val="767171"/>
          <w:spacing w:val="20"/>
          <w:sz w:val="24"/>
          <w:szCs w:val="24"/>
          <w:lang w:val="es-ES"/>
        </w:rPr>
        <w:t>presentan condiciones de salud.</w:t>
      </w:r>
    </w:p>
    <w:p w14:paraId="4F2B3837" w14:textId="77777777" w:rsidR="00581F8C" w:rsidRPr="00992324" w:rsidRDefault="00581F8C" w:rsidP="00BC3C38">
      <w:pPr>
        <w:pStyle w:val="Prrafodelista"/>
        <w:spacing w:before="100" w:beforeAutospacing="1" w:after="100" w:afterAutospacing="1"/>
        <w:rPr>
          <w:rFonts w:ascii="Times New Roman" w:eastAsia="Calibri" w:hAnsi="Times New Roman" w:cs="Times New Roman"/>
          <w:color w:val="767171"/>
          <w:spacing w:val="20"/>
          <w:sz w:val="24"/>
          <w:szCs w:val="24"/>
          <w:lang w:val="es-ES"/>
        </w:rPr>
      </w:pPr>
    </w:p>
    <w:p w14:paraId="1C540563" w14:textId="157CE24C" w:rsidR="001A58FE" w:rsidRPr="00992324" w:rsidRDefault="00590521" w:rsidP="00682870">
      <w:pPr>
        <w:pStyle w:val="Prrafodelista"/>
        <w:numPr>
          <w:ilvl w:val="0"/>
          <w:numId w:val="45"/>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65747E">
        <w:rPr>
          <w:rFonts w:ascii="Times New Roman" w:eastAsia="Calibri" w:hAnsi="Times New Roman" w:cs="Times New Roman"/>
          <w:color w:val="767171"/>
          <w:spacing w:val="20"/>
          <w:sz w:val="24"/>
          <w:szCs w:val="24"/>
          <w:lang w:val="es-ES"/>
        </w:rPr>
        <w:t>(</w:t>
      </w:r>
      <w:r w:rsidR="0065747E" w:rsidRPr="0065747E">
        <w:rPr>
          <w:rFonts w:ascii="Times New Roman" w:eastAsia="Calibri" w:hAnsi="Times New Roman" w:cs="Times New Roman"/>
          <w:color w:val="767171"/>
          <w:spacing w:val="20"/>
          <w:sz w:val="24"/>
          <w:szCs w:val="24"/>
          <w:lang w:val="es-ES"/>
        </w:rPr>
        <w:t>35</w:t>
      </w:r>
      <w:r w:rsidRPr="0065747E">
        <w:rPr>
          <w:rFonts w:ascii="Times New Roman" w:eastAsia="Calibri" w:hAnsi="Times New Roman" w:cs="Times New Roman"/>
          <w:color w:val="767171"/>
          <w:spacing w:val="20"/>
          <w:sz w:val="24"/>
          <w:szCs w:val="24"/>
          <w:lang w:val="es-ES"/>
        </w:rPr>
        <w:t xml:space="preserve">) </w:t>
      </w:r>
      <w:r w:rsidR="00F00D3C" w:rsidRPr="00992324">
        <w:rPr>
          <w:rFonts w:ascii="Times New Roman" w:eastAsia="Calibri" w:hAnsi="Times New Roman" w:cs="Times New Roman"/>
          <w:color w:val="767171"/>
          <w:spacing w:val="20"/>
          <w:sz w:val="24"/>
          <w:szCs w:val="24"/>
          <w:lang w:val="es-ES"/>
        </w:rPr>
        <w:t xml:space="preserve">Proceso de </w:t>
      </w:r>
      <w:r w:rsidR="007714D7" w:rsidRPr="00992324">
        <w:rPr>
          <w:rFonts w:ascii="Times New Roman" w:eastAsia="Calibri" w:hAnsi="Times New Roman" w:cs="Times New Roman"/>
          <w:color w:val="767171"/>
          <w:spacing w:val="20"/>
          <w:sz w:val="24"/>
          <w:szCs w:val="24"/>
          <w:lang w:val="es-ES"/>
        </w:rPr>
        <w:t>preasignación</w:t>
      </w:r>
      <w:r w:rsidR="00F00D3C" w:rsidRPr="00992324">
        <w:rPr>
          <w:rFonts w:ascii="Times New Roman" w:eastAsia="Calibri" w:hAnsi="Times New Roman" w:cs="Times New Roman"/>
          <w:color w:val="767171"/>
          <w:spacing w:val="20"/>
          <w:sz w:val="24"/>
          <w:szCs w:val="24"/>
          <w:lang w:val="es-ES"/>
        </w:rPr>
        <w:t xml:space="preserve"> de niños, niñas y adolescentes en usuarios que poseen expedientes de adopción privilegiada nacional por filiación desconocida para que sean presentados bajo la modalidad de familia a</w:t>
      </w:r>
      <w:r w:rsidRPr="00992324">
        <w:rPr>
          <w:rFonts w:ascii="Times New Roman" w:eastAsia="Calibri" w:hAnsi="Times New Roman" w:cs="Times New Roman"/>
          <w:color w:val="767171"/>
          <w:spacing w:val="20"/>
          <w:sz w:val="24"/>
          <w:szCs w:val="24"/>
          <w:lang w:val="es-ES"/>
        </w:rPr>
        <w:t xml:space="preserve">cogedora con fines de adopción. </w:t>
      </w:r>
      <w:r w:rsidR="00F00D3C" w:rsidRPr="00992324">
        <w:rPr>
          <w:rFonts w:ascii="Times New Roman" w:eastAsia="Calibri" w:hAnsi="Times New Roman" w:cs="Times New Roman"/>
          <w:color w:val="767171"/>
          <w:spacing w:val="20"/>
          <w:sz w:val="24"/>
          <w:szCs w:val="24"/>
          <w:lang w:val="es-ES"/>
        </w:rPr>
        <w:t xml:space="preserve">De los cuales </w:t>
      </w:r>
      <w:r w:rsidR="00F00D3C" w:rsidRPr="001E3C97">
        <w:rPr>
          <w:rFonts w:ascii="Times New Roman" w:eastAsia="Calibri" w:hAnsi="Times New Roman" w:cs="Times New Roman"/>
          <w:color w:val="767171"/>
          <w:spacing w:val="20"/>
          <w:sz w:val="24"/>
          <w:szCs w:val="24"/>
          <w:lang w:val="es-ES"/>
        </w:rPr>
        <w:t xml:space="preserve">uno (1) </w:t>
      </w:r>
      <w:r w:rsidR="00F00D3C" w:rsidRPr="00992324">
        <w:rPr>
          <w:rFonts w:ascii="Times New Roman" w:eastAsia="Calibri" w:hAnsi="Times New Roman" w:cs="Times New Roman"/>
          <w:color w:val="767171"/>
          <w:spacing w:val="20"/>
          <w:sz w:val="24"/>
          <w:szCs w:val="24"/>
          <w:lang w:val="es-ES"/>
        </w:rPr>
        <w:t>presenta condiciones de salud.</w:t>
      </w:r>
    </w:p>
    <w:p w14:paraId="0F4502E0" w14:textId="77777777" w:rsidR="001A58FE" w:rsidRPr="00992324" w:rsidRDefault="001A58FE" w:rsidP="00BC3C38">
      <w:pPr>
        <w:pStyle w:val="Prrafodelista"/>
        <w:spacing w:before="100" w:beforeAutospacing="1" w:after="100" w:afterAutospacing="1"/>
        <w:rPr>
          <w:rFonts w:ascii="Times New Roman" w:eastAsia="Calibri" w:hAnsi="Times New Roman" w:cs="Times New Roman"/>
          <w:color w:val="767171"/>
          <w:spacing w:val="20"/>
          <w:sz w:val="24"/>
          <w:szCs w:val="24"/>
          <w:lang w:val="es-ES"/>
        </w:rPr>
      </w:pPr>
    </w:p>
    <w:p w14:paraId="2EBD75C3" w14:textId="47195459" w:rsidR="001A58FE" w:rsidRPr="00992324" w:rsidRDefault="00590521" w:rsidP="00682870">
      <w:pPr>
        <w:pStyle w:val="Prrafodelista"/>
        <w:numPr>
          <w:ilvl w:val="0"/>
          <w:numId w:val="45"/>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 xml:space="preserve">Ejecución de </w:t>
      </w:r>
      <w:r w:rsidR="001E3C97">
        <w:rPr>
          <w:rFonts w:ascii="Times New Roman" w:eastAsia="Calibri" w:hAnsi="Times New Roman" w:cs="Times New Roman"/>
          <w:color w:val="767171"/>
          <w:spacing w:val="20"/>
          <w:sz w:val="24"/>
          <w:szCs w:val="24"/>
          <w:lang w:val="es-ES"/>
        </w:rPr>
        <w:t>cuatro</w:t>
      </w:r>
      <w:r w:rsidRPr="00992324">
        <w:rPr>
          <w:rFonts w:ascii="Times New Roman" w:eastAsia="Calibri" w:hAnsi="Times New Roman" w:cs="Times New Roman"/>
          <w:color w:val="767171"/>
          <w:spacing w:val="20"/>
          <w:sz w:val="24"/>
          <w:szCs w:val="24"/>
          <w:lang w:val="es-ES"/>
        </w:rPr>
        <w:t xml:space="preserve"> </w:t>
      </w:r>
      <w:r w:rsidRPr="001E3C97">
        <w:rPr>
          <w:rFonts w:ascii="Times New Roman" w:eastAsia="Calibri" w:hAnsi="Times New Roman" w:cs="Times New Roman"/>
          <w:color w:val="767171"/>
          <w:spacing w:val="20"/>
          <w:sz w:val="24"/>
          <w:szCs w:val="24"/>
          <w:lang w:val="es-ES"/>
        </w:rPr>
        <w:t>(</w:t>
      </w:r>
      <w:r w:rsidR="001E3C97" w:rsidRPr="001E3C97">
        <w:rPr>
          <w:rFonts w:ascii="Times New Roman" w:eastAsia="Calibri" w:hAnsi="Times New Roman" w:cs="Times New Roman"/>
          <w:color w:val="767171"/>
          <w:spacing w:val="20"/>
          <w:sz w:val="24"/>
          <w:szCs w:val="24"/>
          <w:lang w:val="es-ES"/>
        </w:rPr>
        <w:t>4</w:t>
      </w:r>
      <w:r w:rsidRPr="001E3C97">
        <w:rPr>
          <w:rFonts w:ascii="Times New Roman" w:eastAsia="Calibri" w:hAnsi="Times New Roman" w:cs="Times New Roman"/>
          <w:color w:val="767171"/>
          <w:spacing w:val="20"/>
          <w:sz w:val="24"/>
          <w:szCs w:val="24"/>
          <w:lang w:val="es-ES"/>
        </w:rPr>
        <w:t xml:space="preserve">) </w:t>
      </w:r>
      <w:r w:rsidRPr="00992324">
        <w:rPr>
          <w:rFonts w:ascii="Times New Roman" w:eastAsia="Calibri" w:hAnsi="Times New Roman" w:cs="Times New Roman"/>
          <w:color w:val="767171"/>
          <w:spacing w:val="20"/>
          <w:sz w:val="24"/>
          <w:szCs w:val="24"/>
          <w:lang w:val="es-ES"/>
        </w:rPr>
        <w:t>talleres a padres postulantes que cuentan con un expediente de adopción privilegiada nacional por filiación desconocida, el cual explicamos a continuación en que consiste:</w:t>
      </w:r>
    </w:p>
    <w:p w14:paraId="00CB591D" w14:textId="3B2087EE" w:rsidR="001A58FE" w:rsidRPr="001E3C97" w:rsidRDefault="00590521" w:rsidP="001E3C97">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1E3C97">
        <w:rPr>
          <w:rFonts w:ascii="Times New Roman" w:eastAsia="Calibri" w:hAnsi="Times New Roman" w:cs="Times New Roman"/>
          <w:color w:val="767171"/>
          <w:spacing w:val="20"/>
          <w:sz w:val="24"/>
          <w:szCs w:val="24"/>
          <w:lang w:val="es-ES"/>
        </w:rPr>
        <w:t xml:space="preserve">En este año, desde el Departamento de Adopciones, se comenzó a ejecutar el Taller “El Maravilloso Mundo de la Adopción”, realizado en el Centro de Convenciones Doña Renée Klang de Guzmán, ubicado en nuestra sede principal, dicho taller es impartido por los integrantes </w:t>
      </w:r>
      <w:r w:rsidRPr="001E3C97">
        <w:rPr>
          <w:rFonts w:ascii="Times New Roman" w:eastAsia="Calibri" w:hAnsi="Times New Roman" w:cs="Times New Roman"/>
          <w:color w:val="767171"/>
          <w:spacing w:val="20"/>
          <w:sz w:val="24"/>
          <w:szCs w:val="24"/>
          <w:lang w:val="es-ES"/>
        </w:rPr>
        <w:lastRenderedPageBreak/>
        <w:t>del Departamento de Adopciones, dirigido por la encargada</w:t>
      </w:r>
      <w:r w:rsidR="00974AB9" w:rsidRPr="001E3C97">
        <w:rPr>
          <w:rFonts w:ascii="Times New Roman" w:eastAsia="Calibri" w:hAnsi="Times New Roman" w:cs="Times New Roman"/>
          <w:color w:val="767171"/>
          <w:spacing w:val="20"/>
          <w:sz w:val="24"/>
          <w:szCs w:val="24"/>
          <w:lang w:val="es-ES"/>
        </w:rPr>
        <w:t xml:space="preserve"> </w:t>
      </w:r>
      <w:r w:rsidR="007714D7" w:rsidRPr="001E3C97">
        <w:rPr>
          <w:rFonts w:ascii="Times New Roman" w:eastAsia="Calibri" w:hAnsi="Times New Roman" w:cs="Times New Roman"/>
          <w:color w:val="767171"/>
          <w:spacing w:val="20"/>
          <w:sz w:val="24"/>
          <w:szCs w:val="24"/>
          <w:lang w:val="es-ES"/>
        </w:rPr>
        <w:t>de este</w:t>
      </w:r>
      <w:r w:rsidRPr="001E3C97">
        <w:rPr>
          <w:rFonts w:ascii="Times New Roman" w:eastAsia="Calibri" w:hAnsi="Times New Roman" w:cs="Times New Roman"/>
          <w:color w:val="767171"/>
          <w:spacing w:val="20"/>
          <w:sz w:val="24"/>
          <w:szCs w:val="24"/>
          <w:lang w:val="es-ES"/>
        </w:rPr>
        <w:t>.</w:t>
      </w:r>
    </w:p>
    <w:p w14:paraId="478CF4DF" w14:textId="56A2645F" w:rsidR="00590521" w:rsidRPr="001E3C97" w:rsidRDefault="00590521" w:rsidP="001E3C97">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1E3C97">
        <w:rPr>
          <w:rFonts w:ascii="Times New Roman" w:eastAsia="Calibri" w:hAnsi="Times New Roman" w:cs="Times New Roman"/>
          <w:color w:val="767171"/>
          <w:spacing w:val="20"/>
          <w:sz w:val="24"/>
          <w:szCs w:val="24"/>
          <w:lang w:val="es-ES"/>
        </w:rPr>
        <w:t xml:space="preserve">En el mismo se busca que los participantes reconozcan que existen tabúes sociales, los cuales no son realidades. Así como, reconocer que son padres verdaderos y que el lazo biológico no determina el vínculo familiar, y que puedan proyectar en los niños, niñas y adolescentes el rol de padres por completo, la cual creará el vínculo </w:t>
      </w:r>
      <w:r w:rsidR="007714D7" w:rsidRPr="001E3C97">
        <w:rPr>
          <w:rFonts w:ascii="Times New Roman" w:eastAsia="Calibri" w:hAnsi="Times New Roman" w:cs="Times New Roman"/>
          <w:color w:val="767171"/>
          <w:spacing w:val="20"/>
          <w:sz w:val="24"/>
          <w:szCs w:val="24"/>
          <w:lang w:val="es-ES"/>
        </w:rPr>
        <w:t>paternofilial</w:t>
      </w:r>
      <w:r w:rsidRPr="001E3C97">
        <w:rPr>
          <w:rFonts w:ascii="Times New Roman" w:eastAsia="Calibri" w:hAnsi="Times New Roman" w:cs="Times New Roman"/>
          <w:color w:val="767171"/>
          <w:spacing w:val="20"/>
          <w:sz w:val="24"/>
          <w:szCs w:val="24"/>
          <w:lang w:val="es-ES"/>
        </w:rPr>
        <w:t>. En estos Los talleres fueron impartidos de la siguiente manera:</w:t>
      </w:r>
    </w:p>
    <w:p w14:paraId="0FC90194" w14:textId="77777777" w:rsidR="00590521" w:rsidRPr="00992324" w:rsidRDefault="00590521" w:rsidP="00682870">
      <w:pPr>
        <w:numPr>
          <w:ilvl w:val="0"/>
          <w:numId w:val="29"/>
        </w:numPr>
        <w:spacing w:before="100" w:beforeAutospacing="1" w:after="100" w:afterAutospacing="1" w:line="360" w:lineRule="auto"/>
        <w:ind w:left="1097"/>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22 de marzo 2023, con impacto a 15 parejas adoptantes.</w:t>
      </w:r>
    </w:p>
    <w:p w14:paraId="6628D554" w14:textId="2C9FCEBE" w:rsidR="00590521" w:rsidRDefault="00590521" w:rsidP="00682870">
      <w:pPr>
        <w:numPr>
          <w:ilvl w:val="0"/>
          <w:numId w:val="29"/>
        </w:numPr>
        <w:spacing w:before="100" w:beforeAutospacing="1" w:after="100" w:afterAutospacing="1" w:line="360" w:lineRule="auto"/>
        <w:ind w:left="1097"/>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21 de junio 2023, con impacto a 13 parejas adoptantes.</w:t>
      </w:r>
    </w:p>
    <w:p w14:paraId="074ACAF5" w14:textId="680AB4FC" w:rsidR="004F3DCF" w:rsidRDefault="004F3DCF" w:rsidP="00682870">
      <w:pPr>
        <w:numPr>
          <w:ilvl w:val="0"/>
          <w:numId w:val="29"/>
        </w:numPr>
        <w:spacing w:before="100" w:beforeAutospacing="1" w:after="100" w:afterAutospacing="1" w:line="360" w:lineRule="auto"/>
        <w:ind w:left="1097"/>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19 de septiembre 20</w:t>
      </w:r>
      <w:r w:rsidR="003F1C5A">
        <w:rPr>
          <w:rFonts w:ascii="Times New Roman" w:eastAsia="Calibri" w:hAnsi="Times New Roman" w:cs="Times New Roman"/>
          <w:color w:val="767171"/>
          <w:spacing w:val="20"/>
          <w:sz w:val="24"/>
          <w:szCs w:val="24"/>
          <w:lang w:val="es-ES"/>
        </w:rPr>
        <w:t>2</w:t>
      </w:r>
      <w:r>
        <w:rPr>
          <w:rFonts w:ascii="Times New Roman" w:eastAsia="Calibri" w:hAnsi="Times New Roman" w:cs="Times New Roman"/>
          <w:color w:val="767171"/>
          <w:spacing w:val="20"/>
          <w:sz w:val="24"/>
          <w:szCs w:val="24"/>
          <w:lang w:val="es-ES"/>
        </w:rPr>
        <w:t xml:space="preserve">3, </w:t>
      </w:r>
      <w:r w:rsidR="003F1C5A">
        <w:rPr>
          <w:rFonts w:ascii="Times New Roman" w:eastAsia="Calibri" w:hAnsi="Times New Roman" w:cs="Times New Roman"/>
          <w:color w:val="767171"/>
          <w:spacing w:val="20"/>
          <w:sz w:val="24"/>
          <w:szCs w:val="24"/>
          <w:lang w:val="es-ES"/>
        </w:rPr>
        <w:t xml:space="preserve">impactando a </w:t>
      </w:r>
      <w:r>
        <w:rPr>
          <w:rFonts w:ascii="Times New Roman" w:eastAsia="Calibri" w:hAnsi="Times New Roman" w:cs="Times New Roman"/>
          <w:color w:val="767171"/>
          <w:spacing w:val="20"/>
          <w:sz w:val="24"/>
          <w:szCs w:val="24"/>
          <w:lang w:val="es-ES"/>
        </w:rPr>
        <w:t>15 parejas adoptantes</w:t>
      </w:r>
      <w:r w:rsidR="00932803">
        <w:rPr>
          <w:rFonts w:ascii="Times New Roman" w:eastAsia="Calibri" w:hAnsi="Times New Roman" w:cs="Times New Roman"/>
          <w:color w:val="767171"/>
          <w:spacing w:val="20"/>
          <w:sz w:val="24"/>
          <w:szCs w:val="24"/>
          <w:lang w:val="es-ES"/>
        </w:rPr>
        <w:t>.</w:t>
      </w:r>
    </w:p>
    <w:p w14:paraId="770AD8B3" w14:textId="3CC18B53" w:rsidR="003F1C5A" w:rsidRPr="00992324" w:rsidRDefault="00932803" w:rsidP="00682870">
      <w:pPr>
        <w:numPr>
          <w:ilvl w:val="0"/>
          <w:numId w:val="29"/>
        </w:numPr>
        <w:spacing w:before="100" w:beforeAutospacing="1" w:after="100" w:afterAutospacing="1" w:line="360" w:lineRule="auto"/>
        <w:ind w:left="1097"/>
        <w:jc w:val="both"/>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15 de noviembre 2023, con impacto a 10 parejas adoptantes.</w:t>
      </w:r>
    </w:p>
    <w:p w14:paraId="587CCCFA" w14:textId="41AC7C89" w:rsidR="00F00D3C" w:rsidRPr="00992324" w:rsidRDefault="00590521"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Indicado lo anterior, procedemos a detallar los resultados obtenidos por el departamento, según la sección que lo maneja:</w:t>
      </w:r>
    </w:p>
    <w:p w14:paraId="6D96E122" w14:textId="77777777" w:rsidR="00590521" w:rsidRPr="00992324" w:rsidRDefault="00590521" w:rsidP="005632B7">
      <w:pPr>
        <w:spacing w:before="100" w:beforeAutospacing="1" w:after="100" w:afterAutospacing="1" w:line="360" w:lineRule="auto"/>
        <w:rPr>
          <w:rFonts w:ascii="Times New Roman" w:eastAsia="Calibri" w:hAnsi="Times New Roman" w:cs="Times New Roman"/>
          <w:b/>
          <w:color w:val="767171"/>
          <w:spacing w:val="20"/>
          <w:sz w:val="24"/>
          <w:szCs w:val="24"/>
          <w:lang w:val="es-ES"/>
        </w:rPr>
      </w:pPr>
      <w:r w:rsidRPr="00992324">
        <w:rPr>
          <w:rFonts w:ascii="Times New Roman" w:eastAsia="Calibri" w:hAnsi="Times New Roman" w:cs="Times New Roman"/>
          <w:b/>
          <w:color w:val="767171"/>
          <w:spacing w:val="20"/>
          <w:sz w:val="24"/>
          <w:szCs w:val="24"/>
          <w:lang w:val="es-ES"/>
        </w:rPr>
        <w:t>Sección Psicosocial de Adopciones</w:t>
      </w:r>
    </w:p>
    <w:p w14:paraId="6B494367" w14:textId="2F015FF2" w:rsidR="00590521" w:rsidRPr="00992324" w:rsidRDefault="00590521" w:rsidP="00BC3C38">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Desde la Sección Psicosocial del departamento de Adopciones, en est</w:t>
      </w:r>
      <w:r w:rsidR="00681425">
        <w:rPr>
          <w:rFonts w:ascii="Times New Roman" w:eastAsia="Calibri" w:hAnsi="Times New Roman" w:cs="Times New Roman"/>
          <w:color w:val="767171"/>
          <w:spacing w:val="20"/>
          <w:sz w:val="24"/>
          <w:szCs w:val="24"/>
          <w:lang w:val="es-ES"/>
        </w:rPr>
        <w:t>e período</w:t>
      </w:r>
      <w:r w:rsidRPr="00992324">
        <w:rPr>
          <w:rFonts w:ascii="Times New Roman" w:eastAsia="Calibri" w:hAnsi="Times New Roman" w:cs="Times New Roman"/>
          <w:color w:val="767171"/>
          <w:spacing w:val="20"/>
          <w:sz w:val="24"/>
          <w:szCs w:val="24"/>
          <w:lang w:val="es-ES"/>
        </w:rPr>
        <w:t xml:space="preserve"> se han </w:t>
      </w:r>
      <w:r w:rsidR="00873B08">
        <w:rPr>
          <w:rFonts w:ascii="Times New Roman" w:eastAsia="Calibri" w:hAnsi="Times New Roman" w:cs="Times New Roman"/>
          <w:color w:val="767171"/>
          <w:spacing w:val="20"/>
          <w:sz w:val="24"/>
          <w:szCs w:val="24"/>
          <w:lang w:val="es-ES"/>
        </w:rPr>
        <w:t>realizado las siguientes acciones:</w:t>
      </w:r>
    </w:p>
    <w:p w14:paraId="0CE1C7C6" w14:textId="77777777" w:rsidR="002F0B5D" w:rsidRDefault="002F0B5D">
      <w:pPr>
        <w:rPr>
          <w:rFonts w:ascii="Times New Roman" w:eastAsia="Calibri" w:hAnsi="Times New Roman" w:cs="Times New Roman"/>
          <w:bCs/>
          <w:color w:val="767171"/>
          <w:spacing w:val="20"/>
          <w:sz w:val="24"/>
          <w:szCs w:val="24"/>
          <w:lang w:val="es-ES"/>
        </w:rPr>
      </w:pPr>
      <w:r>
        <w:rPr>
          <w:rFonts w:ascii="Times New Roman" w:eastAsia="Calibri" w:hAnsi="Times New Roman" w:cs="Times New Roman"/>
          <w:bCs/>
          <w:color w:val="767171"/>
          <w:spacing w:val="20"/>
          <w:sz w:val="24"/>
          <w:szCs w:val="24"/>
          <w:lang w:val="es-ES"/>
        </w:rPr>
        <w:br w:type="page"/>
      </w:r>
    </w:p>
    <w:p w14:paraId="7D965C0B" w14:textId="1C4136D8" w:rsidR="00590521" w:rsidRPr="007E6890" w:rsidRDefault="008E41F5"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lang w:val="es-ES"/>
        </w:rPr>
      </w:pPr>
      <w:r w:rsidRPr="007E6890">
        <w:rPr>
          <w:rFonts w:ascii="Times New Roman" w:eastAsia="Calibri" w:hAnsi="Times New Roman" w:cs="Times New Roman"/>
          <w:bCs/>
          <w:color w:val="767171"/>
          <w:spacing w:val="20"/>
          <w:sz w:val="24"/>
          <w:szCs w:val="24"/>
          <w:lang w:val="es-ES"/>
        </w:rPr>
        <w:lastRenderedPageBreak/>
        <w:t xml:space="preserve">Tabla 04: </w:t>
      </w:r>
      <w:r w:rsidR="00590521" w:rsidRPr="007E6890">
        <w:rPr>
          <w:rFonts w:ascii="Times New Roman" w:eastAsia="Calibri" w:hAnsi="Times New Roman" w:cs="Times New Roman"/>
          <w:bCs/>
          <w:color w:val="767171"/>
          <w:spacing w:val="20"/>
          <w:sz w:val="24"/>
          <w:szCs w:val="24"/>
          <w:lang w:val="es-ES"/>
        </w:rPr>
        <w:t>Estadísticas de</w:t>
      </w:r>
      <w:r w:rsidR="00873B08">
        <w:rPr>
          <w:rFonts w:ascii="Times New Roman" w:eastAsia="Calibri" w:hAnsi="Times New Roman" w:cs="Times New Roman"/>
          <w:bCs/>
          <w:color w:val="767171"/>
          <w:spacing w:val="20"/>
          <w:sz w:val="24"/>
          <w:szCs w:val="24"/>
          <w:lang w:val="es-ES"/>
        </w:rPr>
        <w:t xml:space="preserve">l </w:t>
      </w:r>
      <w:r w:rsidR="00590521" w:rsidRPr="007E6890">
        <w:rPr>
          <w:rFonts w:ascii="Times New Roman" w:eastAsia="Calibri" w:hAnsi="Times New Roman" w:cs="Times New Roman"/>
          <w:bCs/>
          <w:color w:val="767171"/>
          <w:spacing w:val="20"/>
          <w:sz w:val="24"/>
          <w:szCs w:val="24"/>
          <w:lang w:val="es-ES"/>
        </w:rPr>
        <w:t>proceso administrativo de la Adopción en los mes</w:t>
      </w:r>
      <w:r w:rsidR="005632B7" w:rsidRPr="007E6890">
        <w:rPr>
          <w:rFonts w:ascii="Times New Roman" w:eastAsia="Calibri" w:hAnsi="Times New Roman" w:cs="Times New Roman"/>
          <w:bCs/>
          <w:color w:val="767171"/>
          <w:spacing w:val="20"/>
          <w:sz w:val="24"/>
          <w:szCs w:val="24"/>
          <w:lang w:val="es-ES"/>
        </w:rPr>
        <w:t>es comprendidos de enero a noviembre</w:t>
      </w:r>
      <w:r w:rsidR="00590521" w:rsidRPr="007E6890">
        <w:rPr>
          <w:rFonts w:ascii="Times New Roman" w:eastAsia="Calibri" w:hAnsi="Times New Roman" w:cs="Times New Roman"/>
          <w:bCs/>
          <w:color w:val="767171"/>
          <w:spacing w:val="20"/>
          <w:sz w:val="24"/>
          <w:szCs w:val="24"/>
          <w:lang w:val="es-ES"/>
        </w:rPr>
        <w:t xml:space="preserve"> 2023</w:t>
      </w:r>
    </w:p>
    <w:tbl>
      <w:tblPr>
        <w:tblStyle w:val="Tablaconcuadrcula1clara-nfasis1"/>
        <w:tblW w:w="5000" w:type="pct"/>
        <w:tblLook w:val="04A0" w:firstRow="1" w:lastRow="0" w:firstColumn="1" w:lastColumn="0" w:noHBand="0" w:noVBand="1"/>
      </w:tblPr>
      <w:tblGrid>
        <w:gridCol w:w="6701"/>
        <w:gridCol w:w="1209"/>
      </w:tblGrid>
      <w:tr w:rsidR="00590521" w:rsidRPr="00992324" w14:paraId="2FDA088C" w14:textId="77777777" w:rsidTr="00315C9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60" w:type="pct"/>
            <w:shd w:val="clear" w:color="auto" w:fill="002060"/>
            <w:noWrap/>
            <w:hideMark/>
          </w:tcPr>
          <w:p w14:paraId="77CBA7AA" w14:textId="77777777" w:rsidR="00590521" w:rsidRPr="00992324" w:rsidRDefault="00590521" w:rsidP="00BC3C38">
            <w:pPr>
              <w:spacing w:before="100" w:beforeAutospacing="1" w:after="100" w:afterAutospacing="1" w:line="360" w:lineRule="auto"/>
              <w:jc w:val="both"/>
              <w:rPr>
                <w:rFonts w:ascii="Times New Roman" w:eastAsia="Calibri" w:hAnsi="Times New Roman" w:cs="Times New Roman"/>
                <w:b w:val="0"/>
                <w:color w:val="FFFFFF" w:themeColor="background1"/>
                <w:spacing w:val="20"/>
                <w:sz w:val="24"/>
                <w:szCs w:val="24"/>
              </w:rPr>
            </w:pPr>
            <w:r w:rsidRPr="00992324">
              <w:rPr>
                <w:rFonts w:ascii="Times New Roman" w:eastAsia="Calibri" w:hAnsi="Times New Roman" w:cs="Times New Roman"/>
                <w:b w:val="0"/>
                <w:color w:val="FFFFFF" w:themeColor="background1"/>
                <w:spacing w:val="20"/>
                <w:sz w:val="24"/>
                <w:szCs w:val="24"/>
              </w:rPr>
              <w:t>Acciones realizadas</w:t>
            </w:r>
          </w:p>
        </w:tc>
        <w:tc>
          <w:tcPr>
            <w:tcW w:w="1240" w:type="pct"/>
            <w:shd w:val="clear" w:color="auto" w:fill="002060"/>
          </w:tcPr>
          <w:p w14:paraId="5AEC21D0" w14:textId="77777777" w:rsidR="00590521" w:rsidRPr="00992324" w:rsidRDefault="00590521" w:rsidP="00BC3C38">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FFFFFF" w:themeColor="background1"/>
                <w:spacing w:val="20"/>
                <w:sz w:val="24"/>
                <w:szCs w:val="24"/>
              </w:rPr>
            </w:pPr>
            <w:r w:rsidRPr="00992324">
              <w:rPr>
                <w:rFonts w:ascii="Times New Roman" w:eastAsia="Calibri" w:hAnsi="Times New Roman" w:cs="Times New Roman"/>
                <w:b w:val="0"/>
                <w:color w:val="FFFFFF" w:themeColor="background1"/>
                <w:spacing w:val="20"/>
                <w:sz w:val="24"/>
                <w:szCs w:val="24"/>
              </w:rPr>
              <w:t>Total</w:t>
            </w:r>
          </w:p>
        </w:tc>
      </w:tr>
      <w:tr w:rsidR="00590521" w:rsidRPr="00992324" w14:paraId="16C934A0" w14:textId="77777777" w:rsidTr="00315C9A">
        <w:trPr>
          <w:trHeight w:val="20"/>
        </w:trPr>
        <w:tc>
          <w:tcPr>
            <w:cnfStyle w:val="001000000000" w:firstRow="0" w:lastRow="0" w:firstColumn="1" w:lastColumn="0" w:oddVBand="0" w:evenVBand="0" w:oddHBand="0" w:evenHBand="0" w:firstRowFirstColumn="0" w:firstRowLastColumn="0" w:lastRowFirstColumn="0" w:lastRowLastColumn="0"/>
            <w:tcW w:w="3760" w:type="pct"/>
            <w:noWrap/>
            <w:hideMark/>
          </w:tcPr>
          <w:p w14:paraId="302CB232" w14:textId="77777777" w:rsidR="00590521" w:rsidRPr="00992324" w:rsidRDefault="00590521" w:rsidP="00BC3C38">
            <w:pPr>
              <w:spacing w:before="100" w:beforeAutospacing="1" w:after="100" w:afterAutospacing="1" w:line="360" w:lineRule="auto"/>
              <w:jc w:val="both"/>
              <w:rPr>
                <w:rFonts w:ascii="Times New Roman" w:eastAsia="Calibri" w:hAnsi="Times New Roman" w:cs="Times New Roman"/>
                <w:b w:val="0"/>
                <w:color w:val="767171"/>
                <w:spacing w:val="20"/>
                <w:sz w:val="24"/>
                <w:szCs w:val="24"/>
              </w:rPr>
            </w:pPr>
            <w:r w:rsidRPr="00992324">
              <w:rPr>
                <w:rFonts w:ascii="Times New Roman" w:eastAsia="Calibri" w:hAnsi="Times New Roman" w:cs="Times New Roman"/>
                <w:b w:val="0"/>
                <w:color w:val="767171"/>
                <w:spacing w:val="20"/>
                <w:sz w:val="24"/>
                <w:szCs w:val="24"/>
              </w:rPr>
              <w:t>Trabajos sociales</w:t>
            </w:r>
          </w:p>
        </w:tc>
        <w:tc>
          <w:tcPr>
            <w:tcW w:w="1240" w:type="pct"/>
          </w:tcPr>
          <w:p w14:paraId="3DBD0081" w14:textId="76EC575D" w:rsidR="00590521" w:rsidRPr="000D1F10" w:rsidRDefault="000630C6" w:rsidP="000D1F10">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sidRPr="000D1F10">
              <w:rPr>
                <w:rFonts w:ascii="Times New Roman" w:eastAsia="Calibri" w:hAnsi="Times New Roman" w:cs="Times New Roman"/>
                <w:bCs/>
                <w:color w:val="767171"/>
                <w:spacing w:val="20"/>
                <w:sz w:val="24"/>
                <w:szCs w:val="24"/>
              </w:rPr>
              <w:t>212</w:t>
            </w:r>
          </w:p>
        </w:tc>
      </w:tr>
      <w:tr w:rsidR="006361A2" w:rsidRPr="00992324" w14:paraId="272965E6" w14:textId="77777777" w:rsidTr="00315C9A">
        <w:trPr>
          <w:trHeight w:val="20"/>
        </w:trPr>
        <w:tc>
          <w:tcPr>
            <w:cnfStyle w:val="001000000000" w:firstRow="0" w:lastRow="0" w:firstColumn="1" w:lastColumn="0" w:oddVBand="0" w:evenVBand="0" w:oddHBand="0" w:evenHBand="0" w:firstRowFirstColumn="0" w:firstRowLastColumn="0" w:lastRowFirstColumn="0" w:lastRowLastColumn="0"/>
            <w:tcW w:w="3760" w:type="pct"/>
            <w:noWrap/>
          </w:tcPr>
          <w:p w14:paraId="4C9D05F5" w14:textId="698459DF" w:rsidR="006361A2" w:rsidRPr="00992324" w:rsidRDefault="006361A2" w:rsidP="00BC3C38">
            <w:pPr>
              <w:spacing w:before="100" w:beforeAutospacing="1" w:after="100" w:afterAutospacing="1" w:line="360" w:lineRule="auto"/>
              <w:jc w:val="both"/>
              <w:rPr>
                <w:rFonts w:ascii="Times New Roman" w:eastAsia="Calibri" w:hAnsi="Times New Roman" w:cs="Times New Roman"/>
                <w:b w:val="0"/>
                <w:color w:val="767171"/>
                <w:spacing w:val="20"/>
                <w:sz w:val="24"/>
                <w:szCs w:val="24"/>
              </w:rPr>
            </w:pPr>
            <w:r>
              <w:rPr>
                <w:rFonts w:ascii="Times New Roman" w:eastAsia="Calibri" w:hAnsi="Times New Roman" w:cs="Times New Roman"/>
                <w:b w:val="0"/>
                <w:color w:val="767171"/>
                <w:spacing w:val="20"/>
                <w:sz w:val="24"/>
                <w:szCs w:val="24"/>
              </w:rPr>
              <w:t xml:space="preserve">Evaluaciones </w:t>
            </w:r>
            <w:r w:rsidR="002B6D21">
              <w:rPr>
                <w:rFonts w:ascii="Times New Roman" w:eastAsia="Calibri" w:hAnsi="Times New Roman" w:cs="Times New Roman"/>
                <w:b w:val="0"/>
                <w:color w:val="767171"/>
                <w:spacing w:val="20"/>
                <w:sz w:val="24"/>
                <w:szCs w:val="24"/>
              </w:rPr>
              <w:t xml:space="preserve">psicológicas </w:t>
            </w:r>
          </w:p>
        </w:tc>
        <w:tc>
          <w:tcPr>
            <w:tcW w:w="1240" w:type="pct"/>
          </w:tcPr>
          <w:p w14:paraId="3EFA660A" w14:textId="1236ED68" w:rsidR="006361A2" w:rsidRPr="000D1F10" w:rsidRDefault="000A2DA2" w:rsidP="000D1F10">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sidRPr="000D1F10">
              <w:rPr>
                <w:rFonts w:ascii="Times New Roman" w:eastAsia="Calibri" w:hAnsi="Times New Roman" w:cs="Times New Roman"/>
                <w:bCs/>
                <w:color w:val="767171"/>
                <w:spacing w:val="20"/>
                <w:sz w:val="24"/>
                <w:szCs w:val="24"/>
              </w:rPr>
              <w:t>40</w:t>
            </w:r>
          </w:p>
        </w:tc>
      </w:tr>
      <w:tr w:rsidR="00590521" w:rsidRPr="00992324" w14:paraId="67808522" w14:textId="77777777" w:rsidTr="00315C9A">
        <w:trPr>
          <w:trHeight w:val="20"/>
        </w:trPr>
        <w:tc>
          <w:tcPr>
            <w:cnfStyle w:val="001000000000" w:firstRow="0" w:lastRow="0" w:firstColumn="1" w:lastColumn="0" w:oddVBand="0" w:evenVBand="0" w:oddHBand="0" w:evenHBand="0" w:firstRowFirstColumn="0" w:firstRowLastColumn="0" w:lastRowFirstColumn="0" w:lastRowLastColumn="0"/>
            <w:tcW w:w="3760" w:type="pct"/>
            <w:noWrap/>
            <w:hideMark/>
          </w:tcPr>
          <w:p w14:paraId="3FF496D9" w14:textId="05BE1432" w:rsidR="00590521" w:rsidRPr="00992324" w:rsidRDefault="00513121" w:rsidP="00BC3C38">
            <w:pPr>
              <w:spacing w:before="100" w:beforeAutospacing="1" w:after="100" w:afterAutospacing="1" w:line="360" w:lineRule="auto"/>
              <w:jc w:val="both"/>
              <w:rPr>
                <w:rFonts w:ascii="Times New Roman" w:eastAsia="Calibri" w:hAnsi="Times New Roman" w:cs="Times New Roman"/>
                <w:b w:val="0"/>
                <w:color w:val="767171"/>
                <w:spacing w:val="20"/>
                <w:sz w:val="24"/>
                <w:szCs w:val="24"/>
              </w:rPr>
            </w:pPr>
            <w:r w:rsidRPr="00992324">
              <w:rPr>
                <w:rFonts w:ascii="Times New Roman" w:eastAsia="Calibri" w:hAnsi="Times New Roman" w:cs="Times New Roman"/>
                <w:b w:val="0"/>
                <w:color w:val="767171"/>
                <w:spacing w:val="20"/>
                <w:sz w:val="24"/>
                <w:szCs w:val="24"/>
              </w:rPr>
              <w:t>Entrevista a NNA</w:t>
            </w:r>
            <w:r w:rsidR="00070555">
              <w:rPr>
                <w:rFonts w:ascii="Times New Roman" w:eastAsia="Calibri" w:hAnsi="Times New Roman" w:cs="Times New Roman"/>
                <w:b w:val="0"/>
                <w:color w:val="767171"/>
                <w:spacing w:val="20"/>
                <w:sz w:val="24"/>
                <w:szCs w:val="24"/>
              </w:rPr>
              <w:t xml:space="preserve"> candidatos a adopt</w:t>
            </w:r>
            <w:r w:rsidR="00382D9F">
              <w:rPr>
                <w:rFonts w:ascii="Times New Roman" w:eastAsia="Calibri" w:hAnsi="Times New Roman" w:cs="Times New Roman"/>
                <w:b w:val="0"/>
                <w:color w:val="767171"/>
                <w:spacing w:val="20"/>
                <w:sz w:val="24"/>
                <w:szCs w:val="24"/>
              </w:rPr>
              <w:t xml:space="preserve">ar mayores </w:t>
            </w:r>
            <w:r w:rsidR="00080F9A">
              <w:rPr>
                <w:rFonts w:ascii="Times New Roman" w:eastAsia="Calibri" w:hAnsi="Times New Roman" w:cs="Times New Roman"/>
                <w:b w:val="0"/>
                <w:color w:val="767171"/>
                <w:spacing w:val="20"/>
                <w:sz w:val="24"/>
                <w:szCs w:val="24"/>
              </w:rPr>
              <w:t>12</w:t>
            </w:r>
            <w:r w:rsidR="007625F1">
              <w:rPr>
                <w:rFonts w:ascii="Times New Roman" w:eastAsia="Calibri" w:hAnsi="Times New Roman" w:cs="Times New Roman"/>
                <w:b w:val="0"/>
                <w:color w:val="767171"/>
                <w:spacing w:val="20"/>
                <w:sz w:val="24"/>
                <w:szCs w:val="24"/>
              </w:rPr>
              <w:t xml:space="preserve"> </w:t>
            </w:r>
            <w:r w:rsidR="00C5529C">
              <w:rPr>
                <w:rFonts w:ascii="Times New Roman" w:eastAsia="Calibri" w:hAnsi="Times New Roman" w:cs="Times New Roman"/>
                <w:b w:val="0"/>
                <w:color w:val="767171"/>
                <w:spacing w:val="20"/>
                <w:sz w:val="24"/>
                <w:szCs w:val="24"/>
              </w:rPr>
              <w:t>años</w:t>
            </w:r>
          </w:p>
        </w:tc>
        <w:tc>
          <w:tcPr>
            <w:tcW w:w="1240" w:type="pct"/>
          </w:tcPr>
          <w:p w14:paraId="254BC991" w14:textId="6DDF08B1" w:rsidR="00590521" w:rsidRPr="000D1F10" w:rsidRDefault="00B37F19" w:rsidP="000D1F10">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sidRPr="000D1F10">
              <w:rPr>
                <w:rFonts w:ascii="Times New Roman" w:eastAsia="Calibri" w:hAnsi="Times New Roman" w:cs="Times New Roman"/>
                <w:bCs/>
                <w:color w:val="767171"/>
                <w:spacing w:val="20"/>
                <w:sz w:val="24"/>
                <w:szCs w:val="24"/>
              </w:rPr>
              <w:t>43</w:t>
            </w:r>
          </w:p>
        </w:tc>
      </w:tr>
      <w:tr w:rsidR="00590521" w:rsidRPr="00992324" w14:paraId="193268D2" w14:textId="77777777" w:rsidTr="00315C9A">
        <w:trPr>
          <w:trHeight w:val="20"/>
        </w:trPr>
        <w:tc>
          <w:tcPr>
            <w:cnfStyle w:val="001000000000" w:firstRow="0" w:lastRow="0" w:firstColumn="1" w:lastColumn="0" w:oddVBand="0" w:evenVBand="0" w:oddHBand="0" w:evenHBand="0" w:firstRowFirstColumn="0" w:firstRowLastColumn="0" w:lastRowFirstColumn="0" w:lastRowLastColumn="0"/>
            <w:tcW w:w="3760" w:type="pct"/>
            <w:hideMark/>
          </w:tcPr>
          <w:p w14:paraId="2C34C627" w14:textId="049000E3" w:rsidR="00590521" w:rsidRPr="00992324" w:rsidRDefault="00590521" w:rsidP="00BC3C38">
            <w:pPr>
              <w:spacing w:before="100" w:beforeAutospacing="1" w:after="100" w:afterAutospacing="1" w:line="360" w:lineRule="auto"/>
              <w:jc w:val="both"/>
              <w:rPr>
                <w:rFonts w:ascii="Times New Roman" w:eastAsia="Calibri" w:hAnsi="Times New Roman" w:cs="Times New Roman"/>
                <w:b w:val="0"/>
                <w:color w:val="767171"/>
                <w:spacing w:val="20"/>
                <w:sz w:val="24"/>
                <w:szCs w:val="24"/>
              </w:rPr>
            </w:pPr>
            <w:r w:rsidRPr="00992324">
              <w:rPr>
                <w:rFonts w:ascii="Times New Roman" w:eastAsia="Calibri" w:hAnsi="Times New Roman" w:cs="Times New Roman"/>
                <w:b w:val="0"/>
                <w:color w:val="767171"/>
                <w:spacing w:val="20"/>
                <w:sz w:val="24"/>
                <w:szCs w:val="24"/>
              </w:rPr>
              <w:t>Padres Biológicos</w:t>
            </w:r>
          </w:p>
        </w:tc>
        <w:tc>
          <w:tcPr>
            <w:tcW w:w="1240" w:type="pct"/>
          </w:tcPr>
          <w:p w14:paraId="7FA2876D" w14:textId="4B2C3E39" w:rsidR="00590521" w:rsidRPr="000D1F10" w:rsidRDefault="00B37F19" w:rsidP="000D1F10">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sidRPr="000D1F10">
              <w:rPr>
                <w:rFonts w:ascii="Times New Roman" w:eastAsia="Calibri" w:hAnsi="Times New Roman" w:cs="Times New Roman"/>
                <w:bCs/>
                <w:color w:val="767171"/>
                <w:spacing w:val="20"/>
                <w:sz w:val="24"/>
                <w:szCs w:val="24"/>
              </w:rPr>
              <w:t>81</w:t>
            </w:r>
          </w:p>
        </w:tc>
      </w:tr>
      <w:tr w:rsidR="00590521" w:rsidRPr="00992324" w14:paraId="31EC1460" w14:textId="77777777" w:rsidTr="00315C9A">
        <w:trPr>
          <w:trHeight w:val="20"/>
        </w:trPr>
        <w:tc>
          <w:tcPr>
            <w:cnfStyle w:val="001000000000" w:firstRow="0" w:lastRow="0" w:firstColumn="1" w:lastColumn="0" w:oddVBand="0" w:evenVBand="0" w:oddHBand="0" w:evenHBand="0" w:firstRowFirstColumn="0" w:firstRowLastColumn="0" w:lastRowFirstColumn="0" w:lastRowLastColumn="0"/>
            <w:tcW w:w="3760" w:type="pct"/>
          </w:tcPr>
          <w:p w14:paraId="177B9544" w14:textId="59A6C73D" w:rsidR="00590521" w:rsidRPr="00992324" w:rsidRDefault="009934D3"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Pr>
                <w:rFonts w:ascii="Times New Roman" w:eastAsia="Calibri" w:hAnsi="Times New Roman" w:cs="Times New Roman"/>
                <w:b w:val="0"/>
                <w:bCs w:val="0"/>
                <w:color w:val="767171"/>
                <w:spacing w:val="20"/>
                <w:sz w:val="24"/>
                <w:szCs w:val="24"/>
              </w:rPr>
              <w:t xml:space="preserve">Filiación </w:t>
            </w:r>
            <w:r w:rsidR="0039185A">
              <w:rPr>
                <w:rFonts w:ascii="Times New Roman" w:eastAsia="Calibri" w:hAnsi="Times New Roman" w:cs="Times New Roman"/>
                <w:b w:val="0"/>
                <w:bCs w:val="0"/>
                <w:color w:val="767171"/>
                <w:spacing w:val="20"/>
                <w:sz w:val="24"/>
                <w:szCs w:val="24"/>
              </w:rPr>
              <w:t>Desconocida</w:t>
            </w:r>
          </w:p>
        </w:tc>
        <w:tc>
          <w:tcPr>
            <w:tcW w:w="1240" w:type="pct"/>
          </w:tcPr>
          <w:p w14:paraId="7B1A1031" w14:textId="07CF8F46" w:rsidR="00590521" w:rsidRPr="000D1F10" w:rsidRDefault="0039185A" w:rsidP="000D1F10">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sidRPr="000D1F10">
              <w:rPr>
                <w:rFonts w:ascii="Times New Roman" w:eastAsia="Calibri" w:hAnsi="Times New Roman" w:cs="Times New Roman"/>
                <w:bCs/>
                <w:color w:val="767171"/>
                <w:spacing w:val="20"/>
                <w:sz w:val="24"/>
                <w:szCs w:val="24"/>
              </w:rPr>
              <w:t>59</w:t>
            </w:r>
          </w:p>
        </w:tc>
      </w:tr>
      <w:tr w:rsidR="000E4BE8" w:rsidRPr="00992324" w14:paraId="14886FFF" w14:textId="77777777" w:rsidTr="00315C9A">
        <w:trPr>
          <w:trHeight w:val="20"/>
        </w:trPr>
        <w:tc>
          <w:tcPr>
            <w:cnfStyle w:val="001000000000" w:firstRow="0" w:lastRow="0" w:firstColumn="1" w:lastColumn="0" w:oddVBand="0" w:evenVBand="0" w:oddHBand="0" w:evenHBand="0" w:firstRowFirstColumn="0" w:firstRowLastColumn="0" w:lastRowFirstColumn="0" w:lastRowLastColumn="0"/>
            <w:tcW w:w="3760" w:type="pct"/>
          </w:tcPr>
          <w:p w14:paraId="41295281" w14:textId="197226C4" w:rsidR="000E4BE8" w:rsidRDefault="000E4BE8"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Pr>
                <w:rFonts w:ascii="Times New Roman" w:eastAsia="Calibri" w:hAnsi="Times New Roman" w:cs="Times New Roman"/>
                <w:b w:val="0"/>
                <w:bCs w:val="0"/>
                <w:color w:val="767171"/>
                <w:spacing w:val="20"/>
                <w:sz w:val="24"/>
                <w:szCs w:val="24"/>
              </w:rPr>
              <w:t>Convivencia Previa</w:t>
            </w:r>
          </w:p>
        </w:tc>
        <w:tc>
          <w:tcPr>
            <w:tcW w:w="1240" w:type="pct"/>
          </w:tcPr>
          <w:p w14:paraId="694EF135" w14:textId="53619E07" w:rsidR="000E4BE8" w:rsidRPr="000D1F10" w:rsidRDefault="000E4BE8" w:rsidP="000D1F10">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sidRPr="000D1F10">
              <w:rPr>
                <w:rFonts w:ascii="Times New Roman" w:eastAsia="Calibri" w:hAnsi="Times New Roman" w:cs="Times New Roman"/>
                <w:bCs/>
                <w:color w:val="767171"/>
                <w:spacing w:val="20"/>
                <w:sz w:val="24"/>
                <w:szCs w:val="24"/>
              </w:rPr>
              <w:t>71</w:t>
            </w:r>
          </w:p>
        </w:tc>
      </w:tr>
      <w:tr w:rsidR="00590521" w:rsidRPr="00992324" w14:paraId="395EE2AE" w14:textId="77777777" w:rsidTr="00315C9A">
        <w:trPr>
          <w:trHeight w:val="20"/>
        </w:trPr>
        <w:tc>
          <w:tcPr>
            <w:cnfStyle w:val="001000000000" w:firstRow="0" w:lastRow="0" w:firstColumn="1" w:lastColumn="0" w:oddVBand="0" w:evenVBand="0" w:oddHBand="0" w:evenHBand="0" w:firstRowFirstColumn="0" w:firstRowLastColumn="0" w:lastRowFirstColumn="0" w:lastRowLastColumn="0"/>
            <w:tcW w:w="3760" w:type="pct"/>
            <w:noWrap/>
            <w:hideMark/>
          </w:tcPr>
          <w:p w14:paraId="7B5A75F2" w14:textId="77777777" w:rsidR="00590521" w:rsidRPr="00992324" w:rsidRDefault="00590521" w:rsidP="00BC3C38">
            <w:pPr>
              <w:spacing w:before="100" w:beforeAutospacing="1" w:after="100" w:afterAutospacing="1" w:line="360" w:lineRule="auto"/>
              <w:jc w:val="both"/>
              <w:rPr>
                <w:rFonts w:ascii="Times New Roman" w:eastAsia="Calibri" w:hAnsi="Times New Roman" w:cs="Times New Roman"/>
                <w:b w:val="0"/>
                <w:color w:val="767171"/>
                <w:spacing w:val="20"/>
                <w:sz w:val="24"/>
                <w:szCs w:val="24"/>
              </w:rPr>
            </w:pPr>
            <w:r w:rsidRPr="00992324">
              <w:rPr>
                <w:rFonts w:ascii="Times New Roman" w:eastAsia="Calibri" w:hAnsi="Times New Roman" w:cs="Times New Roman"/>
                <w:b w:val="0"/>
                <w:color w:val="767171"/>
                <w:spacing w:val="20"/>
                <w:sz w:val="24"/>
                <w:szCs w:val="24"/>
              </w:rPr>
              <w:t>Cierre y seguimiento de convivencia</w:t>
            </w:r>
          </w:p>
        </w:tc>
        <w:tc>
          <w:tcPr>
            <w:tcW w:w="1240" w:type="pct"/>
          </w:tcPr>
          <w:p w14:paraId="586BC484" w14:textId="1367A528" w:rsidR="00590521" w:rsidRPr="000D1F10" w:rsidRDefault="006F146F" w:rsidP="000D1F10">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sidRPr="000D1F10">
              <w:rPr>
                <w:rFonts w:ascii="Times New Roman" w:eastAsia="Calibri" w:hAnsi="Times New Roman" w:cs="Times New Roman"/>
                <w:bCs/>
                <w:color w:val="767171"/>
                <w:spacing w:val="20"/>
                <w:sz w:val="24"/>
                <w:szCs w:val="24"/>
              </w:rPr>
              <w:t>33</w:t>
            </w:r>
          </w:p>
        </w:tc>
      </w:tr>
      <w:tr w:rsidR="00590521" w:rsidRPr="00992324" w14:paraId="5C35D381" w14:textId="77777777" w:rsidTr="00315C9A">
        <w:trPr>
          <w:trHeight w:val="20"/>
        </w:trPr>
        <w:tc>
          <w:tcPr>
            <w:cnfStyle w:val="001000000000" w:firstRow="0" w:lastRow="0" w:firstColumn="1" w:lastColumn="0" w:oddVBand="0" w:evenVBand="0" w:oddHBand="0" w:evenHBand="0" w:firstRowFirstColumn="0" w:firstRowLastColumn="0" w:lastRowFirstColumn="0" w:lastRowLastColumn="0"/>
            <w:tcW w:w="3760" w:type="pct"/>
            <w:noWrap/>
          </w:tcPr>
          <w:p w14:paraId="39B639E5" w14:textId="77777777" w:rsidR="00590521" w:rsidRPr="00992324" w:rsidRDefault="00590521" w:rsidP="00BC3C38">
            <w:pPr>
              <w:spacing w:before="100" w:beforeAutospacing="1" w:after="100" w:afterAutospacing="1" w:line="360" w:lineRule="auto"/>
              <w:jc w:val="both"/>
              <w:rPr>
                <w:rFonts w:ascii="Times New Roman" w:eastAsia="Calibri" w:hAnsi="Times New Roman" w:cs="Times New Roman"/>
                <w:b w:val="0"/>
                <w:color w:val="767171"/>
                <w:spacing w:val="20"/>
                <w:sz w:val="24"/>
                <w:szCs w:val="24"/>
              </w:rPr>
            </w:pPr>
            <w:r w:rsidRPr="00992324">
              <w:rPr>
                <w:rFonts w:ascii="Times New Roman" w:eastAsia="Calibri" w:hAnsi="Times New Roman" w:cs="Times New Roman"/>
                <w:b w:val="0"/>
                <w:color w:val="767171"/>
                <w:spacing w:val="20"/>
                <w:sz w:val="24"/>
                <w:szCs w:val="24"/>
              </w:rPr>
              <w:t>Entrega de Niños, Niñas y Adolescentes</w:t>
            </w:r>
          </w:p>
        </w:tc>
        <w:tc>
          <w:tcPr>
            <w:tcW w:w="1240" w:type="pct"/>
          </w:tcPr>
          <w:p w14:paraId="1ED7E9EC" w14:textId="4B8C6A9B" w:rsidR="00590521" w:rsidRPr="000D1F10" w:rsidRDefault="00376119" w:rsidP="000D1F10">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sidRPr="000D1F10">
              <w:rPr>
                <w:rFonts w:ascii="Times New Roman" w:eastAsia="Calibri" w:hAnsi="Times New Roman" w:cs="Times New Roman"/>
                <w:bCs/>
                <w:color w:val="767171"/>
                <w:spacing w:val="20"/>
                <w:sz w:val="24"/>
                <w:szCs w:val="24"/>
              </w:rPr>
              <w:t>13</w:t>
            </w:r>
          </w:p>
        </w:tc>
      </w:tr>
    </w:tbl>
    <w:p w14:paraId="03916FBE" w14:textId="77777777" w:rsidR="00590521" w:rsidRPr="00992324" w:rsidRDefault="00590521" w:rsidP="00BC3C38">
      <w:pPr>
        <w:spacing w:before="100" w:beforeAutospacing="1" w:after="100" w:afterAutospacing="1"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color w:val="767171"/>
          <w:spacing w:val="20"/>
          <w:sz w:val="18"/>
          <w:szCs w:val="24"/>
        </w:rPr>
        <w:t>Fuente: Registros administrativo de la Dirección de Protección y Restitución de Derechos/Departamento de Adopciones</w:t>
      </w:r>
    </w:p>
    <w:p w14:paraId="07ED5832" w14:textId="77777777" w:rsidR="00513121" w:rsidRPr="00992324" w:rsidRDefault="00513121" w:rsidP="00BC3C38">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Por igual implementamos apoyo en evaluaciones psicológicas a los niños de adopción, que se encuentran en ASFL, como modo de darle soporte y poder completar sus expedientes de forma más rápida, además de intervenciones en caso especiales de niños movidos de ASFLS.</w:t>
      </w:r>
    </w:p>
    <w:p w14:paraId="41A77F9B" w14:textId="77777777" w:rsidR="00513121" w:rsidRPr="00992324" w:rsidRDefault="00513121" w:rsidP="00BC3C38">
      <w:pPr>
        <w:spacing w:before="100" w:beforeAutospacing="1" w:after="100" w:afterAutospacing="1" w:line="360" w:lineRule="auto"/>
        <w:jc w:val="center"/>
        <w:rPr>
          <w:rFonts w:ascii="Times New Roman" w:eastAsia="Calibri" w:hAnsi="Times New Roman" w:cs="Times New Roman"/>
          <w:b/>
          <w:color w:val="767171"/>
          <w:spacing w:val="20"/>
          <w:sz w:val="24"/>
          <w:szCs w:val="24"/>
          <w:lang w:val="es-ES"/>
        </w:rPr>
      </w:pPr>
      <w:r w:rsidRPr="00992324">
        <w:rPr>
          <w:rFonts w:ascii="Times New Roman" w:eastAsia="Calibri" w:hAnsi="Times New Roman" w:cs="Times New Roman"/>
          <w:b/>
          <w:color w:val="767171"/>
          <w:spacing w:val="20"/>
          <w:sz w:val="24"/>
          <w:szCs w:val="24"/>
          <w:lang w:val="es-ES"/>
        </w:rPr>
        <w:t>Sección Documental del Departamento de Adopciones</w:t>
      </w:r>
    </w:p>
    <w:p w14:paraId="6AB5CDFC" w14:textId="4E3FF2B8" w:rsidR="00581F8C" w:rsidRPr="00992324" w:rsidRDefault="00513121" w:rsidP="00BC3C38">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Dicha sección es la responsable del fiel cumplimiento de las disposiciones legales contenidas en la Ley</w:t>
      </w:r>
      <w:r w:rsidR="007E6890">
        <w:rPr>
          <w:rFonts w:ascii="Times New Roman" w:eastAsia="Calibri" w:hAnsi="Times New Roman" w:cs="Times New Roman"/>
          <w:color w:val="767171"/>
          <w:spacing w:val="20"/>
          <w:sz w:val="24"/>
          <w:szCs w:val="24"/>
          <w:lang w:val="es-ES"/>
        </w:rPr>
        <w:t xml:space="preserve"> No.</w:t>
      </w:r>
      <w:r w:rsidRPr="00992324">
        <w:rPr>
          <w:rFonts w:ascii="Times New Roman" w:eastAsia="Calibri" w:hAnsi="Times New Roman" w:cs="Times New Roman"/>
          <w:color w:val="767171"/>
          <w:spacing w:val="20"/>
          <w:sz w:val="24"/>
          <w:szCs w:val="24"/>
          <w:lang w:val="es-ES"/>
        </w:rPr>
        <w:t xml:space="preserve"> 136-03 y en el Convenio de La Haya del mil novecientos noventa y tres (1993), requeridas para la realización de la Adopción Privilegi</w:t>
      </w:r>
      <w:r w:rsidR="007F67E4">
        <w:rPr>
          <w:rFonts w:ascii="Times New Roman" w:eastAsia="Calibri" w:hAnsi="Times New Roman" w:cs="Times New Roman"/>
          <w:color w:val="767171"/>
          <w:spacing w:val="20"/>
          <w:sz w:val="24"/>
          <w:szCs w:val="24"/>
          <w:lang w:val="es-ES"/>
        </w:rPr>
        <w:t>ada N</w:t>
      </w:r>
      <w:r w:rsidRPr="00992324">
        <w:rPr>
          <w:rFonts w:ascii="Times New Roman" w:eastAsia="Calibri" w:hAnsi="Times New Roman" w:cs="Times New Roman"/>
          <w:color w:val="767171"/>
          <w:spacing w:val="20"/>
          <w:sz w:val="24"/>
          <w:szCs w:val="24"/>
          <w:lang w:val="es-ES"/>
        </w:rPr>
        <w:t>acional e Internacional. Esta área lleva a cabo las siguientes actividades:</w:t>
      </w:r>
    </w:p>
    <w:p w14:paraId="36863A4B" w14:textId="1847EA5E" w:rsidR="00581F8C" w:rsidRPr="00992324" w:rsidRDefault="00513121" w:rsidP="00682870">
      <w:pPr>
        <w:pStyle w:val="Prrafodelista"/>
        <w:numPr>
          <w:ilvl w:val="0"/>
          <w:numId w:val="4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 xml:space="preserve">Regulación de las normas en el proceso administrativo, apegada al Interés Superior de cada niño, niña y adolescente, </w:t>
      </w:r>
      <w:r w:rsidRPr="00992324">
        <w:rPr>
          <w:rFonts w:ascii="Times New Roman" w:eastAsia="Calibri" w:hAnsi="Times New Roman" w:cs="Times New Roman"/>
          <w:color w:val="767171"/>
          <w:spacing w:val="20"/>
          <w:sz w:val="24"/>
          <w:szCs w:val="24"/>
          <w:lang w:val="es-ES"/>
        </w:rPr>
        <w:lastRenderedPageBreak/>
        <w:t>conforme a nuestra legislación vigente (Constitución, Convenios Internacionales, Ley</w:t>
      </w:r>
      <w:r w:rsidR="00F4782B">
        <w:rPr>
          <w:rFonts w:ascii="Times New Roman" w:eastAsia="Calibri" w:hAnsi="Times New Roman" w:cs="Times New Roman"/>
          <w:color w:val="767171"/>
          <w:spacing w:val="20"/>
          <w:sz w:val="24"/>
          <w:szCs w:val="24"/>
          <w:lang w:val="es-ES"/>
        </w:rPr>
        <w:t xml:space="preserve"> No.</w:t>
      </w:r>
      <w:r w:rsidRPr="00992324">
        <w:rPr>
          <w:rFonts w:ascii="Times New Roman" w:eastAsia="Calibri" w:hAnsi="Times New Roman" w:cs="Times New Roman"/>
          <w:color w:val="767171"/>
          <w:spacing w:val="20"/>
          <w:sz w:val="24"/>
          <w:szCs w:val="24"/>
          <w:lang w:val="es-ES"/>
        </w:rPr>
        <w:t xml:space="preserve"> 136-03, 107-13 y 544-14).</w:t>
      </w:r>
    </w:p>
    <w:p w14:paraId="355E97EE" w14:textId="77777777" w:rsidR="00581F8C" w:rsidRPr="00992324" w:rsidRDefault="00581F8C"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326AAC7B" w14:textId="77777777" w:rsidR="00581F8C" w:rsidRPr="00992324" w:rsidRDefault="00513121" w:rsidP="00682870">
      <w:pPr>
        <w:pStyle w:val="Prrafodelista"/>
        <w:numPr>
          <w:ilvl w:val="0"/>
          <w:numId w:val="4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Depósito de los documentos probatorios de idoneidad para la homologación del procedimiento administrativo de protección en los diferentes Tribunales de Niños, Niñas y Adolescentes territorialmente competentes.</w:t>
      </w:r>
    </w:p>
    <w:p w14:paraId="4438E25F" w14:textId="77777777" w:rsidR="00581F8C" w:rsidRPr="00992324" w:rsidRDefault="00581F8C" w:rsidP="00BC3C38">
      <w:pPr>
        <w:pStyle w:val="Prrafodelista"/>
        <w:spacing w:before="100" w:beforeAutospacing="1" w:after="100" w:afterAutospacing="1"/>
        <w:rPr>
          <w:rFonts w:ascii="Times New Roman" w:eastAsia="Calibri" w:hAnsi="Times New Roman" w:cs="Times New Roman"/>
          <w:color w:val="767171"/>
          <w:spacing w:val="20"/>
          <w:sz w:val="24"/>
          <w:szCs w:val="24"/>
          <w:lang w:val="es-ES"/>
        </w:rPr>
      </w:pPr>
    </w:p>
    <w:p w14:paraId="43183DB2" w14:textId="77777777" w:rsidR="00581F8C" w:rsidRPr="00992324" w:rsidRDefault="00513121" w:rsidP="00682870">
      <w:pPr>
        <w:pStyle w:val="Prrafodelista"/>
        <w:numPr>
          <w:ilvl w:val="0"/>
          <w:numId w:val="4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Asesoría gratuita a los diferentes usuarios interesados en adoptar o recibir información sobre la Adopción Privilegiada Nacional e Internacional.</w:t>
      </w:r>
    </w:p>
    <w:p w14:paraId="6BEC7F7B" w14:textId="77777777" w:rsidR="00581F8C" w:rsidRPr="00992324" w:rsidRDefault="00581F8C" w:rsidP="00BC3C38">
      <w:pPr>
        <w:pStyle w:val="Prrafodelista"/>
        <w:spacing w:before="100" w:beforeAutospacing="1" w:after="100" w:afterAutospacing="1"/>
        <w:rPr>
          <w:rFonts w:ascii="Times New Roman" w:eastAsia="Calibri" w:hAnsi="Times New Roman" w:cs="Times New Roman"/>
          <w:color w:val="767171"/>
          <w:spacing w:val="20"/>
          <w:sz w:val="24"/>
          <w:szCs w:val="24"/>
          <w:lang w:val="es-ES"/>
        </w:rPr>
      </w:pPr>
    </w:p>
    <w:p w14:paraId="3AD14838" w14:textId="77777777" w:rsidR="00581F8C" w:rsidRPr="00992324" w:rsidRDefault="00513121" w:rsidP="00682870">
      <w:pPr>
        <w:pStyle w:val="Prrafodelista"/>
        <w:numPr>
          <w:ilvl w:val="0"/>
          <w:numId w:val="4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 xml:space="preserve">Enlace y cooperación con la Oficina Permanente de la Conferencia de La Haya de Derecho Internacional Privado en el tema de Adopción Internacional, a la luz del Convenio de La Haya sobre Adopción Internacional. </w:t>
      </w:r>
    </w:p>
    <w:p w14:paraId="021423C4" w14:textId="77777777" w:rsidR="00581F8C" w:rsidRPr="00992324" w:rsidRDefault="00581F8C" w:rsidP="00BC3C38">
      <w:pPr>
        <w:pStyle w:val="Prrafodelista"/>
        <w:spacing w:before="100" w:beforeAutospacing="1" w:after="100" w:afterAutospacing="1"/>
        <w:rPr>
          <w:rFonts w:ascii="Times New Roman" w:eastAsia="Calibri" w:hAnsi="Times New Roman" w:cs="Times New Roman"/>
          <w:color w:val="767171"/>
          <w:spacing w:val="20"/>
          <w:sz w:val="24"/>
          <w:szCs w:val="24"/>
          <w:lang w:val="es-ES"/>
        </w:rPr>
      </w:pPr>
    </w:p>
    <w:p w14:paraId="123D1308" w14:textId="09CC6A3C" w:rsidR="00513121" w:rsidRPr="00992324" w:rsidRDefault="00513121" w:rsidP="00682870">
      <w:pPr>
        <w:pStyle w:val="Prrafodelista"/>
        <w:numPr>
          <w:ilvl w:val="0"/>
          <w:numId w:val="4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Vinculación y soporte a los diferentes Organismos Acreditados y Autoridades Centrales de los diferentes países, respecto al proceso de Adopción Internacional.</w:t>
      </w:r>
    </w:p>
    <w:p w14:paraId="0A242A8C" w14:textId="3BAFBA49" w:rsidR="00126AD3" w:rsidRPr="00402973" w:rsidRDefault="00582D47" w:rsidP="00126AD3">
      <w:pPr>
        <w:spacing w:before="100" w:beforeAutospacing="1" w:after="100" w:afterAutospacing="1" w:line="360" w:lineRule="auto"/>
        <w:jc w:val="both"/>
        <w:rPr>
          <w:rFonts w:ascii="Times New Roman" w:eastAsia="Calibri" w:hAnsi="Times New Roman" w:cs="Times New Roman"/>
          <w:color w:val="FF0000"/>
          <w:spacing w:val="20"/>
          <w:sz w:val="24"/>
          <w:szCs w:val="24"/>
          <w:lang w:val="es-ES"/>
        </w:rPr>
      </w:pPr>
      <w:r w:rsidRPr="00582D47">
        <w:rPr>
          <w:rFonts w:ascii="Times New Roman" w:eastAsia="Calibri" w:hAnsi="Times New Roman" w:cs="Times New Roman"/>
          <w:color w:val="767171"/>
          <w:spacing w:val="20"/>
          <w:sz w:val="24"/>
          <w:szCs w:val="24"/>
        </w:rPr>
        <w:t>El Consejo Nacional para la Niñez y la Adolescencia (CONANI), ha contribuido con garantizar el Derecho de vivir en una familia, mediante</w:t>
      </w:r>
      <w:r w:rsidR="00FD5D1E">
        <w:rPr>
          <w:rFonts w:ascii="Times New Roman" w:eastAsia="Calibri" w:hAnsi="Times New Roman" w:cs="Times New Roman"/>
          <w:color w:val="767171"/>
          <w:spacing w:val="20"/>
          <w:sz w:val="24"/>
          <w:szCs w:val="24"/>
        </w:rPr>
        <w:t xml:space="preserve"> </w:t>
      </w:r>
      <w:r w:rsidR="00A91F49">
        <w:rPr>
          <w:rFonts w:ascii="Times New Roman" w:eastAsia="Calibri" w:hAnsi="Times New Roman" w:cs="Times New Roman"/>
          <w:color w:val="767171"/>
          <w:spacing w:val="20"/>
          <w:sz w:val="24"/>
          <w:szCs w:val="24"/>
        </w:rPr>
        <w:t>el servicio de adopciones</w:t>
      </w:r>
      <w:r w:rsidR="00673BA2">
        <w:rPr>
          <w:rFonts w:ascii="Times New Roman" w:eastAsia="Calibri" w:hAnsi="Times New Roman" w:cs="Times New Roman"/>
          <w:color w:val="767171"/>
          <w:spacing w:val="20"/>
          <w:sz w:val="24"/>
          <w:szCs w:val="24"/>
        </w:rPr>
        <w:t xml:space="preserve">, </w:t>
      </w:r>
      <w:r w:rsidR="00FD5D1E">
        <w:rPr>
          <w:rFonts w:ascii="Times New Roman" w:eastAsia="Calibri" w:hAnsi="Times New Roman" w:cs="Times New Roman"/>
          <w:color w:val="767171"/>
          <w:spacing w:val="20"/>
          <w:sz w:val="24"/>
          <w:szCs w:val="24"/>
        </w:rPr>
        <w:t>in</w:t>
      </w:r>
      <w:r w:rsidR="00673BA2">
        <w:rPr>
          <w:rFonts w:ascii="Times New Roman" w:eastAsia="Calibri" w:hAnsi="Times New Roman" w:cs="Times New Roman"/>
          <w:color w:val="767171"/>
          <w:spacing w:val="20"/>
          <w:sz w:val="24"/>
          <w:szCs w:val="24"/>
        </w:rPr>
        <w:t xml:space="preserve">tegrando </w:t>
      </w:r>
      <w:r w:rsidR="005F2DBE">
        <w:rPr>
          <w:rFonts w:ascii="Times New Roman" w:eastAsia="Calibri" w:hAnsi="Times New Roman" w:cs="Times New Roman"/>
          <w:color w:val="767171"/>
          <w:spacing w:val="20"/>
          <w:sz w:val="24"/>
          <w:szCs w:val="24"/>
        </w:rPr>
        <w:t>121</w:t>
      </w:r>
      <w:r w:rsidR="00FD5D1E">
        <w:rPr>
          <w:rFonts w:ascii="Times New Roman" w:eastAsia="Calibri" w:hAnsi="Times New Roman" w:cs="Times New Roman"/>
          <w:color w:val="767171"/>
          <w:spacing w:val="20"/>
          <w:sz w:val="24"/>
          <w:szCs w:val="24"/>
        </w:rPr>
        <w:t xml:space="preserve"> </w:t>
      </w:r>
      <w:r w:rsidR="00673BA2">
        <w:rPr>
          <w:rFonts w:ascii="Times New Roman" w:eastAsia="Calibri" w:hAnsi="Times New Roman" w:cs="Times New Roman"/>
          <w:color w:val="767171"/>
          <w:spacing w:val="20"/>
          <w:sz w:val="24"/>
          <w:szCs w:val="24"/>
        </w:rPr>
        <w:t xml:space="preserve">niños, niñas y adolescentes </w:t>
      </w:r>
      <w:r w:rsidR="00FD5D1E">
        <w:rPr>
          <w:rFonts w:ascii="Times New Roman" w:eastAsia="Calibri" w:hAnsi="Times New Roman" w:cs="Times New Roman"/>
          <w:color w:val="767171"/>
          <w:spacing w:val="20"/>
          <w:sz w:val="24"/>
          <w:szCs w:val="24"/>
        </w:rPr>
        <w:t>en una familia permanente</w:t>
      </w:r>
      <w:r w:rsidR="00126AD3">
        <w:rPr>
          <w:rFonts w:ascii="Times New Roman" w:eastAsia="Calibri" w:hAnsi="Times New Roman" w:cs="Times New Roman"/>
          <w:color w:val="767171"/>
          <w:spacing w:val="20"/>
          <w:sz w:val="24"/>
          <w:szCs w:val="24"/>
        </w:rPr>
        <w:t xml:space="preserve">. </w:t>
      </w:r>
      <w:r w:rsidR="00FD5D1E">
        <w:rPr>
          <w:rFonts w:ascii="Times New Roman" w:eastAsia="Calibri" w:hAnsi="Times New Roman" w:cs="Times New Roman"/>
          <w:color w:val="767171"/>
          <w:spacing w:val="20"/>
          <w:sz w:val="24"/>
          <w:szCs w:val="24"/>
        </w:rPr>
        <w:t xml:space="preserve"> </w:t>
      </w:r>
      <w:r w:rsidR="005F2DBE">
        <w:rPr>
          <w:rFonts w:ascii="Times New Roman" w:eastAsia="Calibri" w:hAnsi="Times New Roman" w:cs="Times New Roman"/>
          <w:color w:val="767171"/>
          <w:spacing w:val="20"/>
          <w:sz w:val="24"/>
          <w:szCs w:val="24"/>
        </w:rPr>
        <w:t xml:space="preserve">De este total 62 eran hombres y 59 </w:t>
      </w:r>
      <w:r w:rsidR="002D45C7">
        <w:rPr>
          <w:rFonts w:ascii="Times New Roman" w:eastAsia="Calibri" w:hAnsi="Times New Roman" w:cs="Times New Roman"/>
          <w:color w:val="767171"/>
          <w:spacing w:val="20"/>
          <w:sz w:val="24"/>
          <w:szCs w:val="24"/>
        </w:rPr>
        <w:t xml:space="preserve">hembras. </w:t>
      </w:r>
      <w:r w:rsidR="00126AD3" w:rsidRPr="006F54CD">
        <w:rPr>
          <w:rFonts w:ascii="Times New Roman" w:eastAsia="Calibri" w:hAnsi="Times New Roman" w:cs="Times New Roman"/>
          <w:color w:val="767171"/>
          <w:spacing w:val="20"/>
          <w:sz w:val="24"/>
          <w:szCs w:val="24"/>
        </w:rPr>
        <w:t>Con una inversión de RD$</w:t>
      </w:r>
      <w:r w:rsidR="006F54CD" w:rsidRPr="006F54CD">
        <w:rPr>
          <w:rFonts w:ascii="Times New Roman" w:eastAsia="Calibri" w:hAnsi="Times New Roman" w:cs="Times New Roman"/>
          <w:color w:val="767171"/>
          <w:spacing w:val="20"/>
          <w:sz w:val="24"/>
          <w:szCs w:val="24"/>
        </w:rPr>
        <w:t>11,638,615.14</w:t>
      </w:r>
      <w:r w:rsidR="00126AD3" w:rsidRPr="006F54CD">
        <w:rPr>
          <w:rFonts w:ascii="Times New Roman" w:eastAsia="Calibri" w:hAnsi="Times New Roman" w:cs="Times New Roman"/>
          <w:color w:val="767171"/>
          <w:spacing w:val="20"/>
          <w:sz w:val="24"/>
          <w:szCs w:val="24"/>
        </w:rPr>
        <w:t>.</w:t>
      </w:r>
    </w:p>
    <w:p w14:paraId="3F98A137" w14:textId="37046B53" w:rsidR="00513121" w:rsidRPr="00992324" w:rsidRDefault="00513121" w:rsidP="00BC3C38">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Estadísticas de los Expedientes de Adopciones Privilegiadas depositados por CONANI ante los Tribunales de Niños, Niñas y Adolescentes de la República Dominicana en el año 2023:</w:t>
      </w:r>
    </w:p>
    <w:p w14:paraId="0CF2E51E" w14:textId="77777777" w:rsidR="002F0B5D" w:rsidRDefault="002F0B5D">
      <w:pP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br w:type="page"/>
      </w:r>
    </w:p>
    <w:p w14:paraId="0C2B94CA" w14:textId="3740E1B3" w:rsidR="000664CD" w:rsidRPr="00992324" w:rsidRDefault="008E41F5" w:rsidP="002F0B5D">
      <w:pPr>
        <w:spacing w:before="100" w:beforeAutospacing="1" w:after="0"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Tabla No. 05</w:t>
      </w:r>
      <w:r w:rsidR="0000208D" w:rsidRPr="00992324">
        <w:rPr>
          <w:rFonts w:ascii="Times New Roman" w:eastAsia="Calibri" w:hAnsi="Times New Roman" w:cs="Times New Roman"/>
          <w:color w:val="767171"/>
          <w:spacing w:val="20"/>
          <w:sz w:val="24"/>
          <w:szCs w:val="24"/>
        </w:rPr>
        <w:t xml:space="preserve">. República Dominicana: </w:t>
      </w:r>
      <w:r w:rsidR="00D61021" w:rsidRPr="00992324">
        <w:rPr>
          <w:rFonts w:ascii="Times New Roman" w:eastAsia="Calibri" w:hAnsi="Times New Roman" w:cs="Times New Roman"/>
          <w:color w:val="767171"/>
          <w:spacing w:val="20"/>
          <w:sz w:val="24"/>
          <w:szCs w:val="24"/>
        </w:rPr>
        <w:t>N</w:t>
      </w:r>
      <w:r w:rsidR="00DB64E7" w:rsidRPr="00992324">
        <w:rPr>
          <w:rFonts w:ascii="Times New Roman" w:eastAsia="Calibri" w:hAnsi="Times New Roman" w:cs="Times New Roman"/>
          <w:color w:val="767171"/>
          <w:spacing w:val="20"/>
          <w:sz w:val="24"/>
          <w:szCs w:val="24"/>
        </w:rPr>
        <w:t xml:space="preserve">iños, niñas y adolescentes </w:t>
      </w:r>
      <w:r w:rsidR="00D61021" w:rsidRPr="00992324">
        <w:rPr>
          <w:rFonts w:ascii="Times New Roman" w:eastAsia="Calibri" w:hAnsi="Times New Roman" w:cs="Times New Roman"/>
          <w:color w:val="767171"/>
          <w:spacing w:val="20"/>
          <w:sz w:val="24"/>
          <w:szCs w:val="24"/>
        </w:rPr>
        <w:t>integrados</w:t>
      </w:r>
      <w:r w:rsidR="00DB64E7" w:rsidRPr="00992324">
        <w:rPr>
          <w:rFonts w:ascii="Times New Roman" w:eastAsia="Calibri" w:hAnsi="Times New Roman" w:cs="Times New Roman"/>
          <w:color w:val="767171"/>
          <w:spacing w:val="20"/>
          <w:sz w:val="24"/>
          <w:szCs w:val="24"/>
        </w:rPr>
        <w:t xml:space="preserve"> en una familia </w:t>
      </w:r>
      <w:r w:rsidR="00D61021" w:rsidRPr="00992324">
        <w:rPr>
          <w:rFonts w:ascii="Times New Roman" w:eastAsia="Calibri" w:hAnsi="Times New Roman" w:cs="Times New Roman"/>
          <w:color w:val="767171"/>
          <w:spacing w:val="20"/>
          <w:sz w:val="24"/>
          <w:szCs w:val="24"/>
        </w:rPr>
        <w:t xml:space="preserve">por </w:t>
      </w:r>
      <w:r w:rsidR="005727F6" w:rsidRPr="00992324">
        <w:rPr>
          <w:rFonts w:ascii="Times New Roman" w:eastAsia="Calibri" w:hAnsi="Times New Roman" w:cs="Times New Roman"/>
          <w:color w:val="767171"/>
          <w:spacing w:val="20"/>
          <w:sz w:val="24"/>
          <w:szCs w:val="24"/>
        </w:rPr>
        <w:t>adopción</w:t>
      </w:r>
      <w:r w:rsidR="00D61021" w:rsidRPr="00992324">
        <w:rPr>
          <w:rFonts w:ascii="Times New Roman" w:eastAsia="Calibri" w:hAnsi="Times New Roman" w:cs="Times New Roman"/>
          <w:color w:val="767171"/>
          <w:spacing w:val="20"/>
          <w:sz w:val="24"/>
          <w:szCs w:val="24"/>
        </w:rPr>
        <w:t>,</w:t>
      </w:r>
      <w:r w:rsidR="001C0836">
        <w:rPr>
          <w:rFonts w:ascii="Times New Roman" w:eastAsia="Calibri" w:hAnsi="Times New Roman" w:cs="Times New Roman"/>
          <w:color w:val="767171"/>
          <w:spacing w:val="20"/>
          <w:sz w:val="24"/>
          <w:szCs w:val="24"/>
        </w:rPr>
        <w:t xml:space="preserve"> según modalidad</w:t>
      </w:r>
    </w:p>
    <w:tbl>
      <w:tblPr>
        <w:tblStyle w:val="Tablaconcuadrcula1clara-nfasis1"/>
        <w:tblW w:w="4981" w:type="pct"/>
        <w:tblLook w:val="06A0" w:firstRow="1" w:lastRow="0" w:firstColumn="1" w:lastColumn="0" w:noHBand="1" w:noVBand="1"/>
      </w:tblPr>
      <w:tblGrid>
        <w:gridCol w:w="2120"/>
        <w:gridCol w:w="1749"/>
        <w:gridCol w:w="1578"/>
        <w:gridCol w:w="1524"/>
        <w:gridCol w:w="909"/>
      </w:tblGrid>
      <w:tr w:rsidR="00D61021" w:rsidRPr="00992324" w14:paraId="64DC57C1" w14:textId="77777777" w:rsidTr="00C0566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45" w:type="pct"/>
            <w:vMerge w:val="restart"/>
            <w:shd w:val="clear" w:color="auto" w:fill="002060"/>
            <w:hideMark/>
          </w:tcPr>
          <w:p w14:paraId="1471886E" w14:textId="77777777" w:rsidR="00D61021" w:rsidRPr="00992324" w:rsidRDefault="00D61021" w:rsidP="002F0B5D">
            <w:pPr>
              <w:spacing w:before="100" w:beforeAutospacing="1" w:line="360" w:lineRule="auto"/>
              <w:jc w:val="both"/>
              <w:rPr>
                <w:rFonts w:ascii="Times New Roman" w:eastAsia="Calibri" w:hAnsi="Times New Roman" w:cs="Times New Roman"/>
                <w:b w:val="0"/>
                <w:bCs w:val="0"/>
                <w:spacing w:val="20"/>
                <w:sz w:val="24"/>
                <w:szCs w:val="24"/>
              </w:rPr>
            </w:pPr>
            <w:r w:rsidRPr="00992324">
              <w:rPr>
                <w:rFonts w:ascii="Times New Roman" w:eastAsia="Calibri" w:hAnsi="Times New Roman" w:cs="Times New Roman"/>
                <w:b w:val="0"/>
                <w:bCs w:val="0"/>
                <w:spacing w:val="20"/>
                <w:sz w:val="24"/>
                <w:szCs w:val="24"/>
              </w:rPr>
              <w:t>Modalidad de la adopción</w:t>
            </w:r>
          </w:p>
        </w:tc>
        <w:tc>
          <w:tcPr>
            <w:tcW w:w="1110" w:type="pct"/>
            <w:vMerge w:val="restart"/>
            <w:shd w:val="clear" w:color="auto" w:fill="002060"/>
            <w:hideMark/>
          </w:tcPr>
          <w:p w14:paraId="628BB1A9" w14:textId="77777777" w:rsidR="00D61021" w:rsidRPr="00992324" w:rsidRDefault="00D61021" w:rsidP="002F0B5D">
            <w:pPr>
              <w:spacing w:before="100" w:before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pacing w:val="20"/>
                <w:sz w:val="24"/>
                <w:szCs w:val="24"/>
              </w:rPr>
            </w:pPr>
            <w:r w:rsidRPr="00992324">
              <w:rPr>
                <w:rFonts w:ascii="Times New Roman" w:eastAsia="Calibri" w:hAnsi="Times New Roman" w:cs="Times New Roman"/>
                <w:b w:val="0"/>
                <w:bCs w:val="0"/>
                <w:spacing w:val="20"/>
                <w:sz w:val="24"/>
                <w:szCs w:val="24"/>
              </w:rPr>
              <w:t>Total de expedientes</w:t>
            </w:r>
          </w:p>
        </w:tc>
        <w:tc>
          <w:tcPr>
            <w:tcW w:w="1968" w:type="pct"/>
            <w:gridSpan w:val="2"/>
            <w:shd w:val="clear" w:color="auto" w:fill="002060"/>
            <w:hideMark/>
          </w:tcPr>
          <w:p w14:paraId="242B8819" w14:textId="77777777" w:rsidR="00D61021" w:rsidRPr="00992324" w:rsidRDefault="00D61021" w:rsidP="002F0B5D">
            <w:pPr>
              <w:spacing w:before="100" w:before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pacing w:val="20"/>
                <w:sz w:val="24"/>
                <w:szCs w:val="24"/>
              </w:rPr>
            </w:pPr>
            <w:r w:rsidRPr="00992324">
              <w:rPr>
                <w:rFonts w:ascii="Times New Roman" w:eastAsia="Calibri" w:hAnsi="Times New Roman" w:cs="Times New Roman"/>
                <w:b w:val="0"/>
                <w:bCs w:val="0"/>
                <w:spacing w:val="20"/>
                <w:sz w:val="24"/>
                <w:szCs w:val="24"/>
              </w:rPr>
              <w:t>Total de Niños, niñas y adolescentes</w:t>
            </w:r>
          </w:p>
        </w:tc>
        <w:tc>
          <w:tcPr>
            <w:tcW w:w="577" w:type="pct"/>
            <w:vMerge w:val="restart"/>
            <w:shd w:val="clear" w:color="auto" w:fill="002060"/>
          </w:tcPr>
          <w:p w14:paraId="3510E98B" w14:textId="77777777" w:rsidR="00D61021" w:rsidRPr="00992324" w:rsidRDefault="00D61021" w:rsidP="002F0B5D">
            <w:pPr>
              <w:spacing w:before="100" w:beforeAutospacing="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spacing w:val="20"/>
                <w:sz w:val="24"/>
                <w:szCs w:val="24"/>
              </w:rPr>
              <w:t>Total</w:t>
            </w:r>
          </w:p>
        </w:tc>
      </w:tr>
      <w:tr w:rsidR="00C05662" w:rsidRPr="00992324" w14:paraId="28C9BEA6" w14:textId="77777777" w:rsidTr="00C05662">
        <w:trPr>
          <w:trHeight w:val="20"/>
        </w:trPr>
        <w:tc>
          <w:tcPr>
            <w:cnfStyle w:val="001000000000" w:firstRow="0" w:lastRow="0" w:firstColumn="1" w:lastColumn="0" w:oddVBand="0" w:evenVBand="0" w:oddHBand="0" w:evenHBand="0" w:firstRowFirstColumn="0" w:firstRowLastColumn="0" w:lastRowFirstColumn="0" w:lastRowLastColumn="0"/>
            <w:tcW w:w="1345" w:type="pct"/>
            <w:vMerge/>
            <w:shd w:val="clear" w:color="auto" w:fill="002060"/>
            <w:hideMark/>
          </w:tcPr>
          <w:p w14:paraId="741F7448" w14:textId="77777777" w:rsidR="00D61021" w:rsidRPr="00992324" w:rsidRDefault="00D61021" w:rsidP="00873B08">
            <w:pPr>
              <w:spacing w:before="100" w:beforeAutospacing="1" w:after="100" w:afterAutospacing="1" w:line="360" w:lineRule="auto"/>
              <w:jc w:val="both"/>
              <w:rPr>
                <w:rFonts w:ascii="Times New Roman" w:eastAsia="Calibri" w:hAnsi="Times New Roman" w:cs="Times New Roman"/>
                <w:b w:val="0"/>
                <w:bCs w:val="0"/>
                <w:spacing w:val="20"/>
                <w:sz w:val="24"/>
                <w:szCs w:val="24"/>
              </w:rPr>
            </w:pPr>
          </w:p>
        </w:tc>
        <w:tc>
          <w:tcPr>
            <w:tcW w:w="1110" w:type="pct"/>
            <w:vMerge/>
            <w:shd w:val="clear" w:color="auto" w:fill="002060"/>
            <w:hideMark/>
          </w:tcPr>
          <w:p w14:paraId="75BCE0F2" w14:textId="77777777" w:rsidR="00D61021" w:rsidRPr="00992324" w:rsidRDefault="00D61021" w:rsidP="00873B08">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24"/>
              </w:rPr>
            </w:pPr>
          </w:p>
        </w:tc>
        <w:tc>
          <w:tcPr>
            <w:tcW w:w="1001" w:type="pct"/>
            <w:shd w:val="clear" w:color="auto" w:fill="002060"/>
            <w:hideMark/>
          </w:tcPr>
          <w:p w14:paraId="6A0E883E" w14:textId="77777777" w:rsidR="00D61021" w:rsidRPr="00992324" w:rsidRDefault="00D61021"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24"/>
              </w:rPr>
            </w:pPr>
            <w:r w:rsidRPr="00992324">
              <w:rPr>
                <w:rFonts w:ascii="Times New Roman" w:eastAsia="Calibri" w:hAnsi="Times New Roman" w:cs="Times New Roman"/>
                <w:spacing w:val="20"/>
                <w:sz w:val="24"/>
                <w:szCs w:val="24"/>
              </w:rPr>
              <w:t>Hombre</w:t>
            </w:r>
          </w:p>
        </w:tc>
        <w:tc>
          <w:tcPr>
            <w:tcW w:w="967" w:type="pct"/>
            <w:shd w:val="clear" w:color="auto" w:fill="002060"/>
            <w:hideMark/>
          </w:tcPr>
          <w:p w14:paraId="4A8D94C1" w14:textId="77777777" w:rsidR="00D61021" w:rsidRPr="00992324" w:rsidRDefault="00D61021"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pacing w:val="20"/>
                <w:sz w:val="24"/>
                <w:szCs w:val="24"/>
              </w:rPr>
            </w:pPr>
            <w:r w:rsidRPr="00992324">
              <w:rPr>
                <w:rFonts w:ascii="Times New Roman" w:eastAsia="Calibri" w:hAnsi="Times New Roman" w:cs="Times New Roman"/>
                <w:spacing w:val="20"/>
                <w:sz w:val="24"/>
                <w:szCs w:val="24"/>
              </w:rPr>
              <w:t>Mujer</w:t>
            </w:r>
          </w:p>
        </w:tc>
        <w:tc>
          <w:tcPr>
            <w:tcW w:w="577" w:type="pct"/>
            <w:vMerge/>
            <w:shd w:val="clear" w:color="auto" w:fill="002060"/>
          </w:tcPr>
          <w:p w14:paraId="34908EF9" w14:textId="77777777" w:rsidR="00D61021" w:rsidRPr="00992324" w:rsidRDefault="00D61021" w:rsidP="00873B08">
            <w:pPr>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p>
        </w:tc>
      </w:tr>
      <w:tr w:rsidR="00D61021" w:rsidRPr="00992324" w14:paraId="77780C44" w14:textId="77777777" w:rsidTr="00305EC5">
        <w:trPr>
          <w:trHeight w:val="20"/>
        </w:trPr>
        <w:tc>
          <w:tcPr>
            <w:cnfStyle w:val="001000000000" w:firstRow="0" w:lastRow="0" w:firstColumn="1" w:lastColumn="0" w:oddVBand="0" w:evenVBand="0" w:oddHBand="0" w:evenHBand="0" w:firstRowFirstColumn="0" w:firstRowLastColumn="0" w:lastRowFirstColumn="0" w:lastRowLastColumn="0"/>
            <w:tcW w:w="1345" w:type="pct"/>
            <w:hideMark/>
          </w:tcPr>
          <w:p w14:paraId="5EA3B820" w14:textId="77777777" w:rsidR="00D61021" w:rsidRPr="00992324" w:rsidRDefault="00D61021" w:rsidP="00873B0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Nacional</w:t>
            </w:r>
          </w:p>
        </w:tc>
        <w:tc>
          <w:tcPr>
            <w:tcW w:w="1110" w:type="pct"/>
            <w:shd w:val="clear" w:color="auto" w:fill="F2F2F2" w:themeFill="background1" w:themeFillShade="F2"/>
            <w:noWrap/>
          </w:tcPr>
          <w:p w14:paraId="49DB8AF3" w14:textId="54D8510B" w:rsidR="00D61021" w:rsidRPr="00305EC5" w:rsidRDefault="007C526A"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91</w:t>
            </w:r>
          </w:p>
        </w:tc>
        <w:tc>
          <w:tcPr>
            <w:tcW w:w="1001" w:type="pct"/>
            <w:shd w:val="clear" w:color="auto" w:fill="F2F2F2" w:themeFill="background1" w:themeFillShade="F2"/>
            <w:noWrap/>
          </w:tcPr>
          <w:p w14:paraId="066E78A1" w14:textId="3373F5DC" w:rsidR="00D61021" w:rsidRPr="00305EC5" w:rsidRDefault="007C526A"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47</w:t>
            </w:r>
          </w:p>
        </w:tc>
        <w:tc>
          <w:tcPr>
            <w:tcW w:w="967" w:type="pct"/>
            <w:shd w:val="clear" w:color="auto" w:fill="F2F2F2" w:themeFill="background1" w:themeFillShade="F2"/>
            <w:noWrap/>
          </w:tcPr>
          <w:p w14:paraId="57165EA0" w14:textId="11491C7A" w:rsidR="00D61021" w:rsidRPr="00305EC5" w:rsidRDefault="007C526A"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52</w:t>
            </w:r>
          </w:p>
        </w:tc>
        <w:tc>
          <w:tcPr>
            <w:tcW w:w="577" w:type="pct"/>
          </w:tcPr>
          <w:p w14:paraId="10390B6D" w14:textId="7755AFA9" w:rsidR="00D61021" w:rsidRPr="00305EC5" w:rsidRDefault="00D00A41"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99</w:t>
            </w:r>
          </w:p>
        </w:tc>
      </w:tr>
      <w:tr w:rsidR="00D61021" w:rsidRPr="00992324" w14:paraId="2CC5F97D" w14:textId="77777777" w:rsidTr="00305EC5">
        <w:trPr>
          <w:trHeight w:val="20"/>
        </w:trPr>
        <w:tc>
          <w:tcPr>
            <w:cnfStyle w:val="001000000000" w:firstRow="0" w:lastRow="0" w:firstColumn="1" w:lastColumn="0" w:oddVBand="0" w:evenVBand="0" w:oddHBand="0" w:evenHBand="0" w:firstRowFirstColumn="0" w:firstRowLastColumn="0" w:lastRowFirstColumn="0" w:lastRowLastColumn="0"/>
            <w:tcW w:w="1345" w:type="pct"/>
            <w:hideMark/>
          </w:tcPr>
          <w:p w14:paraId="537B8B55" w14:textId="77777777" w:rsidR="00D61021" w:rsidRPr="00992324" w:rsidRDefault="00D61021" w:rsidP="00873B0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Internacional</w:t>
            </w:r>
          </w:p>
        </w:tc>
        <w:tc>
          <w:tcPr>
            <w:tcW w:w="1110" w:type="pct"/>
            <w:shd w:val="clear" w:color="auto" w:fill="F2F2F2" w:themeFill="background1" w:themeFillShade="F2"/>
            <w:noWrap/>
          </w:tcPr>
          <w:p w14:paraId="459D14D2" w14:textId="5A2E5A0A" w:rsidR="00D61021" w:rsidRPr="00305EC5" w:rsidRDefault="007C526A"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20</w:t>
            </w:r>
          </w:p>
        </w:tc>
        <w:tc>
          <w:tcPr>
            <w:tcW w:w="1001" w:type="pct"/>
            <w:shd w:val="clear" w:color="auto" w:fill="F2F2F2" w:themeFill="background1" w:themeFillShade="F2"/>
            <w:noWrap/>
          </w:tcPr>
          <w:p w14:paraId="36348712" w14:textId="7FCCF9C1" w:rsidR="00D61021" w:rsidRPr="00305EC5" w:rsidRDefault="007C526A"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15</w:t>
            </w:r>
          </w:p>
        </w:tc>
        <w:tc>
          <w:tcPr>
            <w:tcW w:w="967" w:type="pct"/>
            <w:shd w:val="clear" w:color="auto" w:fill="F2F2F2" w:themeFill="background1" w:themeFillShade="F2"/>
            <w:noWrap/>
          </w:tcPr>
          <w:p w14:paraId="182E7BA8" w14:textId="029CE1F5" w:rsidR="00D61021" w:rsidRPr="00305EC5" w:rsidRDefault="00D00A41"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0</w:t>
            </w:r>
            <w:r w:rsidR="007C526A">
              <w:rPr>
                <w:rFonts w:ascii="Times New Roman" w:eastAsia="Calibri" w:hAnsi="Times New Roman" w:cs="Times New Roman"/>
                <w:color w:val="767171"/>
                <w:spacing w:val="20"/>
                <w:sz w:val="24"/>
                <w:szCs w:val="24"/>
              </w:rPr>
              <w:t>7</w:t>
            </w:r>
          </w:p>
        </w:tc>
        <w:tc>
          <w:tcPr>
            <w:tcW w:w="577" w:type="pct"/>
          </w:tcPr>
          <w:p w14:paraId="4A4AA5C3" w14:textId="2A9C621A" w:rsidR="00D61021" w:rsidRPr="00305EC5" w:rsidRDefault="005F2DBE"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22</w:t>
            </w:r>
          </w:p>
        </w:tc>
      </w:tr>
      <w:tr w:rsidR="00D61021" w:rsidRPr="00992324" w14:paraId="1C86AF62" w14:textId="77777777" w:rsidTr="00305EC5">
        <w:trPr>
          <w:trHeight w:val="20"/>
        </w:trPr>
        <w:tc>
          <w:tcPr>
            <w:cnfStyle w:val="001000000000" w:firstRow="0" w:lastRow="0" w:firstColumn="1" w:lastColumn="0" w:oddVBand="0" w:evenVBand="0" w:oddHBand="0" w:evenHBand="0" w:firstRowFirstColumn="0" w:firstRowLastColumn="0" w:lastRowFirstColumn="0" w:lastRowLastColumn="0"/>
            <w:tcW w:w="1345" w:type="pct"/>
            <w:hideMark/>
          </w:tcPr>
          <w:p w14:paraId="42010D79" w14:textId="77777777" w:rsidR="00D61021" w:rsidRPr="00992324" w:rsidRDefault="00D61021" w:rsidP="00873B08">
            <w:pPr>
              <w:spacing w:before="100" w:beforeAutospacing="1" w:after="100" w:afterAutospacing="1" w:line="360" w:lineRule="auto"/>
              <w:jc w:val="both"/>
              <w:rPr>
                <w:rFonts w:ascii="Times New Roman" w:eastAsia="Calibri" w:hAnsi="Times New Roman" w:cs="Times New Roman"/>
                <w:bCs w:val="0"/>
                <w:color w:val="767171"/>
                <w:spacing w:val="20"/>
                <w:sz w:val="24"/>
                <w:szCs w:val="24"/>
              </w:rPr>
            </w:pPr>
            <w:r w:rsidRPr="00992324">
              <w:rPr>
                <w:rFonts w:ascii="Times New Roman" w:eastAsia="Calibri" w:hAnsi="Times New Roman" w:cs="Times New Roman"/>
                <w:bCs w:val="0"/>
                <w:color w:val="767171"/>
                <w:spacing w:val="20"/>
                <w:sz w:val="24"/>
                <w:szCs w:val="24"/>
              </w:rPr>
              <w:t>Total</w:t>
            </w:r>
          </w:p>
        </w:tc>
        <w:tc>
          <w:tcPr>
            <w:tcW w:w="1110" w:type="pct"/>
            <w:shd w:val="clear" w:color="auto" w:fill="F2F2F2" w:themeFill="background1" w:themeFillShade="F2"/>
            <w:noWrap/>
          </w:tcPr>
          <w:p w14:paraId="3D6EA55C" w14:textId="73ABE50C" w:rsidR="00D61021" w:rsidRPr="00305EC5" w:rsidRDefault="007C526A"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111</w:t>
            </w:r>
          </w:p>
        </w:tc>
        <w:tc>
          <w:tcPr>
            <w:tcW w:w="1001" w:type="pct"/>
            <w:shd w:val="clear" w:color="auto" w:fill="F2F2F2" w:themeFill="background1" w:themeFillShade="F2"/>
            <w:noWrap/>
          </w:tcPr>
          <w:p w14:paraId="58CAA26C" w14:textId="1082C693" w:rsidR="00D61021" w:rsidRPr="00305EC5" w:rsidRDefault="00D00A41"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62</w:t>
            </w:r>
          </w:p>
        </w:tc>
        <w:tc>
          <w:tcPr>
            <w:tcW w:w="967" w:type="pct"/>
            <w:shd w:val="clear" w:color="auto" w:fill="F2F2F2" w:themeFill="background1" w:themeFillShade="F2"/>
            <w:noWrap/>
          </w:tcPr>
          <w:p w14:paraId="70C5E791" w14:textId="5ECA28CD" w:rsidR="00D61021" w:rsidRPr="00305EC5" w:rsidRDefault="00D00A41"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59</w:t>
            </w:r>
          </w:p>
        </w:tc>
        <w:tc>
          <w:tcPr>
            <w:tcW w:w="577" w:type="pct"/>
            <w:shd w:val="clear" w:color="auto" w:fill="FFFFFF" w:themeFill="background1"/>
          </w:tcPr>
          <w:p w14:paraId="735199D0" w14:textId="2E46E950" w:rsidR="00D61021" w:rsidRPr="00305EC5" w:rsidRDefault="005F2DBE" w:rsidP="00873B0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121</w:t>
            </w:r>
          </w:p>
        </w:tc>
      </w:tr>
    </w:tbl>
    <w:p w14:paraId="7E2D92E2" w14:textId="77777777" w:rsidR="00D61021" w:rsidRPr="00992324" w:rsidRDefault="00D61021" w:rsidP="00305EC5">
      <w:pPr>
        <w:spacing w:after="100" w:afterAutospacing="1"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color w:val="767171"/>
          <w:spacing w:val="20"/>
          <w:sz w:val="18"/>
          <w:szCs w:val="24"/>
        </w:rPr>
        <w:t>Fuente: Registros administrativo de la Dirección de Protección y Restitución de Derechos/Departamento de Adopciones</w:t>
      </w:r>
    </w:p>
    <w:p w14:paraId="636CB0B5" w14:textId="556AD89C" w:rsidR="00873B08" w:rsidRDefault="00D61021" w:rsidP="00BC3C38">
      <w:pPr>
        <w:spacing w:before="100" w:beforeAutospacing="1" w:after="100" w:afterAutospacing="1"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color w:val="767171"/>
          <w:spacing w:val="20"/>
          <w:sz w:val="18"/>
          <w:szCs w:val="24"/>
        </w:rPr>
        <w:t xml:space="preserve">*Dentro de las adopciones privilegiadas nacionales e </w:t>
      </w:r>
      <w:r w:rsidR="00513121" w:rsidRPr="00992324">
        <w:rPr>
          <w:rFonts w:ascii="Times New Roman" w:eastAsia="Calibri" w:hAnsi="Times New Roman" w:cs="Times New Roman"/>
          <w:color w:val="767171"/>
          <w:spacing w:val="20"/>
          <w:sz w:val="18"/>
          <w:szCs w:val="24"/>
        </w:rPr>
        <w:t>internacionales, se realizaron cinco (05</w:t>
      </w:r>
      <w:r w:rsidRPr="00992324">
        <w:rPr>
          <w:rFonts w:ascii="Times New Roman" w:eastAsia="Calibri" w:hAnsi="Times New Roman" w:cs="Times New Roman"/>
          <w:color w:val="767171"/>
          <w:spacing w:val="20"/>
          <w:sz w:val="18"/>
          <w:szCs w:val="24"/>
        </w:rPr>
        <w:t>) adopciones de pareja de Hermanos</w:t>
      </w:r>
    </w:p>
    <w:p w14:paraId="69F20B09" w14:textId="7A9A4371" w:rsidR="00D61021" w:rsidRPr="00992324" w:rsidRDefault="008E41F5" w:rsidP="002F0B5D">
      <w:pPr>
        <w:spacing w:before="100" w:beforeAutospacing="1" w:after="0"/>
        <w:jc w:val="both"/>
        <w:rPr>
          <w:rFonts w:ascii="Times New Roman" w:hAnsi="Times New Roman" w:cs="Times New Roman"/>
        </w:rPr>
      </w:pPr>
      <w:r w:rsidRPr="00992324">
        <w:rPr>
          <w:rFonts w:ascii="Times New Roman" w:eastAsia="Calibri" w:hAnsi="Times New Roman" w:cs="Times New Roman"/>
          <w:color w:val="767171"/>
          <w:spacing w:val="20"/>
          <w:sz w:val="24"/>
          <w:szCs w:val="24"/>
        </w:rPr>
        <w:t>Tabla No. 06</w:t>
      </w:r>
      <w:r w:rsidR="00C05662" w:rsidRPr="00992324">
        <w:rPr>
          <w:rFonts w:ascii="Times New Roman" w:eastAsia="Calibri" w:hAnsi="Times New Roman" w:cs="Times New Roman"/>
          <w:color w:val="767171"/>
          <w:spacing w:val="20"/>
          <w:sz w:val="24"/>
          <w:szCs w:val="24"/>
        </w:rPr>
        <w:t xml:space="preserve">. República Dominicana: </w:t>
      </w:r>
      <w:r w:rsidR="00D61021" w:rsidRPr="00992324">
        <w:rPr>
          <w:rFonts w:ascii="Times New Roman" w:eastAsia="Calibri" w:hAnsi="Times New Roman" w:cs="Times New Roman"/>
          <w:color w:val="767171"/>
          <w:spacing w:val="20"/>
          <w:sz w:val="24"/>
          <w:szCs w:val="24"/>
        </w:rPr>
        <w:t xml:space="preserve">Niños, niñas y adolescentes integrados en una familia por </w:t>
      </w:r>
      <w:r w:rsidR="005727F6" w:rsidRPr="00992324">
        <w:rPr>
          <w:rFonts w:ascii="Times New Roman" w:eastAsia="Calibri" w:hAnsi="Times New Roman" w:cs="Times New Roman"/>
          <w:color w:val="767171"/>
          <w:spacing w:val="20"/>
          <w:sz w:val="24"/>
          <w:szCs w:val="24"/>
        </w:rPr>
        <w:t>adopción</w:t>
      </w:r>
      <w:r w:rsidR="00D61021" w:rsidRPr="00992324">
        <w:rPr>
          <w:rFonts w:ascii="Times New Roman" w:eastAsia="Calibri" w:hAnsi="Times New Roman" w:cs="Times New Roman"/>
          <w:color w:val="767171"/>
          <w:spacing w:val="20"/>
          <w:sz w:val="24"/>
          <w:szCs w:val="24"/>
        </w:rPr>
        <w:t>, según tipo</w:t>
      </w:r>
    </w:p>
    <w:tbl>
      <w:tblPr>
        <w:tblStyle w:val="Tablaconcuadrcula1clara-nfasis1"/>
        <w:tblW w:w="5000" w:type="pct"/>
        <w:tblLook w:val="04A0" w:firstRow="1" w:lastRow="0" w:firstColumn="1" w:lastColumn="0" w:noHBand="0" w:noVBand="1"/>
      </w:tblPr>
      <w:tblGrid>
        <w:gridCol w:w="3522"/>
        <w:gridCol w:w="1436"/>
        <w:gridCol w:w="1364"/>
        <w:gridCol w:w="1588"/>
      </w:tblGrid>
      <w:tr w:rsidR="00D61021" w:rsidRPr="00992324" w14:paraId="1D56BC9F" w14:textId="77777777" w:rsidTr="00C0566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6" w:type="pct"/>
            <w:shd w:val="clear" w:color="auto" w:fill="002060"/>
            <w:noWrap/>
            <w:hideMark/>
          </w:tcPr>
          <w:p w14:paraId="49E738FD" w14:textId="77777777" w:rsidR="00D61021" w:rsidRPr="00992324" w:rsidRDefault="00D61021" w:rsidP="002F0B5D">
            <w:pPr>
              <w:spacing w:before="100" w:beforeAutospacing="1" w:line="360" w:lineRule="auto"/>
              <w:jc w:val="both"/>
              <w:rPr>
                <w:rFonts w:ascii="Times New Roman" w:eastAsia="Calibri" w:hAnsi="Times New Roman" w:cs="Times New Roman"/>
                <w:b w:val="0"/>
                <w:bCs w:val="0"/>
                <w:color w:val="FFFFFF" w:themeColor="background1"/>
                <w:spacing w:val="20"/>
                <w:sz w:val="24"/>
                <w:szCs w:val="24"/>
              </w:rPr>
            </w:pPr>
            <w:r w:rsidRPr="00992324">
              <w:rPr>
                <w:rFonts w:ascii="Times New Roman" w:eastAsia="Calibri" w:hAnsi="Times New Roman" w:cs="Times New Roman"/>
                <w:b w:val="0"/>
                <w:bCs w:val="0"/>
                <w:color w:val="FFFFFF" w:themeColor="background1"/>
                <w:spacing w:val="20"/>
                <w:sz w:val="24"/>
                <w:szCs w:val="24"/>
              </w:rPr>
              <w:t>Tipo de adopción</w:t>
            </w:r>
          </w:p>
        </w:tc>
        <w:tc>
          <w:tcPr>
            <w:tcW w:w="908" w:type="pct"/>
            <w:shd w:val="clear" w:color="auto" w:fill="002060"/>
            <w:hideMark/>
          </w:tcPr>
          <w:p w14:paraId="46821827" w14:textId="77777777" w:rsidR="00D61021" w:rsidRPr="00992324" w:rsidRDefault="00D61021" w:rsidP="002F0B5D">
            <w:pPr>
              <w:spacing w:before="100" w:before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FFFFFF" w:themeColor="background1"/>
                <w:spacing w:val="20"/>
                <w:sz w:val="24"/>
                <w:szCs w:val="24"/>
              </w:rPr>
            </w:pPr>
            <w:r w:rsidRPr="00992324">
              <w:rPr>
                <w:rFonts w:ascii="Times New Roman" w:eastAsia="Calibri" w:hAnsi="Times New Roman" w:cs="Times New Roman"/>
                <w:b w:val="0"/>
                <w:color w:val="FFFFFF" w:themeColor="background1"/>
                <w:spacing w:val="20"/>
                <w:sz w:val="24"/>
                <w:szCs w:val="24"/>
              </w:rPr>
              <w:t>Hombre</w:t>
            </w:r>
          </w:p>
        </w:tc>
        <w:tc>
          <w:tcPr>
            <w:tcW w:w="862" w:type="pct"/>
            <w:shd w:val="clear" w:color="auto" w:fill="002060"/>
            <w:hideMark/>
          </w:tcPr>
          <w:p w14:paraId="07E56CA2" w14:textId="77777777" w:rsidR="00D61021" w:rsidRPr="00992324" w:rsidRDefault="00D61021" w:rsidP="002F0B5D">
            <w:pPr>
              <w:spacing w:before="100" w:before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FFFFFF" w:themeColor="background1"/>
                <w:spacing w:val="20"/>
                <w:sz w:val="24"/>
                <w:szCs w:val="24"/>
              </w:rPr>
            </w:pPr>
            <w:r w:rsidRPr="00992324">
              <w:rPr>
                <w:rFonts w:ascii="Times New Roman" w:eastAsia="Calibri" w:hAnsi="Times New Roman" w:cs="Times New Roman"/>
                <w:b w:val="0"/>
                <w:color w:val="FFFFFF" w:themeColor="background1"/>
                <w:spacing w:val="20"/>
                <w:sz w:val="24"/>
                <w:szCs w:val="24"/>
              </w:rPr>
              <w:t>Mujer</w:t>
            </w:r>
          </w:p>
        </w:tc>
        <w:tc>
          <w:tcPr>
            <w:tcW w:w="1005" w:type="pct"/>
            <w:shd w:val="clear" w:color="auto" w:fill="002060"/>
          </w:tcPr>
          <w:p w14:paraId="07853BE0" w14:textId="77777777" w:rsidR="00D61021" w:rsidRPr="00992324" w:rsidRDefault="00D61021" w:rsidP="002F0B5D">
            <w:pPr>
              <w:spacing w:before="100" w:before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FFFFFF" w:themeColor="background1"/>
                <w:spacing w:val="20"/>
                <w:sz w:val="24"/>
                <w:szCs w:val="24"/>
              </w:rPr>
            </w:pPr>
            <w:r w:rsidRPr="00992324">
              <w:rPr>
                <w:rFonts w:ascii="Times New Roman" w:eastAsia="Calibri" w:hAnsi="Times New Roman" w:cs="Times New Roman"/>
                <w:b w:val="0"/>
                <w:color w:val="FFFFFF" w:themeColor="background1"/>
                <w:spacing w:val="20"/>
                <w:sz w:val="24"/>
                <w:szCs w:val="24"/>
              </w:rPr>
              <w:t>Total</w:t>
            </w:r>
          </w:p>
        </w:tc>
      </w:tr>
      <w:tr w:rsidR="00D61021" w:rsidRPr="00992324" w14:paraId="619D21E0" w14:textId="77777777" w:rsidTr="00C05662">
        <w:trPr>
          <w:trHeight w:val="283"/>
        </w:trPr>
        <w:tc>
          <w:tcPr>
            <w:cnfStyle w:val="001000000000" w:firstRow="0" w:lastRow="0" w:firstColumn="1" w:lastColumn="0" w:oddVBand="0" w:evenVBand="0" w:oddHBand="0" w:evenHBand="0" w:firstRowFirstColumn="0" w:firstRowLastColumn="0" w:lastRowFirstColumn="0" w:lastRowLastColumn="0"/>
            <w:tcW w:w="2226" w:type="pct"/>
            <w:noWrap/>
            <w:hideMark/>
          </w:tcPr>
          <w:p w14:paraId="238ED4BD" w14:textId="77777777" w:rsidR="00D61021" w:rsidRPr="00992324" w:rsidRDefault="00D61021"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Filiación desconocida</w:t>
            </w:r>
          </w:p>
        </w:tc>
        <w:tc>
          <w:tcPr>
            <w:tcW w:w="908" w:type="pct"/>
            <w:noWrap/>
          </w:tcPr>
          <w:p w14:paraId="39841A3F" w14:textId="46C159AB"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31</w:t>
            </w:r>
          </w:p>
        </w:tc>
        <w:tc>
          <w:tcPr>
            <w:tcW w:w="862" w:type="pct"/>
            <w:noWrap/>
          </w:tcPr>
          <w:p w14:paraId="1BEFB696" w14:textId="614F48EB"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22</w:t>
            </w:r>
          </w:p>
        </w:tc>
        <w:tc>
          <w:tcPr>
            <w:tcW w:w="1005" w:type="pct"/>
          </w:tcPr>
          <w:p w14:paraId="563C47D9" w14:textId="46AF2753"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53</w:t>
            </w:r>
          </w:p>
        </w:tc>
      </w:tr>
      <w:tr w:rsidR="00D61021" w:rsidRPr="00992324" w14:paraId="3BD2AAF8" w14:textId="77777777" w:rsidTr="00C05662">
        <w:trPr>
          <w:trHeight w:val="283"/>
        </w:trPr>
        <w:tc>
          <w:tcPr>
            <w:cnfStyle w:val="001000000000" w:firstRow="0" w:lastRow="0" w:firstColumn="1" w:lastColumn="0" w:oddVBand="0" w:evenVBand="0" w:oddHBand="0" w:evenHBand="0" w:firstRowFirstColumn="0" w:firstRowLastColumn="0" w:lastRowFirstColumn="0" w:lastRowLastColumn="0"/>
            <w:tcW w:w="2226" w:type="pct"/>
            <w:noWrap/>
            <w:hideMark/>
          </w:tcPr>
          <w:p w14:paraId="64298A9B" w14:textId="77777777" w:rsidR="00D61021" w:rsidRPr="00992324" w:rsidRDefault="00D61021"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Convivencia Previa</w:t>
            </w:r>
          </w:p>
        </w:tc>
        <w:tc>
          <w:tcPr>
            <w:tcW w:w="908" w:type="pct"/>
            <w:noWrap/>
          </w:tcPr>
          <w:p w14:paraId="28B73C4B" w14:textId="1D665BFD"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29</w:t>
            </w:r>
          </w:p>
        </w:tc>
        <w:tc>
          <w:tcPr>
            <w:tcW w:w="862" w:type="pct"/>
            <w:noWrap/>
          </w:tcPr>
          <w:p w14:paraId="1890D6E0" w14:textId="0F78142D"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35</w:t>
            </w:r>
          </w:p>
        </w:tc>
        <w:tc>
          <w:tcPr>
            <w:tcW w:w="1005" w:type="pct"/>
          </w:tcPr>
          <w:p w14:paraId="079009BF" w14:textId="0F4FCBD3"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64</w:t>
            </w:r>
          </w:p>
        </w:tc>
      </w:tr>
      <w:tr w:rsidR="00D61021" w:rsidRPr="00992324" w14:paraId="59EB7DBE" w14:textId="77777777" w:rsidTr="00C05662">
        <w:trPr>
          <w:trHeight w:val="283"/>
        </w:trPr>
        <w:tc>
          <w:tcPr>
            <w:cnfStyle w:val="001000000000" w:firstRow="0" w:lastRow="0" w:firstColumn="1" w:lastColumn="0" w:oddVBand="0" w:evenVBand="0" w:oddHBand="0" w:evenHBand="0" w:firstRowFirstColumn="0" w:firstRowLastColumn="0" w:lastRowFirstColumn="0" w:lastRowLastColumn="0"/>
            <w:tcW w:w="2226" w:type="pct"/>
            <w:noWrap/>
            <w:hideMark/>
          </w:tcPr>
          <w:p w14:paraId="1BF5C9FB" w14:textId="77777777" w:rsidR="00D61021" w:rsidRPr="00992324" w:rsidRDefault="00D61021"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Hijo de cónyuge</w:t>
            </w:r>
          </w:p>
        </w:tc>
        <w:tc>
          <w:tcPr>
            <w:tcW w:w="908" w:type="pct"/>
            <w:noWrap/>
          </w:tcPr>
          <w:p w14:paraId="3F526C83" w14:textId="61408EFD"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02</w:t>
            </w:r>
          </w:p>
        </w:tc>
        <w:tc>
          <w:tcPr>
            <w:tcW w:w="862" w:type="pct"/>
            <w:noWrap/>
          </w:tcPr>
          <w:p w14:paraId="5819BE9F" w14:textId="04BA6930"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02</w:t>
            </w:r>
          </w:p>
        </w:tc>
        <w:tc>
          <w:tcPr>
            <w:tcW w:w="1005" w:type="pct"/>
          </w:tcPr>
          <w:p w14:paraId="6EB2BC37" w14:textId="7E6211C7"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04</w:t>
            </w:r>
          </w:p>
        </w:tc>
      </w:tr>
      <w:tr w:rsidR="00D61021" w:rsidRPr="00992324" w14:paraId="0528DB92" w14:textId="77777777" w:rsidTr="00C05662">
        <w:trPr>
          <w:trHeight w:val="283"/>
        </w:trPr>
        <w:tc>
          <w:tcPr>
            <w:cnfStyle w:val="001000000000" w:firstRow="0" w:lastRow="0" w:firstColumn="1" w:lastColumn="0" w:oddVBand="0" w:evenVBand="0" w:oddHBand="0" w:evenHBand="0" w:firstRowFirstColumn="0" w:firstRowLastColumn="0" w:lastRowFirstColumn="0" w:lastRowLastColumn="0"/>
            <w:tcW w:w="2226" w:type="pct"/>
            <w:noWrap/>
            <w:hideMark/>
          </w:tcPr>
          <w:p w14:paraId="3A43D44A" w14:textId="77777777" w:rsidR="00D61021" w:rsidRPr="00992324" w:rsidRDefault="00D61021" w:rsidP="00BC3C38">
            <w:pPr>
              <w:spacing w:before="100" w:beforeAutospacing="1" w:after="100" w:afterAutospacing="1" w:line="360" w:lineRule="auto"/>
              <w:jc w:val="both"/>
              <w:rPr>
                <w:rFonts w:ascii="Times New Roman" w:eastAsia="Calibri" w:hAnsi="Times New Roman" w:cs="Times New Roman"/>
                <w:bCs w:val="0"/>
                <w:color w:val="767171"/>
                <w:spacing w:val="20"/>
                <w:sz w:val="24"/>
                <w:szCs w:val="24"/>
              </w:rPr>
            </w:pPr>
            <w:r w:rsidRPr="00992324">
              <w:rPr>
                <w:rFonts w:ascii="Times New Roman" w:eastAsia="Calibri" w:hAnsi="Times New Roman" w:cs="Times New Roman"/>
                <w:color w:val="767171"/>
                <w:spacing w:val="20"/>
                <w:sz w:val="24"/>
                <w:szCs w:val="24"/>
              </w:rPr>
              <w:t>Total</w:t>
            </w:r>
          </w:p>
        </w:tc>
        <w:tc>
          <w:tcPr>
            <w:tcW w:w="908" w:type="pct"/>
            <w:noWrap/>
          </w:tcPr>
          <w:p w14:paraId="5733F4CC" w14:textId="27CD5EF1"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4"/>
                <w:szCs w:val="24"/>
              </w:rPr>
            </w:pPr>
            <w:r>
              <w:rPr>
                <w:rFonts w:ascii="Times New Roman" w:eastAsia="Calibri" w:hAnsi="Times New Roman" w:cs="Times New Roman"/>
                <w:b/>
                <w:color w:val="767171"/>
                <w:spacing w:val="20"/>
                <w:sz w:val="24"/>
                <w:szCs w:val="24"/>
              </w:rPr>
              <w:t>62</w:t>
            </w:r>
          </w:p>
        </w:tc>
        <w:tc>
          <w:tcPr>
            <w:tcW w:w="862" w:type="pct"/>
            <w:noWrap/>
          </w:tcPr>
          <w:p w14:paraId="7F430EBF" w14:textId="3FECA5BE"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4"/>
                <w:szCs w:val="24"/>
              </w:rPr>
            </w:pPr>
            <w:r>
              <w:rPr>
                <w:rFonts w:ascii="Times New Roman" w:eastAsia="Calibri" w:hAnsi="Times New Roman" w:cs="Times New Roman"/>
                <w:b/>
                <w:color w:val="767171"/>
                <w:spacing w:val="20"/>
                <w:sz w:val="24"/>
                <w:szCs w:val="24"/>
              </w:rPr>
              <w:t>59</w:t>
            </w:r>
          </w:p>
        </w:tc>
        <w:tc>
          <w:tcPr>
            <w:tcW w:w="1005" w:type="pct"/>
          </w:tcPr>
          <w:p w14:paraId="4A99B105" w14:textId="1FDFA16D" w:rsidR="00D61021" w:rsidRPr="00992324" w:rsidRDefault="00EA2EF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4"/>
                <w:szCs w:val="24"/>
              </w:rPr>
            </w:pPr>
            <w:r>
              <w:rPr>
                <w:rFonts w:ascii="Times New Roman" w:eastAsia="Calibri" w:hAnsi="Times New Roman" w:cs="Times New Roman"/>
                <w:b/>
                <w:color w:val="767171"/>
                <w:spacing w:val="20"/>
                <w:sz w:val="24"/>
                <w:szCs w:val="24"/>
              </w:rPr>
              <w:t>121</w:t>
            </w:r>
          </w:p>
        </w:tc>
      </w:tr>
    </w:tbl>
    <w:p w14:paraId="16EE4262" w14:textId="77777777" w:rsidR="00D61021" w:rsidRPr="00992324" w:rsidRDefault="00D61021" w:rsidP="00BD567C">
      <w:pPr>
        <w:spacing w:before="240" w:after="100" w:afterAutospacing="1"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color w:val="767171"/>
          <w:spacing w:val="20"/>
          <w:sz w:val="18"/>
          <w:szCs w:val="24"/>
        </w:rPr>
        <w:t>Fuente: Registros administrativo de la Dirección de Protección y Restitución de Derechos/Departamento de Adopciones</w:t>
      </w:r>
    </w:p>
    <w:p w14:paraId="53F0FCB1" w14:textId="03AC0DCE" w:rsidR="006B78E9" w:rsidRPr="00992324" w:rsidRDefault="008E41F5" w:rsidP="001C0836">
      <w:pPr>
        <w:spacing w:before="100" w:beforeAutospacing="1" w:after="0" w:line="360" w:lineRule="auto"/>
        <w:jc w:val="both"/>
        <w:rPr>
          <w:rFonts w:ascii="Times New Roman" w:hAnsi="Times New Roman" w:cs="Times New Roman"/>
        </w:rPr>
      </w:pPr>
      <w:r w:rsidRPr="00992324">
        <w:rPr>
          <w:rFonts w:ascii="Times New Roman" w:eastAsia="Calibri" w:hAnsi="Times New Roman" w:cs="Times New Roman"/>
          <w:color w:val="767171"/>
          <w:spacing w:val="20"/>
          <w:sz w:val="24"/>
          <w:szCs w:val="24"/>
        </w:rPr>
        <w:t>Tabla No.07</w:t>
      </w:r>
      <w:r w:rsidR="00B228F4" w:rsidRPr="00992324">
        <w:rPr>
          <w:rFonts w:ascii="Times New Roman" w:eastAsia="Calibri" w:hAnsi="Times New Roman" w:cs="Times New Roman"/>
          <w:color w:val="767171"/>
          <w:spacing w:val="20"/>
          <w:sz w:val="24"/>
          <w:szCs w:val="24"/>
        </w:rPr>
        <w:t xml:space="preserve">. República Dominicana: </w:t>
      </w:r>
      <w:r w:rsidR="006B78E9" w:rsidRPr="00992324">
        <w:rPr>
          <w:rFonts w:ascii="Times New Roman" w:eastAsia="Calibri" w:hAnsi="Times New Roman" w:cs="Times New Roman"/>
          <w:color w:val="767171"/>
          <w:spacing w:val="20"/>
          <w:sz w:val="24"/>
          <w:szCs w:val="24"/>
        </w:rPr>
        <w:t xml:space="preserve">Niños, niñas y adolescentes integrados en una familia por </w:t>
      </w:r>
      <w:r w:rsidR="005727F6" w:rsidRPr="00992324">
        <w:rPr>
          <w:rFonts w:ascii="Times New Roman" w:eastAsia="Calibri" w:hAnsi="Times New Roman" w:cs="Times New Roman"/>
          <w:color w:val="767171"/>
          <w:spacing w:val="20"/>
          <w:sz w:val="24"/>
          <w:szCs w:val="24"/>
        </w:rPr>
        <w:t>adopción</w:t>
      </w:r>
      <w:r w:rsidR="006B78E9" w:rsidRPr="00992324">
        <w:rPr>
          <w:rFonts w:ascii="Times New Roman" w:eastAsia="Calibri" w:hAnsi="Times New Roman" w:cs="Times New Roman"/>
          <w:color w:val="767171"/>
          <w:spacing w:val="20"/>
          <w:sz w:val="24"/>
          <w:szCs w:val="24"/>
        </w:rPr>
        <w:t xml:space="preserve"> internacional</w:t>
      </w:r>
    </w:p>
    <w:tbl>
      <w:tblPr>
        <w:tblStyle w:val="Tablaconcuadrcula1clara-nfasis1"/>
        <w:tblW w:w="5000" w:type="pct"/>
        <w:tblLook w:val="04A0" w:firstRow="1" w:lastRow="0" w:firstColumn="1" w:lastColumn="0" w:noHBand="0" w:noVBand="1"/>
      </w:tblPr>
      <w:tblGrid>
        <w:gridCol w:w="3321"/>
        <w:gridCol w:w="4589"/>
      </w:tblGrid>
      <w:tr w:rsidR="00513121" w:rsidRPr="00992324" w14:paraId="08AF3770" w14:textId="77777777" w:rsidTr="0051312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99" w:type="pct"/>
            <w:shd w:val="clear" w:color="auto" w:fill="002060"/>
            <w:noWrap/>
            <w:hideMark/>
          </w:tcPr>
          <w:p w14:paraId="43CFE5A7" w14:textId="77777777" w:rsidR="00513121" w:rsidRPr="00992324" w:rsidRDefault="00513121" w:rsidP="001C0836">
            <w:pPr>
              <w:spacing w:before="100" w:beforeAutospacing="1" w:line="360" w:lineRule="auto"/>
              <w:jc w:val="both"/>
              <w:rPr>
                <w:rFonts w:ascii="Times New Roman" w:eastAsia="Calibri" w:hAnsi="Times New Roman" w:cs="Times New Roman"/>
                <w:b w:val="0"/>
                <w:bCs w:val="0"/>
                <w:color w:val="FFFFFF" w:themeColor="background1"/>
                <w:spacing w:val="20"/>
                <w:sz w:val="24"/>
                <w:szCs w:val="24"/>
              </w:rPr>
            </w:pPr>
            <w:r w:rsidRPr="00992324">
              <w:rPr>
                <w:rFonts w:ascii="Times New Roman" w:eastAsia="Calibri" w:hAnsi="Times New Roman" w:cs="Times New Roman"/>
                <w:b w:val="0"/>
                <w:bCs w:val="0"/>
                <w:color w:val="FFFFFF" w:themeColor="background1"/>
                <w:spacing w:val="20"/>
                <w:sz w:val="24"/>
                <w:szCs w:val="24"/>
              </w:rPr>
              <w:t>País de recepción</w:t>
            </w:r>
          </w:p>
        </w:tc>
        <w:tc>
          <w:tcPr>
            <w:tcW w:w="2901" w:type="pct"/>
            <w:shd w:val="clear" w:color="auto" w:fill="002060"/>
            <w:noWrap/>
          </w:tcPr>
          <w:p w14:paraId="40835060" w14:textId="3293BEB7" w:rsidR="00513121" w:rsidRPr="00992324" w:rsidRDefault="00513121" w:rsidP="001C0836">
            <w:pPr>
              <w:spacing w:before="100" w:before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FFFFFF" w:themeColor="background1"/>
                <w:spacing w:val="20"/>
                <w:sz w:val="24"/>
                <w:szCs w:val="24"/>
              </w:rPr>
            </w:pPr>
            <w:r w:rsidRPr="00992324">
              <w:rPr>
                <w:rFonts w:ascii="Times New Roman" w:eastAsia="Calibri" w:hAnsi="Times New Roman" w:cs="Times New Roman"/>
                <w:b w:val="0"/>
                <w:color w:val="FFFFFF" w:themeColor="background1"/>
                <w:spacing w:val="20"/>
                <w:sz w:val="24"/>
                <w:szCs w:val="24"/>
              </w:rPr>
              <w:t>Adopción internacional</w:t>
            </w:r>
          </w:p>
        </w:tc>
      </w:tr>
      <w:tr w:rsidR="00513121" w:rsidRPr="00992324" w14:paraId="6DEC24FE" w14:textId="77777777" w:rsidTr="00513121">
        <w:trPr>
          <w:trHeight w:val="20"/>
        </w:trPr>
        <w:tc>
          <w:tcPr>
            <w:cnfStyle w:val="001000000000" w:firstRow="0" w:lastRow="0" w:firstColumn="1" w:lastColumn="0" w:oddVBand="0" w:evenVBand="0" w:oddHBand="0" w:evenHBand="0" w:firstRowFirstColumn="0" w:firstRowLastColumn="0" w:lastRowFirstColumn="0" w:lastRowLastColumn="0"/>
            <w:tcW w:w="2099" w:type="pct"/>
            <w:noWrap/>
            <w:hideMark/>
          </w:tcPr>
          <w:p w14:paraId="44EE7EE2" w14:textId="77777777" w:rsidR="00513121" w:rsidRPr="00992324" w:rsidRDefault="00513121"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Estados Unidos</w:t>
            </w:r>
          </w:p>
        </w:tc>
        <w:tc>
          <w:tcPr>
            <w:tcW w:w="2901" w:type="pct"/>
            <w:noWrap/>
          </w:tcPr>
          <w:p w14:paraId="7F40A44D" w14:textId="5E5DBF67" w:rsidR="00513121" w:rsidRPr="00992324" w:rsidRDefault="00883768"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11</w:t>
            </w:r>
          </w:p>
        </w:tc>
      </w:tr>
      <w:tr w:rsidR="00513121" w:rsidRPr="00992324" w14:paraId="439AB82B" w14:textId="77777777" w:rsidTr="00513121">
        <w:trPr>
          <w:trHeight w:val="20"/>
        </w:trPr>
        <w:tc>
          <w:tcPr>
            <w:cnfStyle w:val="001000000000" w:firstRow="0" w:lastRow="0" w:firstColumn="1" w:lastColumn="0" w:oddVBand="0" w:evenVBand="0" w:oddHBand="0" w:evenHBand="0" w:firstRowFirstColumn="0" w:firstRowLastColumn="0" w:lastRowFirstColumn="0" w:lastRowLastColumn="0"/>
            <w:tcW w:w="2099" w:type="pct"/>
            <w:noWrap/>
            <w:hideMark/>
          </w:tcPr>
          <w:p w14:paraId="17540A67" w14:textId="77777777" w:rsidR="00513121" w:rsidRPr="00992324" w:rsidRDefault="00513121"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España</w:t>
            </w:r>
          </w:p>
        </w:tc>
        <w:tc>
          <w:tcPr>
            <w:tcW w:w="2901" w:type="pct"/>
            <w:noWrap/>
          </w:tcPr>
          <w:p w14:paraId="4268A550" w14:textId="65F74DB7" w:rsidR="00513121" w:rsidRPr="00992324" w:rsidRDefault="008C2F3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09</w:t>
            </w:r>
          </w:p>
        </w:tc>
      </w:tr>
      <w:tr w:rsidR="008C2F31" w:rsidRPr="00992324" w14:paraId="5C912106" w14:textId="77777777" w:rsidTr="00513121">
        <w:trPr>
          <w:trHeight w:val="20"/>
        </w:trPr>
        <w:tc>
          <w:tcPr>
            <w:cnfStyle w:val="001000000000" w:firstRow="0" w:lastRow="0" w:firstColumn="1" w:lastColumn="0" w:oddVBand="0" w:evenVBand="0" w:oddHBand="0" w:evenHBand="0" w:firstRowFirstColumn="0" w:firstRowLastColumn="0" w:lastRowFirstColumn="0" w:lastRowLastColumn="0"/>
            <w:tcW w:w="2099" w:type="pct"/>
            <w:noWrap/>
          </w:tcPr>
          <w:p w14:paraId="060285FF" w14:textId="5F2C628B" w:rsidR="008C2F31" w:rsidRPr="00992324" w:rsidRDefault="007E2B70" w:rsidP="008C2F31">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Otro</w:t>
            </w:r>
          </w:p>
        </w:tc>
        <w:tc>
          <w:tcPr>
            <w:tcW w:w="2901" w:type="pct"/>
            <w:noWrap/>
          </w:tcPr>
          <w:p w14:paraId="29DB4920" w14:textId="26EE193E" w:rsidR="008C2F31" w:rsidRDefault="008C2F31"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0</w:t>
            </w:r>
            <w:r w:rsidR="007E2B70">
              <w:rPr>
                <w:rFonts w:ascii="Times New Roman" w:eastAsia="Calibri" w:hAnsi="Times New Roman" w:cs="Times New Roman"/>
                <w:bCs/>
                <w:color w:val="767171"/>
                <w:spacing w:val="20"/>
                <w:sz w:val="24"/>
                <w:szCs w:val="24"/>
              </w:rPr>
              <w:t>2</w:t>
            </w:r>
          </w:p>
        </w:tc>
      </w:tr>
      <w:tr w:rsidR="00513121" w:rsidRPr="00992324" w14:paraId="7776B45E" w14:textId="77777777" w:rsidTr="00513121">
        <w:trPr>
          <w:trHeight w:val="20"/>
        </w:trPr>
        <w:tc>
          <w:tcPr>
            <w:cnfStyle w:val="001000000000" w:firstRow="0" w:lastRow="0" w:firstColumn="1" w:lastColumn="0" w:oddVBand="0" w:evenVBand="0" w:oddHBand="0" w:evenHBand="0" w:firstRowFirstColumn="0" w:firstRowLastColumn="0" w:lastRowFirstColumn="0" w:lastRowLastColumn="0"/>
            <w:tcW w:w="2099" w:type="pct"/>
            <w:noWrap/>
            <w:hideMark/>
          </w:tcPr>
          <w:p w14:paraId="005C7D3E" w14:textId="77777777" w:rsidR="00513121" w:rsidRPr="00992324" w:rsidRDefault="00513121" w:rsidP="00BC3C38">
            <w:pPr>
              <w:spacing w:before="100" w:beforeAutospacing="1" w:after="100" w:afterAutospacing="1" w:line="360" w:lineRule="auto"/>
              <w:jc w:val="both"/>
              <w:rPr>
                <w:rFonts w:ascii="Times New Roman" w:eastAsia="Calibri" w:hAnsi="Times New Roman" w:cs="Times New Roman"/>
                <w:bCs w:val="0"/>
                <w:color w:val="767171"/>
                <w:spacing w:val="20"/>
                <w:sz w:val="24"/>
                <w:szCs w:val="24"/>
              </w:rPr>
            </w:pPr>
            <w:r w:rsidRPr="00992324">
              <w:rPr>
                <w:rFonts w:ascii="Times New Roman" w:eastAsia="Calibri" w:hAnsi="Times New Roman" w:cs="Times New Roman"/>
                <w:bCs w:val="0"/>
                <w:color w:val="767171"/>
                <w:spacing w:val="20"/>
                <w:sz w:val="24"/>
                <w:szCs w:val="24"/>
              </w:rPr>
              <w:t>Total</w:t>
            </w:r>
          </w:p>
        </w:tc>
        <w:tc>
          <w:tcPr>
            <w:tcW w:w="2901" w:type="pct"/>
            <w:noWrap/>
          </w:tcPr>
          <w:p w14:paraId="26E34264" w14:textId="173F44A9" w:rsidR="00513121" w:rsidRPr="00992324" w:rsidRDefault="007E2B70"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22</w:t>
            </w:r>
          </w:p>
        </w:tc>
      </w:tr>
    </w:tbl>
    <w:p w14:paraId="5E99D2EE" w14:textId="77777777" w:rsidR="006B78E9" w:rsidRPr="00992324" w:rsidRDefault="006B78E9" w:rsidP="00BD567C">
      <w:pPr>
        <w:spacing w:before="240" w:after="100" w:afterAutospacing="1"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color w:val="767171"/>
          <w:spacing w:val="20"/>
          <w:sz w:val="18"/>
          <w:szCs w:val="24"/>
        </w:rPr>
        <w:t>Fuente: Registros administrativo de la Dirección de Protección y Restitución de Derechos/Departamento de Adopciones</w:t>
      </w:r>
    </w:p>
    <w:p w14:paraId="163F3396" w14:textId="0B1A3B51" w:rsidR="008232FC" w:rsidRPr="00992324" w:rsidRDefault="008E41F5" w:rsidP="001C0836">
      <w:pPr>
        <w:spacing w:before="100" w:beforeAutospacing="1" w:after="0"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Tabla No.08</w:t>
      </w:r>
      <w:r w:rsidR="008232FC" w:rsidRPr="00992324">
        <w:rPr>
          <w:rFonts w:ascii="Times New Roman" w:eastAsia="Calibri" w:hAnsi="Times New Roman" w:cs="Times New Roman"/>
          <w:color w:val="767171"/>
          <w:spacing w:val="20"/>
          <w:sz w:val="24"/>
          <w:szCs w:val="24"/>
        </w:rPr>
        <w:t>. República Dominicana: Niños, niñas y adolescentes integrados en una familia por adopción, según tipo</w:t>
      </w:r>
    </w:p>
    <w:tbl>
      <w:tblPr>
        <w:tblStyle w:val="Tablaconcuadrcula1clara-nfasis1"/>
        <w:tblW w:w="7931" w:type="dxa"/>
        <w:tblLook w:val="04A0" w:firstRow="1" w:lastRow="0" w:firstColumn="1" w:lastColumn="0" w:noHBand="0" w:noVBand="1"/>
      </w:tblPr>
      <w:tblGrid>
        <w:gridCol w:w="3992"/>
        <w:gridCol w:w="1758"/>
        <w:gridCol w:w="2181"/>
      </w:tblGrid>
      <w:tr w:rsidR="008232FC" w:rsidRPr="00992324" w14:paraId="54E4C9E7" w14:textId="77777777" w:rsidTr="008232FC">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noWrap/>
            <w:hideMark/>
          </w:tcPr>
          <w:p w14:paraId="1083EA86" w14:textId="77777777" w:rsidR="008232FC" w:rsidRPr="00992324" w:rsidRDefault="008232FC" w:rsidP="001C0836">
            <w:pPr>
              <w:spacing w:before="100" w:beforeAutospacing="1" w:line="360" w:lineRule="auto"/>
              <w:jc w:val="both"/>
              <w:rPr>
                <w:rFonts w:ascii="Times New Roman" w:eastAsia="Calibri" w:hAnsi="Times New Roman" w:cs="Times New Roman"/>
                <w:b w:val="0"/>
                <w:bCs w:val="0"/>
                <w:color w:val="FFFFFF" w:themeColor="background1"/>
                <w:spacing w:val="20"/>
                <w:sz w:val="24"/>
                <w:szCs w:val="24"/>
              </w:rPr>
            </w:pPr>
            <w:r w:rsidRPr="00992324">
              <w:rPr>
                <w:rFonts w:ascii="Times New Roman" w:eastAsia="Calibri" w:hAnsi="Times New Roman" w:cs="Times New Roman"/>
                <w:b w:val="0"/>
                <w:bCs w:val="0"/>
                <w:color w:val="FFFFFF" w:themeColor="background1"/>
                <w:spacing w:val="20"/>
                <w:sz w:val="24"/>
                <w:szCs w:val="24"/>
              </w:rPr>
              <w:t>Tipo de adopción</w:t>
            </w:r>
          </w:p>
        </w:tc>
        <w:tc>
          <w:tcPr>
            <w:tcW w:w="0" w:type="auto"/>
            <w:shd w:val="clear" w:color="auto" w:fill="002060"/>
            <w:hideMark/>
          </w:tcPr>
          <w:p w14:paraId="2FC8C297" w14:textId="185EC451" w:rsidR="008232FC" w:rsidRPr="00992324" w:rsidRDefault="008232FC" w:rsidP="001C0836">
            <w:pPr>
              <w:spacing w:before="100" w:before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FFFFFF" w:themeColor="background1"/>
                <w:spacing w:val="20"/>
                <w:sz w:val="24"/>
                <w:szCs w:val="24"/>
              </w:rPr>
            </w:pPr>
            <w:r w:rsidRPr="00992324">
              <w:rPr>
                <w:rFonts w:ascii="Times New Roman" w:eastAsia="Calibri" w:hAnsi="Times New Roman" w:cs="Times New Roman"/>
                <w:b w:val="0"/>
                <w:color w:val="FFFFFF" w:themeColor="background1"/>
                <w:spacing w:val="20"/>
                <w:sz w:val="24"/>
                <w:szCs w:val="24"/>
              </w:rPr>
              <w:t>Concluidas</w:t>
            </w:r>
          </w:p>
        </w:tc>
        <w:tc>
          <w:tcPr>
            <w:tcW w:w="0" w:type="auto"/>
            <w:shd w:val="clear" w:color="auto" w:fill="002060"/>
            <w:hideMark/>
          </w:tcPr>
          <w:p w14:paraId="31CB0753" w14:textId="62D34501" w:rsidR="008232FC" w:rsidRPr="00992324" w:rsidRDefault="008232FC" w:rsidP="001C0836">
            <w:pPr>
              <w:spacing w:before="100" w:beforeAutospacing="1" w:line="36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FFFFFF" w:themeColor="background1"/>
                <w:spacing w:val="20"/>
                <w:sz w:val="24"/>
                <w:szCs w:val="24"/>
              </w:rPr>
            </w:pPr>
            <w:r w:rsidRPr="00992324">
              <w:rPr>
                <w:rFonts w:ascii="Times New Roman" w:eastAsia="Calibri" w:hAnsi="Times New Roman" w:cs="Times New Roman"/>
                <w:b w:val="0"/>
                <w:color w:val="FFFFFF" w:themeColor="background1"/>
                <w:spacing w:val="20"/>
                <w:sz w:val="24"/>
                <w:szCs w:val="24"/>
              </w:rPr>
              <w:t>No concluidas</w:t>
            </w:r>
          </w:p>
        </w:tc>
      </w:tr>
      <w:tr w:rsidR="008232FC" w:rsidRPr="00992324" w14:paraId="6924FDFF" w14:textId="77777777" w:rsidTr="008232FC">
        <w:trPr>
          <w:trHeight w:val="258"/>
        </w:trPr>
        <w:tc>
          <w:tcPr>
            <w:cnfStyle w:val="001000000000" w:firstRow="0" w:lastRow="0" w:firstColumn="1" w:lastColumn="0" w:oddVBand="0" w:evenVBand="0" w:oddHBand="0" w:evenHBand="0" w:firstRowFirstColumn="0" w:firstRowLastColumn="0" w:lastRowFirstColumn="0" w:lastRowLastColumn="0"/>
            <w:tcW w:w="0" w:type="auto"/>
            <w:noWrap/>
          </w:tcPr>
          <w:p w14:paraId="68227915" w14:textId="4186512D" w:rsidR="008232FC" w:rsidRPr="00992324" w:rsidRDefault="008232FC"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Adopciones nacionales</w:t>
            </w:r>
          </w:p>
        </w:tc>
        <w:tc>
          <w:tcPr>
            <w:tcW w:w="0" w:type="auto"/>
            <w:noWrap/>
          </w:tcPr>
          <w:p w14:paraId="0D8C167D" w14:textId="4E8C932C" w:rsidR="008232FC" w:rsidRPr="00992324" w:rsidRDefault="00C21E72"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71</w:t>
            </w:r>
          </w:p>
        </w:tc>
        <w:tc>
          <w:tcPr>
            <w:tcW w:w="0" w:type="auto"/>
            <w:noWrap/>
          </w:tcPr>
          <w:p w14:paraId="1A9BE175" w14:textId="7B142C8F" w:rsidR="008232FC" w:rsidRPr="00992324" w:rsidRDefault="009B1552" w:rsidP="009B1552">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20</w:t>
            </w:r>
          </w:p>
        </w:tc>
      </w:tr>
      <w:tr w:rsidR="008232FC" w:rsidRPr="00992324" w14:paraId="43CC4C1B" w14:textId="77777777" w:rsidTr="008232FC">
        <w:trPr>
          <w:trHeight w:val="258"/>
        </w:trPr>
        <w:tc>
          <w:tcPr>
            <w:cnfStyle w:val="001000000000" w:firstRow="0" w:lastRow="0" w:firstColumn="1" w:lastColumn="0" w:oddVBand="0" w:evenVBand="0" w:oddHBand="0" w:evenHBand="0" w:firstRowFirstColumn="0" w:firstRowLastColumn="0" w:lastRowFirstColumn="0" w:lastRowLastColumn="0"/>
            <w:tcW w:w="0" w:type="auto"/>
            <w:noWrap/>
          </w:tcPr>
          <w:p w14:paraId="4B311E31" w14:textId="18840839" w:rsidR="008232FC" w:rsidRPr="00992324" w:rsidRDefault="009A0F87"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Pr>
                <w:rFonts w:ascii="Times New Roman" w:eastAsia="Calibri" w:hAnsi="Times New Roman" w:cs="Times New Roman"/>
                <w:b w:val="0"/>
                <w:bCs w:val="0"/>
                <w:color w:val="767171"/>
                <w:spacing w:val="20"/>
                <w:sz w:val="24"/>
                <w:szCs w:val="24"/>
              </w:rPr>
              <w:t>Adopciones internacionales</w:t>
            </w:r>
          </w:p>
        </w:tc>
        <w:tc>
          <w:tcPr>
            <w:tcW w:w="0" w:type="auto"/>
            <w:noWrap/>
          </w:tcPr>
          <w:p w14:paraId="36600FA0" w14:textId="75D7A919" w:rsidR="008232FC" w:rsidRPr="00992324" w:rsidRDefault="00C21E72"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17</w:t>
            </w:r>
          </w:p>
        </w:tc>
        <w:tc>
          <w:tcPr>
            <w:tcW w:w="0" w:type="auto"/>
            <w:noWrap/>
          </w:tcPr>
          <w:p w14:paraId="38A8EE57" w14:textId="6F5A9EFB" w:rsidR="008232FC" w:rsidRPr="00992324" w:rsidRDefault="009B1552"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03</w:t>
            </w:r>
          </w:p>
        </w:tc>
      </w:tr>
      <w:tr w:rsidR="008232FC" w:rsidRPr="00992324" w14:paraId="7C574D7F" w14:textId="77777777" w:rsidTr="008232FC">
        <w:trPr>
          <w:trHeight w:val="258"/>
        </w:trPr>
        <w:tc>
          <w:tcPr>
            <w:cnfStyle w:val="001000000000" w:firstRow="0" w:lastRow="0" w:firstColumn="1" w:lastColumn="0" w:oddVBand="0" w:evenVBand="0" w:oddHBand="0" w:evenHBand="0" w:firstRowFirstColumn="0" w:firstRowLastColumn="0" w:lastRowFirstColumn="0" w:lastRowLastColumn="0"/>
            <w:tcW w:w="0" w:type="auto"/>
            <w:noWrap/>
            <w:hideMark/>
          </w:tcPr>
          <w:p w14:paraId="0F40C8E3" w14:textId="77777777" w:rsidR="008232FC" w:rsidRPr="00992324" w:rsidRDefault="008232FC" w:rsidP="00BC3C38">
            <w:pPr>
              <w:spacing w:before="100" w:beforeAutospacing="1" w:after="100" w:afterAutospacing="1" w:line="360" w:lineRule="auto"/>
              <w:jc w:val="both"/>
              <w:rPr>
                <w:rFonts w:ascii="Times New Roman" w:eastAsia="Calibri" w:hAnsi="Times New Roman" w:cs="Times New Roman"/>
                <w:bCs w:val="0"/>
                <w:color w:val="767171"/>
                <w:spacing w:val="20"/>
                <w:sz w:val="24"/>
                <w:szCs w:val="24"/>
              </w:rPr>
            </w:pPr>
            <w:r w:rsidRPr="00992324">
              <w:rPr>
                <w:rFonts w:ascii="Times New Roman" w:eastAsia="Calibri" w:hAnsi="Times New Roman" w:cs="Times New Roman"/>
                <w:color w:val="767171"/>
                <w:spacing w:val="20"/>
                <w:sz w:val="24"/>
                <w:szCs w:val="24"/>
              </w:rPr>
              <w:t>Total</w:t>
            </w:r>
          </w:p>
        </w:tc>
        <w:tc>
          <w:tcPr>
            <w:tcW w:w="0" w:type="auto"/>
            <w:noWrap/>
          </w:tcPr>
          <w:p w14:paraId="43677572" w14:textId="3F838582" w:rsidR="008232FC" w:rsidRPr="00992324" w:rsidRDefault="00C21E72"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4"/>
                <w:szCs w:val="24"/>
              </w:rPr>
            </w:pPr>
            <w:r>
              <w:rPr>
                <w:rFonts w:ascii="Times New Roman" w:eastAsia="Calibri" w:hAnsi="Times New Roman" w:cs="Times New Roman"/>
                <w:b/>
                <w:color w:val="767171"/>
                <w:spacing w:val="20"/>
                <w:sz w:val="24"/>
                <w:szCs w:val="24"/>
              </w:rPr>
              <w:t>88</w:t>
            </w:r>
          </w:p>
        </w:tc>
        <w:tc>
          <w:tcPr>
            <w:tcW w:w="0" w:type="auto"/>
            <w:noWrap/>
          </w:tcPr>
          <w:p w14:paraId="7E9384B7" w14:textId="334E84AE" w:rsidR="008232FC" w:rsidRPr="00992324" w:rsidRDefault="009B1552"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4"/>
                <w:szCs w:val="24"/>
              </w:rPr>
            </w:pPr>
            <w:r>
              <w:rPr>
                <w:rFonts w:ascii="Times New Roman" w:eastAsia="Calibri" w:hAnsi="Times New Roman" w:cs="Times New Roman"/>
                <w:b/>
                <w:color w:val="767171"/>
                <w:spacing w:val="20"/>
                <w:sz w:val="24"/>
                <w:szCs w:val="24"/>
              </w:rPr>
              <w:t>23</w:t>
            </w:r>
          </w:p>
        </w:tc>
      </w:tr>
    </w:tbl>
    <w:p w14:paraId="475CFAAC" w14:textId="77777777" w:rsidR="008232FC" w:rsidRPr="00992324" w:rsidRDefault="008232FC" w:rsidP="00BD567C">
      <w:pPr>
        <w:spacing w:before="240" w:after="100" w:afterAutospacing="1"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color w:val="767171"/>
          <w:spacing w:val="20"/>
          <w:sz w:val="18"/>
          <w:szCs w:val="24"/>
        </w:rPr>
        <w:t>Fuente: Registros administrativo de la Dirección de Protección y Restitución de Derechos/Departamento de Adopciones</w:t>
      </w:r>
    </w:p>
    <w:p w14:paraId="0E0C3E79" w14:textId="24304645" w:rsidR="008232FC" w:rsidRPr="00992324" w:rsidRDefault="008E41F5" w:rsidP="001C0836">
      <w:pPr>
        <w:spacing w:before="100" w:beforeAutospacing="1" w:after="0"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Tabla 09</w:t>
      </w:r>
      <w:r w:rsidR="00EB3BCE" w:rsidRPr="00992324">
        <w:rPr>
          <w:rFonts w:ascii="Times New Roman" w:eastAsia="Calibri" w:hAnsi="Times New Roman" w:cs="Times New Roman"/>
          <w:color w:val="767171"/>
          <w:spacing w:val="20"/>
          <w:sz w:val="24"/>
          <w:szCs w:val="24"/>
        </w:rPr>
        <w:t xml:space="preserve">. República Dominicana: </w:t>
      </w:r>
      <w:r w:rsidR="008232FC" w:rsidRPr="00992324">
        <w:rPr>
          <w:rFonts w:ascii="Times New Roman" w:eastAsia="Calibri" w:hAnsi="Times New Roman" w:cs="Times New Roman"/>
          <w:color w:val="767171"/>
          <w:spacing w:val="20"/>
          <w:sz w:val="24"/>
          <w:szCs w:val="24"/>
        </w:rPr>
        <w:t>Cantidad de certificaciones emitidas</w:t>
      </w:r>
      <w:r w:rsidR="00BB7A13">
        <w:rPr>
          <w:rFonts w:ascii="Times New Roman" w:eastAsia="Calibri" w:hAnsi="Times New Roman" w:cs="Times New Roman"/>
          <w:color w:val="767171"/>
          <w:spacing w:val="20"/>
          <w:sz w:val="24"/>
          <w:szCs w:val="24"/>
        </w:rPr>
        <w:t xml:space="preserve">, </w:t>
      </w:r>
      <w:r w:rsidR="008232FC" w:rsidRPr="00992324">
        <w:rPr>
          <w:rFonts w:ascii="Times New Roman" w:eastAsia="Calibri" w:hAnsi="Times New Roman" w:cs="Times New Roman"/>
          <w:color w:val="767171"/>
          <w:spacing w:val="20"/>
          <w:sz w:val="24"/>
          <w:szCs w:val="24"/>
        </w:rPr>
        <w:t>correspondientes a los expedientes depositados ante Tribunal de Niños, Niñas y Adole</w:t>
      </w:r>
      <w:r w:rsidR="005632B7">
        <w:rPr>
          <w:rFonts w:ascii="Times New Roman" w:eastAsia="Calibri" w:hAnsi="Times New Roman" w:cs="Times New Roman"/>
          <w:color w:val="767171"/>
          <w:spacing w:val="20"/>
          <w:sz w:val="24"/>
          <w:szCs w:val="24"/>
        </w:rPr>
        <w:t>scentes, del periodo enero-noviembre</w:t>
      </w:r>
      <w:r w:rsidR="008232FC" w:rsidRPr="00992324">
        <w:rPr>
          <w:rFonts w:ascii="Times New Roman" w:eastAsia="Calibri" w:hAnsi="Times New Roman" w:cs="Times New Roman"/>
          <w:color w:val="767171"/>
          <w:spacing w:val="20"/>
          <w:sz w:val="24"/>
          <w:szCs w:val="24"/>
        </w:rPr>
        <w:t xml:space="preserve"> del 2023.</w:t>
      </w:r>
    </w:p>
    <w:tbl>
      <w:tblPr>
        <w:tblStyle w:val="Tablaconcuadrcula1clara-nfasis1"/>
        <w:tblW w:w="7931" w:type="dxa"/>
        <w:tblLook w:val="04A0" w:firstRow="1" w:lastRow="0" w:firstColumn="1" w:lastColumn="0" w:noHBand="0" w:noVBand="1"/>
      </w:tblPr>
      <w:tblGrid>
        <w:gridCol w:w="2889"/>
        <w:gridCol w:w="2253"/>
        <w:gridCol w:w="2789"/>
      </w:tblGrid>
      <w:tr w:rsidR="008232FC" w:rsidRPr="00992324" w14:paraId="74F76D9C" w14:textId="77777777" w:rsidTr="00315C9A">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noWrap/>
            <w:hideMark/>
          </w:tcPr>
          <w:p w14:paraId="274DBC65" w14:textId="2A1B7DA2" w:rsidR="008232FC" w:rsidRPr="00992324" w:rsidRDefault="008232FC" w:rsidP="00BC3C38">
            <w:pPr>
              <w:spacing w:before="100" w:beforeAutospacing="1" w:after="100" w:afterAutospacing="1"/>
              <w:jc w:val="center"/>
              <w:rPr>
                <w:rFonts w:ascii="Times New Roman" w:eastAsia="Calibri" w:hAnsi="Times New Roman" w:cs="Times New Roman"/>
                <w:bCs w:val="0"/>
                <w:color w:val="FFFFFF" w:themeColor="background1"/>
                <w:spacing w:val="20"/>
                <w:sz w:val="24"/>
                <w:szCs w:val="24"/>
              </w:rPr>
            </w:pPr>
            <w:r w:rsidRPr="00992324">
              <w:rPr>
                <w:rFonts w:ascii="Times New Roman" w:eastAsia="Calibri" w:hAnsi="Times New Roman" w:cs="Times New Roman"/>
                <w:bCs w:val="0"/>
                <w:color w:val="FFFFFF" w:themeColor="background1"/>
                <w:spacing w:val="20"/>
                <w:sz w:val="24"/>
                <w:szCs w:val="24"/>
              </w:rPr>
              <w:t>Tipo de Certificación</w:t>
            </w:r>
          </w:p>
        </w:tc>
        <w:tc>
          <w:tcPr>
            <w:tcW w:w="0" w:type="auto"/>
            <w:shd w:val="clear" w:color="auto" w:fill="002060"/>
            <w:hideMark/>
          </w:tcPr>
          <w:p w14:paraId="6C41356C" w14:textId="02D05955" w:rsidR="008232FC" w:rsidRPr="00992324" w:rsidRDefault="008232FC" w:rsidP="00BC3C38">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Adopción Nacional</w:t>
            </w:r>
          </w:p>
        </w:tc>
        <w:tc>
          <w:tcPr>
            <w:tcW w:w="0" w:type="auto"/>
            <w:shd w:val="clear" w:color="auto" w:fill="002060"/>
            <w:hideMark/>
          </w:tcPr>
          <w:p w14:paraId="1CAB5C0F" w14:textId="05F6C0A2" w:rsidR="008232FC" w:rsidRPr="00992324" w:rsidRDefault="008232FC" w:rsidP="00BC3C38">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Adopción internacional</w:t>
            </w:r>
          </w:p>
        </w:tc>
      </w:tr>
      <w:tr w:rsidR="008232FC" w:rsidRPr="00992324" w14:paraId="214BE14B" w14:textId="77777777" w:rsidTr="00315C9A">
        <w:trPr>
          <w:trHeight w:val="258"/>
        </w:trPr>
        <w:tc>
          <w:tcPr>
            <w:cnfStyle w:val="001000000000" w:firstRow="0" w:lastRow="0" w:firstColumn="1" w:lastColumn="0" w:oddVBand="0" w:evenVBand="0" w:oddHBand="0" w:evenHBand="0" w:firstRowFirstColumn="0" w:firstRowLastColumn="0" w:lastRowFirstColumn="0" w:lastRowLastColumn="0"/>
            <w:tcW w:w="0" w:type="auto"/>
            <w:noWrap/>
          </w:tcPr>
          <w:p w14:paraId="5334E26C" w14:textId="2D7BB9CB" w:rsidR="008232FC" w:rsidRPr="00992324" w:rsidRDefault="008232FC"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Idoneidad</w:t>
            </w:r>
          </w:p>
        </w:tc>
        <w:tc>
          <w:tcPr>
            <w:tcW w:w="0" w:type="auto"/>
            <w:noWrap/>
          </w:tcPr>
          <w:p w14:paraId="2EDF20AD" w14:textId="5519AD7E" w:rsidR="008232FC" w:rsidRPr="00992324" w:rsidRDefault="00E55D6C"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88</w:t>
            </w:r>
          </w:p>
        </w:tc>
        <w:tc>
          <w:tcPr>
            <w:tcW w:w="0" w:type="auto"/>
            <w:noWrap/>
          </w:tcPr>
          <w:p w14:paraId="40F565B6" w14:textId="03242A29" w:rsidR="008232FC" w:rsidRPr="00992324" w:rsidRDefault="00E55D6C"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20</w:t>
            </w:r>
          </w:p>
        </w:tc>
      </w:tr>
      <w:tr w:rsidR="008232FC" w:rsidRPr="00992324" w14:paraId="0666C008" w14:textId="77777777" w:rsidTr="00315C9A">
        <w:trPr>
          <w:trHeight w:val="258"/>
        </w:trPr>
        <w:tc>
          <w:tcPr>
            <w:cnfStyle w:val="001000000000" w:firstRow="0" w:lastRow="0" w:firstColumn="1" w:lastColumn="0" w:oddVBand="0" w:evenVBand="0" w:oddHBand="0" w:evenHBand="0" w:firstRowFirstColumn="0" w:firstRowLastColumn="0" w:lastRowFirstColumn="0" w:lastRowLastColumn="0"/>
            <w:tcW w:w="0" w:type="auto"/>
            <w:noWrap/>
          </w:tcPr>
          <w:p w14:paraId="770EBC7B" w14:textId="7E937B68" w:rsidR="008232FC" w:rsidRPr="00992324" w:rsidRDefault="008232FC"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Convivencia</w:t>
            </w:r>
          </w:p>
        </w:tc>
        <w:tc>
          <w:tcPr>
            <w:tcW w:w="0" w:type="auto"/>
            <w:noWrap/>
          </w:tcPr>
          <w:p w14:paraId="0B61AA68" w14:textId="3E563595" w:rsidR="008232FC" w:rsidRPr="00992324" w:rsidRDefault="00E55D6C"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88</w:t>
            </w:r>
          </w:p>
        </w:tc>
        <w:tc>
          <w:tcPr>
            <w:tcW w:w="0" w:type="auto"/>
            <w:noWrap/>
          </w:tcPr>
          <w:p w14:paraId="3CD304AA" w14:textId="50332061" w:rsidR="008232FC" w:rsidRPr="00992324" w:rsidRDefault="00E55D6C"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20</w:t>
            </w:r>
          </w:p>
        </w:tc>
      </w:tr>
      <w:tr w:rsidR="008232FC" w:rsidRPr="00992324" w14:paraId="18910E25" w14:textId="77777777" w:rsidTr="00315C9A">
        <w:trPr>
          <w:trHeight w:val="258"/>
        </w:trPr>
        <w:tc>
          <w:tcPr>
            <w:cnfStyle w:val="001000000000" w:firstRow="0" w:lastRow="0" w:firstColumn="1" w:lastColumn="0" w:oddVBand="0" w:evenVBand="0" w:oddHBand="0" w:evenHBand="0" w:firstRowFirstColumn="0" w:firstRowLastColumn="0" w:lastRowFirstColumn="0" w:lastRowLastColumn="0"/>
            <w:tcW w:w="0" w:type="auto"/>
            <w:noWrap/>
          </w:tcPr>
          <w:p w14:paraId="320047FB" w14:textId="5A2E5A26" w:rsidR="008232FC" w:rsidRPr="00992324" w:rsidRDefault="008232FC" w:rsidP="00BC3C38">
            <w:pPr>
              <w:spacing w:before="100" w:beforeAutospacing="1" w:after="100" w:afterAutospacing="1" w:line="360" w:lineRule="auto"/>
              <w:jc w:val="both"/>
              <w:rPr>
                <w:rFonts w:ascii="Times New Roman" w:eastAsia="Calibri" w:hAnsi="Times New Roman" w:cs="Times New Roman"/>
                <w:b w:val="0"/>
                <w:bCs w:val="0"/>
                <w:color w:val="767171"/>
                <w:spacing w:val="20"/>
                <w:sz w:val="24"/>
                <w:szCs w:val="24"/>
              </w:rPr>
            </w:pPr>
            <w:r w:rsidRPr="00992324">
              <w:rPr>
                <w:rFonts w:ascii="Times New Roman" w:eastAsia="Calibri" w:hAnsi="Times New Roman" w:cs="Times New Roman"/>
                <w:b w:val="0"/>
                <w:bCs w:val="0"/>
                <w:color w:val="767171"/>
                <w:spacing w:val="20"/>
                <w:sz w:val="24"/>
                <w:szCs w:val="24"/>
              </w:rPr>
              <w:t>Criterios de asignación</w:t>
            </w:r>
          </w:p>
        </w:tc>
        <w:tc>
          <w:tcPr>
            <w:tcW w:w="0" w:type="auto"/>
            <w:noWrap/>
          </w:tcPr>
          <w:p w14:paraId="4FD633EF" w14:textId="1C33BF89" w:rsidR="008232FC" w:rsidRPr="00992324" w:rsidRDefault="00E55D6C"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88</w:t>
            </w:r>
          </w:p>
        </w:tc>
        <w:tc>
          <w:tcPr>
            <w:tcW w:w="0" w:type="auto"/>
            <w:noWrap/>
          </w:tcPr>
          <w:p w14:paraId="67934A2A" w14:textId="3E97482C" w:rsidR="008232FC" w:rsidRPr="00992324" w:rsidRDefault="00E55D6C"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20</w:t>
            </w:r>
          </w:p>
        </w:tc>
      </w:tr>
      <w:tr w:rsidR="008232FC" w:rsidRPr="00992324" w14:paraId="2EB6D957" w14:textId="77777777" w:rsidTr="00315C9A">
        <w:trPr>
          <w:trHeight w:val="258"/>
        </w:trPr>
        <w:tc>
          <w:tcPr>
            <w:cnfStyle w:val="001000000000" w:firstRow="0" w:lastRow="0" w:firstColumn="1" w:lastColumn="0" w:oddVBand="0" w:evenVBand="0" w:oddHBand="0" w:evenHBand="0" w:firstRowFirstColumn="0" w:firstRowLastColumn="0" w:lastRowFirstColumn="0" w:lastRowLastColumn="0"/>
            <w:tcW w:w="0" w:type="auto"/>
            <w:noWrap/>
            <w:hideMark/>
          </w:tcPr>
          <w:p w14:paraId="2EE1B751" w14:textId="77777777" w:rsidR="008232FC" w:rsidRPr="00992324" w:rsidRDefault="008232FC" w:rsidP="00BC3C38">
            <w:pPr>
              <w:spacing w:before="100" w:beforeAutospacing="1" w:after="100" w:afterAutospacing="1" w:line="360" w:lineRule="auto"/>
              <w:jc w:val="both"/>
              <w:rPr>
                <w:rFonts w:ascii="Times New Roman" w:eastAsia="Calibri" w:hAnsi="Times New Roman" w:cs="Times New Roman"/>
                <w:bCs w:val="0"/>
                <w:color w:val="767171"/>
                <w:spacing w:val="20"/>
                <w:sz w:val="24"/>
                <w:szCs w:val="24"/>
              </w:rPr>
            </w:pPr>
            <w:r w:rsidRPr="00992324">
              <w:rPr>
                <w:rFonts w:ascii="Times New Roman" w:eastAsia="Calibri" w:hAnsi="Times New Roman" w:cs="Times New Roman"/>
                <w:color w:val="767171"/>
                <w:spacing w:val="20"/>
                <w:sz w:val="24"/>
                <w:szCs w:val="24"/>
              </w:rPr>
              <w:t>Total</w:t>
            </w:r>
          </w:p>
        </w:tc>
        <w:tc>
          <w:tcPr>
            <w:tcW w:w="0" w:type="auto"/>
            <w:noWrap/>
          </w:tcPr>
          <w:p w14:paraId="2442720C" w14:textId="5DAA3565" w:rsidR="008232FC" w:rsidRPr="00992324" w:rsidRDefault="007E00CE"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264</w:t>
            </w:r>
          </w:p>
        </w:tc>
        <w:tc>
          <w:tcPr>
            <w:tcW w:w="0" w:type="auto"/>
            <w:noWrap/>
          </w:tcPr>
          <w:p w14:paraId="241E051C" w14:textId="5A0E00DD" w:rsidR="008232FC" w:rsidRPr="00992324" w:rsidRDefault="007E00CE" w:rsidP="00BC3C38">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60</w:t>
            </w:r>
          </w:p>
        </w:tc>
      </w:tr>
    </w:tbl>
    <w:p w14:paraId="300B66FD" w14:textId="77777777" w:rsidR="008232FC" w:rsidRPr="00992324" w:rsidRDefault="008232FC" w:rsidP="00BD567C">
      <w:pPr>
        <w:spacing w:before="240" w:after="100" w:afterAutospacing="1"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color w:val="767171"/>
          <w:spacing w:val="20"/>
          <w:sz w:val="18"/>
          <w:szCs w:val="24"/>
        </w:rPr>
        <w:t>Fuente: Registros administrativo de la Dirección de Protección y Restitución de Derechos/Departamento de Adopciones</w:t>
      </w:r>
    </w:p>
    <w:p w14:paraId="7F398D13" w14:textId="55916CDC" w:rsidR="00B737D7" w:rsidRPr="00DB4450" w:rsidRDefault="00F12B0A" w:rsidP="00682870">
      <w:pPr>
        <w:pStyle w:val="Ttulo1"/>
        <w:numPr>
          <w:ilvl w:val="0"/>
          <w:numId w:val="80"/>
        </w:numPr>
        <w:spacing w:before="100" w:beforeAutospacing="1" w:after="100" w:afterAutospacing="1" w:line="360" w:lineRule="auto"/>
        <w:ind w:left="714" w:hanging="357"/>
        <w:rPr>
          <w:rFonts w:eastAsia="Calibri" w:cs="Times New Roman"/>
          <w:b/>
          <w:color w:val="767171"/>
          <w:spacing w:val="20"/>
        </w:rPr>
      </w:pPr>
      <w:bookmarkStart w:id="18" w:name="_Toc153545753"/>
      <w:r>
        <w:rPr>
          <w:rFonts w:eastAsia="Calibri" w:cs="Times New Roman"/>
          <w:b/>
          <w:color w:val="767171"/>
          <w:spacing w:val="20"/>
        </w:rPr>
        <w:t xml:space="preserve">Departamento de </w:t>
      </w:r>
      <w:r w:rsidR="00B737D7" w:rsidRPr="7442B21A">
        <w:rPr>
          <w:rFonts w:eastAsia="Calibri" w:cs="Times New Roman"/>
          <w:b/>
          <w:color w:val="767171"/>
          <w:spacing w:val="20"/>
        </w:rPr>
        <w:t>Protección Legal de Niños, Niñas y Adolescentes</w:t>
      </w:r>
      <w:bookmarkEnd w:id="18"/>
    </w:p>
    <w:p w14:paraId="31B78EA4" w14:textId="23C032AB" w:rsidR="00B737D7" w:rsidRPr="00992324" w:rsidRDefault="00B737D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Departamento de Protección Legal de Niños, Niñas y Adolescent</w:t>
      </w:r>
      <w:r w:rsidR="00D75121" w:rsidRPr="00992324">
        <w:rPr>
          <w:rFonts w:ascii="Times New Roman" w:eastAsia="Calibri" w:hAnsi="Times New Roman" w:cs="Times New Roman"/>
          <w:color w:val="767171"/>
          <w:spacing w:val="20"/>
          <w:sz w:val="24"/>
          <w:szCs w:val="24"/>
        </w:rPr>
        <w:t>es (CONANI</w:t>
      </w:r>
      <w:r w:rsidR="00575167">
        <w:rPr>
          <w:rFonts w:ascii="Times New Roman" w:eastAsia="Calibri" w:hAnsi="Times New Roman" w:cs="Times New Roman"/>
          <w:color w:val="767171"/>
          <w:spacing w:val="20"/>
          <w:sz w:val="24"/>
          <w:szCs w:val="24"/>
        </w:rPr>
        <w:t>)</w:t>
      </w:r>
      <w:r w:rsidR="00D75121" w:rsidRPr="00992324">
        <w:rPr>
          <w:rFonts w:ascii="Times New Roman" w:eastAsia="Calibri" w:hAnsi="Times New Roman" w:cs="Times New Roman"/>
          <w:color w:val="767171"/>
          <w:spacing w:val="20"/>
          <w:sz w:val="24"/>
          <w:szCs w:val="24"/>
        </w:rPr>
        <w:t>, en su labor tiene las siguientes funciones:</w:t>
      </w:r>
    </w:p>
    <w:p w14:paraId="498CE53E" w14:textId="77777777" w:rsidR="00B737D7" w:rsidRPr="00992324" w:rsidRDefault="00B737D7" w:rsidP="00682870">
      <w:pPr>
        <w:pStyle w:val="Prrafodelista"/>
        <w:numPr>
          <w:ilvl w:val="0"/>
          <w:numId w:val="15"/>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Canalización e investigación de casos a través del Servicio Social Internacional.</w:t>
      </w:r>
    </w:p>
    <w:p w14:paraId="5DC3C4B6" w14:textId="77777777" w:rsidR="00B737D7" w:rsidRPr="00992324" w:rsidRDefault="00B737D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Consejo Nacional para la Niñez y la Adolescencia (CONANI), forma parte de una red mundial de servicios sociales denominada </w:t>
      </w:r>
      <w:r w:rsidRPr="00992324">
        <w:rPr>
          <w:rFonts w:ascii="Times New Roman" w:eastAsia="Calibri" w:hAnsi="Times New Roman" w:cs="Times New Roman"/>
          <w:color w:val="767171"/>
          <w:spacing w:val="20"/>
          <w:sz w:val="24"/>
          <w:szCs w:val="24"/>
        </w:rPr>
        <w:lastRenderedPageBreak/>
        <w:t>“Servicio Social Internacional”, cuya misión es ayudar a resolver los problemas sociales de carácter internacional a los cuales se enfrentan personas y familias como resultado de migración voluntaria o forzosa.</w:t>
      </w:r>
    </w:p>
    <w:p w14:paraId="3A5E5EBF" w14:textId="77777777" w:rsidR="00B737D7" w:rsidRPr="00992324" w:rsidRDefault="00B737D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Los objetivos principales del Servicio Social Internacional son: a) Asistir a los que, como resultado de la migración voluntaria o forzada, o de otros problemas sociales de un carácter internacional, tienen que superar dificultades personales o de la familia; b) Estudiar desde un punto de vista internacional las condiciones y las consecuencias de la migración en lo referente a la vida del individuo y de su familia, y hacer recomendaciones o emprender cualquier otra acción apropiada; c) Contribuir a la prevención de problemas sociales asociados a la migración o a la movilidad entre países; d) Desarrollar y mantener una red internacional de organismos internacionales para satisfacer las necesidades de los individuos y de las familias que requieren los servicios de esta red, entre otros.</w:t>
      </w:r>
    </w:p>
    <w:p w14:paraId="7F3B1A51" w14:textId="3ACA6A4A" w:rsidR="00B737D7" w:rsidRPr="00992324" w:rsidRDefault="00B737D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Esta red mundial es coordinada por una Secretaría General, ubicada en Ginebra, y de la misma forman parte más de 127 países.</w:t>
      </w:r>
    </w:p>
    <w:p w14:paraId="16BC0863" w14:textId="12B275E4" w:rsidR="00B737D7" w:rsidRPr="00992324" w:rsidRDefault="00D75121"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 lo que va del año 2023</w:t>
      </w:r>
      <w:r w:rsidR="00B737D7" w:rsidRPr="00992324">
        <w:rPr>
          <w:rFonts w:ascii="Times New Roman" w:eastAsia="Calibri" w:hAnsi="Times New Roman" w:cs="Times New Roman"/>
          <w:color w:val="767171"/>
          <w:spacing w:val="20"/>
          <w:sz w:val="24"/>
          <w:szCs w:val="24"/>
        </w:rPr>
        <w:t xml:space="preserve">, fueron tramitados un total de </w:t>
      </w:r>
      <w:r w:rsidR="00D4262D">
        <w:rPr>
          <w:rFonts w:ascii="Times New Roman" w:eastAsia="Calibri" w:hAnsi="Times New Roman" w:cs="Times New Roman"/>
          <w:b/>
          <w:color w:val="767171"/>
          <w:spacing w:val="20"/>
          <w:sz w:val="24"/>
          <w:szCs w:val="24"/>
        </w:rPr>
        <w:t>(74)</w:t>
      </w:r>
      <w:r w:rsidR="00B737D7" w:rsidRPr="00992324">
        <w:rPr>
          <w:rFonts w:ascii="Times New Roman" w:eastAsia="Calibri" w:hAnsi="Times New Roman" w:cs="Times New Roman"/>
          <w:b/>
          <w:color w:val="767171"/>
          <w:spacing w:val="20"/>
          <w:sz w:val="24"/>
          <w:szCs w:val="24"/>
        </w:rPr>
        <w:t xml:space="preserve"> casos</w:t>
      </w:r>
      <w:r w:rsidR="00B737D7" w:rsidRPr="00992324">
        <w:rPr>
          <w:rFonts w:ascii="Times New Roman" w:eastAsia="Calibri" w:hAnsi="Times New Roman" w:cs="Times New Roman"/>
          <w:color w:val="767171"/>
          <w:spacing w:val="20"/>
          <w:sz w:val="24"/>
          <w:szCs w:val="24"/>
        </w:rPr>
        <w:t xml:space="preserve">, de los cuales prima la realización de trabajos sociales </w:t>
      </w:r>
      <w:r w:rsidRPr="00992324">
        <w:rPr>
          <w:rFonts w:ascii="Times New Roman" w:eastAsia="Calibri" w:hAnsi="Times New Roman" w:cs="Times New Roman"/>
          <w:color w:val="767171"/>
          <w:spacing w:val="20"/>
          <w:sz w:val="24"/>
          <w:szCs w:val="24"/>
        </w:rPr>
        <w:t>para la custodia, obtención de documentos, localización, seguimientos tras localización, verificación de antecedentes, verificación de bienestar infantil y asistencia técnica.</w:t>
      </w:r>
    </w:p>
    <w:p w14:paraId="2D1F15AC" w14:textId="30BDE420" w:rsidR="00B737D7" w:rsidRPr="00992324" w:rsidRDefault="00B737D7" w:rsidP="00682870">
      <w:pPr>
        <w:pStyle w:val="Prrafodelista"/>
        <w:numPr>
          <w:ilvl w:val="0"/>
          <w:numId w:val="15"/>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Fungir como Autoridad Central y tramitar todos los casos del Convenio de La Haya del 1980 sobre los Aspectos Civiles de la Sustracción Internacional de Menores de edad. </w:t>
      </w:r>
    </w:p>
    <w:p w14:paraId="3F28BA8F" w14:textId="35260EFE" w:rsidR="00B737D7" w:rsidRPr="00992324" w:rsidRDefault="00B737D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Consejo Nacional para la Niñez y la Adolescencia (CONANI), designado como Autoridad Central para la implementación del </w:t>
      </w:r>
      <w:r w:rsidRPr="00992324">
        <w:rPr>
          <w:rFonts w:ascii="Times New Roman" w:eastAsia="Calibri" w:hAnsi="Times New Roman" w:cs="Times New Roman"/>
          <w:color w:val="767171"/>
          <w:spacing w:val="20"/>
          <w:sz w:val="24"/>
          <w:szCs w:val="24"/>
        </w:rPr>
        <w:lastRenderedPageBreak/>
        <w:t xml:space="preserve">Convenio de La Haya de 1980 sobre los Aspectos Civiles de la Sustracción Internacional de Menores de Edad, a través de su Departamento de </w:t>
      </w:r>
      <w:r w:rsidR="00466A0C" w:rsidRPr="00992324">
        <w:rPr>
          <w:rFonts w:ascii="Times New Roman" w:eastAsia="Calibri" w:hAnsi="Times New Roman" w:cs="Times New Roman"/>
          <w:color w:val="767171"/>
          <w:spacing w:val="20"/>
          <w:sz w:val="24"/>
          <w:szCs w:val="24"/>
        </w:rPr>
        <w:t>Protección</w:t>
      </w:r>
      <w:r w:rsidRPr="00992324">
        <w:rPr>
          <w:rFonts w:ascii="Times New Roman" w:eastAsia="Calibri" w:hAnsi="Times New Roman" w:cs="Times New Roman"/>
          <w:color w:val="767171"/>
          <w:spacing w:val="20"/>
          <w:sz w:val="24"/>
          <w:szCs w:val="24"/>
        </w:rPr>
        <w:t xml:space="preserve"> Legal</w:t>
      </w:r>
      <w:r w:rsidR="00D75121" w:rsidRPr="00992324">
        <w:rPr>
          <w:rFonts w:ascii="Times New Roman" w:eastAsia="Calibri" w:hAnsi="Times New Roman" w:cs="Times New Roman"/>
          <w:color w:val="767171"/>
          <w:spacing w:val="20"/>
          <w:sz w:val="24"/>
          <w:szCs w:val="24"/>
        </w:rPr>
        <w:t xml:space="preserve"> de Niños, Niñas y Ad</w:t>
      </w:r>
      <w:r w:rsidR="00932608" w:rsidRPr="00992324">
        <w:rPr>
          <w:rFonts w:ascii="Times New Roman" w:eastAsia="Calibri" w:hAnsi="Times New Roman" w:cs="Times New Roman"/>
          <w:color w:val="767171"/>
          <w:spacing w:val="20"/>
          <w:sz w:val="24"/>
          <w:szCs w:val="24"/>
        </w:rPr>
        <w:t>olescentes</w:t>
      </w:r>
      <w:r w:rsidRPr="00992324">
        <w:rPr>
          <w:rFonts w:ascii="Times New Roman" w:eastAsia="Calibri" w:hAnsi="Times New Roman" w:cs="Times New Roman"/>
          <w:color w:val="767171"/>
          <w:spacing w:val="20"/>
          <w:sz w:val="24"/>
          <w:szCs w:val="24"/>
        </w:rPr>
        <w:t xml:space="preserve"> adopta las medidas necesarias para prestar la asistencia a toda persona en su condición de padre, madre o tutor, a quien le haya sido lesionado su derecho de guarda, para denunciar el traslado y/o la retención ilícita del menor de edad, y cumple con todas las responsabilidades contempladas para la ejecución de dicho Convenio.</w:t>
      </w:r>
    </w:p>
    <w:p w14:paraId="7841B0E9" w14:textId="7FE57497" w:rsidR="00B737D7" w:rsidRPr="00992324" w:rsidRDefault="00B737D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finalidad principal del Convenio es garantizar la restitución de la persona menor de edad trasladada a cualquier Estado Parte o retenida de manera ilícita en él, y velar porque los derechos de custodia y de visita vigentes en uno de los Estados se respeten en los demás Estados Parte.</w:t>
      </w:r>
    </w:p>
    <w:p w14:paraId="652A1F6F" w14:textId="4B0D5F67" w:rsidR="000129DA" w:rsidRPr="00992324" w:rsidRDefault="00B737D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 cumplimento de los compromisos asumidos, </w:t>
      </w:r>
      <w:r w:rsidR="00932608" w:rsidRPr="00992324">
        <w:rPr>
          <w:rFonts w:ascii="Times New Roman" w:eastAsia="Calibri" w:hAnsi="Times New Roman" w:cs="Times New Roman"/>
          <w:color w:val="767171"/>
          <w:spacing w:val="20"/>
          <w:sz w:val="24"/>
          <w:szCs w:val="24"/>
        </w:rPr>
        <w:t>la Sección de Convenios Internacionales ha</w:t>
      </w:r>
      <w:r w:rsidRPr="00992324">
        <w:rPr>
          <w:rFonts w:ascii="Times New Roman" w:eastAsia="Calibri" w:hAnsi="Times New Roman" w:cs="Times New Roman"/>
          <w:color w:val="767171"/>
          <w:spacing w:val="20"/>
          <w:sz w:val="24"/>
          <w:szCs w:val="24"/>
        </w:rPr>
        <w:t xml:space="preserve"> procesado un total de </w:t>
      </w:r>
      <w:r w:rsidR="00FD00A1">
        <w:rPr>
          <w:rFonts w:ascii="Times New Roman" w:eastAsia="Calibri" w:hAnsi="Times New Roman" w:cs="Times New Roman"/>
          <w:color w:val="767171"/>
          <w:spacing w:val="20"/>
          <w:sz w:val="24"/>
          <w:szCs w:val="24"/>
        </w:rPr>
        <w:t>(</w:t>
      </w:r>
      <w:r w:rsidR="00FD00A1">
        <w:rPr>
          <w:rFonts w:ascii="Times New Roman" w:eastAsia="Calibri" w:hAnsi="Times New Roman" w:cs="Times New Roman"/>
          <w:b/>
          <w:color w:val="767171"/>
          <w:spacing w:val="20"/>
          <w:sz w:val="24"/>
          <w:szCs w:val="24"/>
        </w:rPr>
        <w:t>66)</w:t>
      </w:r>
      <w:r w:rsidR="00295F33" w:rsidRPr="00992324">
        <w:rPr>
          <w:rFonts w:ascii="Times New Roman" w:eastAsia="Calibri" w:hAnsi="Times New Roman" w:cs="Times New Roman"/>
          <w:spacing w:val="20"/>
          <w:sz w:val="24"/>
          <w:szCs w:val="24"/>
        </w:rPr>
        <w:t xml:space="preserve"> </w:t>
      </w:r>
      <w:r w:rsidR="00295F33" w:rsidRPr="00992324">
        <w:rPr>
          <w:rFonts w:ascii="Times New Roman" w:eastAsia="Calibri" w:hAnsi="Times New Roman" w:cs="Times New Roman"/>
          <w:color w:val="767171"/>
          <w:spacing w:val="20"/>
          <w:sz w:val="24"/>
          <w:szCs w:val="24"/>
        </w:rPr>
        <w:t>solicitudes durante el perí</w:t>
      </w:r>
      <w:r w:rsidRPr="00992324">
        <w:rPr>
          <w:rFonts w:ascii="Times New Roman" w:eastAsia="Calibri" w:hAnsi="Times New Roman" w:cs="Times New Roman"/>
          <w:color w:val="767171"/>
          <w:spacing w:val="20"/>
          <w:sz w:val="24"/>
          <w:szCs w:val="24"/>
        </w:rPr>
        <w:t>odo ener</w:t>
      </w:r>
      <w:r w:rsidR="005632B7">
        <w:rPr>
          <w:rFonts w:ascii="Times New Roman" w:eastAsia="Calibri" w:hAnsi="Times New Roman" w:cs="Times New Roman"/>
          <w:color w:val="767171"/>
          <w:spacing w:val="20"/>
          <w:sz w:val="24"/>
          <w:szCs w:val="24"/>
        </w:rPr>
        <w:t>o-noviembre</w:t>
      </w:r>
      <w:r w:rsidR="000129DA" w:rsidRPr="00992324">
        <w:rPr>
          <w:rFonts w:ascii="Times New Roman" w:eastAsia="Calibri" w:hAnsi="Times New Roman" w:cs="Times New Roman"/>
          <w:color w:val="767171"/>
          <w:spacing w:val="20"/>
          <w:sz w:val="24"/>
          <w:szCs w:val="24"/>
        </w:rPr>
        <w:t xml:space="preserve"> del año 2023</w:t>
      </w:r>
      <w:r w:rsidRPr="00992324">
        <w:rPr>
          <w:rFonts w:ascii="Times New Roman" w:eastAsia="Calibri" w:hAnsi="Times New Roman" w:cs="Times New Roman"/>
          <w:color w:val="767171"/>
          <w:spacing w:val="20"/>
          <w:sz w:val="24"/>
          <w:szCs w:val="24"/>
        </w:rPr>
        <w:t>.</w:t>
      </w:r>
    </w:p>
    <w:p w14:paraId="0D33E916" w14:textId="287C2673" w:rsidR="000129DA" w:rsidRPr="00992324" w:rsidRDefault="000129DA" w:rsidP="00682870">
      <w:pPr>
        <w:pStyle w:val="Prrafodelista"/>
        <w:numPr>
          <w:ilvl w:val="0"/>
          <w:numId w:val="15"/>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Gestión de declaración en estado de abandono a menores de edad de filiación desconocida, ante los tribunales de niños, niñas y adolescentes correspondientes.</w:t>
      </w:r>
      <w:r w:rsidRPr="00992324">
        <w:rPr>
          <w:rFonts w:ascii="Times New Roman" w:eastAsia="Calibri" w:hAnsi="Times New Roman" w:cs="Times New Roman"/>
          <w:color w:val="767171"/>
          <w:spacing w:val="20"/>
          <w:sz w:val="24"/>
          <w:szCs w:val="24"/>
        </w:rPr>
        <w:tab/>
      </w:r>
    </w:p>
    <w:p w14:paraId="35E64B06" w14:textId="77777777" w:rsidR="000129DA"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La Ley No.136-03 dispone en el párrafo del artículo 132, que “la condición de niño, niña o adolescente de filiación desconocida se acreditará por la sentencia de declaración de abandono, ordenada por el Tribunal de Niños, Niñas y Adolescentes donde fue encontrado el niño, niña y adolescente”, como bien lo indica la ley, estas solicitudes solo pueden ser realizadas por el Consejo Nacional para la Niñez y la Adolescencia (CONANI), quien presenta los resultados de la investigación realizada sobre el abandono de que ha sido víctima el niño, niña o adolescente. </w:t>
      </w:r>
    </w:p>
    <w:p w14:paraId="0B2CCBA4" w14:textId="66322143" w:rsidR="00B737D7"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Como único organismo autorizado para realizar la solicitud de declaraciones en estado de abandono a favor de niños, niñas y adolescentes en</w:t>
      </w:r>
      <w:r w:rsidR="00932608" w:rsidRPr="00992324">
        <w:rPr>
          <w:rFonts w:ascii="Times New Roman" w:eastAsia="Calibri" w:hAnsi="Times New Roman" w:cs="Times New Roman"/>
          <w:color w:val="767171"/>
          <w:spacing w:val="20"/>
          <w:sz w:val="24"/>
          <w:szCs w:val="24"/>
        </w:rPr>
        <w:t xml:space="preserve"> los tribunales, efectuamos</w:t>
      </w:r>
      <w:r w:rsidRPr="00992324">
        <w:rPr>
          <w:rFonts w:ascii="Times New Roman" w:eastAsia="Calibri" w:hAnsi="Times New Roman" w:cs="Times New Roman"/>
          <w:color w:val="767171"/>
          <w:spacing w:val="20"/>
          <w:sz w:val="24"/>
          <w:szCs w:val="24"/>
        </w:rPr>
        <w:t xml:space="preserve"> un total de </w:t>
      </w:r>
      <w:r w:rsidR="00BA1458" w:rsidRPr="00BA1458">
        <w:rPr>
          <w:rFonts w:ascii="Times New Roman" w:eastAsia="Calibri" w:hAnsi="Times New Roman" w:cs="Times New Roman"/>
          <w:b/>
          <w:color w:val="767171"/>
          <w:spacing w:val="20"/>
          <w:sz w:val="24"/>
          <w:szCs w:val="24"/>
        </w:rPr>
        <w:t>(30)</w:t>
      </w:r>
      <w:r w:rsidRPr="00BA1458">
        <w:rPr>
          <w:rFonts w:ascii="Times New Roman" w:eastAsia="Calibri" w:hAnsi="Times New Roman" w:cs="Times New Roman"/>
          <w:b/>
          <w:color w:val="767171"/>
          <w:spacing w:val="20"/>
          <w:sz w:val="24"/>
          <w:szCs w:val="24"/>
        </w:rPr>
        <w:t xml:space="preserve"> solicitudes</w:t>
      </w:r>
      <w:r w:rsidR="005632B7">
        <w:rPr>
          <w:rFonts w:ascii="Times New Roman" w:eastAsia="Calibri" w:hAnsi="Times New Roman" w:cs="Times New Roman"/>
          <w:color w:val="767171"/>
          <w:spacing w:val="20"/>
          <w:sz w:val="24"/>
          <w:szCs w:val="24"/>
        </w:rPr>
        <w:t>, en el periodo enero-noviembre</w:t>
      </w:r>
      <w:r w:rsidR="00932608" w:rsidRPr="00992324">
        <w:rPr>
          <w:rFonts w:ascii="Times New Roman" w:eastAsia="Calibri" w:hAnsi="Times New Roman" w:cs="Times New Roman"/>
          <w:color w:val="767171"/>
          <w:spacing w:val="20"/>
          <w:sz w:val="24"/>
          <w:szCs w:val="24"/>
        </w:rPr>
        <w:t xml:space="preserve"> del 2023.</w:t>
      </w:r>
    </w:p>
    <w:p w14:paraId="2E1FB94E" w14:textId="77777777" w:rsidR="000129DA" w:rsidRPr="00992324" w:rsidRDefault="000129DA" w:rsidP="00682870">
      <w:pPr>
        <w:pStyle w:val="Prrafodelista"/>
        <w:numPr>
          <w:ilvl w:val="0"/>
          <w:numId w:val="15"/>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Gestión de procesos de suspensión y terminación de autoridad parental a padres en aquellos casos en que los mismos no cumplen sus responsabilidades.</w:t>
      </w:r>
    </w:p>
    <w:p w14:paraId="3F9562ED" w14:textId="56D33E0D" w:rsidR="000129DA"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La Ley No.136-03, establece que “La autoridad parental es el conjunto de deberes y derechos que pertenecen, de modo igualitario, al padre y a la madre, </w:t>
      </w:r>
      <w:r w:rsidR="00CE0FA1" w:rsidRPr="00992324">
        <w:rPr>
          <w:rFonts w:ascii="Times New Roman" w:eastAsia="Calibri" w:hAnsi="Times New Roman" w:cs="Times New Roman"/>
          <w:color w:val="767171"/>
          <w:spacing w:val="20"/>
          <w:sz w:val="24"/>
          <w:szCs w:val="24"/>
        </w:rPr>
        <w:t>con relación a</w:t>
      </w:r>
      <w:r w:rsidRPr="00992324">
        <w:rPr>
          <w:rFonts w:ascii="Times New Roman" w:eastAsia="Calibri" w:hAnsi="Times New Roman" w:cs="Times New Roman"/>
          <w:color w:val="767171"/>
          <w:spacing w:val="20"/>
          <w:sz w:val="24"/>
          <w:szCs w:val="24"/>
        </w:rPr>
        <w:t xml:space="preserve"> los hijos e hijas que no hayan alcanzado la mayoría de edad”; cuando los padres no cumplen con su responsabilidad pueden perder, ya sea </w:t>
      </w:r>
      <w:r w:rsidR="008B0447" w:rsidRPr="00992324">
        <w:rPr>
          <w:rFonts w:ascii="Times New Roman" w:eastAsia="Calibri" w:hAnsi="Times New Roman" w:cs="Times New Roman"/>
          <w:color w:val="767171"/>
          <w:spacing w:val="20"/>
          <w:sz w:val="24"/>
          <w:szCs w:val="24"/>
        </w:rPr>
        <w:t>provisional o definitivamente</w:t>
      </w:r>
      <w:r w:rsidRPr="00992324">
        <w:rPr>
          <w:rFonts w:ascii="Times New Roman" w:eastAsia="Calibri" w:hAnsi="Times New Roman" w:cs="Times New Roman"/>
          <w:color w:val="767171"/>
          <w:spacing w:val="20"/>
          <w:sz w:val="24"/>
          <w:szCs w:val="24"/>
        </w:rPr>
        <w:t>, su autoridad parental por las causales establecidas en la misma ley.</w:t>
      </w:r>
    </w:p>
    <w:p w14:paraId="7E5C9689" w14:textId="573C2BEC" w:rsidR="000129DA"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CONANI se encuentra facultado para demandar la suspensión y la terminación de la autoridad parental, este procedimiento es realizado con la finalidad de buscar mejores alternativas para garantizar el desarrollo integral y asegurar el disfrute pleno y efectivo de los derechos fundamentales de estos niños, niñas y adolescentes. En este período, se tramitaron un total de </w:t>
      </w:r>
      <w:r w:rsidR="00D72163" w:rsidRPr="00F41910">
        <w:rPr>
          <w:rFonts w:ascii="Times New Roman" w:eastAsia="Calibri" w:hAnsi="Times New Roman" w:cs="Times New Roman"/>
          <w:b/>
          <w:color w:val="767171"/>
          <w:spacing w:val="20"/>
          <w:sz w:val="24"/>
          <w:szCs w:val="24"/>
        </w:rPr>
        <w:t>(</w:t>
      </w:r>
      <w:r w:rsidR="0046649D">
        <w:rPr>
          <w:rFonts w:ascii="Times New Roman" w:eastAsia="Calibri" w:hAnsi="Times New Roman" w:cs="Times New Roman"/>
          <w:b/>
          <w:color w:val="767171"/>
          <w:spacing w:val="20"/>
          <w:sz w:val="24"/>
          <w:szCs w:val="24"/>
        </w:rPr>
        <w:t>52</w:t>
      </w:r>
      <w:r w:rsidR="00F77E65" w:rsidRPr="00F41910">
        <w:rPr>
          <w:rFonts w:ascii="Times New Roman" w:eastAsia="Calibri" w:hAnsi="Times New Roman" w:cs="Times New Roman"/>
          <w:color w:val="767171"/>
          <w:spacing w:val="20"/>
          <w:sz w:val="24"/>
          <w:szCs w:val="24"/>
        </w:rPr>
        <w:t>)</w:t>
      </w:r>
      <w:r w:rsidRPr="00F41910">
        <w:rPr>
          <w:rFonts w:ascii="Times New Roman" w:eastAsia="Calibri" w:hAnsi="Times New Roman" w:cs="Times New Roman"/>
          <w:color w:val="767171"/>
          <w:spacing w:val="20"/>
          <w:sz w:val="24"/>
          <w:szCs w:val="24"/>
        </w:rPr>
        <w:t xml:space="preserve"> suspensiones y </w:t>
      </w:r>
      <w:r w:rsidR="00F77E65" w:rsidRPr="00F41910">
        <w:rPr>
          <w:rFonts w:ascii="Times New Roman" w:eastAsia="Calibri" w:hAnsi="Times New Roman" w:cs="Times New Roman"/>
          <w:b/>
          <w:color w:val="767171"/>
          <w:spacing w:val="20"/>
          <w:sz w:val="24"/>
          <w:szCs w:val="24"/>
        </w:rPr>
        <w:t>(</w:t>
      </w:r>
      <w:r w:rsidR="0046649D">
        <w:rPr>
          <w:rFonts w:ascii="Times New Roman" w:eastAsia="Calibri" w:hAnsi="Times New Roman" w:cs="Times New Roman"/>
          <w:b/>
          <w:color w:val="767171"/>
          <w:spacing w:val="20"/>
          <w:sz w:val="24"/>
          <w:szCs w:val="24"/>
        </w:rPr>
        <w:t>40</w:t>
      </w:r>
      <w:r w:rsidR="00F77E65" w:rsidRPr="00F41910">
        <w:rPr>
          <w:rFonts w:ascii="Times New Roman" w:eastAsia="Calibri" w:hAnsi="Times New Roman" w:cs="Times New Roman"/>
          <w:b/>
          <w:color w:val="767171"/>
          <w:spacing w:val="20"/>
          <w:sz w:val="24"/>
          <w:szCs w:val="24"/>
        </w:rPr>
        <w:t>)</w:t>
      </w:r>
      <w:r w:rsidRPr="00992324">
        <w:rPr>
          <w:rFonts w:ascii="Times New Roman" w:eastAsia="Calibri" w:hAnsi="Times New Roman" w:cs="Times New Roman"/>
          <w:color w:val="767171"/>
          <w:spacing w:val="20"/>
          <w:sz w:val="24"/>
          <w:szCs w:val="24"/>
        </w:rPr>
        <w:t xml:space="preserve"> terminaciones. </w:t>
      </w:r>
    </w:p>
    <w:p w14:paraId="62B97C31" w14:textId="0CAF4678" w:rsidR="000129DA" w:rsidRPr="00992324" w:rsidRDefault="000129DA" w:rsidP="00682870">
      <w:pPr>
        <w:pStyle w:val="Prrafodelista"/>
        <w:numPr>
          <w:ilvl w:val="0"/>
          <w:numId w:val="15"/>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Gestión de actas de nacimiento a menores de edad. </w:t>
      </w:r>
    </w:p>
    <w:p w14:paraId="00DE515A" w14:textId="5707B30D" w:rsidR="000129DA"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artículo 6 de la Ley No.136-03, establece que el Consejo Nacional para la Niñez y la Adolescencia (CONANI) gestionará la inscripción del nacimiento y la expedición del acta de nacimiento correspondiente al niño, niña o adolescente, en aquellos casos en que sus padres, madres o responsables estén imposibilitados de hacerlo, ante el Oficial Civil adecuado, con la previa autorización del Tribunal de Niños, Niñas o Adolescentes correspondiente. En el </w:t>
      </w:r>
      <w:r w:rsidRPr="00992324">
        <w:rPr>
          <w:rFonts w:ascii="Times New Roman" w:eastAsia="Calibri" w:hAnsi="Times New Roman" w:cs="Times New Roman"/>
          <w:color w:val="767171"/>
          <w:spacing w:val="20"/>
          <w:sz w:val="24"/>
          <w:szCs w:val="24"/>
        </w:rPr>
        <w:lastRenderedPageBreak/>
        <w:t xml:space="preserve">presente período, hemos gestionado un total de </w:t>
      </w:r>
      <w:r w:rsidR="00A265FD" w:rsidRPr="002718EE">
        <w:rPr>
          <w:rFonts w:ascii="Times New Roman" w:eastAsia="Calibri" w:hAnsi="Times New Roman" w:cs="Times New Roman"/>
          <w:b/>
          <w:color w:val="767171"/>
          <w:spacing w:val="20"/>
          <w:sz w:val="24"/>
          <w:szCs w:val="24"/>
        </w:rPr>
        <w:t>(</w:t>
      </w:r>
      <w:r w:rsidR="00DE5785" w:rsidRPr="002718EE">
        <w:rPr>
          <w:rFonts w:ascii="Times New Roman" w:eastAsia="Calibri" w:hAnsi="Times New Roman" w:cs="Times New Roman"/>
          <w:b/>
          <w:color w:val="767171"/>
          <w:spacing w:val="20"/>
          <w:sz w:val="24"/>
          <w:szCs w:val="24"/>
        </w:rPr>
        <w:t>326</w:t>
      </w:r>
      <w:r w:rsidRPr="002718EE">
        <w:rPr>
          <w:rFonts w:ascii="Times New Roman" w:eastAsia="Calibri" w:hAnsi="Times New Roman" w:cs="Times New Roman"/>
          <w:b/>
          <w:color w:val="767171"/>
          <w:spacing w:val="20"/>
          <w:sz w:val="24"/>
          <w:szCs w:val="24"/>
        </w:rPr>
        <w:t>)</w:t>
      </w:r>
      <w:r w:rsidRPr="002718EE">
        <w:rPr>
          <w:rFonts w:ascii="Times New Roman" w:eastAsia="Calibri" w:hAnsi="Times New Roman" w:cs="Times New Roman"/>
          <w:color w:val="767171"/>
          <w:spacing w:val="20"/>
          <w:sz w:val="24"/>
          <w:szCs w:val="24"/>
        </w:rPr>
        <w:t xml:space="preserve"> autorizaciones</w:t>
      </w:r>
      <w:r w:rsidRPr="00992324">
        <w:rPr>
          <w:rFonts w:ascii="Times New Roman" w:eastAsia="Calibri" w:hAnsi="Times New Roman" w:cs="Times New Roman"/>
          <w:color w:val="767171"/>
          <w:spacing w:val="20"/>
          <w:sz w:val="24"/>
          <w:szCs w:val="24"/>
        </w:rPr>
        <w:t xml:space="preserve"> judiciales para declarar. </w:t>
      </w:r>
    </w:p>
    <w:p w14:paraId="5C3F00AB" w14:textId="5F38589A" w:rsidR="000129DA"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De igual forma, colaboramos con aquellas madres, que al momento de dar a luz sus nombres fueron escritos de una manera incorrecta o errónea en los registros del centro médico al que acudieron, impidiendo esto que las mismas puedan realizar la inscripción de nacimiento de sus hijos ante el Oficial del Estado Civil correspondiente. Para remediar esta situación, realizamos declaraciones juradas, en donde se establece el nombre correcto de la madre, para que acompañada de nuestra asistencia pueda garantizarle el derecho a la identidad a su hijo y el mismo obtenga su acta de nacimiento. En este período, hemos trabajado un total de </w:t>
      </w:r>
      <w:r w:rsidR="00F77E65" w:rsidRPr="006F5AF7">
        <w:rPr>
          <w:rFonts w:ascii="Times New Roman" w:eastAsia="Calibri" w:hAnsi="Times New Roman" w:cs="Times New Roman"/>
          <w:b/>
          <w:color w:val="767171"/>
          <w:spacing w:val="20"/>
          <w:sz w:val="24"/>
          <w:szCs w:val="24"/>
        </w:rPr>
        <w:t>(</w:t>
      </w:r>
      <w:r w:rsidR="006F5AF7" w:rsidRPr="006F5AF7">
        <w:rPr>
          <w:rFonts w:ascii="Times New Roman" w:eastAsia="Calibri" w:hAnsi="Times New Roman" w:cs="Times New Roman"/>
          <w:b/>
          <w:color w:val="767171"/>
          <w:spacing w:val="20"/>
          <w:sz w:val="24"/>
          <w:szCs w:val="24"/>
        </w:rPr>
        <w:t>65</w:t>
      </w:r>
      <w:r w:rsidR="00F77E65" w:rsidRPr="006F5AF7">
        <w:rPr>
          <w:rFonts w:ascii="Times New Roman" w:eastAsia="Calibri" w:hAnsi="Times New Roman" w:cs="Times New Roman"/>
          <w:b/>
          <w:color w:val="767171"/>
          <w:spacing w:val="20"/>
          <w:sz w:val="24"/>
          <w:szCs w:val="24"/>
        </w:rPr>
        <w:t>)</w:t>
      </w:r>
      <w:r w:rsidRPr="006F5AF7">
        <w:rPr>
          <w:rFonts w:ascii="Times New Roman" w:eastAsia="Calibri" w:hAnsi="Times New Roman" w:cs="Times New Roman"/>
          <w:color w:val="FF0000"/>
          <w:spacing w:val="20"/>
          <w:sz w:val="24"/>
          <w:szCs w:val="24"/>
        </w:rPr>
        <w:t xml:space="preserve"> </w:t>
      </w:r>
      <w:r w:rsidRPr="006F5AF7">
        <w:rPr>
          <w:rFonts w:ascii="Times New Roman" w:eastAsia="Calibri" w:hAnsi="Times New Roman" w:cs="Times New Roman"/>
          <w:color w:val="767171"/>
          <w:spacing w:val="20"/>
          <w:sz w:val="24"/>
          <w:szCs w:val="24"/>
        </w:rPr>
        <w:t>declaraciones juradas.</w:t>
      </w:r>
      <w:r w:rsidRPr="00992324">
        <w:rPr>
          <w:rFonts w:ascii="Times New Roman" w:eastAsia="Calibri" w:hAnsi="Times New Roman" w:cs="Times New Roman"/>
          <w:color w:val="767171"/>
          <w:spacing w:val="20"/>
          <w:sz w:val="24"/>
          <w:szCs w:val="24"/>
        </w:rPr>
        <w:t xml:space="preserve"> </w:t>
      </w:r>
    </w:p>
    <w:p w14:paraId="78098BB7" w14:textId="6DF986CD" w:rsidR="000129DA"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Luego de que un menor de edad haya sido declarado en abandono y obtenga un acta de nacimiento, en donde figura que sus padres son desconocidos, en el caso de que estos no hayan sido adoptados, resulta necesario que se les pueda identificar con un apellido, en tal sentido tramitamos las autorizaciones para uso de apellido, por medio de las cuales, un tercero puede, como su nombre lo indica, consentir que esa persona pueda hacer uso de su apellido, para que en lo adelante pueda identificarse debidamente. Pa</w:t>
      </w:r>
      <w:r w:rsidR="00D4036D" w:rsidRPr="00992324">
        <w:rPr>
          <w:rFonts w:ascii="Times New Roman" w:eastAsia="Calibri" w:hAnsi="Times New Roman" w:cs="Times New Roman"/>
          <w:color w:val="767171"/>
          <w:spacing w:val="20"/>
          <w:sz w:val="24"/>
          <w:szCs w:val="24"/>
        </w:rPr>
        <w:t xml:space="preserve">ra esto, tramitamos un total de </w:t>
      </w:r>
      <w:r w:rsidR="00D4036D" w:rsidRPr="00A61014">
        <w:rPr>
          <w:rFonts w:ascii="Times New Roman" w:eastAsia="Calibri" w:hAnsi="Times New Roman" w:cs="Times New Roman"/>
          <w:b/>
          <w:color w:val="767171"/>
          <w:spacing w:val="20"/>
          <w:sz w:val="24"/>
          <w:szCs w:val="24"/>
        </w:rPr>
        <w:t>(</w:t>
      </w:r>
      <w:r w:rsidR="00A61014" w:rsidRPr="00A61014">
        <w:rPr>
          <w:rFonts w:ascii="Times New Roman" w:eastAsia="Calibri" w:hAnsi="Times New Roman" w:cs="Times New Roman"/>
          <w:b/>
          <w:color w:val="767171"/>
          <w:spacing w:val="20"/>
          <w:sz w:val="24"/>
          <w:szCs w:val="24"/>
        </w:rPr>
        <w:t>34</w:t>
      </w:r>
      <w:r w:rsidRPr="00A61014">
        <w:rPr>
          <w:rFonts w:ascii="Times New Roman" w:eastAsia="Calibri" w:hAnsi="Times New Roman" w:cs="Times New Roman"/>
          <w:b/>
          <w:color w:val="767171"/>
          <w:spacing w:val="20"/>
          <w:sz w:val="24"/>
          <w:szCs w:val="24"/>
        </w:rPr>
        <w:t>)</w:t>
      </w:r>
      <w:r w:rsidRPr="00A61014">
        <w:rPr>
          <w:rFonts w:ascii="Times New Roman" w:eastAsia="Calibri" w:hAnsi="Times New Roman" w:cs="Times New Roman"/>
          <w:color w:val="767171"/>
          <w:spacing w:val="20"/>
          <w:sz w:val="24"/>
          <w:szCs w:val="24"/>
        </w:rPr>
        <w:t xml:space="preserve"> autorizaciones.</w:t>
      </w:r>
      <w:r w:rsidRPr="00992324">
        <w:rPr>
          <w:rFonts w:ascii="Times New Roman" w:eastAsia="Calibri" w:hAnsi="Times New Roman" w:cs="Times New Roman"/>
          <w:color w:val="767171"/>
          <w:spacing w:val="20"/>
          <w:sz w:val="24"/>
          <w:szCs w:val="24"/>
        </w:rPr>
        <w:t xml:space="preserve"> </w:t>
      </w:r>
    </w:p>
    <w:p w14:paraId="7809F52E" w14:textId="437BEE9E" w:rsidR="000129DA"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También tramitamos casos de rectificaciones de acta de nacimiento a través de solicitudes al Tribunal Superior Electoral, tramitándose un total </w:t>
      </w:r>
      <w:r w:rsidRPr="00A470F8">
        <w:rPr>
          <w:rFonts w:ascii="Times New Roman" w:eastAsia="Calibri" w:hAnsi="Times New Roman" w:cs="Times New Roman"/>
          <w:color w:val="767171"/>
          <w:spacing w:val="20"/>
          <w:sz w:val="24"/>
          <w:szCs w:val="24"/>
        </w:rPr>
        <w:t xml:space="preserve">de </w:t>
      </w:r>
      <w:r w:rsidR="00D4036D" w:rsidRPr="00A470F8">
        <w:rPr>
          <w:rFonts w:ascii="Times New Roman" w:eastAsia="Calibri" w:hAnsi="Times New Roman" w:cs="Times New Roman"/>
          <w:color w:val="767171"/>
          <w:spacing w:val="20"/>
          <w:sz w:val="24"/>
          <w:szCs w:val="24"/>
        </w:rPr>
        <w:t xml:space="preserve">cinco </w:t>
      </w:r>
      <w:r w:rsidR="00D4036D" w:rsidRPr="00A470F8">
        <w:rPr>
          <w:rFonts w:ascii="Times New Roman" w:eastAsia="Calibri" w:hAnsi="Times New Roman" w:cs="Times New Roman"/>
          <w:b/>
          <w:color w:val="767171"/>
          <w:spacing w:val="20"/>
          <w:sz w:val="24"/>
          <w:szCs w:val="24"/>
        </w:rPr>
        <w:t>(</w:t>
      </w:r>
      <w:r w:rsidR="00E9504C" w:rsidRPr="00A470F8">
        <w:rPr>
          <w:rFonts w:ascii="Times New Roman" w:eastAsia="Calibri" w:hAnsi="Times New Roman" w:cs="Times New Roman"/>
          <w:b/>
          <w:color w:val="767171"/>
          <w:spacing w:val="20"/>
          <w:sz w:val="24"/>
          <w:szCs w:val="24"/>
        </w:rPr>
        <w:t>26</w:t>
      </w:r>
      <w:r w:rsidRPr="00A470F8">
        <w:rPr>
          <w:rFonts w:ascii="Times New Roman" w:eastAsia="Calibri" w:hAnsi="Times New Roman" w:cs="Times New Roman"/>
          <w:b/>
          <w:color w:val="767171"/>
          <w:spacing w:val="20"/>
          <w:sz w:val="24"/>
          <w:szCs w:val="24"/>
        </w:rPr>
        <w:t>)</w:t>
      </w:r>
      <w:r w:rsidRPr="00A470F8">
        <w:rPr>
          <w:rFonts w:ascii="Times New Roman" w:eastAsia="Calibri" w:hAnsi="Times New Roman" w:cs="Times New Roman"/>
          <w:color w:val="767171"/>
          <w:spacing w:val="20"/>
          <w:sz w:val="24"/>
          <w:szCs w:val="24"/>
        </w:rPr>
        <w:t xml:space="preserve"> casos.</w:t>
      </w:r>
    </w:p>
    <w:p w14:paraId="40B0579E" w14:textId="00227045" w:rsidR="000129DA" w:rsidRPr="00992324" w:rsidRDefault="000129DA" w:rsidP="00682870">
      <w:pPr>
        <w:pStyle w:val="Prrafodelista"/>
        <w:numPr>
          <w:ilvl w:val="0"/>
          <w:numId w:val="15"/>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Casos de intervención de la </w:t>
      </w:r>
      <w:r w:rsidR="00C8205C">
        <w:rPr>
          <w:rFonts w:ascii="Times New Roman" w:eastAsia="Calibri" w:hAnsi="Times New Roman" w:cs="Times New Roman"/>
          <w:color w:val="767171"/>
          <w:spacing w:val="20"/>
          <w:sz w:val="24"/>
          <w:szCs w:val="24"/>
        </w:rPr>
        <w:t>S</w:t>
      </w:r>
      <w:r w:rsidRPr="00992324">
        <w:rPr>
          <w:rFonts w:ascii="Times New Roman" w:eastAsia="Calibri" w:hAnsi="Times New Roman" w:cs="Times New Roman"/>
          <w:color w:val="767171"/>
          <w:spacing w:val="20"/>
          <w:sz w:val="24"/>
          <w:szCs w:val="24"/>
        </w:rPr>
        <w:t xml:space="preserve">ección de </w:t>
      </w:r>
      <w:r w:rsidR="00C8205C">
        <w:rPr>
          <w:rFonts w:ascii="Times New Roman" w:eastAsia="Calibri" w:hAnsi="Times New Roman" w:cs="Times New Roman"/>
          <w:color w:val="767171"/>
          <w:spacing w:val="20"/>
          <w:sz w:val="24"/>
          <w:szCs w:val="24"/>
        </w:rPr>
        <w:t>T</w:t>
      </w:r>
      <w:r w:rsidRPr="00992324">
        <w:rPr>
          <w:rFonts w:ascii="Times New Roman" w:eastAsia="Calibri" w:hAnsi="Times New Roman" w:cs="Times New Roman"/>
          <w:color w:val="767171"/>
          <w:spacing w:val="20"/>
          <w:sz w:val="24"/>
          <w:szCs w:val="24"/>
        </w:rPr>
        <w:t xml:space="preserve">rabajo </w:t>
      </w:r>
      <w:r w:rsidR="00C8205C">
        <w:rPr>
          <w:rFonts w:ascii="Times New Roman" w:eastAsia="Calibri" w:hAnsi="Times New Roman" w:cs="Times New Roman"/>
          <w:color w:val="767171"/>
          <w:spacing w:val="20"/>
          <w:sz w:val="24"/>
          <w:szCs w:val="24"/>
        </w:rPr>
        <w:t>S</w:t>
      </w:r>
      <w:r w:rsidRPr="00992324">
        <w:rPr>
          <w:rFonts w:ascii="Times New Roman" w:eastAsia="Calibri" w:hAnsi="Times New Roman" w:cs="Times New Roman"/>
          <w:color w:val="767171"/>
          <w:spacing w:val="20"/>
          <w:sz w:val="24"/>
          <w:szCs w:val="24"/>
        </w:rPr>
        <w:t>ocial.</w:t>
      </w:r>
    </w:p>
    <w:p w14:paraId="112B1614" w14:textId="2DF34846" w:rsidR="000129DA"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Departamento de Protección Legal</w:t>
      </w:r>
      <w:r w:rsidR="004F413A" w:rsidRPr="00992324">
        <w:rPr>
          <w:rFonts w:ascii="Times New Roman" w:eastAsia="Calibri" w:hAnsi="Times New Roman" w:cs="Times New Roman"/>
          <w:color w:val="767171"/>
          <w:spacing w:val="20"/>
          <w:sz w:val="24"/>
          <w:szCs w:val="24"/>
        </w:rPr>
        <w:t xml:space="preserve"> de Niños, Niñas y Adolescentes</w:t>
      </w:r>
      <w:r w:rsidRPr="00992324">
        <w:rPr>
          <w:rFonts w:ascii="Times New Roman" w:eastAsia="Calibri" w:hAnsi="Times New Roman" w:cs="Times New Roman"/>
          <w:color w:val="767171"/>
          <w:spacing w:val="20"/>
          <w:sz w:val="24"/>
          <w:szCs w:val="24"/>
        </w:rPr>
        <w:t xml:space="preserve"> cuenta con un equipo de técnicos que desempeña las funciones en el </w:t>
      </w:r>
      <w:r w:rsidRPr="00992324">
        <w:rPr>
          <w:rFonts w:ascii="Times New Roman" w:eastAsia="Calibri" w:hAnsi="Times New Roman" w:cs="Times New Roman"/>
          <w:color w:val="767171"/>
          <w:spacing w:val="20"/>
          <w:sz w:val="24"/>
          <w:szCs w:val="24"/>
        </w:rPr>
        <w:lastRenderedPageBreak/>
        <w:t xml:space="preserve">área de trabajo social, realizando distintas investigaciones de carácter social ya sea casos de niños, niñas y adolescentes en situación de riesgo, casos remitidos por el servicio social internacional. Además, desarrolla funciones, tales como investigaciones de abandono para fines de declaración, abandonos para fines de adopción, reunificación familiar nacional e internacional, investigaciones socio económicas, dinámicas familiares para la resolución de conflictos, socialización y discusión de casos en proceso de investigación, asesoramiento técnico a las diferentes áreas de trabajo social, soporte técnico a las </w:t>
      </w:r>
      <w:r w:rsidR="00D4036D" w:rsidRPr="00992324">
        <w:rPr>
          <w:rFonts w:ascii="Times New Roman" w:eastAsia="Calibri" w:hAnsi="Times New Roman" w:cs="Times New Roman"/>
          <w:color w:val="767171"/>
          <w:spacing w:val="20"/>
          <w:sz w:val="24"/>
          <w:szCs w:val="24"/>
        </w:rPr>
        <w:t>oficinas regionales y municipales</w:t>
      </w:r>
      <w:r w:rsidRPr="00992324">
        <w:rPr>
          <w:rFonts w:ascii="Times New Roman" w:eastAsia="Calibri" w:hAnsi="Times New Roman" w:cs="Times New Roman"/>
          <w:color w:val="767171"/>
          <w:spacing w:val="20"/>
          <w:sz w:val="24"/>
          <w:szCs w:val="24"/>
        </w:rPr>
        <w:t>, entre otros.</w:t>
      </w:r>
    </w:p>
    <w:p w14:paraId="3CFAA56D" w14:textId="108A6439" w:rsidR="000129DA" w:rsidRPr="00992324" w:rsidRDefault="000129D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Los casos trabajados por el área de trabajo </w:t>
      </w:r>
      <w:r w:rsidR="00965680" w:rsidRPr="00992324">
        <w:rPr>
          <w:rFonts w:ascii="Times New Roman" w:eastAsia="Calibri" w:hAnsi="Times New Roman" w:cs="Times New Roman"/>
          <w:color w:val="767171"/>
          <w:spacing w:val="20"/>
          <w:sz w:val="24"/>
          <w:szCs w:val="24"/>
        </w:rPr>
        <w:t>social</w:t>
      </w:r>
      <w:r w:rsidRPr="00992324">
        <w:rPr>
          <w:rFonts w:ascii="Times New Roman" w:eastAsia="Calibri" w:hAnsi="Times New Roman" w:cs="Times New Roman"/>
          <w:color w:val="767171"/>
          <w:spacing w:val="20"/>
          <w:sz w:val="24"/>
          <w:szCs w:val="24"/>
        </w:rPr>
        <w:t xml:space="preserve"> tienen un tiempo de pesquisa en el que son consideradas diversas medidas que puedan mejorar la calidad de vida de los niños, niñas y adolescentes en cada caso, en procura de la garantía de los derechos fundamentales que le confiere la Ley No. 136-03. </w:t>
      </w:r>
    </w:p>
    <w:p w14:paraId="535F2290" w14:textId="51B604DB" w:rsidR="000129DA" w:rsidRPr="00992324" w:rsidRDefault="00D4036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Durante el periodo enero-</w:t>
      </w:r>
      <w:r w:rsidR="00C8205C">
        <w:rPr>
          <w:rFonts w:ascii="Times New Roman" w:eastAsia="Calibri" w:hAnsi="Times New Roman" w:cs="Times New Roman"/>
          <w:color w:val="767171"/>
          <w:spacing w:val="20"/>
          <w:sz w:val="24"/>
          <w:szCs w:val="24"/>
        </w:rPr>
        <w:t>noviembre</w:t>
      </w:r>
      <w:r w:rsidRPr="00992324">
        <w:rPr>
          <w:rFonts w:ascii="Times New Roman" w:eastAsia="Calibri" w:hAnsi="Times New Roman" w:cs="Times New Roman"/>
          <w:color w:val="767171"/>
          <w:spacing w:val="20"/>
          <w:sz w:val="24"/>
          <w:szCs w:val="24"/>
        </w:rPr>
        <w:t xml:space="preserve"> del</w:t>
      </w:r>
      <w:r w:rsidR="004F413A" w:rsidRPr="00992324">
        <w:rPr>
          <w:rFonts w:ascii="Times New Roman" w:eastAsia="Calibri" w:hAnsi="Times New Roman" w:cs="Times New Roman"/>
          <w:color w:val="767171"/>
          <w:spacing w:val="20"/>
          <w:sz w:val="24"/>
          <w:szCs w:val="24"/>
        </w:rPr>
        <w:t xml:space="preserve"> 2023</w:t>
      </w:r>
      <w:r w:rsidR="007E5C36" w:rsidRPr="00992324">
        <w:rPr>
          <w:rFonts w:ascii="Times New Roman" w:eastAsia="Calibri" w:hAnsi="Times New Roman" w:cs="Times New Roman"/>
          <w:color w:val="767171"/>
          <w:spacing w:val="20"/>
          <w:sz w:val="24"/>
          <w:szCs w:val="24"/>
        </w:rPr>
        <w:t>, la Sección de Trabajo S</w:t>
      </w:r>
      <w:r w:rsidR="000129DA" w:rsidRPr="00992324">
        <w:rPr>
          <w:rFonts w:ascii="Times New Roman" w:eastAsia="Calibri" w:hAnsi="Times New Roman" w:cs="Times New Roman"/>
          <w:color w:val="767171"/>
          <w:spacing w:val="20"/>
          <w:sz w:val="24"/>
          <w:szCs w:val="24"/>
        </w:rPr>
        <w:t xml:space="preserve">ocial realizó </w:t>
      </w:r>
      <w:r w:rsidR="000129DA" w:rsidRPr="00FF7F81">
        <w:rPr>
          <w:rFonts w:ascii="Times New Roman" w:eastAsia="Calibri" w:hAnsi="Times New Roman" w:cs="Times New Roman"/>
          <w:color w:val="767171"/>
          <w:spacing w:val="20"/>
          <w:sz w:val="24"/>
          <w:szCs w:val="24"/>
        </w:rPr>
        <w:t xml:space="preserve">un total de </w:t>
      </w:r>
      <w:r w:rsidRPr="00FF7F81">
        <w:rPr>
          <w:rFonts w:ascii="Times New Roman" w:eastAsia="Calibri" w:hAnsi="Times New Roman" w:cs="Times New Roman"/>
          <w:b/>
          <w:color w:val="767171"/>
          <w:spacing w:val="20"/>
          <w:sz w:val="24"/>
          <w:szCs w:val="24"/>
        </w:rPr>
        <w:t>(</w:t>
      </w:r>
      <w:r w:rsidR="00FF7F81" w:rsidRPr="00FF7F81">
        <w:rPr>
          <w:rFonts w:ascii="Times New Roman" w:eastAsia="Calibri" w:hAnsi="Times New Roman" w:cs="Times New Roman"/>
          <w:b/>
          <w:color w:val="767171"/>
          <w:spacing w:val="20"/>
          <w:sz w:val="24"/>
          <w:szCs w:val="24"/>
        </w:rPr>
        <w:t>645</w:t>
      </w:r>
      <w:r w:rsidRPr="00FF7F81">
        <w:rPr>
          <w:rFonts w:ascii="Times New Roman" w:eastAsia="Calibri" w:hAnsi="Times New Roman" w:cs="Times New Roman"/>
          <w:b/>
          <w:color w:val="767171"/>
          <w:spacing w:val="20"/>
          <w:sz w:val="24"/>
          <w:szCs w:val="24"/>
        </w:rPr>
        <w:t>)</w:t>
      </w:r>
      <w:r w:rsidR="000129DA" w:rsidRPr="00FF7F81">
        <w:rPr>
          <w:rFonts w:ascii="Times New Roman" w:eastAsia="Calibri" w:hAnsi="Times New Roman" w:cs="Times New Roman"/>
          <w:spacing w:val="20"/>
          <w:sz w:val="24"/>
          <w:szCs w:val="24"/>
        </w:rPr>
        <w:t xml:space="preserve"> </w:t>
      </w:r>
      <w:r w:rsidR="000129DA" w:rsidRPr="00FF7F81">
        <w:rPr>
          <w:rFonts w:ascii="Times New Roman" w:eastAsia="Calibri" w:hAnsi="Times New Roman" w:cs="Times New Roman"/>
          <w:color w:val="767171"/>
          <w:spacing w:val="20"/>
          <w:sz w:val="24"/>
          <w:szCs w:val="24"/>
        </w:rPr>
        <w:t>gestiones de</w:t>
      </w:r>
      <w:r w:rsidR="000129DA" w:rsidRPr="00992324">
        <w:rPr>
          <w:rFonts w:ascii="Times New Roman" w:eastAsia="Calibri" w:hAnsi="Times New Roman" w:cs="Times New Roman"/>
          <w:color w:val="767171"/>
          <w:spacing w:val="20"/>
          <w:sz w:val="24"/>
          <w:szCs w:val="24"/>
        </w:rPr>
        <w:t xml:space="preserve"> documentos e investigaciones. </w:t>
      </w:r>
    </w:p>
    <w:p w14:paraId="34DCB94C" w14:textId="77777777" w:rsidR="004F413A" w:rsidRPr="00992324" w:rsidRDefault="004F413A" w:rsidP="00682870">
      <w:pPr>
        <w:pStyle w:val="Prrafodelista"/>
        <w:numPr>
          <w:ilvl w:val="0"/>
          <w:numId w:val="15"/>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Reunificación familiar a través de variación de órdenes o medidas de protección.</w:t>
      </w:r>
    </w:p>
    <w:p w14:paraId="06F98D2E" w14:textId="77777777" w:rsidR="004F413A" w:rsidRPr="00992324" w:rsidRDefault="004F413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Con esto perseguimos garantizarle al menor de edad su derecho a vivir, ser criado y tener un desarrollo íntegro en el seno de su familia de origen, atendiendo a que el Estado y la Sociedad, tienen la obligación de asegurar, con prioridad absoluta, los derechos fundamentales de los niños, niñas y adolescentes, incluyendo el derecho a vivir en familia, siempre que ese derecho no afecte el interés superior del niño. </w:t>
      </w:r>
    </w:p>
    <w:p w14:paraId="43FEADC8" w14:textId="77777777" w:rsidR="004F413A" w:rsidRPr="00992324" w:rsidRDefault="004F413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Por este medio, buscamos reunificar los menores de edad que se encuentran institucionalizados, y que luego de la investigación correspondiente, se pudo verificar que los padres y/o familiares ya reúnen las condiciones para hacerse responsables por el cuidado y protección de la persona menor de edad.</w:t>
      </w:r>
    </w:p>
    <w:p w14:paraId="50D97530" w14:textId="49B0FDCC" w:rsidR="004F413A" w:rsidRPr="00992324" w:rsidRDefault="004F413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 este sentido, durante el per</w:t>
      </w:r>
      <w:r w:rsidR="002C543E">
        <w:rPr>
          <w:rFonts w:ascii="Times New Roman" w:eastAsia="Calibri" w:hAnsi="Times New Roman" w:cs="Times New Roman"/>
          <w:color w:val="767171"/>
          <w:spacing w:val="20"/>
          <w:sz w:val="24"/>
          <w:szCs w:val="24"/>
        </w:rPr>
        <w:t>í</w:t>
      </w:r>
      <w:r w:rsidRPr="00992324">
        <w:rPr>
          <w:rFonts w:ascii="Times New Roman" w:eastAsia="Calibri" w:hAnsi="Times New Roman" w:cs="Times New Roman"/>
          <w:color w:val="767171"/>
          <w:spacing w:val="20"/>
          <w:sz w:val="24"/>
          <w:szCs w:val="24"/>
        </w:rPr>
        <w:t xml:space="preserve">odo, se ha tramitado un total de </w:t>
      </w:r>
      <w:r w:rsidR="00D4036D" w:rsidRPr="00992324">
        <w:rPr>
          <w:rFonts w:ascii="Times New Roman" w:eastAsia="Calibri" w:hAnsi="Times New Roman" w:cs="Times New Roman"/>
          <w:color w:val="767171"/>
          <w:spacing w:val="20"/>
          <w:sz w:val="24"/>
          <w:szCs w:val="24"/>
        </w:rPr>
        <w:t xml:space="preserve">cuatro </w:t>
      </w:r>
      <w:r w:rsidR="00D4036D" w:rsidRPr="008833CD">
        <w:rPr>
          <w:rFonts w:ascii="Times New Roman" w:eastAsia="Calibri" w:hAnsi="Times New Roman" w:cs="Times New Roman"/>
          <w:b/>
          <w:color w:val="767171"/>
          <w:spacing w:val="20"/>
          <w:sz w:val="24"/>
          <w:szCs w:val="24"/>
        </w:rPr>
        <w:t>(</w:t>
      </w:r>
      <w:r w:rsidR="008833CD" w:rsidRPr="008833CD">
        <w:rPr>
          <w:rFonts w:ascii="Times New Roman" w:eastAsia="Calibri" w:hAnsi="Times New Roman" w:cs="Times New Roman"/>
          <w:b/>
          <w:color w:val="767171"/>
          <w:spacing w:val="20"/>
          <w:sz w:val="24"/>
          <w:szCs w:val="24"/>
        </w:rPr>
        <w:t>31</w:t>
      </w:r>
      <w:r w:rsidR="00D4036D" w:rsidRPr="008833CD">
        <w:rPr>
          <w:rFonts w:ascii="Times New Roman" w:eastAsia="Calibri" w:hAnsi="Times New Roman" w:cs="Times New Roman"/>
          <w:b/>
          <w:color w:val="767171"/>
          <w:spacing w:val="20"/>
          <w:sz w:val="24"/>
          <w:szCs w:val="24"/>
        </w:rPr>
        <w:t>)</w:t>
      </w:r>
      <w:r w:rsidRPr="008833CD">
        <w:rPr>
          <w:rFonts w:ascii="Times New Roman" w:eastAsia="Calibri" w:hAnsi="Times New Roman" w:cs="Times New Roman"/>
          <w:color w:val="767171"/>
          <w:spacing w:val="20"/>
          <w:sz w:val="24"/>
          <w:szCs w:val="24"/>
        </w:rPr>
        <w:t xml:space="preserve"> solicitudes</w:t>
      </w:r>
      <w:r w:rsidRPr="00992324">
        <w:rPr>
          <w:rFonts w:ascii="Times New Roman" w:eastAsia="Calibri" w:hAnsi="Times New Roman" w:cs="Times New Roman"/>
          <w:color w:val="767171"/>
          <w:spacing w:val="20"/>
          <w:sz w:val="24"/>
          <w:szCs w:val="24"/>
        </w:rPr>
        <w:t xml:space="preserve"> a los Tribunales correspondientes; y autorizamos todos los egresos de </w:t>
      </w:r>
      <w:r w:rsidR="00732B19" w:rsidRPr="00992324">
        <w:rPr>
          <w:rFonts w:ascii="Times New Roman" w:eastAsia="Calibri" w:hAnsi="Times New Roman" w:cs="Times New Roman"/>
          <w:color w:val="767171"/>
          <w:spacing w:val="20"/>
          <w:sz w:val="24"/>
          <w:szCs w:val="24"/>
        </w:rPr>
        <w:t xml:space="preserve">hogares de paso </w:t>
      </w:r>
      <w:r w:rsidRPr="00992324">
        <w:rPr>
          <w:rFonts w:ascii="Times New Roman" w:eastAsia="Calibri" w:hAnsi="Times New Roman" w:cs="Times New Roman"/>
          <w:color w:val="767171"/>
          <w:spacing w:val="20"/>
          <w:sz w:val="24"/>
          <w:szCs w:val="24"/>
        </w:rPr>
        <w:t>y Asociaciones Sin Fines de Lucro que no cuentan con orden de protección.</w:t>
      </w:r>
    </w:p>
    <w:p w14:paraId="51E67906" w14:textId="77777777" w:rsidR="00D4036D" w:rsidRPr="00992324" w:rsidRDefault="00D4036D" w:rsidP="00682870">
      <w:pPr>
        <w:pStyle w:val="Prrafodelista"/>
        <w:numPr>
          <w:ilvl w:val="0"/>
          <w:numId w:val="15"/>
        </w:numPr>
        <w:spacing w:before="100" w:beforeAutospacing="1" w:after="100" w:afterAutospacing="1" w:line="360" w:lineRule="auto"/>
        <w:ind w:left="357" w:hanging="35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Participación en audiencias. </w:t>
      </w:r>
    </w:p>
    <w:p w14:paraId="11BDCDC0" w14:textId="474F9552" w:rsidR="00D4036D" w:rsidRPr="00992324" w:rsidRDefault="00D4036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Para lograr la resolución de todos los casos que llevamos, participamos activamente en </w:t>
      </w:r>
      <w:r w:rsidRPr="00946101">
        <w:rPr>
          <w:rFonts w:ascii="Times New Roman" w:eastAsia="Calibri" w:hAnsi="Times New Roman" w:cs="Times New Roman"/>
          <w:b/>
          <w:color w:val="767171"/>
          <w:spacing w:val="20"/>
          <w:sz w:val="24"/>
          <w:szCs w:val="24"/>
        </w:rPr>
        <w:t>(</w:t>
      </w:r>
      <w:r w:rsidR="00946101" w:rsidRPr="00946101">
        <w:rPr>
          <w:rFonts w:ascii="Times New Roman" w:eastAsia="Calibri" w:hAnsi="Times New Roman" w:cs="Times New Roman"/>
          <w:b/>
          <w:color w:val="767171"/>
          <w:spacing w:val="20"/>
          <w:sz w:val="24"/>
          <w:szCs w:val="24"/>
        </w:rPr>
        <w:t>302</w:t>
      </w:r>
      <w:r w:rsidRPr="00946101">
        <w:rPr>
          <w:rFonts w:ascii="Times New Roman" w:eastAsia="Calibri" w:hAnsi="Times New Roman" w:cs="Times New Roman"/>
          <w:b/>
          <w:color w:val="767171"/>
          <w:spacing w:val="20"/>
          <w:sz w:val="24"/>
          <w:szCs w:val="24"/>
        </w:rPr>
        <w:t>)</w:t>
      </w:r>
      <w:r w:rsidRPr="00992324">
        <w:rPr>
          <w:rFonts w:ascii="Times New Roman" w:eastAsia="Calibri" w:hAnsi="Times New Roman" w:cs="Times New Roman"/>
          <w:b/>
          <w:color w:val="767171"/>
          <w:spacing w:val="20"/>
          <w:sz w:val="24"/>
          <w:szCs w:val="24"/>
        </w:rPr>
        <w:t xml:space="preserve"> audiencias</w:t>
      </w:r>
      <w:r w:rsidRPr="00992324">
        <w:rPr>
          <w:rFonts w:ascii="Times New Roman" w:eastAsia="Calibri" w:hAnsi="Times New Roman" w:cs="Times New Roman"/>
          <w:color w:val="767171"/>
          <w:spacing w:val="20"/>
          <w:sz w:val="24"/>
          <w:szCs w:val="24"/>
        </w:rPr>
        <w:t xml:space="preserve"> en los diferentes tribunales a nivel nacional.</w:t>
      </w:r>
    </w:p>
    <w:p w14:paraId="06513CAB" w14:textId="77777777" w:rsidR="00D4036D" w:rsidRPr="00992324" w:rsidRDefault="00D4036D" w:rsidP="00682870">
      <w:pPr>
        <w:pStyle w:val="Prrafodelista"/>
        <w:numPr>
          <w:ilvl w:val="0"/>
          <w:numId w:val="15"/>
        </w:numPr>
        <w:spacing w:before="100" w:beforeAutospacing="1" w:after="100" w:afterAutospacing="1" w:line="360" w:lineRule="auto"/>
        <w:ind w:left="357" w:hanging="357"/>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color w:val="767171"/>
          <w:spacing w:val="20"/>
          <w:sz w:val="24"/>
          <w:szCs w:val="24"/>
        </w:rPr>
        <w:t>Niños, Niñas y Adolescentes candidatos a adopción y/o Familia de acogida</w:t>
      </w:r>
      <w:r w:rsidRPr="00992324">
        <w:rPr>
          <w:rFonts w:ascii="Times New Roman" w:eastAsia="Calibri" w:hAnsi="Times New Roman" w:cs="Times New Roman"/>
          <w:b/>
          <w:color w:val="767171"/>
          <w:spacing w:val="20"/>
          <w:sz w:val="24"/>
          <w:szCs w:val="24"/>
        </w:rPr>
        <w:t xml:space="preserve">. </w:t>
      </w:r>
    </w:p>
    <w:p w14:paraId="55A57BEE" w14:textId="5A566617" w:rsidR="00D4036D" w:rsidRDefault="00D4036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Cuando no se logra la reunificación familiar, algunos niños, niñas o adolescentes pasan a ser candidatos a familia de acogida o candidatos a adopción, para lo cual se debe contar con una serie de documentos legales que gestionados para tales fines; en virtud de lo anterior remitimos</w:t>
      </w:r>
      <w:r w:rsidRPr="00F85F84">
        <w:rPr>
          <w:rFonts w:ascii="Times New Roman" w:eastAsia="Calibri" w:hAnsi="Times New Roman" w:cs="Times New Roman"/>
          <w:color w:val="767171"/>
          <w:spacing w:val="20"/>
          <w:sz w:val="24"/>
          <w:szCs w:val="24"/>
        </w:rPr>
        <w:t>:</w:t>
      </w:r>
      <w:r w:rsidRPr="00F85F84">
        <w:rPr>
          <w:rFonts w:ascii="Times New Roman" w:eastAsia="Calibri" w:hAnsi="Times New Roman" w:cs="Times New Roman"/>
          <w:bCs/>
          <w:color w:val="767171"/>
          <w:spacing w:val="20"/>
          <w:sz w:val="24"/>
          <w:szCs w:val="24"/>
        </w:rPr>
        <w:t>(</w:t>
      </w:r>
      <w:r w:rsidR="00F12BB7" w:rsidRPr="00F85F84">
        <w:rPr>
          <w:rFonts w:ascii="Times New Roman" w:eastAsia="Calibri" w:hAnsi="Times New Roman" w:cs="Times New Roman"/>
          <w:bCs/>
          <w:color w:val="767171"/>
          <w:spacing w:val="20"/>
          <w:sz w:val="24"/>
          <w:szCs w:val="24"/>
        </w:rPr>
        <w:t>44</w:t>
      </w:r>
      <w:r w:rsidRPr="00F85F84">
        <w:rPr>
          <w:rFonts w:ascii="Times New Roman" w:eastAsia="Calibri" w:hAnsi="Times New Roman" w:cs="Times New Roman"/>
          <w:bCs/>
          <w:color w:val="767171"/>
          <w:spacing w:val="20"/>
          <w:sz w:val="24"/>
          <w:szCs w:val="24"/>
        </w:rPr>
        <w:t>)</w:t>
      </w:r>
      <w:r w:rsidRPr="00F85F84">
        <w:rPr>
          <w:rFonts w:ascii="Times New Roman" w:eastAsia="Calibri" w:hAnsi="Times New Roman" w:cs="Times New Roman"/>
          <w:color w:val="767171"/>
          <w:spacing w:val="20"/>
          <w:sz w:val="24"/>
          <w:szCs w:val="24"/>
        </w:rPr>
        <w:t xml:space="preserve"> </w:t>
      </w:r>
      <w:r w:rsidRPr="00F85F84">
        <w:rPr>
          <w:rFonts w:ascii="Times New Roman" w:eastAsia="Calibri" w:hAnsi="Times New Roman" w:cs="Times New Roman"/>
          <w:bCs/>
          <w:color w:val="767171"/>
          <w:spacing w:val="20"/>
          <w:sz w:val="24"/>
          <w:szCs w:val="24"/>
        </w:rPr>
        <w:t>expedientes de menores de edad candidatos a familia de acogida</w:t>
      </w:r>
      <w:r w:rsidRPr="00F85F84">
        <w:rPr>
          <w:rFonts w:ascii="Times New Roman" w:eastAsia="Calibri" w:hAnsi="Times New Roman" w:cs="Times New Roman"/>
          <w:color w:val="767171"/>
          <w:spacing w:val="20"/>
          <w:sz w:val="24"/>
          <w:szCs w:val="24"/>
        </w:rPr>
        <w:t xml:space="preserve"> y</w:t>
      </w:r>
      <w:r w:rsidR="00527100" w:rsidRPr="00F85F84">
        <w:rPr>
          <w:rFonts w:ascii="Times New Roman" w:eastAsia="Calibri" w:hAnsi="Times New Roman" w:cs="Times New Roman"/>
          <w:color w:val="767171"/>
          <w:spacing w:val="20"/>
          <w:sz w:val="24"/>
          <w:szCs w:val="24"/>
        </w:rPr>
        <w:t xml:space="preserve"> </w:t>
      </w:r>
      <w:r w:rsidRPr="00F85F84">
        <w:rPr>
          <w:rFonts w:ascii="Times New Roman" w:eastAsia="Calibri" w:hAnsi="Times New Roman" w:cs="Times New Roman"/>
          <w:bCs/>
          <w:color w:val="767171"/>
          <w:spacing w:val="20"/>
          <w:sz w:val="24"/>
          <w:szCs w:val="24"/>
        </w:rPr>
        <w:t>(</w:t>
      </w:r>
      <w:r w:rsidR="00527100" w:rsidRPr="00F85F84">
        <w:rPr>
          <w:rFonts w:ascii="Times New Roman" w:eastAsia="Calibri" w:hAnsi="Times New Roman" w:cs="Times New Roman"/>
          <w:bCs/>
          <w:color w:val="767171"/>
          <w:spacing w:val="20"/>
          <w:sz w:val="24"/>
          <w:szCs w:val="24"/>
        </w:rPr>
        <w:t>44</w:t>
      </w:r>
      <w:r w:rsidRPr="00F85F84">
        <w:rPr>
          <w:rFonts w:ascii="Times New Roman" w:eastAsia="Calibri" w:hAnsi="Times New Roman" w:cs="Times New Roman"/>
          <w:bCs/>
          <w:color w:val="767171"/>
          <w:spacing w:val="20"/>
          <w:sz w:val="24"/>
          <w:szCs w:val="24"/>
        </w:rPr>
        <w:t>)</w:t>
      </w:r>
      <w:r w:rsidRPr="00F85F84">
        <w:rPr>
          <w:rFonts w:ascii="Times New Roman" w:eastAsia="Calibri" w:hAnsi="Times New Roman" w:cs="Times New Roman"/>
          <w:color w:val="767171"/>
          <w:spacing w:val="20"/>
          <w:sz w:val="24"/>
          <w:szCs w:val="24"/>
        </w:rPr>
        <w:t xml:space="preserve"> </w:t>
      </w:r>
      <w:r w:rsidRPr="00F85F84">
        <w:rPr>
          <w:rFonts w:ascii="Times New Roman" w:eastAsia="Calibri" w:hAnsi="Times New Roman" w:cs="Times New Roman"/>
          <w:bCs/>
          <w:color w:val="767171"/>
          <w:spacing w:val="20"/>
          <w:sz w:val="24"/>
          <w:szCs w:val="24"/>
        </w:rPr>
        <w:t>expedientes</w:t>
      </w:r>
      <w:r w:rsidRPr="00992324">
        <w:rPr>
          <w:rFonts w:ascii="Times New Roman" w:eastAsia="Calibri" w:hAnsi="Times New Roman" w:cs="Times New Roman"/>
          <w:bCs/>
          <w:color w:val="767171"/>
          <w:spacing w:val="20"/>
          <w:sz w:val="24"/>
          <w:szCs w:val="24"/>
        </w:rPr>
        <w:t xml:space="preserve"> de menores de edad candidatos a adopción</w:t>
      </w:r>
      <w:r w:rsidRPr="00992324">
        <w:rPr>
          <w:rFonts w:ascii="Times New Roman" w:eastAsia="Calibri" w:hAnsi="Times New Roman" w:cs="Times New Roman"/>
          <w:color w:val="767171"/>
          <w:spacing w:val="20"/>
          <w:sz w:val="24"/>
          <w:szCs w:val="24"/>
        </w:rPr>
        <w:t xml:space="preserve"> a los departamentos correspondientes. </w:t>
      </w:r>
    </w:p>
    <w:p w14:paraId="1FEBFB79" w14:textId="77777777" w:rsidR="006C55C4" w:rsidRPr="00E72431" w:rsidRDefault="006C55C4" w:rsidP="00682870">
      <w:pPr>
        <w:pStyle w:val="Ttulo1"/>
        <w:numPr>
          <w:ilvl w:val="0"/>
          <w:numId w:val="80"/>
        </w:numPr>
        <w:spacing w:before="100" w:beforeAutospacing="1" w:after="100" w:afterAutospacing="1" w:line="360" w:lineRule="auto"/>
        <w:ind w:left="714" w:hanging="357"/>
        <w:rPr>
          <w:rFonts w:eastAsia="Calibri" w:cs="Times New Roman"/>
          <w:b/>
          <w:color w:val="767171"/>
          <w:spacing w:val="20"/>
        </w:rPr>
      </w:pPr>
      <w:bookmarkStart w:id="19" w:name="_Toc153545754"/>
      <w:r w:rsidRPr="7442B21A">
        <w:rPr>
          <w:rFonts w:eastAsia="Calibri" w:cs="Times New Roman"/>
          <w:b/>
          <w:color w:val="767171"/>
          <w:spacing w:val="20"/>
        </w:rPr>
        <w:t>Departamento de Articulación y Apoyo Técnico</w:t>
      </w:r>
      <w:bookmarkEnd w:id="19"/>
    </w:p>
    <w:p w14:paraId="3B1B1524" w14:textId="77777777" w:rsidR="006C55C4" w:rsidRPr="00992324" w:rsidRDefault="006C55C4" w:rsidP="006C55C4">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Objetivo General</w:t>
      </w:r>
    </w:p>
    <w:p w14:paraId="1906EB29" w14:textId="62B26E9E" w:rsidR="006C55C4" w:rsidRPr="00992324" w:rsidRDefault="006C55C4" w:rsidP="006C55C4">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Garantizar asistencia técnica y profesional, con enfoque de derechos, a los técnicos de las unidades multidisciplinarias, en roles </w:t>
      </w:r>
      <w:r w:rsidRPr="00992324">
        <w:rPr>
          <w:rFonts w:ascii="Times New Roman" w:eastAsia="Calibri" w:hAnsi="Times New Roman" w:cs="Times New Roman"/>
          <w:color w:val="767171"/>
          <w:spacing w:val="20"/>
          <w:sz w:val="24"/>
          <w:szCs w:val="24"/>
        </w:rPr>
        <w:lastRenderedPageBreak/>
        <w:t xml:space="preserve">institucionales ante tribunales de jurisdicción especializada; y asegurar que la prestación de programas y servicio tanto gubernamentales, </w:t>
      </w:r>
      <w:r w:rsidR="00E94718" w:rsidRPr="00992324">
        <w:rPr>
          <w:rFonts w:ascii="Times New Roman" w:eastAsia="Calibri" w:hAnsi="Times New Roman" w:cs="Times New Roman"/>
          <w:color w:val="767171"/>
          <w:spacing w:val="20"/>
          <w:sz w:val="24"/>
          <w:szCs w:val="24"/>
        </w:rPr>
        <w:t>ASFL u</w:t>
      </w:r>
      <w:r w:rsidRPr="00992324">
        <w:rPr>
          <w:rFonts w:ascii="Times New Roman" w:eastAsia="Calibri" w:hAnsi="Times New Roman" w:cs="Times New Roman"/>
          <w:color w:val="767171"/>
          <w:spacing w:val="20"/>
          <w:sz w:val="24"/>
          <w:szCs w:val="24"/>
        </w:rPr>
        <w:t xml:space="preserve"> otras iniciativas dispongan de las actualizaciones y capacitaciones necesarias para que puedan ofrecer una adecuada protección a niños, niñas y adolescentes en situación de riesgo personal y social.</w:t>
      </w:r>
    </w:p>
    <w:p w14:paraId="397838A5" w14:textId="77777777" w:rsidR="006C55C4" w:rsidRPr="00992324" w:rsidRDefault="006C55C4" w:rsidP="006C55C4">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Desde la División de Fortalecimiento Técnico, se garantiza que las respuestas y acciones relativas a los componentes de Salud, Educación, Psicología y Trabajo Social, se ejecuten según las directrices definidas, siendo los referentes nacionales para la atención integral que se ofrece en los distintos programas y servicios que presta la institución.</w:t>
      </w:r>
    </w:p>
    <w:p w14:paraId="5421E6FC" w14:textId="77777777" w:rsidR="006C55C4" w:rsidRPr="00992324" w:rsidRDefault="006C55C4" w:rsidP="006C55C4">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Durante este período hemos realizados las siguientes acciones:</w:t>
      </w:r>
    </w:p>
    <w:p w14:paraId="33A7319B" w14:textId="77777777" w:rsidR="006C55C4" w:rsidRPr="0082097E" w:rsidRDefault="006C55C4" w:rsidP="00682870">
      <w:pPr>
        <w:pStyle w:val="Prrafodelista"/>
        <w:numPr>
          <w:ilvl w:val="0"/>
          <w:numId w:val="15"/>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lang w:val="es-ES"/>
        </w:rPr>
      </w:pPr>
      <w:r w:rsidRPr="0082097E">
        <w:rPr>
          <w:rFonts w:ascii="Times New Roman" w:eastAsia="Calibri" w:hAnsi="Times New Roman" w:cs="Times New Roman"/>
          <w:b/>
          <w:color w:val="767171"/>
          <w:spacing w:val="20"/>
          <w:sz w:val="24"/>
          <w:szCs w:val="24"/>
          <w:lang w:val="es-ES"/>
        </w:rPr>
        <w:t>Implementación de Estrategia Aprendiendo para la vida</w:t>
      </w:r>
    </w:p>
    <w:p w14:paraId="3026DBE7" w14:textId="77777777" w:rsidR="006C55C4" w:rsidRPr="00992324" w:rsidRDefault="006C55C4" w:rsidP="00682870">
      <w:pPr>
        <w:pStyle w:val="Prrafodelista"/>
        <w:numPr>
          <w:ilvl w:val="0"/>
          <w:numId w:val="8"/>
        </w:numPr>
        <w:spacing w:before="100" w:beforeAutospacing="1" w:after="100" w:afterAutospacing="1" w:line="360" w:lineRule="auto"/>
        <w:jc w:val="both"/>
        <w:rPr>
          <w:rFonts w:ascii="Times New Roman" w:eastAsia="Calibri" w:hAnsi="Times New Roman" w:cs="Times New Roman"/>
          <w:b/>
          <w:color w:val="767171"/>
          <w:spacing w:val="20"/>
          <w:sz w:val="24"/>
          <w:szCs w:val="24"/>
          <w:lang w:val="es-ES"/>
        </w:rPr>
      </w:pPr>
      <w:r w:rsidRPr="00992324">
        <w:rPr>
          <w:rFonts w:ascii="Times New Roman" w:eastAsia="Calibri" w:hAnsi="Times New Roman" w:cs="Times New Roman"/>
          <w:b/>
          <w:color w:val="767171"/>
          <w:spacing w:val="20"/>
          <w:sz w:val="24"/>
          <w:szCs w:val="24"/>
          <w:lang w:val="es-ES"/>
        </w:rPr>
        <w:t>Descripción general</w:t>
      </w:r>
    </w:p>
    <w:p w14:paraId="5DCF0987" w14:textId="77777777" w:rsidR="006C55C4" w:rsidRPr="00992324" w:rsidRDefault="006C55C4" w:rsidP="006C55C4">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La Estrategia Aprendiendo para la Vida, es el resultado de la articulación de los esfuerzos del Gabinete de Niñez y Adolescencia (GANA), el Consejo Nacional para la Niñez y la Adolescencia (CONANI), las gobernaciones y los centros educativos de los territorios priorizados. Esta propuesta tiene como propósito impactar adolescentes en edades entre los 15 y 17 años, a través de sesiones o módulos formativos de dos (2) horas a jóvenes residentes en Santo Domingo Este y Santiago de los Caballeros, durante los meses de mayo y junio del 2023. </w:t>
      </w:r>
    </w:p>
    <w:p w14:paraId="6AAD6D5C" w14:textId="77777777" w:rsidR="006C55C4" w:rsidRPr="00992324" w:rsidRDefault="006C55C4" w:rsidP="006C55C4">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Con la implementación de esta estrategia, se busca fortalecer las competencias y conocimientos de los y las adolescentes en edades entre los 15 y 17 años en temas relacionados con el cuidado de su salud física, mental y emocional, permitiéndoles construir proyectos </w:t>
      </w:r>
      <w:r w:rsidRPr="00992324">
        <w:rPr>
          <w:rFonts w:ascii="Times New Roman" w:eastAsia="Calibri" w:hAnsi="Times New Roman" w:cs="Times New Roman"/>
          <w:color w:val="767171"/>
          <w:spacing w:val="20"/>
          <w:sz w:val="24"/>
          <w:szCs w:val="24"/>
        </w:rPr>
        <w:lastRenderedPageBreak/>
        <w:t>de vida que favorezcan su desarrollo personal y el de sus comunidades.</w:t>
      </w:r>
    </w:p>
    <w:p w14:paraId="1A496327" w14:textId="77777777" w:rsidR="006C55C4" w:rsidRPr="00992324" w:rsidRDefault="006C55C4" w:rsidP="00682870">
      <w:pPr>
        <w:pStyle w:val="Prrafodelista"/>
        <w:numPr>
          <w:ilvl w:val="0"/>
          <w:numId w:val="8"/>
        </w:numPr>
        <w:spacing w:before="100" w:beforeAutospacing="1" w:after="100" w:afterAutospacing="1" w:line="360" w:lineRule="auto"/>
        <w:jc w:val="both"/>
        <w:rPr>
          <w:rFonts w:ascii="Times New Roman" w:eastAsia="Calibri" w:hAnsi="Times New Roman" w:cs="Times New Roman"/>
          <w:b/>
          <w:color w:val="767171"/>
          <w:spacing w:val="20"/>
          <w:sz w:val="24"/>
          <w:szCs w:val="24"/>
          <w:lang w:val="es-ES"/>
        </w:rPr>
      </w:pPr>
      <w:r w:rsidRPr="00992324">
        <w:rPr>
          <w:rFonts w:ascii="Times New Roman" w:eastAsia="Calibri" w:hAnsi="Times New Roman" w:cs="Times New Roman"/>
          <w:b/>
          <w:color w:val="767171"/>
          <w:spacing w:val="20"/>
          <w:sz w:val="24"/>
          <w:szCs w:val="24"/>
          <w:lang w:val="es-ES"/>
        </w:rPr>
        <w:t>Componentes de la estrategia</w:t>
      </w:r>
    </w:p>
    <w:p w14:paraId="0C6D84E5" w14:textId="77777777" w:rsidR="006C55C4" w:rsidRPr="00992324" w:rsidRDefault="006C55C4" w:rsidP="006C55C4">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 xml:space="preserve">Para garantizar el desarrollo de esta estrategia, se han priorizado cuatro (4) temas principales a ser impartidos en las diferentes sesiones: </w:t>
      </w:r>
    </w:p>
    <w:p w14:paraId="609001BB" w14:textId="77777777" w:rsidR="006C55C4" w:rsidRPr="00992324" w:rsidRDefault="006C55C4" w:rsidP="00682870">
      <w:pPr>
        <w:numPr>
          <w:ilvl w:val="0"/>
          <w:numId w:val="9"/>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Proyecto de vida y Habilidades Para la Vida: busca socializar las habilidades necesarias para alcanzar metas en todas las dimensiones de la vida: personal, familiar, académica, profesional, social, comunitaria y espiritual de los y las adolescentes.</w:t>
      </w:r>
    </w:p>
    <w:p w14:paraId="0F9F5A26" w14:textId="77777777" w:rsidR="006C55C4" w:rsidRPr="00992324" w:rsidRDefault="006C55C4" w:rsidP="00682870">
      <w:pPr>
        <w:numPr>
          <w:ilvl w:val="0"/>
          <w:numId w:val="9"/>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Pubertad y Adolescencia: ofrece a los y las participantes técnicas correctas relacionadas con la exploración y cambios físicos, psicológicos, emocionales y sociales que experimentan tanto hombres como mujeres en esta etapa.</w:t>
      </w:r>
    </w:p>
    <w:p w14:paraId="6F5216E7" w14:textId="77777777" w:rsidR="006C55C4" w:rsidRPr="00992324" w:rsidRDefault="006C55C4" w:rsidP="00682870">
      <w:pPr>
        <w:numPr>
          <w:ilvl w:val="0"/>
          <w:numId w:val="9"/>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Cuidado integral de la salud durante la adolescencia: trabaja la importancia de la relación entre la salud física y emocional y como adquirir nuevos hábitos para una alimentación saludable.</w:t>
      </w:r>
    </w:p>
    <w:p w14:paraId="3B45977A" w14:textId="77777777" w:rsidR="006C55C4" w:rsidRPr="00992324" w:rsidRDefault="006C55C4" w:rsidP="00682870">
      <w:pPr>
        <w:numPr>
          <w:ilvl w:val="0"/>
          <w:numId w:val="9"/>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Prevención de la violencia y la promoción de la igualdad de género: busca comprender cómo se manifiesta la violencia en nuestra vida diaria y se presentan los conceptos de equidad e igualdad de género.</w:t>
      </w:r>
    </w:p>
    <w:p w14:paraId="77D0EB06" w14:textId="77777777" w:rsidR="006C55C4" w:rsidRPr="00992324" w:rsidRDefault="006C55C4" w:rsidP="00682870">
      <w:pPr>
        <w:pStyle w:val="Prrafodelista"/>
        <w:numPr>
          <w:ilvl w:val="0"/>
          <w:numId w:val="8"/>
        </w:num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Implementación del 2023</w:t>
      </w:r>
    </w:p>
    <w:p w14:paraId="69B16454" w14:textId="2DFC5C29" w:rsidR="006C55C4" w:rsidRDefault="006C55C4" w:rsidP="00354AFF">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354AFF">
        <w:rPr>
          <w:rFonts w:ascii="Times New Roman" w:eastAsia="Calibri" w:hAnsi="Times New Roman" w:cs="Times New Roman"/>
          <w:color w:val="767171"/>
          <w:spacing w:val="20"/>
          <w:sz w:val="24"/>
          <w:szCs w:val="24"/>
          <w:lang w:val="es-ES"/>
        </w:rPr>
        <w:t xml:space="preserve">La Estrategia se implementó en 12 centros educativos públicos de Santo Domingo Este y Santiago, elegidos por el Ministerio de Educación. En total, participaron </w:t>
      </w:r>
      <w:r w:rsidRPr="00AE33FB">
        <w:rPr>
          <w:rFonts w:ascii="Times New Roman" w:eastAsia="Calibri" w:hAnsi="Times New Roman" w:cs="Times New Roman"/>
          <w:b/>
          <w:bCs/>
          <w:color w:val="767171"/>
          <w:spacing w:val="20"/>
          <w:sz w:val="24"/>
          <w:szCs w:val="24"/>
          <w:lang w:val="es-ES"/>
        </w:rPr>
        <w:t xml:space="preserve">346 </w:t>
      </w:r>
      <w:r w:rsidRPr="00354AFF">
        <w:rPr>
          <w:rFonts w:ascii="Times New Roman" w:eastAsia="Calibri" w:hAnsi="Times New Roman" w:cs="Times New Roman"/>
          <w:color w:val="767171"/>
          <w:spacing w:val="20"/>
          <w:sz w:val="24"/>
          <w:szCs w:val="24"/>
          <w:lang w:val="es-ES"/>
        </w:rPr>
        <w:t>adolescentes de 15 a 17 años, con una edad promedio de 16 años, que cursaban los grados 5to y 6to de secundaria</w:t>
      </w:r>
      <w:r w:rsidR="00AE33FB">
        <w:rPr>
          <w:rFonts w:ascii="Times New Roman" w:eastAsia="Calibri" w:hAnsi="Times New Roman" w:cs="Times New Roman"/>
          <w:color w:val="767171"/>
          <w:spacing w:val="20"/>
          <w:sz w:val="24"/>
          <w:szCs w:val="24"/>
          <w:lang w:val="es-ES"/>
        </w:rPr>
        <w:t>.</w:t>
      </w:r>
    </w:p>
    <w:p w14:paraId="08023B13" w14:textId="77777777" w:rsidR="00D73DC6" w:rsidRPr="00D73DC6" w:rsidRDefault="00D73DC6" w:rsidP="00D73DC6">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AE33FB">
        <w:rPr>
          <w:rFonts w:ascii="Times New Roman" w:eastAsia="Calibri" w:hAnsi="Times New Roman" w:cs="Times New Roman"/>
          <w:b/>
          <w:bCs/>
          <w:color w:val="767171"/>
          <w:spacing w:val="20"/>
          <w:sz w:val="24"/>
          <w:szCs w:val="24"/>
          <w:lang w:val="es-ES"/>
        </w:rPr>
        <w:lastRenderedPageBreak/>
        <w:t>336</w:t>
      </w:r>
      <w:r w:rsidRPr="00D73DC6">
        <w:rPr>
          <w:rFonts w:ascii="Times New Roman" w:eastAsia="Calibri" w:hAnsi="Times New Roman" w:cs="Times New Roman"/>
          <w:color w:val="767171"/>
          <w:spacing w:val="20"/>
          <w:sz w:val="24"/>
          <w:szCs w:val="24"/>
          <w:lang w:val="es-ES"/>
        </w:rPr>
        <w:t xml:space="preserve"> adolescentes de los municipios Santo Domingo Este y Santiago certifican su participación en la Estrategia Aprendiendo para la Vida, con la coordinación del Gabinete de Niñez y Adolescencia.</w:t>
      </w:r>
    </w:p>
    <w:p w14:paraId="1B36826C" w14:textId="0BE9A3ED" w:rsidR="00E06345" w:rsidRDefault="00D73DC6" w:rsidP="00354AFF">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D73DC6">
        <w:rPr>
          <w:rFonts w:ascii="Times New Roman" w:eastAsia="Calibri" w:hAnsi="Times New Roman" w:cs="Times New Roman"/>
          <w:color w:val="767171"/>
          <w:spacing w:val="20"/>
          <w:sz w:val="24"/>
          <w:szCs w:val="24"/>
          <w:lang w:val="es-ES"/>
        </w:rPr>
        <w:t>Impactados</w:t>
      </w:r>
      <w:r w:rsidRPr="00AE33FB">
        <w:rPr>
          <w:rFonts w:ascii="Times New Roman" w:eastAsia="Calibri" w:hAnsi="Times New Roman" w:cs="Times New Roman"/>
          <w:b/>
          <w:bCs/>
          <w:color w:val="767171"/>
          <w:spacing w:val="20"/>
          <w:sz w:val="24"/>
          <w:szCs w:val="24"/>
          <w:lang w:val="es-ES"/>
        </w:rPr>
        <w:t xml:space="preserve"> 689</w:t>
      </w:r>
      <w:r w:rsidRPr="00D73DC6">
        <w:rPr>
          <w:rFonts w:ascii="Times New Roman" w:eastAsia="Calibri" w:hAnsi="Times New Roman" w:cs="Times New Roman"/>
          <w:color w:val="767171"/>
          <w:spacing w:val="20"/>
          <w:sz w:val="24"/>
          <w:szCs w:val="24"/>
          <w:lang w:val="es-ES"/>
        </w:rPr>
        <w:t xml:space="preserve"> adolescentes de los municipios Santo Domingo Este y Santiago con la Estrategia Aprendiendo para la Vida, con la coordinación del Gabinete de Niñez y Adolescencia.</w:t>
      </w:r>
    </w:p>
    <w:p w14:paraId="643D818C" w14:textId="77777777" w:rsidR="003D7565" w:rsidRDefault="003D7565" w:rsidP="00682870">
      <w:pPr>
        <w:pStyle w:val="Prrafodelista"/>
        <w:numPr>
          <w:ilvl w:val="0"/>
          <w:numId w:val="15"/>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lang w:val="es-ES"/>
        </w:rPr>
      </w:pPr>
      <w:r w:rsidRPr="00AF44FF">
        <w:rPr>
          <w:rFonts w:ascii="Times New Roman" w:eastAsia="Calibri" w:hAnsi="Times New Roman" w:cs="Times New Roman"/>
          <w:b/>
          <w:color w:val="767171"/>
          <w:spacing w:val="20"/>
          <w:sz w:val="24"/>
          <w:szCs w:val="24"/>
          <w:lang w:val="es-ES"/>
        </w:rPr>
        <w:t>Programa de Fortalecimiento del Personal Técnico Implementado.</w:t>
      </w:r>
    </w:p>
    <w:p w14:paraId="098B9C7A" w14:textId="77777777" w:rsidR="00AF44FF" w:rsidRPr="00AF44FF" w:rsidRDefault="00AF44FF" w:rsidP="00AF44FF">
      <w:pPr>
        <w:pStyle w:val="Prrafodelista"/>
        <w:spacing w:before="100" w:beforeAutospacing="1" w:after="100" w:afterAutospacing="1" w:line="360" w:lineRule="auto"/>
        <w:ind w:left="360"/>
        <w:jc w:val="both"/>
        <w:rPr>
          <w:rFonts w:ascii="Times New Roman" w:eastAsia="Calibri" w:hAnsi="Times New Roman" w:cs="Times New Roman"/>
          <w:b/>
          <w:color w:val="767171"/>
          <w:spacing w:val="20"/>
          <w:sz w:val="24"/>
          <w:szCs w:val="24"/>
          <w:lang w:val="es-ES"/>
        </w:rPr>
      </w:pPr>
    </w:p>
    <w:p w14:paraId="5DDEE8F1" w14:textId="573766C9" w:rsidR="00E31912" w:rsidRDefault="00596B85" w:rsidP="00682870">
      <w:pPr>
        <w:pStyle w:val="Prrafodelista"/>
        <w:numPr>
          <w:ilvl w:val="0"/>
          <w:numId w:val="9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596B85">
        <w:rPr>
          <w:rFonts w:ascii="Times New Roman" w:eastAsia="Calibri" w:hAnsi="Times New Roman" w:cs="Times New Roman"/>
          <w:color w:val="767171"/>
          <w:spacing w:val="20"/>
          <w:sz w:val="24"/>
          <w:szCs w:val="24"/>
          <w:lang w:val="es-ES"/>
        </w:rPr>
        <w:t xml:space="preserve">Capacitados </w:t>
      </w:r>
      <w:r w:rsidRPr="00596B85">
        <w:rPr>
          <w:rFonts w:ascii="Times New Roman" w:eastAsia="Calibri" w:hAnsi="Times New Roman" w:cs="Times New Roman"/>
          <w:b/>
          <w:bCs/>
          <w:color w:val="767171"/>
          <w:spacing w:val="20"/>
          <w:sz w:val="24"/>
          <w:szCs w:val="24"/>
          <w:lang w:val="es-ES"/>
        </w:rPr>
        <w:t>105</w:t>
      </w:r>
      <w:r w:rsidRPr="00596B85">
        <w:rPr>
          <w:rFonts w:ascii="Times New Roman" w:eastAsia="Calibri" w:hAnsi="Times New Roman" w:cs="Times New Roman"/>
          <w:color w:val="767171"/>
          <w:spacing w:val="20"/>
          <w:sz w:val="24"/>
          <w:szCs w:val="24"/>
          <w:lang w:val="es-ES"/>
        </w:rPr>
        <w:t xml:space="preserve"> encargados y técnicos de </w:t>
      </w:r>
      <w:r w:rsidR="00313EB2" w:rsidRPr="00596B85">
        <w:rPr>
          <w:rFonts w:ascii="Times New Roman" w:eastAsia="Calibri" w:hAnsi="Times New Roman" w:cs="Times New Roman"/>
          <w:color w:val="767171"/>
          <w:spacing w:val="20"/>
          <w:sz w:val="24"/>
          <w:szCs w:val="24"/>
          <w:lang w:val="es-ES"/>
        </w:rPr>
        <w:t>oficinas regionales y municipales</w:t>
      </w:r>
      <w:r w:rsidRPr="00596B85">
        <w:rPr>
          <w:rFonts w:ascii="Times New Roman" w:eastAsia="Calibri" w:hAnsi="Times New Roman" w:cs="Times New Roman"/>
          <w:color w:val="767171"/>
          <w:spacing w:val="20"/>
          <w:sz w:val="24"/>
          <w:szCs w:val="24"/>
          <w:lang w:val="es-ES"/>
        </w:rPr>
        <w:t>, HP y ASFL en Habilidades y Competencias de Gestión.</w:t>
      </w:r>
    </w:p>
    <w:p w14:paraId="574A0A03" w14:textId="77777777" w:rsidR="00E31912" w:rsidRPr="00E31912" w:rsidRDefault="00E31912" w:rsidP="00E31912">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0D2AD65D" w14:textId="37F2F4E5" w:rsidR="00596B85" w:rsidRDefault="00596B85" w:rsidP="00E31912">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596B85">
        <w:rPr>
          <w:rFonts w:ascii="Times New Roman" w:eastAsia="Calibri" w:hAnsi="Times New Roman" w:cs="Times New Roman"/>
          <w:color w:val="767171"/>
          <w:spacing w:val="20"/>
          <w:sz w:val="24"/>
          <w:szCs w:val="24"/>
          <w:lang w:val="es-ES"/>
        </w:rPr>
        <w:t xml:space="preserve">Diseñado e implementado Diplomado en Intervención en Crisis y Trauma impartido por UNIBE, impactando a 115 técnicos de </w:t>
      </w:r>
      <w:r w:rsidR="00732B19" w:rsidRPr="00596B85">
        <w:rPr>
          <w:rFonts w:ascii="Times New Roman" w:eastAsia="Calibri" w:hAnsi="Times New Roman" w:cs="Times New Roman"/>
          <w:color w:val="767171"/>
          <w:spacing w:val="20"/>
          <w:sz w:val="24"/>
          <w:szCs w:val="24"/>
          <w:lang w:val="es-ES"/>
        </w:rPr>
        <w:t>hogares de paso</w:t>
      </w:r>
      <w:r w:rsidRPr="00596B85">
        <w:rPr>
          <w:rFonts w:ascii="Times New Roman" w:eastAsia="Calibri" w:hAnsi="Times New Roman" w:cs="Times New Roman"/>
          <w:color w:val="767171"/>
          <w:spacing w:val="20"/>
          <w:sz w:val="24"/>
          <w:szCs w:val="24"/>
          <w:lang w:val="es-ES"/>
        </w:rPr>
        <w:t>, y la Oficina Nacional.</w:t>
      </w:r>
    </w:p>
    <w:p w14:paraId="17894528" w14:textId="77777777" w:rsidR="00E31912" w:rsidRDefault="00E31912" w:rsidP="00E31912">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7EC56B31" w14:textId="77777777" w:rsidR="00596B85" w:rsidRDefault="00596B85" w:rsidP="00682870">
      <w:pPr>
        <w:pStyle w:val="Prrafodelista"/>
        <w:numPr>
          <w:ilvl w:val="0"/>
          <w:numId w:val="9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596B85">
        <w:rPr>
          <w:rFonts w:ascii="Times New Roman" w:eastAsia="Calibri" w:hAnsi="Times New Roman" w:cs="Times New Roman"/>
          <w:color w:val="767171"/>
          <w:spacing w:val="20"/>
          <w:sz w:val="24"/>
          <w:szCs w:val="24"/>
          <w:lang w:val="es-ES"/>
        </w:rPr>
        <w:t xml:space="preserve">Integradas </w:t>
      </w:r>
      <w:r>
        <w:rPr>
          <w:rFonts w:ascii="Times New Roman" w:eastAsia="Calibri" w:hAnsi="Times New Roman" w:cs="Times New Roman"/>
          <w:color w:val="767171"/>
          <w:spacing w:val="20"/>
          <w:sz w:val="24"/>
          <w:szCs w:val="24"/>
          <w:lang w:val="es-ES"/>
        </w:rPr>
        <w:t xml:space="preserve">tres </w:t>
      </w:r>
      <w:r w:rsidRPr="00E31912">
        <w:rPr>
          <w:rFonts w:ascii="Times New Roman" w:eastAsia="Calibri" w:hAnsi="Times New Roman" w:cs="Times New Roman"/>
          <w:b/>
          <w:bCs/>
          <w:color w:val="767171"/>
          <w:spacing w:val="20"/>
          <w:sz w:val="24"/>
          <w:szCs w:val="24"/>
          <w:lang w:val="es-ES"/>
        </w:rPr>
        <w:t>(3)</w:t>
      </w:r>
      <w:r w:rsidRPr="00596B85">
        <w:rPr>
          <w:rFonts w:ascii="Times New Roman" w:eastAsia="Calibri" w:hAnsi="Times New Roman" w:cs="Times New Roman"/>
          <w:color w:val="767171"/>
          <w:spacing w:val="20"/>
          <w:sz w:val="24"/>
          <w:szCs w:val="24"/>
          <w:lang w:val="es-ES"/>
        </w:rPr>
        <w:t xml:space="preserve"> colaboradoras de la Oficina Nacional en el Máster en Intervención en Crisis y Trauma, para el fortalecimiento de los servicios de atención que se brinda a niños, niñas y adolescentes desde las diferentes dependencias en el territorio.</w:t>
      </w:r>
    </w:p>
    <w:p w14:paraId="056370BF" w14:textId="77777777" w:rsidR="00E31912" w:rsidRDefault="00E31912" w:rsidP="00E31912">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1BF3ABE4" w14:textId="77777777" w:rsidR="00596B85" w:rsidRDefault="00596B85" w:rsidP="00682870">
      <w:pPr>
        <w:pStyle w:val="Prrafodelista"/>
        <w:numPr>
          <w:ilvl w:val="0"/>
          <w:numId w:val="9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596B85">
        <w:rPr>
          <w:rFonts w:ascii="Times New Roman" w:eastAsia="Calibri" w:hAnsi="Times New Roman" w:cs="Times New Roman"/>
          <w:color w:val="767171"/>
          <w:spacing w:val="20"/>
          <w:sz w:val="24"/>
          <w:szCs w:val="24"/>
          <w:lang w:val="es-ES"/>
        </w:rPr>
        <w:t>Diseñado e implementado Diplomado en Trabajo Social, impartido por la UASD, impactando 72 trabajadores sociales de las diferentes estructuras de CONANI.</w:t>
      </w:r>
    </w:p>
    <w:p w14:paraId="50D1E1F0" w14:textId="77777777" w:rsidR="00E31912" w:rsidRDefault="00E31912" w:rsidP="00E31912">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2892CCED" w14:textId="510593C5" w:rsidR="00E31912" w:rsidRDefault="00596B85" w:rsidP="00682870">
      <w:pPr>
        <w:pStyle w:val="Prrafodelista"/>
        <w:numPr>
          <w:ilvl w:val="0"/>
          <w:numId w:val="9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596B85">
        <w:rPr>
          <w:rFonts w:ascii="Times New Roman" w:eastAsia="Calibri" w:hAnsi="Times New Roman" w:cs="Times New Roman"/>
          <w:color w:val="767171"/>
          <w:spacing w:val="20"/>
          <w:sz w:val="24"/>
          <w:szCs w:val="24"/>
          <w:lang w:val="es-ES"/>
        </w:rPr>
        <w:t xml:space="preserve">Capacitados </w:t>
      </w:r>
      <w:r w:rsidRPr="00E31912">
        <w:rPr>
          <w:rFonts w:ascii="Times New Roman" w:eastAsia="Calibri" w:hAnsi="Times New Roman" w:cs="Times New Roman"/>
          <w:b/>
          <w:bCs/>
          <w:color w:val="767171"/>
          <w:spacing w:val="20"/>
          <w:sz w:val="24"/>
          <w:szCs w:val="24"/>
          <w:lang w:val="es-ES"/>
        </w:rPr>
        <w:t xml:space="preserve">52 </w:t>
      </w:r>
      <w:r w:rsidRPr="00596B85">
        <w:rPr>
          <w:rFonts w:ascii="Times New Roman" w:eastAsia="Calibri" w:hAnsi="Times New Roman" w:cs="Times New Roman"/>
          <w:color w:val="767171"/>
          <w:spacing w:val="20"/>
          <w:sz w:val="24"/>
          <w:szCs w:val="24"/>
          <w:lang w:val="es-ES"/>
        </w:rPr>
        <w:t xml:space="preserve">colaboradores del área de cocina de hogares de Diseñado y desarrollado Taller en Higiene y Manipulación de </w:t>
      </w:r>
      <w:r w:rsidRPr="00596B85">
        <w:rPr>
          <w:rFonts w:ascii="Times New Roman" w:eastAsia="Calibri" w:hAnsi="Times New Roman" w:cs="Times New Roman"/>
          <w:color w:val="767171"/>
          <w:spacing w:val="20"/>
          <w:sz w:val="24"/>
          <w:szCs w:val="24"/>
          <w:lang w:val="es-ES"/>
        </w:rPr>
        <w:lastRenderedPageBreak/>
        <w:t xml:space="preserve">Alimentos, impactando </w:t>
      </w:r>
      <w:r w:rsidRPr="00E31912">
        <w:rPr>
          <w:rFonts w:ascii="Times New Roman" w:eastAsia="Calibri" w:hAnsi="Times New Roman" w:cs="Times New Roman"/>
          <w:b/>
          <w:bCs/>
          <w:color w:val="767171"/>
          <w:spacing w:val="20"/>
          <w:sz w:val="24"/>
          <w:szCs w:val="24"/>
          <w:lang w:val="es-ES"/>
        </w:rPr>
        <w:t>52</w:t>
      </w:r>
      <w:r w:rsidRPr="00596B85">
        <w:rPr>
          <w:rFonts w:ascii="Times New Roman" w:eastAsia="Calibri" w:hAnsi="Times New Roman" w:cs="Times New Roman"/>
          <w:color w:val="767171"/>
          <w:spacing w:val="20"/>
          <w:sz w:val="24"/>
          <w:szCs w:val="24"/>
          <w:lang w:val="es-ES"/>
        </w:rPr>
        <w:t xml:space="preserve"> colaboradores del área de cocina </w:t>
      </w:r>
      <w:r w:rsidR="00732B19" w:rsidRPr="00596B85">
        <w:rPr>
          <w:rFonts w:ascii="Times New Roman" w:eastAsia="Calibri" w:hAnsi="Times New Roman" w:cs="Times New Roman"/>
          <w:color w:val="767171"/>
          <w:spacing w:val="20"/>
          <w:sz w:val="24"/>
          <w:szCs w:val="24"/>
          <w:lang w:val="es-ES"/>
        </w:rPr>
        <w:t>hogares de paso</w:t>
      </w:r>
      <w:r w:rsidRPr="00596B85">
        <w:rPr>
          <w:rFonts w:ascii="Times New Roman" w:eastAsia="Calibri" w:hAnsi="Times New Roman" w:cs="Times New Roman"/>
          <w:color w:val="767171"/>
          <w:spacing w:val="20"/>
          <w:sz w:val="24"/>
          <w:szCs w:val="24"/>
          <w:lang w:val="es-ES"/>
        </w:rPr>
        <w:t xml:space="preserve">. </w:t>
      </w:r>
    </w:p>
    <w:p w14:paraId="1E5398B0" w14:textId="77777777" w:rsidR="00E31912" w:rsidRDefault="00E31912" w:rsidP="00E31912">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60EE51F5" w14:textId="77777777" w:rsidR="00E31912" w:rsidRDefault="00596B85" w:rsidP="00682870">
      <w:pPr>
        <w:pStyle w:val="Prrafodelista"/>
        <w:numPr>
          <w:ilvl w:val="0"/>
          <w:numId w:val="9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E31912">
        <w:rPr>
          <w:rFonts w:ascii="Times New Roman" w:eastAsia="Calibri" w:hAnsi="Times New Roman" w:cs="Times New Roman"/>
          <w:color w:val="767171"/>
          <w:spacing w:val="20"/>
          <w:sz w:val="24"/>
          <w:szCs w:val="24"/>
          <w:lang w:val="es-ES"/>
        </w:rPr>
        <w:t>Representación institucional de dos (2) colaboradores en el curso "Desarrollo de Capacidades para Mujeres, Niños y Adolescentes" en Corea del Sur, como parte de la cooperación del gobierno de Corea del Sur a la República Dominicana a través de la Agencia de Cooperación Internacional KOICA.</w:t>
      </w:r>
    </w:p>
    <w:p w14:paraId="329BF009" w14:textId="77777777" w:rsidR="00E31912" w:rsidRPr="00E31912" w:rsidRDefault="00E31912" w:rsidP="00E31912">
      <w:pPr>
        <w:pStyle w:val="Prrafodelista"/>
        <w:rPr>
          <w:rFonts w:ascii="Times New Roman" w:eastAsia="Calibri" w:hAnsi="Times New Roman" w:cs="Times New Roman"/>
          <w:color w:val="767171"/>
          <w:spacing w:val="20"/>
          <w:sz w:val="24"/>
          <w:szCs w:val="24"/>
          <w:lang w:val="es-ES"/>
        </w:rPr>
      </w:pPr>
    </w:p>
    <w:p w14:paraId="64CD49FA" w14:textId="77777777" w:rsidR="00E31912" w:rsidRDefault="00E31912" w:rsidP="00BE2C07">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369423A8" w14:textId="77777777" w:rsidR="00E31912" w:rsidRDefault="00596B85" w:rsidP="00682870">
      <w:pPr>
        <w:pStyle w:val="Prrafodelista"/>
        <w:numPr>
          <w:ilvl w:val="0"/>
          <w:numId w:val="9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E31912">
        <w:rPr>
          <w:rFonts w:ascii="Times New Roman" w:eastAsia="Calibri" w:hAnsi="Times New Roman" w:cs="Times New Roman"/>
          <w:color w:val="767171"/>
          <w:spacing w:val="20"/>
          <w:sz w:val="24"/>
          <w:szCs w:val="24"/>
          <w:lang w:val="es-ES"/>
        </w:rPr>
        <w:t xml:space="preserve">Capacitados </w:t>
      </w:r>
      <w:r w:rsidRPr="00E31912">
        <w:rPr>
          <w:rFonts w:ascii="Times New Roman" w:eastAsia="Calibri" w:hAnsi="Times New Roman" w:cs="Times New Roman"/>
          <w:b/>
          <w:bCs/>
          <w:color w:val="767171"/>
          <w:spacing w:val="20"/>
          <w:sz w:val="24"/>
          <w:szCs w:val="24"/>
          <w:lang w:val="es-ES"/>
        </w:rPr>
        <w:t>33</w:t>
      </w:r>
      <w:r w:rsidRPr="00E31912">
        <w:rPr>
          <w:rFonts w:ascii="Times New Roman" w:eastAsia="Calibri" w:hAnsi="Times New Roman" w:cs="Times New Roman"/>
          <w:color w:val="767171"/>
          <w:spacing w:val="20"/>
          <w:sz w:val="24"/>
          <w:szCs w:val="24"/>
          <w:lang w:val="es-ES"/>
        </w:rPr>
        <w:t xml:space="preserve"> guías, cuidadores y técnicos de atención directa del Hogar de Paso Angelitos en la aplicación de estrategias de intervención para niños y niñas con discapacidad, en coordinación con el Centro de Atención a la Discapacidad (CAID).</w:t>
      </w:r>
    </w:p>
    <w:p w14:paraId="7AB10343" w14:textId="77777777" w:rsidR="00BE2C07" w:rsidRDefault="00BE2C07" w:rsidP="00BE2C07">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505F3962" w14:textId="2DD83A8E" w:rsidR="00AC5337" w:rsidRDefault="00596B85" w:rsidP="00682870">
      <w:pPr>
        <w:pStyle w:val="Prrafodelista"/>
        <w:numPr>
          <w:ilvl w:val="0"/>
          <w:numId w:val="9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E31912">
        <w:rPr>
          <w:rFonts w:ascii="Times New Roman" w:eastAsia="Calibri" w:hAnsi="Times New Roman" w:cs="Times New Roman"/>
          <w:color w:val="767171"/>
          <w:spacing w:val="20"/>
          <w:sz w:val="24"/>
          <w:szCs w:val="24"/>
          <w:lang w:val="es-ES"/>
        </w:rPr>
        <w:t xml:space="preserve">Capacitados </w:t>
      </w:r>
      <w:r w:rsidRPr="00E31912">
        <w:rPr>
          <w:rFonts w:ascii="Times New Roman" w:eastAsia="Calibri" w:hAnsi="Times New Roman" w:cs="Times New Roman"/>
          <w:b/>
          <w:bCs/>
          <w:color w:val="767171"/>
          <w:spacing w:val="20"/>
          <w:sz w:val="24"/>
          <w:szCs w:val="24"/>
          <w:lang w:val="es-ES"/>
        </w:rPr>
        <w:t>79</w:t>
      </w:r>
      <w:r w:rsidRPr="00E31912">
        <w:rPr>
          <w:rFonts w:ascii="Times New Roman" w:eastAsia="Calibri" w:hAnsi="Times New Roman" w:cs="Times New Roman"/>
          <w:color w:val="767171"/>
          <w:spacing w:val="20"/>
          <w:sz w:val="24"/>
          <w:szCs w:val="24"/>
          <w:lang w:val="es-ES"/>
        </w:rPr>
        <w:t xml:space="preserve"> cuidadores y niñeras de </w:t>
      </w:r>
      <w:r w:rsidR="00732B19" w:rsidRPr="00E31912">
        <w:rPr>
          <w:rFonts w:ascii="Times New Roman" w:eastAsia="Calibri" w:hAnsi="Times New Roman" w:cs="Times New Roman"/>
          <w:color w:val="767171"/>
          <w:spacing w:val="20"/>
          <w:sz w:val="24"/>
          <w:szCs w:val="24"/>
          <w:lang w:val="es-ES"/>
        </w:rPr>
        <w:t xml:space="preserve">hogares de paso </w:t>
      </w:r>
      <w:r w:rsidRPr="00E31912">
        <w:rPr>
          <w:rFonts w:ascii="Times New Roman" w:eastAsia="Calibri" w:hAnsi="Times New Roman" w:cs="Times New Roman"/>
          <w:color w:val="767171"/>
          <w:spacing w:val="20"/>
          <w:sz w:val="24"/>
          <w:szCs w:val="24"/>
          <w:lang w:val="es-ES"/>
        </w:rPr>
        <w:t>en Estimulación Temprana, en coordinación con INAIPI.</w:t>
      </w:r>
    </w:p>
    <w:p w14:paraId="31210C12" w14:textId="77777777" w:rsidR="00AC5337" w:rsidRPr="00AC5337" w:rsidRDefault="00AC5337" w:rsidP="00AC5337">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597EB4DB" w14:textId="59095352" w:rsidR="00E31912" w:rsidRDefault="00596B85" w:rsidP="00682870">
      <w:pPr>
        <w:pStyle w:val="Prrafodelista"/>
        <w:numPr>
          <w:ilvl w:val="0"/>
          <w:numId w:val="9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E31912">
        <w:rPr>
          <w:rFonts w:ascii="Times New Roman" w:eastAsia="Calibri" w:hAnsi="Times New Roman" w:cs="Times New Roman"/>
          <w:color w:val="767171"/>
          <w:spacing w:val="20"/>
          <w:sz w:val="24"/>
          <w:szCs w:val="24"/>
          <w:lang w:val="es-ES"/>
        </w:rPr>
        <w:t xml:space="preserve">Capacitados </w:t>
      </w:r>
      <w:r w:rsidRPr="00E31912">
        <w:rPr>
          <w:rFonts w:ascii="Times New Roman" w:eastAsia="Calibri" w:hAnsi="Times New Roman" w:cs="Times New Roman"/>
          <w:b/>
          <w:bCs/>
          <w:color w:val="767171"/>
          <w:spacing w:val="20"/>
          <w:sz w:val="24"/>
          <w:szCs w:val="24"/>
          <w:lang w:val="es-ES"/>
        </w:rPr>
        <w:t>71</w:t>
      </w:r>
      <w:r w:rsidRPr="00E31912">
        <w:rPr>
          <w:rFonts w:ascii="Times New Roman" w:eastAsia="Calibri" w:hAnsi="Times New Roman" w:cs="Times New Roman"/>
          <w:color w:val="767171"/>
          <w:spacing w:val="20"/>
          <w:sz w:val="24"/>
          <w:szCs w:val="24"/>
          <w:lang w:val="es-ES"/>
        </w:rPr>
        <w:t xml:space="preserve"> trabajadores sociales de Oficinas Regionales, Municipales y </w:t>
      </w:r>
      <w:r w:rsidR="006E4203" w:rsidRPr="00E31912">
        <w:rPr>
          <w:rFonts w:ascii="Times New Roman" w:eastAsia="Calibri" w:hAnsi="Times New Roman" w:cs="Times New Roman"/>
          <w:color w:val="767171"/>
          <w:spacing w:val="20"/>
          <w:sz w:val="24"/>
          <w:szCs w:val="24"/>
          <w:lang w:val="es-ES"/>
        </w:rPr>
        <w:t xml:space="preserve">hogares de paso </w:t>
      </w:r>
      <w:r w:rsidRPr="00E31912">
        <w:rPr>
          <w:rFonts w:ascii="Times New Roman" w:eastAsia="Calibri" w:hAnsi="Times New Roman" w:cs="Times New Roman"/>
          <w:color w:val="767171"/>
          <w:spacing w:val="20"/>
          <w:sz w:val="24"/>
          <w:szCs w:val="24"/>
          <w:lang w:val="es-ES"/>
        </w:rPr>
        <w:t>en el uso de los instrumentos y herramientas de recolección de información relativos a la evaluación sociofamiliar.</w:t>
      </w:r>
    </w:p>
    <w:p w14:paraId="1D79B6E7" w14:textId="77777777" w:rsidR="00BE2C07" w:rsidRDefault="00BE2C07" w:rsidP="00BE2C07">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2C04CD8D" w14:textId="6578771E" w:rsidR="00596B85" w:rsidRDefault="00596B85" w:rsidP="00682870">
      <w:pPr>
        <w:pStyle w:val="Prrafodelista"/>
        <w:numPr>
          <w:ilvl w:val="0"/>
          <w:numId w:val="94"/>
        </w:num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E31912">
        <w:rPr>
          <w:rFonts w:ascii="Times New Roman" w:eastAsia="Calibri" w:hAnsi="Times New Roman" w:cs="Times New Roman"/>
          <w:color w:val="767171"/>
          <w:spacing w:val="20"/>
          <w:sz w:val="24"/>
          <w:szCs w:val="24"/>
          <w:lang w:val="es-ES"/>
        </w:rPr>
        <w:t xml:space="preserve">Capacitados </w:t>
      </w:r>
      <w:r w:rsidRPr="00E31912">
        <w:rPr>
          <w:rFonts w:ascii="Times New Roman" w:eastAsia="Calibri" w:hAnsi="Times New Roman" w:cs="Times New Roman"/>
          <w:b/>
          <w:bCs/>
          <w:color w:val="767171"/>
          <w:spacing w:val="20"/>
          <w:sz w:val="24"/>
          <w:szCs w:val="24"/>
          <w:lang w:val="es-ES"/>
        </w:rPr>
        <w:t>24</w:t>
      </w:r>
      <w:r w:rsidRPr="00E31912">
        <w:rPr>
          <w:rFonts w:ascii="Times New Roman" w:eastAsia="Calibri" w:hAnsi="Times New Roman" w:cs="Times New Roman"/>
          <w:color w:val="767171"/>
          <w:spacing w:val="20"/>
          <w:sz w:val="24"/>
          <w:szCs w:val="24"/>
          <w:lang w:val="es-ES"/>
        </w:rPr>
        <w:t xml:space="preserve"> psicólogos/as de las diferentes dependencias de la institución, en la evaluación y uso de herramientas psicológicas en niños, niñas y adolescente a partir de los 12 años.</w:t>
      </w:r>
    </w:p>
    <w:p w14:paraId="4268782F" w14:textId="77777777" w:rsidR="00BE2C07" w:rsidRPr="00BE2C07" w:rsidRDefault="00BE2C07" w:rsidP="00BE2C07">
      <w:pPr>
        <w:pStyle w:val="Prrafodelista"/>
        <w:rPr>
          <w:rFonts w:ascii="Times New Roman" w:eastAsia="Calibri" w:hAnsi="Times New Roman" w:cs="Times New Roman"/>
          <w:color w:val="767171"/>
          <w:spacing w:val="20"/>
          <w:sz w:val="24"/>
          <w:szCs w:val="24"/>
          <w:lang w:val="es-ES"/>
        </w:rPr>
      </w:pPr>
    </w:p>
    <w:p w14:paraId="4E202641" w14:textId="3C415081" w:rsidR="00BE2C07" w:rsidRPr="00AF44FF" w:rsidRDefault="00E71CDB" w:rsidP="00682870">
      <w:pPr>
        <w:pStyle w:val="Prrafodelista"/>
        <w:numPr>
          <w:ilvl w:val="0"/>
          <w:numId w:val="15"/>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
        </w:rPr>
      </w:pPr>
      <w:r w:rsidRPr="00AF44FF">
        <w:rPr>
          <w:rFonts w:ascii="Times New Roman" w:eastAsia="Calibri" w:hAnsi="Times New Roman" w:cs="Times New Roman"/>
          <w:b/>
          <w:bCs/>
          <w:color w:val="767171"/>
          <w:spacing w:val="20"/>
          <w:sz w:val="24"/>
          <w:szCs w:val="24"/>
          <w:lang w:val="es-ES"/>
        </w:rPr>
        <w:t>Estrategia de Educación Sexual Integral (ESI) fuera de la Escuela Rediseñada e Implementada</w:t>
      </w:r>
      <w:r w:rsidRPr="00AF44FF">
        <w:rPr>
          <w:rFonts w:ascii="Times New Roman" w:eastAsia="Calibri" w:hAnsi="Times New Roman" w:cs="Times New Roman"/>
          <w:color w:val="767171"/>
          <w:spacing w:val="20"/>
          <w:sz w:val="24"/>
          <w:szCs w:val="24"/>
          <w:lang w:val="es-ES"/>
        </w:rPr>
        <w:t>.</w:t>
      </w:r>
    </w:p>
    <w:p w14:paraId="72FB98A0" w14:textId="77777777" w:rsidR="00D56E59" w:rsidRDefault="00D56E59" w:rsidP="00682870">
      <w:pPr>
        <w:pStyle w:val="Prrafodelista"/>
        <w:numPr>
          <w:ilvl w:val="0"/>
          <w:numId w:val="95"/>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
        </w:rPr>
      </w:pPr>
      <w:r w:rsidRPr="00D56E59">
        <w:rPr>
          <w:rFonts w:ascii="Times New Roman" w:eastAsia="Calibri" w:hAnsi="Times New Roman" w:cs="Times New Roman"/>
          <w:color w:val="767171"/>
          <w:spacing w:val="20"/>
          <w:sz w:val="24"/>
          <w:szCs w:val="24"/>
          <w:lang w:val="es-ES"/>
        </w:rPr>
        <w:lastRenderedPageBreak/>
        <w:t xml:space="preserve">Realizados </w:t>
      </w:r>
      <w:r>
        <w:rPr>
          <w:rFonts w:ascii="Times New Roman" w:eastAsia="Calibri" w:hAnsi="Times New Roman" w:cs="Times New Roman"/>
          <w:color w:val="767171"/>
          <w:spacing w:val="20"/>
          <w:sz w:val="24"/>
          <w:szCs w:val="24"/>
          <w:lang w:val="es-ES"/>
        </w:rPr>
        <w:t xml:space="preserve">tres </w:t>
      </w:r>
      <w:r w:rsidRPr="00D56E59">
        <w:rPr>
          <w:rFonts w:ascii="Times New Roman" w:eastAsia="Calibri" w:hAnsi="Times New Roman" w:cs="Times New Roman"/>
          <w:b/>
          <w:bCs/>
          <w:color w:val="767171"/>
          <w:spacing w:val="20"/>
          <w:sz w:val="24"/>
          <w:szCs w:val="24"/>
          <w:lang w:val="es-ES"/>
        </w:rPr>
        <w:t>(3)</w:t>
      </w:r>
      <w:r w:rsidRPr="00D56E59">
        <w:rPr>
          <w:rFonts w:ascii="Times New Roman" w:eastAsia="Calibri" w:hAnsi="Times New Roman" w:cs="Times New Roman"/>
          <w:color w:val="767171"/>
          <w:spacing w:val="20"/>
          <w:sz w:val="24"/>
          <w:szCs w:val="24"/>
          <w:lang w:val="es-ES"/>
        </w:rPr>
        <w:t xml:space="preserve"> encuentros de formación para el fortalecimiento de los conocimientos asociados a la Educación Sexual Integral, enlaces técnicos de la PPA, facilitadores y personal técnico de la sede central, en el marco de la implementación de los Talleres de Sensibilización Crianza Positiva- ESI, impactando </w:t>
      </w:r>
      <w:r w:rsidRPr="00D56E59">
        <w:rPr>
          <w:rFonts w:ascii="Times New Roman" w:eastAsia="Calibri" w:hAnsi="Times New Roman" w:cs="Times New Roman"/>
          <w:b/>
          <w:bCs/>
          <w:color w:val="767171"/>
          <w:spacing w:val="20"/>
          <w:sz w:val="24"/>
          <w:szCs w:val="24"/>
          <w:lang w:val="es-ES"/>
        </w:rPr>
        <w:t>63</w:t>
      </w:r>
      <w:r w:rsidRPr="00D56E59">
        <w:rPr>
          <w:rFonts w:ascii="Times New Roman" w:eastAsia="Calibri" w:hAnsi="Times New Roman" w:cs="Times New Roman"/>
          <w:color w:val="767171"/>
          <w:spacing w:val="20"/>
          <w:sz w:val="24"/>
          <w:szCs w:val="24"/>
          <w:lang w:val="es-ES"/>
        </w:rPr>
        <w:t xml:space="preserve"> colaboradores de la institución.</w:t>
      </w:r>
    </w:p>
    <w:p w14:paraId="642CE943" w14:textId="77777777" w:rsidR="00D56E59" w:rsidRDefault="00D56E59" w:rsidP="00D56E59">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
        </w:rPr>
      </w:pPr>
    </w:p>
    <w:p w14:paraId="766A0880" w14:textId="77777777" w:rsidR="00EA0683" w:rsidRDefault="00D56E59" w:rsidP="00682870">
      <w:pPr>
        <w:pStyle w:val="Prrafodelista"/>
        <w:numPr>
          <w:ilvl w:val="0"/>
          <w:numId w:val="95"/>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
        </w:rPr>
      </w:pPr>
      <w:r w:rsidRPr="00D56E59">
        <w:rPr>
          <w:rFonts w:ascii="Times New Roman" w:eastAsia="Calibri" w:hAnsi="Times New Roman" w:cs="Times New Roman"/>
          <w:color w:val="767171"/>
          <w:spacing w:val="20"/>
          <w:sz w:val="24"/>
          <w:szCs w:val="24"/>
          <w:lang w:val="es-ES"/>
        </w:rPr>
        <w:t xml:space="preserve">Desarrolladas </w:t>
      </w:r>
      <w:r>
        <w:rPr>
          <w:rFonts w:ascii="Times New Roman" w:eastAsia="Calibri" w:hAnsi="Times New Roman" w:cs="Times New Roman"/>
          <w:color w:val="767171"/>
          <w:spacing w:val="20"/>
          <w:sz w:val="24"/>
          <w:szCs w:val="24"/>
          <w:lang w:val="es-ES"/>
        </w:rPr>
        <w:t>cuatr</w:t>
      </w:r>
      <w:r w:rsidR="00383688">
        <w:rPr>
          <w:rFonts w:ascii="Times New Roman" w:eastAsia="Calibri" w:hAnsi="Times New Roman" w:cs="Times New Roman"/>
          <w:color w:val="767171"/>
          <w:spacing w:val="20"/>
          <w:sz w:val="24"/>
          <w:szCs w:val="24"/>
          <w:lang w:val="es-ES"/>
        </w:rPr>
        <w:t>o (</w:t>
      </w:r>
      <w:r w:rsidRPr="00D56E59">
        <w:rPr>
          <w:rFonts w:ascii="Times New Roman" w:eastAsia="Calibri" w:hAnsi="Times New Roman" w:cs="Times New Roman"/>
          <w:color w:val="767171"/>
          <w:spacing w:val="20"/>
          <w:sz w:val="24"/>
          <w:szCs w:val="24"/>
          <w:lang w:val="es-ES"/>
        </w:rPr>
        <w:t>4</w:t>
      </w:r>
      <w:r w:rsidR="00383688">
        <w:rPr>
          <w:rFonts w:ascii="Times New Roman" w:eastAsia="Calibri" w:hAnsi="Times New Roman" w:cs="Times New Roman"/>
          <w:color w:val="767171"/>
          <w:spacing w:val="20"/>
          <w:sz w:val="24"/>
          <w:szCs w:val="24"/>
          <w:lang w:val="es-ES"/>
        </w:rPr>
        <w:t>)</w:t>
      </w:r>
      <w:r w:rsidRPr="00D56E59">
        <w:rPr>
          <w:rFonts w:ascii="Times New Roman" w:eastAsia="Calibri" w:hAnsi="Times New Roman" w:cs="Times New Roman"/>
          <w:color w:val="767171"/>
          <w:spacing w:val="20"/>
          <w:sz w:val="24"/>
          <w:szCs w:val="24"/>
          <w:lang w:val="es-ES"/>
        </w:rPr>
        <w:t xml:space="preserve"> jornadas de formación dirigidas a Enlaces Técnicos de la PPA y facilitadores del Programa de Sensibilización en Habilidades para la Vida, Educación Sexual Integral y Crianza Positiva para delimitación de roles, funciones y presentación de Paquete de instrumentos para el acompañamiento y monitoreo de los encuentros, impactando a </w:t>
      </w:r>
      <w:r w:rsidRPr="00EA0683">
        <w:rPr>
          <w:rFonts w:ascii="Times New Roman" w:eastAsia="Calibri" w:hAnsi="Times New Roman" w:cs="Times New Roman"/>
          <w:b/>
          <w:bCs/>
          <w:color w:val="767171"/>
          <w:spacing w:val="20"/>
          <w:sz w:val="24"/>
          <w:szCs w:val="24"/>
          <w:lang w:val="es-ES"/>
        </w:rPr>
        <w:t>74</w:t>
      </w:r>
      <w:r w:rsidRPr="00D56E59">
        <w:rPr>
          <w:rFonts w:ascii="Times New Roman" w:eastAsia="Calibri" w:hAnsi="Times New Roman" w:cs="Times New Roman"/>
          <w:color w:val="767171"/>
          <w:spacing w:val="20"/>
          <w:sz w:val="24"/>
          <w:szCs w:val="24"/>
          <w:lang w:val="es-ES"/>
        </w:rPr>
        <w:t xml:space="preserve"> colaboradores y personal contratado.</w:t>
      </w:r>
    </w:p>
    <w:p w14:paraId="5CD51820" w14:textId="77777777" w:rsidR="00EA0683" w:rsidRPr="00EA0683" w:rsidRDefault="00EA0683" w:rsidP="00EA0683">
      <w:pPr>
        <w:pStyle w:val="Prrafodelista"/>
        <w:rPr>
          <w:rFonts w:ascii="Times New Roman" w:eastAsia="Calibri" w:hAnsi="Times New Roman" w:cs="Times New Roman"/>
          <w:color w:val="767171"/>
          <w:spacing w:val="20"/>
          <w:sz w:val="24"/>
          <w:szCs w:val="24"/>
          <w:lang w:val="es-ES"/>
        </w:rPr>
      </w:pPr>
    </w:p>
    <w:p w14:paraId="10AB5FEB" w14:textId="5724838C" w:rsidR="00EA0683" w:rsidRDefault="00D56E59" w:rsidP="00682870">
      <w:pPr>
        <w:pStyle w:val="Prrafodelista"/>
        <w:numPr>
          <w:ilvl w:val="0"/>
          <w:numId w:val="95"/>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
        </w:rPr>
      </w:pPr>
      <w:r w:rsidRPr="00EA0683">
        <w:rPr>
          <w:rFonts w:ascii="Times New Roman" w:eastAsia="Calibri" w:hAnsi="Times New Roman" w:cs="Times New Roman"/>
          <w:color w:val="767171"/>
          <w:spacing w:val="20"/>
          <w:sz w:val="24"/>
          <w:szCs w:val="24"/>
          <w:lang w:val="es-ES"/>
        </w:rPr>
        <w:t xml:space="preserve">Realizados </w:t>
      </w:r>
      <w:r w:rsidRPr="00EA0683">
        <w:rPr>
          <w:rFonts w:ascii="Times New Roman" w:eastAsia="Calibri" w:hAnsi="Times New Roman" w:cs="Times New Roman"/>
          <w:b/>
          <w:bCs/>
          <w:color w:val="767171"/>
          <w:spacing w:val="20"/>
          <w:sz w:val="24"/>
          <w:szCs w:val="24"/>
          <w:lang w:val="es-ES"/>
        </w:rPr>
        <w:t>32</w:t>
      </w:r>
      <w:r w:rsidRPr="00EA0683">
        <w:rPr>
          <w:rFonts w:ascii="Times New Roman" w:eastAsia="Calibri" w:hAnsi="Times New Roman" w:cs="Times New Roman"/>
          <w:color w:val="767171"/>
          <w:spacing w:val="20"/>
          <w:sz w:val="24"/>
          <w:szCs w:val="24"/>
          <w:lang w:val="es-ES"/>
        </w:rPr>
        <w:t xml:space="preserve"> acompañamientos técnicos a la implementación del Programa de Sensibilización en Habilidades para la Vida, Educación Sexual Integral y Crianza Positiva en el contexto comunitario por parte de las Visión Mundial, Sur Futuro y las </w:t>
      </w:r>
      <w:r w:rsidR="00313EB2" w:rsidRPr="00EA0683">
        <w:rPr>
          <w:rFonts w:ascii="Times New Roman" w:eastAsia="Calibri" w:hAnsi="Times New Roman" w:cs="Times New Roman"/>
          <w:color w:val="767171"/>
          <w:spacing w:val="20"/>
          <w:sz w:val="24"/>
          <w:szCs w:val="24"/>
          <w:lang w:val="es-ES"/>
        </w:rPr>
        <w:t>oficinas regionales y municipales</w:t>
      </w:r>
      <w:r w:rsidRPr="00EA0683">
        <w:rPr>
          <w:rFonts w:ascii="Times New Roman" w:eastAsia="Calibri" w:hAnsi="Times New Roman" w:cs="Times New Roman"/>
          <w:color w:val="767171"/>
          <w:spacing w:val="20"/>
          <w:sz w:val="24"/>
          <w:szCs w:val="24"/>
          <w:lang w:val="es-ES"/>
        </w:rPr>
        <w:t xml:space="preserve"> de CONANI en 10 territorios priorizados. </w:t>
      </w:r>
    </w:p>
    <w:p w14:paraId="198B6C0D" w14:textId="77777777" w:rsidR="00EA0683" w:rsidRPr="00EA0683" w:rsidRDefault="00EA0683" w:rsidP="00EA0683">
      <w:pPr>
        <w:pStyle w:val="Prrafodelista"/>
        <w:rPr>
          <w:rFonts w:ascii="Times New Roman" w:eastAsia="Calibri" w:hAnsi="Times New Roman" w:cs="Times New Roman"/>
          <w:color w:val="767171"/>
          <w:spacing w:val="20"/>
          <w:sz w:val="24"/>
          <w:szCs w:val="24"/>
          <w:lang w:val="es-ES"/>
        </w:rPr>
      </w:pPr>
    </w:p>
    <w:p w14:paraId="7E2B62A8" w14:textId="6FAE9985" w:rsidR="00D56E59" w:rsidRDefault="00D56E59" w:rsidP="00682870">
      <w:pPr>
        <w:pStyle w:val="Prrafodelista"/>
        <w:numPr>
          <w:ilvl w:val="0"/>
          <w:numId w:val="95"/>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
        </w:rPr>
      </w:pPr>
      <w:r w:rsidRPr="00EA0683">
        <w:rPr>
          <w:rFonts w:ascii="Times New Roman" w:eastAsia="Calibri" w:hAnsi="Times New Roman" w:cs="Times New Roman"/>
          <w:color w:val="767171"/>
          <w:spacing w:val="20"/>
          <w:sz w:val="24"/>
          <w:szCs w:val="24"/>
          <w:lang w:val="es-ES"/>
        </w:rPr>
        <w:t>Direccionamiento de la asistencia técnica dentro del convenio FLACSO-CONANI para el desarrollo de las líneas de trabajo para la evaluación de la calidad de las guías de los programas de sensibilización de la PPA y la sistematización de la primera implementación de estos programas</w:t>
      </w:r>
      <w:r w:rsidR="00AF44FF">
        <w:rPr>
          <w:rFonts w:ascii="Times New Roman" w:eastAsia="Calibri" w:hAnsi="Times New Roman" w:cs="Times New Roman"/>
          <w:color w:val="767171"/>
          <w:spacing w:val="20"/>
          <w:sz w:val="24"/>
          <w:szCs w:val="24"/>
          <w:lang w:val="es-ES"/>
        </w:rPr>
        <w:t>.</w:t>
      </w:r>
    </w:p>
    <w:p w14:paraId="1531B131" w14:textId="77777777" w:rsidR="00AF44FF" w:rsidRPr="00922A59" w:rsidRDefault="00AF44FF" w:rsidP="00922A59">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p>
    <w:p w14:paraId="3F079252" w14:textId="76925C54" w:rsidR="00721509" w:rsidRDefault="000A0C56" w:rsidP="00682870">
      <w:pPr>
        <w:pStyle w:val="Prrafodelista"/>
        <w:numPr>
          <w:ilvl w:val="0"/>
          <w:numId w:val="15"/>
        </w:numPr>
        <w:spacing w:before="100" w:beforeAutospacing="1" w:after="100" w:afterAutospacing="1" w:line="360" w:lineRule="auto"/>
        <w:ind w:left="360"/>
        <w:jc w:val="both"/>
        <w:rPr>
          <w:rFonts w:ascii="Times New Roman" w:eastAsia="Calibri" w:hAnsi="Times New Roman" w:cs="Times New Roman"/>
          <w:b/>
          <w:bCs/>
          <w:color w:val="767171"/>
          <w:spacing w:val="20"/>
          <w:sz w:val="24"/>
          <w:szCs w:val="24"/>
        </w:rPr>
      </w:pPr>
      <w:r w:rsidRPr="00AF44FF">
        <w:rPr>
          <w:rFonts w:ascii="Times New Roman" w:eastAsia="Calibri" w:hAnsi="Times New Roman" w:cs="Times New Roman"/>
          <w:b/>
          <w:bCs/>
          <w:color w:val="767171"/>
          <w:spacing w:val="20"/>
          <w:sz w:val="24"/>
          <w:szCs w:val="24"/>
        </w:rPr>
        <w:t>Modelo de Atención Residencial Rediseñado e Implementado.</w:t>
      </w:r>
    </w:p>
    <w:p w14:paraId="55BDEF05" w14:textId="77777777" w:rsidR="00D846C9" w:rsidRPr="00AF44FF" w:rsidRDefault="00D846C9" w:rsidP="00D846C9">
      <w:pPr>
        <w:pStyle w:val="Prrafodelista"/>
        <w:spacing w:before="100" w:beforeAutospacing="1" w:after="100" w:afterAutospacing="1" w:line="360" w:lineRule="auto"/>
        <w:ind w:left="360"/>
        <w:jc w:val="both"/>
        <w:rPr>
          <w:rFonts w:ascii="Times New Roman" w:eastAsia="Calibri" w:hAnsi="Times New Roman" w:cs="Times New Roman"/>
          <w:b/>
          <w:bCs/>
          <w:color w:val="767171"/>
          <w:spacing w:val="20"/>
          <w:sz w:val="24"/>
          <w:szCs w:val="24"/>
        </w:rPr>
      </w:pPr>
    </w:p>
    <w:p w14:paraId="06BB6B5F" w14:textId="77777777" w:rsidR="00F31860"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D846C9">
        <w:rPr>
          <w:rFonts w:ascii="Times New Roman" w:eastAsia="Calibri" w:hAnsi="Times New Roman" w:cs="Times New Roman"/>
          <w:color w:val="767171"/>
          <w:spacing w:val="20"/>
          <w:sz w:val="24"/>
          <w:szCs w:val="24"/>
        </w:rPr>
        <w:lastRenderedPageBreak/>
        <w:t>Elaborado protocolo para la evaluación Psicológica de NN (Modelo de informes psicológicos y diseñadas herramientas).</w:t>
      </w:r>
    </w:p>
    <w:p w14:paraId="6DAD27D3" w14:textId="77777777" w:rsidR="00F31860" w:rsidRDefault="00F31860" w:rsidP="00F31860">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p>
    <w:p w14:paraId="7094CAD0" w14:textId="77777777" w:rsidR="00F31860"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F31860">
        <w:rPr>
          <w:rFonts w:ascii="Times New Roman" w:eastAsia="Calibri" w:hAnsi="Times New Roman" w:cs="Times New Roman"/>
          <w:color w:val="767171"/>
          <w:spacing w:val="20"/>
          <w:sz w:val="24"/>
          <w:szCs w:val="24"/>
        </w:rPr>
        <w:t>Definido y adquirido paquete de herramientas de evaluación psicométricas para niños, niñas y adolescentes.</w:t>
      </w:r>
    </w:p>
    <w:p w14:paraId="173570C5" w14:textId="77777777" w:rsidR="00F31860" w:rsidRPr="00F31860" w:rsidRDefault="00F31860" w:rsidP="00F31860">
      <w:pPr>
        <w:pStyle w:val="Prrafodelista"/>
        <w:rPr>
          <w:rFonts w:ascii="Times New Roman" w:eastAsia="Calibri" w:hAnsi="Times New Roman" w:cs="Times New Roman"/>
          <w:color w:val="767171"/>
          <w:spacing w:val="20"/>
          <w:sz w:val="24"/>
          <w:szCs w:val="24"/>
        </w:rPr>
      </w:pPr>
    </w:p>
    <w:p w14:paraId="6BF03545" w14:textId="77777777" w:rsidR="00F31860"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F31860">
        <w:rPr>
          <w:rFonts w:ascii="Times New Roman" w:eastAsia="Calibri" w:hAnsi="Times New Roman" w:cs="Times New Roman"/>
          <w:color w:val="767171"/>
          <w:spacing w:val="20"/>
          <w:sz w:val="24"/>
          <w:szCs w:val="24"/>
        </w:rPr>
        <w:t>Actualizados Instrumentos para la Evaluación del Desarrollo de niños y niñas de 0 a 5 años, en colaboración con el equipo técnico del INAIPI.</w:t>
      </w:r>
    </w:p>
    <w:p w14:paraId="7938944B" w14:textId="77777777" w:rsidR="00F31860" w:rsidRPr="00F31860" w:rsidRDefault="00F31860" w:rsidP="00F31860">
      <w:pPr>
        <w:pStyle w:val="Prrafodelista"/>
        <w:rPr>
          <w:rFonts w:ascii="Times New Roman" w:eastAsia="Calibri" w:hAnsi="Times New Roman" w:cs="Times New Roman"/>
          <w:color w:val="767171"/>
          <w:spacing w:val="20"/>
          <w:sz w:val="24"/>
          <w:szCs w:val="24"/>
        </w:rPr>
      </w:pPr>
    </w:p>
    <w:p w14:paraId="498E506B" w14:textId="77777777" w:rsidR="00F31860"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F31860">
        <w:rPr>
          <w:rFonts w:ascii="Times New Roman" w:eastAsia="Calibri" w:hAnsi="Times New Roman" w:cs="Times New Roman"/>
          <w:color w:val="767171"/>
          <w:spacing w:val="20"/>
          <w:sz w:val="24"/>
          <w:szCs w:val="24"/>
        </w:rPr>
        <w:t>Elaborado protocolo y formulario de derivación de NNA en consumo de sustancias psicoactivas al CAINNA-CSP.</w:t>
      </w:r>
    </w:p>
    <w:p w14:paraId="73AFFA33" w14:textId="77777777" w:rsidR="00F31860" w:rsidRPr="00F31860" w:rsidRDefault="00F31860" w:rsidP="00F31860">
      <w:pPr>
        <w:pStyle w:val="Prrafodelista"/>
        <w:rPr>
          <w:rFonts w:ascii="Times New Roman" w:eastAsia="Calibri" w:hAnsi="Times New Roman" w:cs="Times New Roman"/>
          <w:color w:val="767171"/>
          <w:spacing w:val="20"/>
          <w:sz w:val="24"/>
          <w:szCs w:val="24"/>
        </w:rPr>
      </w:pPr>
    </w:p>
    <w:p w14:paraId="006926F3" w14:textId="77777777" w:rsidR="00F31860"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F31860">
        <w:rPr>
          <w:rFonts w:ascii="Times New Roman" w:eastAsia="Calibri" w:hAnsi="Times New Roman" w:cs="Times New Roman"/>
          <w:color w:val="767171"/>
          <w:spacing w:val="20"/>
          <w:sz w:val="24"/>
          <w:szCs w:val="24"/>
        </w:rPr>
        <w:t>Acompañamiento especializado en estimulación temprana a niños y niñas de los Hogares de Paso Moisés y Angelitos.</w:t>
      </w:r>
    </w:p>
    <w:p w14:paraId="5D07E90E" w14:textId="77777777" w:rsidR="00F31860" w:rsidRPr="00F31860" w:rsidRDefault="00F31860" w:rsidP="00F31860">
      <w:pPr>
        <w:pStyle w:val="Prrafodelista"/>
        <w:rPr>
          <w:rFonts w:ascii="Times New Roman" w:eastAsia="Calibri" w:hAnsi="Times New Roman" w:cs="Times New Roman"/>
          <w:color w:val="767171"/>
          <w:spacing w:val="20"/>
          <w:sz w:val="24"/>
          <w:szCs w:val="24"/>
        </w:rPr>
      </w:pPr>
    </w:p>
    <w:p w14:paraId="20946E1D" w14:textId="77777777" w:rsidR="00F31860"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F31860">
        <w:rPr>
          <w:rFonts w:ascii="Times New Roman" w:eastAsia="Calibri" w:hAnsi="Times New Roman" w:cs="Times New Roman"/>
          <w:color w:val="767171"/>
          <w:spacing w:val="20"/>
          <w:sz w:val="24"/>
          <w:szCs w:val="24"/>
        </w:rPr>
        <w:t xml:space="preserve">Realizados </w:t>
      </w:r>
      <w:r w:rsidR="00F31860">
        <w:rPr>
          <w:rFonts w:ascii="Times New Roman" w:eastAsia="Calibri" w:hAnsi="Times New Roman" w:cs="Times New Roman"/>
          <w:color w:val="767171"/>
          <w:spacing w:val="20"/>
          <w:sz w:val="24"/>
          <w:szCs w:val="24"/>
        </w:rPr>
        <w:t>cuatro (</w:t>
      </w:r>
      <w:r w:rsidRPr="00F31860">
        <w:rPr>
          <w:rFonts w:ascii="Times New Roman" w:eastAsia="Calibri" w:hAnsi="Times New Roman" w:cs="Times New Roman"/>
          <w:color w:val="767171"/>
          <w:spacing w:val="20"/>
          <w:sz w:val="24"/>
          <w:szCs w:val="24"/>
        </w:rPr>
        <w:t>4</w:t>
      </w:r>
      <w:r w:rsidR="00F31860">
        <w:rPr>
          <w:rFonts w:ascii="Times New Roman" w:eastAsia="Calibri" w:hAnsi="Times New Roman" w:cs="Times New Roman"/>
          <w:color w:val="767171"/>
          <w:spacing w:val="20"/>
          <w:sz w:val="24"/>
          <w:szCs w:val="24"/>
        </w:rPr>
        <w:t>)</w:t>
      </w:r>
      <w:r w:rsidRPr="00F31860">
        <w:rPr>
          <w:rFonts w:ascii="Times New Roman" w:eastAsia="Calibri" w:hAnsi="Times New Roman" w:cs="Times New Roman"/>
          <w:color w:val="767171"/>
          <w:spacing w:val="20"/>
          <w:sz w:val="24"/>
          <w:szCs w:val="24"/>
        </w:rPr>
        <w:t xml:space="preserve"> Acompañamientos Técnicos al personal de cocina de los </w:t>
      </w:r>
      <w:r w:rsidR="00F31860">
        <w:rPr>
          <w:rFonts w:ascii="Times New Roman" w:eastAsia="Calibri" w:hAnsi="Times New Roman" w:cs="Times New Roman"/>
          <w:color w:val="767171"/>
          <w:spacing w:val="20"/>
          <w:sz w:val="24"/>
          <w:szCs w:val="24"/>
        </w:rPr>
        <w:t>hogares de paso</w:t>
      </w:r>
      <w:r w:rsidRPr="00F31860">
        <w:rPr>
          <w:rFonts w:ascii="Times New Roman" w:eastAsia="Calibri" w:hAnsi="Times New Roman" w:cs="Times New Roman"/>
          <w:color w:val="767171"/>
          <w:spacing w:val="20"/>
          <w:sz w:val="24"/>
          <w:szCs w:val="24"/>
        </w:rPr>
        <w:t xml:space="preserve"> Jarabacoa, Padre Luis Rosario, Cuesta Hermosa y Ángeles de Santiago, con el propósito de fortalecer el servicio de alimentación en los centros de atención residencial.</w:t>
      </w:r>
    </w:p>
    <w:p w14:paraId="79511903" w14:textId="77777777" w:rsidR="00F31860" w:rsidRPr="00F31860" w:rsidRDefault="00F31860" w:rsidP="00F31860">
      <w:pPr>
        <w:pStyle w:val="Prrafodelista"/>
        <w:rPr>
          <w:rFonts w:ascii="Times New Roman" w:eastAsia="Calibri" w:hAnsi="Times New Roman" w:cs="Times New Roman"/>
          <w:color w:val="767171"/>
          <w:spacing w:val="20"/>
          <w:sz w:val="24"/>
          <w:szCs w:val="24"/>
        </w:rPr>
      </w:pPr>
    </w:p>
    <w:p w14:paraId="68590988" w14:textId="77777777" w:rsidR="00F31860"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F31860">
        <w:rPr>
          <w:rFonts w:ascii="Times New Roman" w:eastAsia="Calibri" w:hAnsi="Times New Roman" w:cs="Times New Roman"/>
          <w:color w:val="767171"/>
          <w:spacing w:val="20"/>
          <w:sz w:val="24"/>
          <w:szCs w:val="24"/>
        </w:rPr>
        <w:t>Fortalecida la articulación nacional y local entre los equipos SNS-CONANI para las respuestas en salud requeridas por niños, niñas y adolescentes.</w:t>
      </w:r>
    </w:p>
    <w:p w14:paraId="3ACF9826" w14:textId="77777777" w:rsidR="00F31860" w:rsidRPr="00F31860" w:rsidRDefault="00F31860" w:rsidP="00F31860">
      <w:pPr>
        <w:pStyle w:val="Prrafodelista"/>
        <w:rPr>
          <w:rFonts w:ascii="Times New Roman" w:eastAsia="Calibri" w:hAnsi="Times New Roman" w:cs="Times New Roman"/>
          <w:color w:val="767171"/>
          <w:spacing w:val="20"/>
          <w:sz w:val="24"/>
          <w:szCs w:val="24"/>
        </w:rPr>
      </w:pPr>
    </w:p>
    <w:p w14:paraId="00744BC4" w14:textId="77777777" w:rsidR="008022CF"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F31860">
        <w:rPr>
          <w:rFonts w:ascii="Times New Roman" w:eastAsia="Calibri" w:hAnsi="Times New Roman" w:cs="Times New Roman"/>
          <w:color w:val="767171"/>
          <w:spacing w:val="20"/>
          <w:sz w:val="24"/>
          <w:szCs w:val="24"/>
        </w:rPr>
        <w:t>Diseñado Protocolo de aprobación y entrega de donaciones de medicamentos y otros servicios vinculados a salud.</w:t>
      </w:r>
    </w:p>
    <w:p w14:paraId="088B501C" w14:textId="77777777" w:rsidR="008022CF" w:rsidRPr="008022CF" w:rsidRDefault="008022CF" w:rsidP="008022CF">
      <w:pPr>
        <w:pStyle w:val="Prrafodelista"/>
        <w:rPr>
          <w:rFonts w:ascii="Times New Roman" w:eastAsia="Calibri" w:hAnsi="Times New Roman" w:cs="Times New Roman"/>
          <w:color w:val="767171"/>
          <w:spacing w:val="20"/>
          <w:sz w:val="24"/>
          <w:szCs w:val="24"/>
        </w:rPr>
      </w:pPr>
    </w:p>
    <w:p w14:paraId="71C81EBA" w14:textId="679BA271" w:rsidR="008022CF"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8022CF">
        <w:rPr>
          <w:rFonts w:ascii="Times New Roman" w:eastAsia="Calibri" w:hAnsi="Times New Roman" w:cs="Times New Roman"/>
          <w:color w:val="767171"/>
          <w:spacing w:val="20"/>
          <w:sz w:val="24"/>
          <w:szCs w:val="24"/>
        </w:rPr>
        <w:t xml:space="preserve">Elaborados </w:t>
      </w:r>
      <w:r w:rsidRPr="008022CF">
        <w:rPr>
          <w:rFonts w:ascii="Times New Roman" w:eastAsia="Calibri" w:hAnsi="Times New Roman" w:cs="Times New Roman"/>
          <w:b/>
          <w:bCs/>
          <w:color w:val="767171"/>
          <w:spacing w:val="20"/>
          <w:sz w:val="24"/>
          <w:szCs w:val="24"/>
        </w:rPr>
        <w:t>11</w:t>
      </w:r>
      <w:r w:rsidRPr="008022CF">
        <w:rPr>
          <w:rFonts w:ascii="Times New Roman" w:eastAsia="Calibri" w:hAnsi="Times New Roman" w:cs="Times New Roman"/>
          <w:color w:val="767171"/>
          <w:spacing w:val="20"/>
          <w:sz w:val="24"/>
          <w:szCs w:val="24"/>
        </w:rPr>
        <w:t xml:space="preserve"> Boletines Educativos para </w:t>
      </w:r>
      <w:r w:rsidR="006E4203" w:rsidRPr="008022CF">
        <w:rPr>
          <w:rFonts w:ascii="Times New Roman" w:eastAsia="Calibri" w:hAnsi="Times New Roman" w:cs="Times New Roman"/>
          <w:color w:val="767171"/>
          <w:spacing w:val="20"/>
          <w:sz w:val="24"/>
          <w:szCs w:val="24"/>
        </w:rPr>
        <w:t>hogares de paso</w:t>
      </w:r>
      <w:r w:rsidRPr="008022CF">
        <w:rPr>
          <w:rFonts w:ascii="Times New Roman" w:eastAsia="Calibri" w:hAnsi="Times New Roman" w:cs="Times New Roman"/>
          <w:color w:val="767171"/>
          <w:spacing w:val="20"/>
          <w:sz w:val="24"/>
          <w:szCs w:val="24"/>
        </w:rPr>
        <w:t>.</w:t>
      </w:r>
    </w:p>
    <w:p w14:paraId="254FCB65" w14:textId="77777777" w:rsidR="008022CF" w:rsidRPr="008022CF" w:rsidRDefault="008022CF" w:rsidP="008022CF">
      <w:pPr>
        <w:pStyle w:val="Prrafodelista"/>
        <w:rPr>
          <w:rFonts w:ascii="Times New Roman" w:eastAsia="Calibri" w:hAnsi="Times New Roman" w:cs="Times New Roman"/>
          <w:color w:val="767171"/>
          <w:spacing w:val="20"/>
          <w:sz w:val="24"/>
          <w:szCs w:val="24"/>
        </w:rPr>
      </w:pPr>
    </w:p>
    <w:p w14:paraId="032B7EDB" w14:textId="000C6487" w:rsidR="00797C7F" w:rsidRDefault="00D846C9" w:rsidP="00682870">
      <w:pPr>
        <w:pStyle w:val="Prrafodelista"/>
        <w:numPr>
          <w:ilvl w:val="0"/>
          <w:numId w:val="9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8022CF">
        <w:rPr>
          <w:rFonts w:ascii="Times New Roman" w:eastAsia="Calibri" w:hAnsi="Times New Roman" w:cs="Times New Roman"/>
          <w:color w:val="767171"/>
          <w:spacing w:val="20"/>
          <w:sz w:val="24"/>
          <w:szCs w:val="24"/>
        </w:rPr>
        <w:lastRenderedPageBreak/>
        <w:t xml:space="preserve">Realizada la gestión con los Distritos Educativos 15-03, 15-04 y 04-06 para la reinserción escolar de </w:t>
      </w:r>
      <w:r w:rsidRPr="008022CF">
        <w:rPr>
          <w:rFonts w:ascii="Times New Roman" w:eastAsia="Calibri" w:hAnsi="Times New Roman" w:cs="Times New Roman"/>
          <w:b/>
          <w:bCs/>
          <w:color w:val="767171"/>
          <w:spacing w:val="20"/>
          <w:sz w:val="24"/>
          <w:szCs w:val="24"/>
        </w:rPr>
        <w:t>53</w:t>
      </w:r>
      <w:r w:rsidRPr="008022CF">
        <w:rPr>
          <w:rFonts w:ascii="Times New Roman" w:eastAsia="Calibri" w:hAnsi="Times New Roman" w:cs="Times New Roman"/>
          <w:color w:val="767171"/>
          <w:spacing w:val="20"/>
          <w:sz w:val="24"/>
          <w:szCs w:val="24"/>
        </w:rPr>
        <w:t xml:space="preserve"> de niños, niñas y adolescentes de </w:t>
      </w:r>
      <w:r w:rsidR="006E4203" w:rsidRPr="008022CF">
        <w:rPr>
          <w:rFonts w:ascii="Times New Roman" w:eastAsia="Calibri" w:hAnsi="Times New Roman" w:cs="Times New Roman"/>
          <w:color w:val="767171"/>
          <w:spacing w:val="20"/>
          <w:sz w:val="24"/>
          <w:szCs w:val="24"/>
        </w:rPr>
        <w:t xml:space="preserve">hogares de paso </w:t>
      </w:r>
      <w:r w:rsidRPr="008022CF">
        <w:rPr>
          <w:rFonts w:ascii="Times New Roman" w:eastAsia="Calibri" w:hAnsi="Times New Roman" w:cs="Times New Roman"/>
          <w:color w:val="767171"/>
          <w:spacing w:val="20"/>
          <w:sz w:val="24"/>
          <w:szCs w:val="24"/>
        </w:rPr>
        <w:t>y ASFL.</w:t>
      </w:r>
    </w:p>
    <w:p w14:paraId="7F7E6EA3" w14:textId="77777777" w:rsidR="0010118F" w:rsidRPr="0010118F" w:rsidRDefault="0010118F" w:rsidP="0010118F">
      <w:pPr>
        <w:pStyle w:val="Prrafodelista"/>
        <w:rPr>
          <w:rFonts w:ascii="Times New Roman" w:eastAsia="Calibri" w:hAnsi="Times New Roman" w:cs="Times New Roman"/>
          <w:color w:val="767171"/>
          <w:spacing w:val="20"/>
          <w:sz w:val="24"/>
          <w:szCs w:val="24"/>
        </w:rPr>
      </w:pPr>
    </w:p>
    <w:p w14:paraId="597E330D" w14:textId="58EEAE6B" w:rsidR="00797C7F" w:rsidRDefault="0010118F" w:rsidP="00682870">
      <w:pPr>
        <w:pStyle w:val="Prrafodelista"/>
        <w:numPr>
          <w:ilvl w:val="0"/>
          <w:numId w:val="97"/>
        </w:numPr>
        <w:spacing w:before="100" w:beforeAutospacing="1" w:after="100" w:afterAutospacing="1" w:line="360" w:lineRule="auto"/>
        <w:ind w:left="360"/>
        <w:jc w:val="both"/>
        <w:rPr>
          <w:rFonts w:ascii="Times New Roman" w:eastAsia="Calibri" w:hAnsi="Times New Roman" w:cs="Times New Roman"/>
          <w:b/>
          <w:bCs/>
          <w:color w:val="767171"/>
          <w:spacing w:val="20"/>
          <w:sz w:val="24"/>
          <w:szCs w:val="24"/>
        </w:rPr>
      </w:pPr>
      <w:r w:rsidRPr="0010118F">
        <w:rPr>
          <w:rFonts w:ascii="Times New Roman" w:eastAsia="Calibri" w:hAnsi="Times New Roman" w:cs="Times New Roman"/>
          <w:b/>
          <w:bCs/>
          <w:color w:val="767171"/>
          <w:spacing w:val="20"/>
          <w:sz w:val="24"/>
          <w:szCs w:val="24"/>
        </w:rPr>
        <w:t>Servicios Terminales</w:t>
      </w:r>
    </w:p>
    <w:p w14:paraId="2733F070" w14:textId="77777777" w:rsidR="00BA72B0" w:rsidRPr="0010118F" w:rsidRDefault="00BA72B0" w:rsidP="00D15DD2">
      <w:pPr>
        <w:pStyle w:val="Prrafodelista"/>
        <w:rPr>
          <w:rFonts w:ascii="Times New Roman" w:eastAsia="Calibri" w:hAnsi="Times New Roman" w:cs="Times New Roman"/>
          <w:b/>
          <w:bCs/>
          <w:color w:val="767171"/>
          <w:spacing w:val="20"/>
          <w:sz w:val="24"/>
          <w:szCs w:val="24"/>
        </w:rPr>
      </w:pPr>
    </w:p>
    <w:p w14:paraId="01C7EEB2" w14:textId="77777777" w:rsidR="00BA72B0" w:rsidRDefault="00BA72B0" w:rsidP="00682870">
      <w:pPr>
        <w:pStyle w:val="Prrafodelista"/>
        <w:numPr>
          <w:ilvl w:val="0"/>
          <w:numId w:val="98"/>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_tradnl"/>
        </w:rPr>
      </w:pPr>
      <w:r w:rsidRPr="00BA72B0">
        <w:rPr>
          <w:rFonts w:ascii="Times New Roman" w:eastAsia="Calibri" w:hAnsi="Times New Roman" w:cs="Times New Roman"/>
          <w:color w:val="767171"/>
          <w:spacing w:val="20"/>
          <w:sz w:val="24"/>
          <w:szCs w:val="24"/>
          <w:lang w:val="es-ES_tradnl"/>
        </w:rPr>
        <w:t>Gestionadas evaluaciones médicas especializadas e intermediación de servicios de salud dirigidas a NNA de servicios residenciales: Psiquiatría (162 evaluaciones), Nutrición (49 visitas), autorizaciones de analíticas (239) autorizaciones de imágenes (115), autorizadas 165 entregas de medicamentos.</w:t>
      </w:r>
    </w:p>
    <w:p w14:paraId="631C3714" w14:textId="77777777" w:rsidR="00BA72B0" w:rsidRDefault="00BA72B0" w:rsidP="00D15DD2">
      <w:pPr>
        <w:pStyle w:val="Prrafodelista"/>
        <w:rPr>
          <w:rFonts w:ascii="Times New Roman" w:eastAsia="Calibri" w:hAnsi="Times New Roman" w:cs="Times New Roman"/>
          <w:color w:val="767171"/>
          <w:spacing w:val="20"/>
          <w:sz w:val="24"/>
          <w:szCs w:val="24"/>
          <w:lang w:val="es-ES_tradnl"/>
        </w:rPr>
      </w:pPr>
    </w:p>
    <w:p w14:paraId="1913868D" w14:textId="21CDE072" w:rsidR="00BA72B0" w:rsidRDefault="00BA72B0" w:rsidP="00682870">
      <w:pPr>
        <w:pStyle w:val="Prrafodelista"/>
        <w:numPr>
          <w:ilvl w:val="0"/>
          <w:numId w:val="98"/>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_tradnl"/>
        </w:rPr>
      </w:pPr>
      <w:r w:rsidRPr="00BA72B0">
        <w:rPr>
          <w:rFonts w:ascii="Times New Roman" w:eastAsia="Calibri" w:hAnsi="Times New Roman" w:cs="Times New Roman"/>
          <w:color w:val="767171"/>
          <w:spacing w:val="20"/>
          <w:sz w:val="24"/>
          <w:szCs w:val="24"/>
          <w:lang w:val="es-ES_tradnl"/>
        </w:rPr>
        <w:t xml:space="preserve">Coordinada y acompañada primera fase de evaluación y diagnóstico de salud bucal, dirigida a niños y niñas de 0 a 12 años de los </w:t>
      </w:r>
      <w:r w:rsidR="00224245" w:rsidRPr="00BA72B0">
        <w:rPr>
          <w:rFonts w:ascii="Times New Roman" w:eastAsia="Calibri" w:hAnsi="Times New Roman" w:cs="Times New Roman"/>
          <w:color w:val="767171"/>
          <w:spacing w:val="20"/>
          <w:sz w:val="24"/>
          <w:szCs w:val="24"/>
          <w:lang w:val="es-ES_tradnl"/>
        </w:rPr>
        <w:t>hogares de paso</w:t>
      </w:r>
      <w:r w:rsidRPr="00BA72B0">
        <w:rPr>
          <w:rFonts w:ascii="Times New Roman" w:eastAsia="Calibri" w:hAnsi="Times New Roman" w:cs="Times New Roman"/>
          <w:color w:val="767171"/>
          <w:spacing w:val="20"/>
          <w:sz w:val="24"/>
          <w:szCs w:val="24"/>
          <w:lang w:val="es-ES_tradnl"/>
        </w:rPr>
        <w:t xml:space="preserve">, junto a Colgate y UNIBE. </w:t>
      </w:r>
    </w:p>
    <w:p w14:paraId="1D1D925C" w14:textId="77777777" w:rsidR="00BA72B0" w:rsidRPr="00BA72B0" w:rsidRDefault="00BA72B0" w:rsidP="00BA72B0">
      <w:pPr>
        <w:pStyle w:val="Prrafodelista"/>
        <w:rPr>
          <w:rFonts w:ascii="Times New Roman" w:eastAsia="Calibri" w:hAnsi="Times New Roman" w:cs="Times New Roman"/>
          <w:color w:val="767171"/>
          <w:spacing w:val="20"/>
          <w:sz w:val="24"/>
          <w:szCs w:val="24"/>
          <w:lang w:val="es-ES_tradnl"/>
        </w:rPr>
      </w:pPr>
    </w:p>
    <w:p w14:paraId="12FA95B8" w14:textId="77777777" w:rsidR="00AA1AA3" w:rsidRDefault="00BA72B0" w:rsidP="00682870">
      <w:pPr>
        <w:pStyle w:val="Prrafodelista"/>
        <w:numPr>
          <w:ilvl w:val="0"/>
          <w:numId w:val="98"/>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_tradnl"/>
        </w:rPr>
      </w:pPr>
      <w:r w:rsidRPr="00BA72B0">
        <w:rPr>
          <w:rFonts w:ascii="Times New Roman" w:eastAsia="Calibri" w:hAnsi="Times New Roman" w:cs="Times New Roman"/>
          <w:color w:val="767171"/>
          <w:spacing w:val="20"/>
          <w:sz w:val="24"/>
          <w:szCs w:val="24"/>
          <w:lang w:val="es-ES_tradnl"/>
        </w:rPr>
        <w:t>Remitidos 131 informes de salud de NNA para los fines de Adopción y colocación en Acogimiento Familiar.</w:t>
      </w:r>
    </w:p>
    <w:p w14:paraId="324E6599" w14:textId="77777777" w:rsidR="00AA1AA3" w:rsidRPr="00AA1AA3" w:rsidRDefault="00AA1AA3" w:rsidP="00AA1AA3">
      <w:pPr>
        <w:pStyle w:val="Prrafodelista"/>
        <w:rPr>
          <w:rFonts w:ascii="Times New Roman" w:eastAsia="Calibri" w:hAnsi="Times New Roman" w:cs="Times New Roman"/>
          <w:color w:val="767171"/>
          <w:spacing w:val="20"/>
          <w:sz w:val="24"/>
          <w:szCs w:val="24"/>
          <w:lang w:val="es-ES_tradnl"/>
        </w:rPr>
      </w:pPr>
    </w:p>
    <w:p w14:paraId="2813EDE9" w14:textId="77777777" w:rsidR="00AA1AA3" w:rsidRDefault="00BA72B0" w:rsidP="00682870">
      <w:pPr>
        <w:pStyle w:val="Prrafodelista"/>
        <w:numPr>
          <w:ilvl w:val="0"/>
          <w:numId w:val="98"/>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_tradnl"/>
        </w:rPr>
      </w:pPr>
      <w:r w:rsidRPr="00AA1AA3">
        <w:rPr>
          <w:rFonts w:ascii="Times New Roman" w:eastAsia="Calibri" w:hAnsi="Times New Roman" w:cs="Times New Roman"/>
          <w:color w:val="767171"/>
          <w:spacing w:val="20"/>
          <w:sz w:val="24"/>
          <w:szCs w:val="24"/>
          <w:lang w:val="es-ES_tradnl"/>
        </w:rPr>
        <w:t xml:space="preserve">Realizadas 26 evaluaciones socio familiares según solicitud institucional. </w:t>
      </w:r>
    </w:p>
    <w:p w14:paraId="1F9AD4F2" w14:textId="77777777" w:rsidR="00AA1AA3" w:rsidRPr="00AA1AA3" w:rsidRDefault="00AA1AA3" w:rsidP="00AA1AA3">
      <w:pPr>
        <w:pStyle w:val="Prrafodelista"/>
        <w:rPr>
          <w:rFonts w:ascii="Times New Roman" w:eastAsia="Calibri" w:hAnsi="Times New Roman" w:cs="Times New Roman"/>
          <w:color w:val="767171"/>
          <w:spacing w:val="20"/>
          <w:sz w:val="24"/>
          <w:szCs w:val="24"/>
          <w:lang w:val="es-ES_tradnl"/>
        </w:rPr>
      </w:pPr>
    </w:p>
    <w:p w14:paraId="10A55368" w14:textId="77777777" w:rsidR="00AA1AA3" w:rsidRDefault="00BA72B0" w:rsidP="00682870">
      <w:pPr>
        <w:pStyle w:val="Prrafodelista"/>
        <w:numPr>
          <w:ilvl w:val="0"/>
          <w:numId w:val="98"/>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_tradnl"/>
        </w:rPr>
      </w:pPr>
      <w:r w:rsidRPr="00AA1AA3">
        <w:rPr>
          <w:rFonts w:ascii="Times New Roman" w:eastAsia="Calibri" w:hAnsi="Times New Roman" w:cs="Times New Roman"/>
          <w:color w:val="767171"/>
          <w:spacing w:val="20"/>
          <w:sz w:val="24"/>
          <w:szCs w:val="24"/>
          <w:lang w:val="es-ES_tradnl"/>
        </w:rPr>
        <w:t xml:space="preserve">Fortalecida la articulación entre la Dirección Inmunoprevenible (PAI) y CONANI e impactados 345 niños, niñas y adolescentes que han actualizado sus esquemas de vacunación. </w:t>
      </w:r>
    </w:p>
    <w:p w14:paraId="317D76C7" w14:textId="77777777" w:rsidR="00AA1AA3" w:rsidRPr="00AA1AA3" w:rsidRDefault="00AA1AA3" w:rsidP="00AA1AA3">
      <w:pPr>
        <w:pStyle w:val="Prrafodelista"/>
        <w:rPr>
          <w:rFonts w:ascii="Times New Roman" w:eastAsia="Calibri" w:hAnsi="Times New Roman" w:cs="Times New Roman"/>
          <w:color w:val="767171"/>
          <w:spacing w:val="20"/>
          <w:sz w:val="24"/>
          <w:szCs w:val="24"/>
          <w:lang w:val="es-ES_tradnl"/>
        </w:rPr>
      </w:pPr>
    </w:p>
    <w:p w14:paraId="770CE439" w14:textId="1F8A1DC8" w:rsidR="00721509" w:rsidRPr="00AA1AA3" w:rsidRDefault="00BA72B0" w:rsidP="00682870">
      <w:pPr>
        <w:pStyle w:val="Prrafodelista"/>
        <w:numPr>
          <w:ilvl w:val="0"/>
          <w:numId w:val="98"/>
        </w:numPr>
        <w:spacing w:before="100" w:beforeAutospacing="1" w:after="100" w:afterAutospacing="1" w:line="360" w:lineRule="auto"/>
        <w:ind w:left="360"/>
        <w:jc w:val="both"/>
        <w:rPr>
          <w:rFonts w:ascii="Times New Roman" w:eastAsia="Calibri" w:hAnsi="Times New Roman" w:cs="Times New Roman"/>
          <w:color w:val="767171"/>
          <w:spacing w:val="20"/>
          <w:sz w:val="24"/>
          <w:szCs w:val="24"/>
          <w:lang w:val="es-ES_tradnl"/>
        </w:rPr>
      </w:pPr>
      <w:r w:rsidRPr="00AA1AA3">
        <w:rPr>
          <w:rFonts w:ascii="Times New Roman" w:eastAsia="Calibri" w:hAnsi="Times New Roman" w:cs="Times New Roman"/>
          <w:color w:val="767171"/>
          <w:spacing w:val="20"/>
          <w:sz w:val="24"/>
          <w:szCs w:val="24"/>
          <w:lang w:val="es-ES_tradnl"/>
        </w:rPr>
        <w:t>Fortalecida la articulación con SENASA, impactado en 226 niños, niñas, adolescentes y adultos que se encuentran en procesos de carnetización.</w:t>
      </w:r>
    </w:p>
    <w:p w14:paraId="11BC6AFB" w14:textId="287D6F60" w:rsidR="00AD565A" w:rsidRPr="00DB4450" w:rsidRDefault="001F00EA" w:rsidP="00682870">
      <w:pPr>
        <w:pStyle w:val="Ttulo1"/>
        <w:numPr>
          <w:ilvl w:val="0"/>
          <w:numId w:val="85"/>
        </w:numPr>
        <w:spacing w:before="100" w:beforeAutospacing="1" w:after="100" w:afterAutospacing="1" w:line="360" w:lineRule="auto"/>
        <w:ind w:left="714" w:hanging="357"/>
        <w:rPr>
          <w:rFonts w:eastAsia="Calibri" w:cs="Times New Roman"/>
          <w:b/>
          <w:color w:val="767171"/>
          <w:spacing w:val="20"/>
        </w:rPr>
      </w:pPr>
      <w:bookmarkStart w:id="20" w:name="_Toc153545755"/>
      <w:r w:rsidRPr="7442B21A">
        <w:rPr>
          <w:rFonts w:eastAsia="Calibri" w:cs="Times New Roman"/>
          <w:b/>
          <w:color w:val="767171"/>
          <w:spacing w:val="20"/>
        </w:rPr>
        <w:lastRenderedPageBreak/>
        <w:t xml:space="preserve">Dirección de </w:t>
      </w:r>
      <w:r w:rsidR="00D83001" w:rsidRPr="7442B21A">
        <w:rPr>
          <w:rFonts w:eastAsia="Calibri" w:cs="Times New Roman"/>
          <w:b/>
          <w:color w:val="767171"/>
          <w:spacing w:val="20"/>
        </w:rPr>
        <w:t>Hogares de Paso</w:t>
      </w:r>
      <w:bookmarkEnd w:id="20"/>
    </w:p>
    <w:p w14:paraId="3D176D8D" w14:textId="7F349357" w:rsidR="00D83001" w:rsidRPr="00992324" w:rsidRDefault="00AD565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La atención residencial, en la modalidad hogar de paso, se enmarca en su concepción como en su desarrollo en la doctrina de atención integral; este es un sistema comprensivo, e integra todos aquellos servicios que permitan responder a las diferentes necesidades de los niños, niñas y adolescentes que requieran este tipo de atención. Los hogares de paso vienen a ser un recurso del </w:t>
      </w:r>
      <w:r w:rsidR="00626C4C">
        <w:rPr>
          <w:rFonts w:ascii="Times New Roman" w:eastAsia="Calibri" w:hAnsi="Times New Roman" w:cs="Times New Roman"/>
          <w:color w:val="767171"/>
          <w:spacing w:val="20"/>
          <w:sz w:val="24"/>
          <w:szCs w:val="24"/>
        </w:rPr>
        <w:t>S</w:t>
      </w:r>
      <w:r w:rsidRPr="00992324">
        <w:rPr>
          <w:rFonts w:ascii="Times New Roman" w:eastAsia="Calibri" w:hAnsi="Times New Roman" w:cs="Times New Roman"/>
          <w:color w:val="767171"/>
          <w:spacing w:val="20"/>
          <w:sz w:val="24"/>
          <w:szCs w:val="24"/>
        </w:rPr>
        <w:t xml:space="preserve">istema de </w:t>
      </w:r>
      <w:r w:rsidR="00626C4C">
        <w:rPr>
          <w:rFonts w:ascii="Times New Roman" w:eastAsia="Calibri" w:hAnsi="Times New Roman" w:cs="Times New Roman"/>
          <w:color w:val="767171"/>
          <w:spacing w:val="20"/>
          <w:sz w:val="24"/>
          <w:szCs w:val="24"/>
        </w:rPr>
        <w:t>P</w:t>
      </w:r>
      <w:r w:rsidRPr="00992324">
        <w:rPr>
          <w:rFonts w:ascii="Times New Roman" w:eastAsia="Calibri" w:hAnsi="Times New Roman" w:cs="Times New Roman"/>
          <w:color w:val="767171"/>
          <w:spacing w:val="20"/>
          <w:sz w:val="24"/>
          <w:szCs w:val="24"/>
        </w:rPr>
        <w:t>rotección y garantía de los derechos de los niños, niñas y adolescentes, que tienen como objetivo responder a unas determinadas necesidades y circunstancias de estos y sus familiares. El marco institucional en que se sustentan estos servicios es el Código para el Sistema de Protección y los Derechos Fundamentales de los Niños, Niñas y Adolescentes (Ley No. 136-03).</w:t>
      </w:r>
    </w:p>
    <w:p w14:paraId="30BFEEF5" w14:textId="62528583" w:rsidR="00AD565A" w:rsidRPr="00992324" w:rsidRDefault="00AD565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color w:val="767171"/>
          <w:spacing w:val="20"/>
          <w:sz w:val="24"/>
          <w:szCs w:val="24"/>
        </w:rPr>
        <w:t>En síntesis, los hogares de paso son centros de acogida provisional de aquellos niños, niñas y adolescentes que estén en riesgo personal o social, que hayan sido víctimas de maltrato en cualquiera de sus formas y que requieran el auxilio del Estado.</w:t>
      </w:r>
      <w:r w:rsidRPr="00992324">
        <w:rPr>
          <w:rFonts w:ascii="Times New Roman" w:eastAsia="Calibri" w:hAnsi="Times New Roman" w:cs="Times New Roman"/>
          <w:bCs/>
          <w:color w:val="767171"/>
          <w:spacing w:val="20"/>
          <w:sz w:val="24"/>
          <w:szCs w:val="24"/>
        </w:rPr>
        <w:t xml:space="preserve"> </w:t>
      </w:r>
    </w:p>
    <w:p w14:paraId="78E0D130" w14:textId="769B77D3" w:rsidR="00AD565A" w:rsidRPr="00992324" w:rsidRDefault="00AD565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Un niño, niña o adolescente ingresa a uno de nuestros hogares de paso, de manera transitoria, por la decisión de un fiscal o juez, luego de determinar que sus derechos le están siendo vulnerados. </w:t>
      </w:r>
    </w:p>
    <w:p w14:paraId="2A9C2712" w14:textId="77777777" w:rsidR="006502A1" w:rsidRPr="00992324" w:rsidRDefault="00AD565A" w:rsidP="00792782">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Contamos actualmente con diez (10) hogares de paso de atención residencial, distribuidos según edad y sexo. La estadía en los hogares de paso debe ser por el menor tiempo posible y cuando mas no deberá exceder los seis meses, tiempo suficiente para restablecer los derechos lesionados y/o haber definido una solución alternativa.</w:t>
      </w:r>
    </w:p>
    <w:p w14:paraId="586744F7" w14:textId="46A43410" w:rsidR="00A40928" w:rsidRPr="00792782" w:rsidRDefault="00792782" w:rsidP="00682870">
      <w:pPr>
        <w:pStyle w:val="Prrafodelista"/>
        <w:numPr>
          <w:ilvl w:val="0"/>
          <w:numId w:val="88"/>
        </w:numPr>
        <w:spacing w:before="100" w:beforeAutospacing="1" w:after="100" w:afterAutospacing="1" w:line="360" w:lineRule="auto"/>
        <w:ind w:left="414" w:hanging="357"/>
        <w:jc w:val="both"/>
        <w:rPr>
          <w:rFonts w:ascii="Times New Roman" w:eastAsia="Calibri" w:hAnsi="Times New Roman" w:cs="Times New Roman"/>
          <w:color w:val="767171"/>
          <w:spacing w:val="20"/>
          <w:sz w:val="24"/>
          <w:szCs w:val="24"/>
        </w:rPr>
      </w:pPr>
      <w:r w:rsidRPr="00792782">
        <w:rPr>
          <w:rFonts w:ascii="Times New Roman" w:eastAsia="Calibri" w:hAnsi="Times New Roman" w:cs="Times New Roman"/>
          <w:color w:val="767171"/>
          <w:spacing w:val="20"/>
          <w:sz w:val="24"/>
          <w:szCs w:val="24"/>
        </w:rPr>
        <w:t>Durante el per</w:t>
      </w:r>
      <w:r w:rsidR="00AA1A6C">
        <w:rPr>
          <w:rFonts w:ascii="Times New Roman" w:eastAsia="Calibri" w:hAnsi="Times New Roman" w:cs="Times New Roman"/>
          <w:color w:val="767171"/>
          <w:spacing w:val="20"/>
          <w:sz w:val="24"/>
          <w:szCs w:val="24"/>
        </w:rPr>
        <w:t>í</w:t>
      </w:r>
      <w:r w:rsidRPr="00792782">
        <w:rPr>
          <w:rFonts w:ascii="Times New Roman" w:eastAsia="Calibri" w:hAnsi="Times New Roman" w:cs="Times New Roman"/>
          <w:color w:val="767171"/>
          <w:spacing w:val="20"/>
          <w:sz w:val="24"/>
          <w:szCs w:val="24"/>
        </w:rPr>
        <w:t>odo enero-noviembre</w:t>
      </w:r>
      <w:r w:rsidR="00A40928" w:rsidRPr="00792782">
        <w:rPr>
          <w:rFonts w:ascii="Times New Roman" w:eastAsia="Calibri" w:hAnsi="Times New Roman" w:cs="Times New Roman"/>
          <w:color w:val="767171"/>
          <w:spacing w:val="20"/>
          <w:sz w:val="24"/>
          <w:szCs w:val="24"/>
        </w:rPr>
        <w:t xml:space="preserve"> 2023, el accionar de la Dirección de Hogares de Paso se enfocó en fortalecer cuatro pilares que garantizan el buen funcionamiento institucional: </w:t>
      </w:r>
    </w:p>
    <w:p w14:paraId="2A773AA8" w14:textId="77777777" w:rsidR="008C7C82" w:rsidRPr="00992324" w:rsidRDefault="008C7C82" w:rsidP="00792782">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0CCDAC2C" w14:textId="1D1E3DAA" w:rsidR="00A40928" w:rsidRPr="00992324" w:rsidRDefault="00A40928" w:rsidP="00682870">
      <w:pPr>
        <w:pStyle w:val="Prrafodelista"/>
        <w:numPr>
          <w:ilvl w:val="0"/>
          <w:numId w:val="10"/>
        </w:numPr>
        <w:spacing w:before="100" w:beforeAutospacing="1" w:after="100" w:afterAutospacing="1" w:line="360" w:lineRule="auto"/>
        <w:ind w:left="1154"/>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Equipo Humano</w:t>
      </w:r>
      <w:r w:rsidR="00C44513">
        <w:rPr>
          <w:rFonts w:ascii="Times New Roman" w:eastAsia="Calibri" w:hAnsi="Times New Roman" w:cs="Times New Roman"/>
          <w:color w:val="767171"/>
          <w:spacing w:val="20"/>
          <w:sz w:val="24"/>
          <w:szCs w:val="24"/>
        </w:rPr>
        <w:t>.</w:t>
      </w:r>
    </w:p>
    <w:p w14:paraId="4952D1CD" w14:textId="2C3070AF" w:rsidR="00A40928" w:rsidRPr="00992324" w:rsidRDefault="00A40928" w:rsidP="00682870">
      <w:pPr>
        <w:pStyle w:val="Prrafodelista"/>
        <w:numPr>
          <w:ilvl w:val="0"/>
          <w:numId w:val="10"/>
        </w:numPr>
        <w:spacing w:before="100" w:beforeAutospacing="1" w:after="100" w:afterAutospacing="1" w:line="360" w:lineRule="auto"/>
        <w:ind w:left="1154"/>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Modelo de atención</w:t>
      </w:r>
      <w:r w:rsidR="00C44513">
        <w:rPr>
          <w:rFonts w:ascii="Times New Roman" w:eastAsia="Calibri" w:hAnsi="Times New Roman" w:cs="Times New Roman"/>
          <w:color w:val="767171"/>
          <w:spacing w:val="20"/>
          <w:sz w:val="24"/>
          <w:szCs w:val="24"/>
        </w:rPr>
        <w:t>.</w:t>
      </w:r>
    </w:p>
    <w:p w14:paraId="094779B2" w14:textId="595FBFD1" w:rsidR="00A40928" w:rsidRPr="00992324" w:rsidRDefault="00A40928" w:rsidP="00682870">
      <w:pPr>
        <w:pStyle w:val="Prrafodelista"/>
        <w:numPr>
          <w:ilvl w:val="0"/>
          <w:numId w:val="10"/>
        </w:numPr>
        <w:spacing w:before="100" w:beforeAutospacing="1" w:after="100" w:afterAutospacing="1" w:line="360" w:lineRule="auto"/>
        <w:ind w:left="1154"/>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Infraestructura y suministros</w:t>
      </w:r>
      <w:r w:rsidR="00C44513">
        <w:rPr>
          <w:rFonts w:ascii="Times New Roman" w:eastAsia="Calibri" w:hAnsi="Times New Roman" w:cs="Times New Roman"/>
          <w:color w:val="767171"/>
          <w:spacing w:val="20"/>
          <w:sz w:val="24"/>
          <w:szCs w:val="24"/>
        </w:rPr>
        <w:t>.</w:t>
      </w:r>
    </w:p>
    <w:p w14:paraId="16145B70" w14:textId="77777777" w:rsidR="00A40928" w:rsidRPr="00992324" w:rsidRDefault="00A40928" w:rsidP="00682870">
      <w:pPr>
        <w:pStyle w:val="Prrafodelista"/>
        <w:numPr>
          <w:ilvl w:val="0"/>
          <w:numId w:val="10"/>
        </w:numPr>
        <w:spacing w:before="100" w:beforeAutospacing="1" w:after="100" w:afterAutospacing="1" w:line="360" w:lineRule="auto"/>
        <w:ind w:left="1154"/>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Estrategia de comunicación sobre hogares de paso.</w:t>
      </w:r>
    </w:p>
    <w:p w14:paraId="670602E6" w14:textId="77777777" w:rsidR="00A40928" w:rsidRPr="00992324" w:rsidRDefault="00A40928"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485609D5" w14:textId="77777777" w:rsidR="00A40928" w:rsidRPr="00992324" w:rsidRDefault="000E1F74" w:rsidP="00682870">
      <w:pPr>
        <w:pStyle w:val="Prrafodelista"/>
        <w:numPr>
          <w:ilvl w:val="0"/>
          <w:numId w:val="32"/>
        </w:num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lang w:val="es-ES"/>
        </w:rPr>
        <w:t>Equipo Humano</w:t>
      </w:r>
      <w:r w:rsidR="006502A1" w:rsidRPr="00992324">
        <w:rPr>
          <w:rFonts w:ascii="Times New Roman" w:eastAsia="Calibri" w:hAnsi="Times New Roman" w:cs="Times New Roman"/>
          <w:b/>
          <w:color w:val="767171"/>
          <w:spacing w:val="20"/>
          <w:sz w:val="24"/>
          <w:szCs w:val="24"/>
          <w:lang w:val="es-ES"/>
        </w:rPr>
        <w:t>:</w:t>
      </w:r>
      <w:r w:rsidR="00A40928" w:rsidRPr="00992324">
        <w:rPr>
          <w:rFonts w:ascii="Times New Roman" w:eastAsia="Calibri" w:hAnsi="Times New Roman" w:cs="Times New Roman"/>
          <w:b/>
          <w:color w:val="767171"/>
          <w:spacing w:val="20"/>
          <w:sz w:val="24"/>
          <w:szCs w:val="24"/>
          <w:lang w:val="es-ES"/>
        </w:rPr>
        <w:t xml:space="preserve"> </w:t>
      </w:r>
      <w:r w:rsidR="00A40928" w:rsidRPr="00992324">
        <w:rPr>
          <w:rFonts w:ascii="Times New Roman" w:eastAsia="Calibri" w:hAnsi="Times New Roman" w:cs="Times New Roman"/>
          <w:color w:val="767171"/>
          <w:spacing w:val="20"/>
          <w:sz w:val="24"/>
          <w:szCs w:val="24"/>
        </w:rPr>
        <w:t>En aras de fortalecer la gestión de los hogares de paso, se ha priorizado el equipo de colaboradores que gestiona y acompaña en los hogares de paso durante este período se han desarrollado acciones, para ello:</w:t>
      </w:r>
      <w:r w:rsidR="00A40928" w:rsidRPr="00992324">
        <w:rPr>
          <w:rFonts w:ascii="Times New Roman" w:eastAsia="Calibri" w:hAnsi="Times New Roman" w:cs="Times New Roman"/>
          <w:b/>
          <w:color w:val="767171"/>
          <w:spacing w:val="20"/>
          <w:sz w:val="24"/>
          <w:szCs w:val="24"/>
        </w:rPr>
        <w:t xml:space="preserve"> </w:t>
      </w:r>
    </w:p>
    <w:p w14:paraId="2D2B51D5" w14:textId="77777777" w:rsidR="000E1F74" w:rsidRPr="00992324" w:rsidRDefault="000E1F74" w:rsidP="00682870">
      <w:pPr>
        <w:pStyle w:val="Prrafodelista"/>
        <w:numPr>
          <w:ilvl w:val="0"/>
          <w:numId w:val="1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Los hogares de paso cuentan con un equipo multidisciplinario (educador, trabajador social, psicólogo y médicos).</w:t>
      </w:r>
    </w:p>
    <w:p w14:paraId="281AB17B" w14:textId="77777777" w:rsidR="000E1F74" w:rsidRPr="00992324" w:rsidRDefault="000E1F74" w:rsidP="00682870">
      <w:pPr>
        <w:pStyle w:val="Prrafodelista"/>
        <w:numPr>
          <w:ilvl w:val="0"/>
          <w:numId w:val="1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Incremento de cantidad de colaboradores (especialistas y   los guías por turnos) para acompañar los niños y las niñas.</w:t>
      </w:r>
    </w:p>
    <w:p w14:paraId="0E2492BA" w14:textId="77777777" w:rsidR="000E1F74" w:rsidRDefault="000E1F74" w:rsidP="00682870">
      <w:pPr>
        <w:pStyle w:val="Prrafodelista"/>
        <w:numPr>
          <w:ilvl w:val="0"/>
          <w:numId w:val="1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Los encargados de los hogares de paso fueron capacitados a través de un curso sobre competencias gerenciales. </w:t>
      </w:r>
    </w:p>
    <w:p w14:paraId="3FEC4C38" w14:textId="0CF71F00" w:rsidR="004E576B" w:rsidRDefault="00584ED3" w:rsidP="00682870">
      <w:pPr>
        <w:pStyle w:val="Prrafodelista"/>
        <w:numPr>
          <w:ilvl w:val="0"/>
          <w:numId w:val="1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Participación en diplomado en intervención en crisis dirigido a encargados y los equipos técnicos de </w:t>
      </w:r>
      <w:r w:rsidR="00224245">
        <w:rPr>
          <w:rFonts w:ascii="Times New Roman" w:eastAsia="Calibri" w:hAnsi="Times New Roman" w:cs="Times New Roman"/>
          <w:color w:val="767171"/>
          <w:spacing w:val="20"/>
          <w:sz w:val="24"/>
          <w:szCs w:val="24"/>
        </w:rPr>
        <w:t>hogares de paso</w:t>
      </w:r>
      <w:r w:rsidR="00FC49DC">
        <w:rPr>
          <w:rFonts w:ascii="Times New Roman" w:eastAsia="Calibri" w:hAnsi="Times New Roman" w:cs="Times New Roman"/>
          <w:color w:val="767171"/>
          <w:spacing w:val="20"/>
          <w:sz w:val="24"/>
          <w:szCs w:val="24"/>
        </w:rPr>
        <w:t>. Este diplomado se ha impartido en cuatro (4)</w:t>
      </w:r>
      <w:r w:rsidR="00F305B5">
        <w:rPr>
          <w:rFonts w:ascii="Times New Roman" w:eastAsia="Calibri" w:hAnsi="Times New Roman" w:cs="Times New Roman"/>
          <w:color w:val="767171"/>
          <w:spacing w:val="20"/>
          <w:sz w:val="24"/>
          <w:szCs w:val="24"/>
        </w:rPr>
        <w:t xml:space="preserve"> cohorte, lo que ha favorecido la capacitación de todo los encargados y equipos multi</w:t>
      </w:r>
      <w:r w:rsidR="006328D6">
        <w:rPr>
          <w:rFonts w:ascii="Times New Roman" w:eastAsia="Calibri" w:hAnsi="Times New Roman" w:cs="Times New Roman"/>
          <w:color w:val="767171"/>
          <w:spacing w:val="20"/>
          <w:sz w:val="24"/>
          <w:szCs w:val="24"/>
        </w:rPr>
        <w:t xml:space="preserve">disciplinarios, así como a </w:t>
      </w:r>
      <w:r w:rsidR="00EA266C">
        <w:rPr>
          <w:rFonts w:ascii="Times New Roman" w:eastAsia="Calibri" w:hAnsi="Times New Roman" w:cs="Times New Roman"/>
          <w:color w:val="767171"/>
          <w:spacing w:val="20"/>
          <w:sz w:val="24"/>
          <w:szCs w:val="24"/>
        </w:rPr>
        <w:t>guías</w:t>
      </w:r>
      <w:r w:rsidR="006328D6">
        <w:rPr>
          <w:rFonts w:ascii="Times New Roman" w:eastAsia="Calibri" w:hAnsi="Times New Roman" w:cs="Times New Roman"/>
          <w:color w:val="767171"/>
          <w:spacing w:val="20"/>
          <w:sz w:val="24"/>
          <w:szCs w:val="24"/>
        </w:rPr>
        <w:t xml:space="preserve"> que acompañan los niños, niñas y adolescentes en los </w:t>
      </w:r>
      <w:r w:rsidR="00EA266C">
        <w:rPr>
          <w:rFonts w:ascii="Times New Roman" w:eastAsia="Calibri" w:hAnsi="Times New Roman" w:cs="Times New Roman"/>
          <w:color w:val="767171"/>
          <w:spacing w:val="20"/>
          <w:sz w:val="24"/>
          <w:szCs w:val="24"/>
        </w:rPr>
        <w:t>hogares de paso.</w:t>
      </w:r>
    </w:p>
    <w:p w14:paraId="1962439A" w14:textId="2DFF8DB6" w:rsidR="0045597D" w:rsidRPr="004E576B" w:rsidRDefault="004E576B" w:rsidP="00682870">
      <w:pPr>
        <w:pStyle w:val="Prrafodelista"/>
        <w:numPr>
          <w:ilvl w:val="0"/>
          <w:numId w:val="1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4E576B">
        <w:rPr>
          <w:rFonts w:ascii="Times New Roman" w:eastAsia="Calibri" w:hAnsi="Times New Roman" w:cs="Times New Roman"/>
          <w:color w:val="767171"/>
          <w:spacing w:val="20"/>
          <w:sz w:val="24"/>
          <w:szCs w:val="24"/>
        </w:rPr>
        <w:t>Capacitación a los trabajadores sociales de todos los hogares sobre estrategias y herramientas para el abordaje sociofamiliar</w:t>
      </w:r>
    </w:p>
    <w:p w14:paraId="6EC6908F" w14:textId="524ED07D" w:rsidR="000E1F74" w:rsidRPr="00992324" w:rsidRDefault="000E1F74" w:rsidP="00682870">
      <w:pPr>
        <w:pStyle w:val="Prrafodelista"/>
        <w:numPr>
          <w:ilvl w:val="0"/>
          <w:numId w:val="1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Diseñado y en desarrollo un diplomado en intervención en crisis dirigida a encargados y los equipos técnicos de </w:t>
      </w:r>
      <w:r w:rsidR="00B57E9F" w:rsidRPr="00992324">
        <w:rPr>
          <w:rFonts w:ascii="Times New Roman" w:eastAsia="Calibri" w:hAnsi="Times New Roman" w:cs="Times New Roman"/>
          <w:color w:val="767171"/>
          <w:spacing w:val="20"/>
          <w:sz w:val="24"/>
          <w:szCs w:val="24"/>
        </w:rPr>
        <w:t xml:space="preserve">hogares de paso. </w:t>
      </w:r>
    </w:p>
    <w:p w14:paraId="15B5B8A8" w14:textId="77777777" w:rsidR="00BE2E6A" w:rsidRDefault="000E1F74" w:rsidP="00682870">
      <w:pPr>
        <w:pStyle w:val="Prrafodelista"/>
        <w:numPr>
          <w:ilvl w:val="0"/>
          <w:numId w:val="1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Capacitación al equipo responsable de preparar los alimentos en los hogares (cocineros y ayudantes de cocineros).</w:t>
      </w:r>
    </w:p>
    <w:p w14:paraId="66E65DA2" w14:textId="1EE015EC" w:rsidR="00BE2E6A" w:rsidRPr="00BE2E6A" w:rsidRDefault="00BE2E6A" w:rsidP="00682870">
      <w:pPr>
        <w:pStyle w:val="Prrafodelista"/>
        <w:numPr>
          <w:ilvl w:val="0"/>
          <w:numId w:val="1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E2E6A">
        <w:rPr>
          <w:rFonts w:ascii="Times New Roman" w:eastAsia="Calibri" w:hAnsi="Times New Roman" w:cs="Times New Roman"/>
          <w:color w:val="767171"/>
          <w:spacing w:val="20"/>
          <w:sz w:val="24"/>
          <w:szCs w:val="24"/>
        </w:rPr>
        <w:t xml:space="preserve">Capacitación sobre estimulación temprana dirigido a educadoras y guías de los hogares: Moisés, Angelitos, Ángeles </w:t>
      </w:r>
      <w:r w:rsidRPr="00BE2E6A">
        <w:rPr>
          <w:rFonts w:ascii="Times New Roman" w:eastAsia="Calibri" w:hAnsi="Times New Roman" w:cs="Times New Roman"/>
          <w:color w:val="767171"/>
          <w:spacing w:val="20"/>
          <w:sz w:val="24"/>
          <w:szCs w:val="24"/>
        </w:rPr>
        <w:lastRenderedPageBreak/>
        <w:t xml:space="preserve">y Azua. Esta capacitación fue impartida por un equipo de especialistas del INAIPI. </w:t>
      </w:r>
    </w:p>
    <w:p w14:paraId="742E49A5" w14:textId="77777777" w:rsidR="000E1F74" w:rsidRPr="00992324" w:rsidRDefault="000E1F74"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26B88E21" w14:textId="77777777" w:rsidR="00A40928" w:rsidRPr="00992324" w:rsidRDefault="000E1F74" w:rsidP="00682870">
      <w:pPr>
        <w:pStyle w:val="Prrafodelista"/>
        <w:numPr>
          <w:ilvl w:val="0"/>
          <w:numId w:val="3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b/>
          <w:color w:val="767171"/>
          <w:spacing w:val="20"/>
          <w:sz w:val="24"/>
          <w:szCs w:val="24"/>
        </w:rPr>
        <w:t>Modelo de atención en los hogares de paso</w:t>
      </w:r>
      <w:r w:rsidR="006502A1" w:rsidRPr="00992324">
        <w:rPr>
          <w:rFonts w:ascii="Times New Roman" w:eastAsia="Calibri" w:hAnsi="Times New Roman" w:cs="Times New Roman"/>
          <w:b/>
          <w:color w:val="767171"/>
          <w:spacing w:val="20"/>
          <w:sz w:val="24"/>
          <w:szCs w:val="24"/>
        </w:rPr>
        <w:t>:</w:t>
      </w:r>
      <w:r w:rsidR="00A40928" w:rsidRPr="00992324">
        <w:rPr>
          <w:rFonts w:ascii="Times New Roman" w:eastAsia="Calibri" w:hAnsi="Times New Roman" w:cs="Times New Roman"/>
          <w:b/>
          <w:color w:val="767171"/>
          <w:spacing w:val="20"/>
          <w:sz w:val="24"/>
          <w:szCs w:val="24"/>
        </w:rPr>
        <w:t xml:space="preserve"> </w:t>
      </w:r>
      <w:r w:rsidR="00A40928" w:rsidRPr="00992324">
        <w:rPr>
          <w:rFonts w:ascii="Times New Roman" w:eastAsia="Calibri" w:hAnsi="Times New Roman" w:cs="Times New Roman"/>
          <w:color w:val="767171"/>
          <w:spacing w:val="20"/>
          <w:sz w:val="24"/>
          <w:szCs w:val="24"/>
        </w:rPr>
        <w:t xml:space="preserve">En cuanto al fortalecimiento del Modelo de atención a niños niñas y adolescentes bajo la protección del CONANI, se ha trabajado desde cada área de intervención, psicología, educación, salud y trabajo social, con un enfoque basado derechos, así como fortaleciendo los vínculos familiares para propiciar la reinserción de los niños niñas y adolescentes a su entorno familiar, en este sentido se avanzó en:  </w:t>
      </w:r>
    </w:p>
    <w:p w14:paraId="58A179FB" w14:textId="77777777" w:rsidR="006502A1" w:rsidRPr="00992324" w:rsidRDefault="006502A1"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7744D500" w14:textId="2E86DAEB"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Aprobación por parte del </w:t>
      </w:r>
      <w:r w:rsidR="00590AEC" w:rsidRPr="00992324">
        <w:rPr>
          <w:rFonts w:ascii="Times New Roman" w:eastAsia="Calibri" w:hAnsi="Times New Roman" w:cs="Times New Roman"/>
          <w:color w:val="767171"/>
          <w:spacing w:val="20"/>
          <w:sz w:val="24"/>
          <w:szCs w:val="24"/>
        </w:rPr>
        <w:t>directorio nacional</w:t>
      </w:r>
      <w:r w:rsidRPr="00992324">
        <w:rPr>
          <w:rFonts w:ascii="Times New Roman" w:eastAsia="Calibri" w:hAnsi="Times New Roman" w:cs="Times New Roman"/>
          <w:color w:val="767171"/>
          <w:spacing w:val="20"/>
          <w:sz w:val="24"/>
          <w:szCs w:val="24"/>
        </w:rPr>
        <w:t xml:space="preserve"> del CONANI de la Normativa para el Funcionamiento de los Hogares de Paso.</w:t>
      </w:r>
    </w:p>
    <w:p w14:paraId="78D01200" w14:textId="77777777"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Diseño de rutinas coherentes con la población y sus características. </w:t>
      </w:r>
    </w:p>
    <w:p w14:paraId="54713607" w14:textId="77777777"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Diseño de menú por grupo e individualizado por necesidades de salud.</w:t>
      </w:r>
    </w:p>
    <w:p w14:paraId="7C8743A4" w14:textId="52C5F56C"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Gestión para articulaciones interinstitucionales para avanzar hacia el   modelo de atención de restitución de derechos (Ministerio de Cultura, Ministerio de Deportes, Ministerio de Educación, Ministerio de la Mujer, Ministe</w:t>
      </w:r>
      <w:r w:rsidR="00A40928" w:rsidRPr="00992324">
        <w:rPr>
          <w:rFonts w:ascii="Times New Roman" w:eastAsia="Calibri" w:hAnsi="Times New Roman" w:cs="Times New Roman"/>
          <w:color w:val="767171"/>
          <w:spacing w:val="20"/>
          <w:sz w:val="24"/>
          <w:szCs w:val="24"/>
        </w:rPr>
        <w:t>rio Público Especializado de Niños, Niñas y Adolescentes</w:t>
      </w:r>
      <w:r w:rsidRPr="00992324">
        <w:rPr>
          <w:rFonts w:ascii="Times New Roman" w:eastAsia="Calibri" w:hAnsi="Times New Roman" w:cs="Times New Roman"/>
          <w:color w:val="767171"/>
          <w:spacing w:val="20"/>
          <w:sz w:val="24"/>
          <w:szCs w:val="24"/>
        </w:rPr>
        <w:t>).</w:t>
      </w:r>
    </w:p>
    <w:p w14:paraId="202DB21B" w14:textId="77777777"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Acompañamiento al equipo multidisciplinario desde el Dirección de Hogares de Paso y Apoyo Técnico. </w:t>
      </w:r>
    </w:p>
    <w:p w14:paraId="78CE1E18" w14:textId="77777777"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Realización de un encuentro semanal con Dirección Nacional de Niños, Niñas, Adolescentes y Familia, dirigida por la magistrada Olga Dina, a los fines se articular y socializar casos complejos para gestionar respuestas conjuntas a los mismos. </w:t>
      </w:r>
    </w:p>
    <w:p w14:paraId="272BEDE8" w14:textId="244D035D"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Establecimiento de política de uso de teléfonos personales en los </w:t>
      </w:r>
      <w:r w:rsidR="00B57E9F" w:rsidRPr="00992324">
        <w:rPr>
          <w:rFonts w:ascii="Times New Roman" w:eastAsia="Calibri" w:hAnsi="Times New Roman" w:cs="Times New Roman"/>
          <w:color w:val="767171"/>
          <w:spacing w:val="20"/>
          <w:sz w:val="24"/>
          <w:szCs w:val="24"/>
        </w:rPr>
        <w:t>hogares de paso</w:t>
      </w:r>
      <w:r w:rsidRPr="00992324">
        <w:rPr>
          <w:rFonts w:ascii="Times New Roman" w:eastAsia="Calibri" w:hAnsi="Times New Roman" w:cs="Times New Roman"/>
          <w:color w:val="767171"/>
          <w:spacing w:val="20"/>
          <w:sz w:val="24"/>
          <w:szCs w:val="24"/>
        </w:rPr>
        <w:t xml:space="preserve">. </w:t>
      </w:r>
    </w:p>
    <w:p w14:paraId="6CBDBF87" w14:textId="77777777"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 xml:space="preserve">Establecimiento de protocolo de salida sin consentimiento. </w:t>
      </w:r>
    </w:p>
    <w:p w14:paraId="5AC448B9" w14:textId="77777777"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Consultas médicas especializadas mediante el convenio entre el Servicio Nacional de Salud y CONANI. </w:t>
      </w:r>
    </w:p>
    <w:p w14:paraId="02E54586" w14:textId="77777777"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Desarrollo de cursos técnicos en coordinación con INFOTEP.</w:t>
      </w:r>
    </w:p>
    <w:p w14:paraId="167742F6" w14:textId="77777777" w:rsidR="006502A1" w:rsidRPr="00992324"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Desarrollo de cursos de manualidades y clases de natación en coordinación con voluntarios de las comunidades (Jarabacoa y Padre Luis Rosario). </w:t>
      </w:r>
    </w:p>
    <w:p w14:paraId="205086A6" w14:textId="03BBFF36" w:rsidR="006502A1" w:rsidRPr="00992324" w:rsidRDefault="008C7C82"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Participación de los niños, niñas y adolescentes</w:t>
      </w:r>
      <w:r w:rsidR="006502A1" w:rsidRPr="00992324">
        <w:rPr>
          <w:rFonts w:ascii="Times New Roman" w:eastAsia="Calibri" w:hAnsi="Times New Roman" w:cs="Times New Roman"/>
          <w:color w:val="767171"/>
          <w:spacing w:val="20"/>
          <w:sz w:val="24"/>
          <w:szCs w:val="24"/>
        </w:rPr>
        <w:t xml:space="preserve"> en clases de danza y teatro. </w:t>
      </w:r>
    </w:p>
    <w:p w14:paraId="11311568" w14:textId="77777777" w:rsidR="00A2145B" w:rsidRPr="00A2145B" w:rsidRDefault="006502A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2145B">
        <w:rPr>
          <w:rFonts w:ascii="Times New Roman" w:eastAsia="Calibri" w:hAnsi="Times New Roman" w:cs="Times New Roman"/>
          <w:color w:val="767171"/>
          <w:spacing w:val="20"/>
          <w:sz w:val="24"/>
          <w:szCs w:val="24"/>
        </w:rPr>
        <w:t>Los niños, niñas y adolescentes participan en terapias con caballos y perros.</w:t>
      </w:r>
      <w:r w:rsidR="00A2145B" w:rsidRPr="00A2145B">
        <w:rPr>
          <w:rFonts w:ascii="Times New Roman" w:eastAsia="Calibri" w:hAnsi="Times New Roman" w:cs="Times New Roman"/>
          <w:color w:val="767171"/>
          <w:spacing w:val="20"/>
          <w:sz w:val="24"/>
          <w:szCs w:val="24"/>
        </w:rPr>
        <w:t xml:space="preserve"> </w:t>
      </w:r>
    </w:p>
    <w:p w14:paraId="5D715036" w14:textId="77777777" w:rsidR="00B40681" w:rsidRDefault="00A2145B"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2145B">
        <w:rPr>
          <w:rFonts w:ascii="Times New Roman" w:eastAsia="Calibri" w:hAnsi="Times New Roman" w:cs="Times New Roman"/>
          <w:color w:val="767171"/>
          <w:spacing w:val="20"/>
          <w:sz w:val="24"/>
          <w:szCs w:val="24"/>
        </w:rPr>
        <w:t xml:space="preserve">Implementación de un plan de acompañamiento a los Hogares Padre Luís Rosario y Jarabacoa. </w:t>
      </w:r>
    </w:p>
    <w:p w14:paraId="15319084" w14:textId="77777777" w:rsidR="00DD15E9" w:rsidRDefault="00B4068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40681">
        <w:rPr>
          <w:rFonts w:ascii="Times New Roman" w:eastAsia="Calibri" w:hAnsi="Times New Roman" w:cs="Times New Roman"/>
          <w:color w:val="767171"/>
          <w:spacing w:val="20"/>
          <w:sz w:val="24"/>
          <w:szCs w:val="24"/>
        </w:rPr>
        <w:t>Desarrollo de cursos en alfabetización digital en el Hogar Padre Luís Rosario impartido por el ITLA.</w:t>
      </w:r>
    </w:p>
    <w:p w14:paraId="497FC584" w14:textId="77777777" w:rsidR="006A62C0" w:rsidRDefault="00DD15E9"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DD15E9">
        <w:rPr>
          <w:rFonts w:ascii="Times New Roman" w:eastAsia="Calibri" w:hAnsi="Times New Roman" w:cs="Times New Roman"/>
          <w:color w:val="767171"/>
          <w:spacing w:val="20"/>
          <w:sz w:val="24"/>
          <w:szCs w:val="24"/>
        </w:rPr>
        <w:t>Referimiento de adolescentes al Centro de Atención a Niños, Niñas y Adolescentes en consumo de sustancias psicoactivas (CAINNACSP).</w:t>
      </w:r>
    </w:p>
    <w:p w14:paraId="0E9661B1" w14:textId="77777777" w:rsidR="00F14112" w:rsidRDefault="006A62C0"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6A62C0">
        <w:rPr>
          <w:rFonts w:ascii="Times New Roman" w:eastAsia="Calibri" w:hAnsi="Times New Roman" w:cs="Times New Roman"/>
          <w:color w:val="767171"/>
          <w:spacing w:val="20"/>
          <w:sz w:val="24"/>
          <w:szCs w:val="24"/>
        </w:rPr>
        <w:t>Referimiento de adolescentes a consulta psicológicas a las Universidades Iberoamericana (UNIBE) y Católica de Santo Domingo.</w:t>
      </w:r>
    </w:p>
    <w:p w14:paraId="6B3F4F41" w14:textId="056A170D" w:rsidR="00265984" w:rsidRDefault="00F14112"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F14112">
        <w:rPr>
          <w:rFonts w:ascii="Times New Roman" w:eastAsia="Calibri" w:hAnsi="Times New Roman" w:cs="Times New Roman"/>
          <w:color w:val="767171"/>
          <w:spacing w:val="20"/>
          <w:sz w:val="24"/>
          <w:szCs w:val="24"/>
        </w:rPr>
        <w:t xml:space="preserve">Definición de las necesidades de capacitación de niñeras, guías y educadoras de los </w:t>
      </w:r>
      <w:r w:rsidR="00B57E9F" w:rsidRPr="00F14112">
        <w:rPr>
          <w:rFonts w:ascii="Times New Roman" w:eastAsia="Calibri" w:hAnsi="Times New Roman" w:cs="Times New Roman"/>
          <w:color w:val="767171"/>
          <w:spacing w:val="20"/>
          <w:sz w:val="24"/>
          <w:szCs w:val="24"/>
        </w:rPr>
        <w:t xml:space="preserve">hogares de paso </w:t>
      </w:r>
      <w:r w:rsidRPr="00F14112">
        <w:rPr>
          <w:rFonts w:ascii="Times New Roman" w:eastAsia="Calibri" w:hAnsi="Times New Roman" w:cs="Times New Roman"/>
          <w:color w:val="767171"/>
          <w:spacing w:val="20"/>
          <w:sz w:val="24"/>
          <w:szCs w:val="24"/>
        </w:rPr>
        <w:t>para ser incluidas en la formación previstas en el convenio que se gestiona con Universidad Católica de Santo Domingo</w:t>
      </w:r>
      <w:r w:rsidR="00265984">
        <w:rPr>
          <w:rFonts w:ascii="Times New Roman" w:eastAsia="Calibri" w:hAnsi="Times New Roman" w:cs="Times New Roman"/>
          <w:color w:val="767171"/>
          <w:spacing w:val="20"/>
          <w:sz w:val="24"/>
          <w:szCs w:val="24"/>
        </w:rPr>
        <w:t>.</w:t>
      </w:r>
    </w:p>
    <w:p w14:paraId="7DBC9842" w14:textId="77777777" w:rsidR="00237FD2" w:rsidRDefault="00265984"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65984">
        <w:rPr>
          <w:rFonts w:ascii="Times New Roman" w:eastAsia="Calibri" w:hAnsi="Times New Roman" w:cs="Times New Roman"/>
          <w:color w:val="767171"/>
          <w:spacing w:val="20"/>
          <w:sz w:val="24"/>
          <w:szCs w:val="24"/>
        </w:rPr>
        <w:t>Intercambio en torneo de baloncesto en contra del equipo PANTERS de la Academia Deportiva PRAXIS, realizada en el Centro educativo PRAXIS, ubicado en pueblo Bávaro-Punta Cana, La Altagracia.</w:t>
      </w:r>
    </w:p>
    <w:p w14:paraId="062815E4" w14:textId="7130F1E3" w:rsidR="00237FD2" w:rsidRPr="00237FD2" w:rsidRDefault="00237FD2"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37FD2">
        <w:rPr>
          <w:rFonts w:ascii="Times New Roman" w:eastAsia="Calibri" w:hAnsi="Times New Roman" w:cs="Times New Roman"/>
          <w:color w:val="767171"/>
          <w:spacing w:val="20"/>
          <w:sz w:val="24"/>
          <w:szCs w:val="24"/>
        </w:rPr>
        <w:t xml:space="preserve">Participación en diversas actividades que promueven el arte, el desarrollo del pensamiento crítico y la expresión tales como: </w:t>
      </w:r>
    </w:p>
    <w:p w14:paraId="4ADC9149" w14:textId="55EBE296" w:rsidR="00237FD2" w:rsidRPr="00F67C6B" w:rsidRDefault="00237FD2" w:rsidP="00682870">
      <w:pPr>
        <w:pStyle w:val="Prrafodelista"/>
        <w:numPr>
          <w:ilvl w:val="0"/>
          <w:numId w:val="109"/>
        </w:numPr>
        <w:spacing w:before="100" w:beforeAutospacing="1" w:after="100" w:afterAutospacing="1" w:line="360" w:lineRule="auto"/>
        <w:ind w:left="1154"/>
        <w:jc w:val="both"/>
        <w:rPr>
          <w:rFonts w:ascii="Times New Roman" w:eastAsia="Calibri" w:hAnsi="Times New Roman" w:cs="Times New Roman"/>
          <w:color w:val="767171"/>
          <w:spacing w:val="20"/>
          <w:sz w:val="24"/>
          <w:szCs w:val="24"/>
        </w:rPr>
      </w:pPr>
      <w:r w:rsidRPr="00F67C6B">
        <w:rPr>
          <w:rFonts w:ascii="Times New Roman" w:eastAsia="Calibri" w:hAnsi="Times New Roman" w:cs="Times New Roman"/>
          <w:color w:val="767171"/>
          <w:spacing w:val="20"/>
          <w:sz w:val="24"/>
          <w:szCs w:val="24"/>
        </w:rPr>
        <w:lastRenderedPageBreak/>
        <w:t xml:space="preserve">Cine fórum en los </w:t>
      </w:r>
      <w:r w:rsidR="008E2C5B">
        <w:rPr>
          <w:rFonts w:ascii="Times New Roman" w:eastAsia="Calibri" w:hAnsi="Times New Roman" w:cs="Times New Roman"/>
          <w:color w:val="767171"/>
          <w:spacing w:val="20"/>
          <w:sz w:val="24"/>
          <w:szCs w:val="24"/>
        </w:rPr>
        <w:t>H</w:t>
      </w:r>
      <w:r w:rsidRPr="00F67C6B">
        <w:rPr>
          <w:rFonts w:ascii="Times New Roman" w:eastAsia="Calibri" w:hAnsi="Times New Roman" w:cs="Times New Roman"/>
          <w:color w:val="767171"/>
          <w:spacing w:val="20"/>
          <w:sz w:val="24"/>
          <w:szCs w:val="24"/>
        </w:rPr>
        <w:t xml:space="preserve">ogares Ángeles y Jarabacoa (este último con la participación de la productora de la película proyectada) </w:t>
      </w:r>
    </w:p>
    <w:p w14:paraId="0ABE85F9" w14:textId="62D7A8EA" w:rsidR="00237FD2" w:rsidRPr="00237FD2" w:rsidRDefault="00237FD2" w:rsidP="00682870">
      <w:pPr>
        <w:pStyle w:val="Prrafodelista"/>
        <w:numPr>
          <w:ilvl w:val="0"/>
          <w:numId w:val="109"/>
        </w:numPr>
        <w:spacing w:before="100" w:beforeAutospacing="1" w:after="100" w:afterAutospacing="1" w:line="360" w:lineRule="auto"/>
        <w:ind w:left="1154"/>
        <w:jc w:val="both"/>
        <w:rPr>
          <w:rFonts w:ascii="Times New Roman" w:eastAsia="Calibri" w:hAnsi="Times New Roman" w:cs="Times New Roman"/>
          <w:color w:val="767171"/>
          <w:spacing w:val="20"/>
          <w:sz w:val="24"/>
          <w:szCs w:val="24"/>
        </w:rPr>
      </w:pPr>
      <w:r w:rsidRPr="00237FD2">
        <w:rPr>
          <w:rFonts w:ascii="Times New Roman" w:eastAsia="Calibri" w:hAnsi="Times New Roman" w:cs="Times New Roman"/>
          <w:color w:val="767171"/>
          <w:spacing w:val="20"/>
          <w:sz w:val="24"/>
          <w:szCs w:val="24"/>
        </w:rPr>
        <w:t xml:space="preserve">Visitas al teatro Cibao, teatro Guloya, entre otros. </w:t>
      </w:r>
    </w:p>
    <w:p w14:paraId="4A265CE0" w14:textId="43D4532F" w:rsidR="00237FD2" w:rsidRPr="00237FD2" w:rsidRDefault="00237FD2" w:rsidP="00682870">
      <w:pPr>
        <w:pStyle w:val="Prrafodelista"/>
        <w:numPr>
          <w:ilvl w:val="0"/>
          <w:numId w:val="109"/>
        </w:numPr>
        <w:spacing w:before="100" w:beforeAutospacing="1" w:after="100" w:afterAutospacing="1" w:line="360" w:lineRule="auto"/>
        <w:ind w:left="1154"/>
        <w:jc w:val="both"/>
        <w:rPr>
          <w:rFonts w:ascii="Times New Roman" w:eastAsia="Calibri" w:hAnsi="Times New Roman" w:cs="Times New Roman"/>
          <w:color w:val="767171"/>
          <w:spacing w:val="20"/>
          <w:sz w:val="24"/>
          <w:szCs w:val="24"/>
        </w:rPr>
      </w:pPr>
      <w:r w:rsidRPr="00237FD2">
        <w:rPr>
          <w:rFonts w:ascii="Times New Roman" w:eastAsia="Calibri" w:hAnsi="Times New Roman" w:cs="Times New Roman"/>
          <w:color w:val="767171"/>
          <w:spacing w:val="20"/>
          <w:sz w:val="24"/>
          <w:szCs w:val="24"/>
        </w:rPr>
        <w:t xml:space="preserve">Visitas a museos, Jardín Botánico, Ruta del Cacao, Centro León, museo Trampolín, entre otros. </w:t>
      </w:r>
    </w:p>
    <w:p w14:paraId="33105061" w14:textId="5EF05F6B" w:rsidR="00237FD2" w:rsidRDefault="00237FD2" w:rsidP="00682870">
      <w:pPr>
        <w:pStyle w:val="Prrafodelista"/>
        <w:numPr>
          <w:ilvl w:val="0"/>
          <w:numId w:val="109"/>
        </w:numPr>
        <w:spacing w:before="100" w:beforeAutospacing="1" w:after="100" w:afterAutospacing="1" w:line="360" w:lineRule="auto"/>
        <w:ind w:left="1154"/>
        <w:jc w:val="both"/>
        <w:rPr>
          <w:rFonts w:ascii="Times New Roman" w:eastAsia="Calibri" w:hAnsi="Times New Roman" w:cs="Times New Roman"/>
          <w:color w:val="767171"/>
          <w:spacing w:val="20"/>
          <w:sz w:val="24"/>
          <w:szCs w:val="24"/>
        </w:rPr>
      </w:pPr>
      <w:r w:rsidRPr="00237FD2">
        <w:rPr>
          <w:rFonts w:ascii="Times New Roman" w:eastAsia="Calibri" w:hAnsi="Times New Roman" w:cs="Times New Roman"/>
          <w:color w:val="767171"/>
          <w:spacing w:val="20"/>
          <w:sz w:val="24"/>
          <w:szCs w:val="24"/>
        </w:rPr>
        <w:t>Participación en hipo terapia (terapia con caballos) en esta actividad participan de manera recurrente los hogares: Moisés, Angelitos, Cuesta Hermosa y Padre Luis Rosario.</w:t>
      </w:r>
    </w:p>
    <w:p w14:paraId="4CEBB4DF" w14:textId="77777777" w:rsidR="007E6AE3" w:rsidRDefault="00135D11"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135D11">
        <w:rPr>
          <w:rFonts w:ascii="Times New Roman" w:eastAsia="Calibri" w:hAnsi="Times New Roman" w:cs="Times New Roman"/>
          <w:color w:val="767171"/>
          <w:spacing w:val="20"/>
          <w:sz w:val="24"/>
          <w:szCs w:val="24"/>
        </w:rPr>
        <w:t>Jornada odontológica y dermatológica en el Hogar de Paso Jarabacoa en coordinación con INABIE.</w:t>
      </w:r>
    </w:p>
    <w:p w14:paraId="4236ECAC" w14:textId="77777777" w:rsidR="00C12AAA" w:rsidRDefault="007E6AE3"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E6AE3">
        <w:rPr>
          <w:rFonts w:ascii="Times New Roman" w:eastAsia="Calibri" w:hAnsi="Times New Roman" w:cs="Times New Roman"/>
          <w:color w:val="767171"/>
          <w:spacing w:val="20"/>
          <w:sz w:val="24"/>
          <w:szCs w:val="24"/>
        </w:rPr>
        <w:t>Reuniones con el Ministerio de Educación para la coordinación y fortalecimiento del programa educativo que se implementa en el Hogar de Paso Padre Luis Rosario</w:t>
      </w:r>
      <w:r w:rsidR="00C12AAA">
        <w:rPr>
          <w:rFonts w:ascii="Times New Roman" w:eastAsia="Calibri" w:hAnsi="Times New Roman" w:cs="Times New Roman"/>
          <w:color w:val="767171"/>
          <w:spacing w:val="20"/>
          <w:sz w:val="24"/>
          <w:szCs w:val="24"/>
        </w:rPr>
        <w:t>.</w:t>
      </w:r>
    </w:p>
    <w:p w14:paraId="48A69B98" w14:textId="77777777" w:rsidR="0020291B" w:rsidRDefault="00C12AAA"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0291B">
        <w:rPr>
          <w:rFonts w:ascii="Times New Roman" w:eastAsia="Calibri" w:hAnsi="Times New Roman" w:cs="Times New Roman"/>
          <w:color w:val="767171"/>
          <w:spacing w:val="20"/>
          <w:sz w:val="24"/>
          <w:szCs w:val="24"/>
        </w:rPr>
        <w:t>Coordinación con Carita Arquidiocesana de Santiago para la elaboración de una propuesta de proyecto de apoyo a mujeres, auto ahorro y préstamos, con adolescente de los Hogares de Paso Jarabacoa y Padre Luís Rosario</w:t>
      </w:r>
      <w:r w:rsidR="0020291B">
        <w:rPr>
          <w:rFonts w:ascii="Times New Roman" w:eastAsia="Calibri" w:hAnsi="Times New Roman" w:cs="Times New Roman"/>
          <w:color w:val="767171"/>
          <w:spacing w:val="20"/>
          <w:sz w:val="24"/>
          <w:szCs w:val="24"/>
        </w:rPr>
        <w:t>.</w:t>
      </w:r>
    </w:p>
    <w:p w14:paraId="77241280" w14:textId="77777777" w:rsidR="00F0606C" w:rsidRDefault="0020291B"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0291B">
        <w:rPr>
          <w:rFonts w:ascii="Times New Roman" w:eastAsia="Calibri" w:hAnsi="Times New Roman" w:cs="Times New Roman"/>
          <w:color w:val="767171"/>
          <w:spacing w:val="20"/>
          <w:sz w:val="24"/>
          <w:szCs w:val="24"/>
        </w:rPr>
        <w:t xml:space="preserve">Desarrollo de cursos de manualidades, repostería y belleza con la participación del voluntariado de damas de Jarabacoa, donde han participado 75 adolescentes. </w:t>
      </w:r>
    </w:p>
    <w:p w14:paraId="6638C532" w14:textId="77EDC178" w:rsidR="0020291B" w:rsidRDefault="00F0606C" w:rsidP="00682870">
      <w:pPr>
        <w:pStyle w:val="Prrafodelista"/>
        <w:numPr>
          <w:ilvl w:val="0"/>
          <w:numId w:val="12"/>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F0606C">
        <w:rPr>
          <w:rFonts w:ascii="Times New Roman" w:eastAsia="Calibri" w:hAnsi="Times New Roman" w:cs="Times New Roman"/>
          <w:color w:val="767171"/>
          <w:spacing w:val="20"/>
          <w:sz w:val="24"/>
          <w:szCs w:val="24"/>
        </w:rPr>
        <w:t>Coordinación con el Ministerio de Deportes las actividades deportivas realizadas en los Hogares de Paso Jarabacoa, Padre Luís Rosario y Romana.</w:t>
      </w:r>
    </w:p>
    <w:p w14:paraId="28B17003" w14:textId="77777777" w:rsidR="00AF59E8" w:rsidRPr="00F0606C" w:rsidRDefault="00AF59E8" w:rsidP="00AF59E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42D7D6DE" w14:textId="238E6FE8" w:rsidR="006502A1" w:rsidRPr="00992324" w:rsidRDefault="006502A1" w:rsidP="00682870">
      <w:pPr>
        <w:pStyle w:val="Prrafodelista"/>
        <w:numPr>
          <w:ilvl w:val="0"/>
          <w:numId w:val="32"/>
        </w:num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Infraestructura y suministros:</w:t>
      </w:r>
    </w:p>
    <w:p w14:paraId="0B2630C8" w14:textId="77777777" w:rsidR="00664B7D" w:rsidRPr="00992324" w:rsidRDefault="00664B7D" w:rsidP="00BC3C38">
      <w:pPr>
        <w:pStyle w:val="Prrafodelista"/>
        <w:spacing w:before="100" w:beforeAutospacing="1" w:after="100" w:afterAutospacing="1" w:line="360" w:lineRule="auto"/>
        <w:jc w:val="both"/>
        <w:rPr>
          <w:rFonts w:ascii="Times New Roman" w:eastAsia="Calibri" w:hAnsi="Times New Roman" w:cs="Times New Roman"/>
          <w:b/>
          <w:color w:val="767171"/>
          <w:spacing w:val="20"/>
          <w:sz w:val="24"/>
          <w:szCs w:val="24"/>
        </w:rPr>
      </w:pPr>
    </w:p>
    <w:p w14:paraId="41A3F0C8" w14:textId="70B77610" w:rsidR="003121EC" w:rsidRDefault="006502A1" w:rsidP="00682870">
      <w:pPr>
        <w:pStyle w:val="Prrafodelista"/>
        <w:numPr>
          <w:ilvl w:val="0"/>
          <w:numId w:val="1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Realización de mejoras a las infraestructuras de los </w:t>
      </w:r>
      <w:r w:rsidR="008E2C5B" w:rsidRPr="00992324">
        <w:rPr>
          <w:rFonts w:ascii="Times New Roman" w:eastAsia="Calibri" w:hAnsi="Times New Roman" w:cs="Times New Roman"/>
          <w:color w:val="767171"/>
          <w:spacing w:val="20"/>
          <w:sz w:val="24"/>
          <w:szCs w:val="24"/>
        </w:rPr>
        <w:t>hogares de paso.</w:t>
      </w:r>
    </w:p>
    <w:p w14:paraId="1EE26EFD" w14:textId="3DD0ACB7" w:rsidR="006F0864" w:rsidRDefault="003121EC" w:rsidP="00682870">
      <w:pPr>
        <w:pStyle w:val="Prrafodelista"/>
        <w:numPr>
          <w:ilvl w:val="0"/>
          <w:numId w:val="1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3121EC">
        <w:rPr>
          <w:rFonts w:ascii="Times New Roman" w:eastAsia="Calibri" w:hAnsi="Times New Roman" w:cs="Times New Roman"/>
          <w:color w:val="767171"/>
          <w:spacing w:val="20"/>
          <w:sz w:val="24"/>
          <w:szCs w:val="24"/>
        </w:rPr>
        <w:t>Apertura de un nuevo Hogar de Paso</w:t>
      </w:r>
      <w:r w:rsidR="006F0864">
        <w:rPr>
          <w:rFonts w:ascii="Times New Roman" w:eastAsia="Calibri" w:hAnsi="Times New Roman" w:cs="Times New Roman"/>
          <w:color w:val="767171"/>
          <w:spacing w:val="20"/>
          <w:sz w:val="24"/>
          <w:szCs w:val="24"/>
        </w:rPr>
        <w:t>.</w:t>
      </w:r>
    </w:p>
    <w:p w14:paraId="330B3D2A" w14:textId="6144FF54" w:rsidR="00D8605C" w:rsidRPr="00285A19" w:rsidRDefault="003E172E" w:rsidP="00682870">
      <w:pPr>
        <w:pStyle w:val="Prrafodelista"/>
        <w:numPr>
          <w:ilvl w:val="0"/>
          <w:numId w:val="13"/>
        </w:numPr>
        <w:spacing w:line="360" w:lineRule="auto"/>
        <w:rPr>
          <w:rFonts w:ascii="Times New Roman" w:eastAsia="Calibri" w:hAnsi="Times New Roman" w:cs="Times New Roman"/>
          <w:color w:val="767171"/>
          <w:spacing w:val="20"/>
          <w:sz w:val="24"/>
          <w:szCs w:val="24"/>
        </w:rPr>
      </w:pPr>
      <w:r w:rsidRPr="00285A19">
        <w:rPr>
          <w:rFonts w:ascii="Times New Roman" w:eastAsia="Calibri" w:hAnsi="Times New Roman" w:cs="Times New Roman"/>
          <w:color w:val="767171"/>
          <w:spacing w:val="20"/>
          <w:sz w:val="24"/>
          <w:szCs w:val="24"/>
        </w:rPr>
        <w:lastRenderedPageBreak/>
        <w:t>Se han mejorado los tiempos y la eficiencia para suplir los insumos de los hogares</w:t>
      </w:r>
      <w:r w:rsidR="00285A19" w:rsidRPr="00285A19">
        <w:rPr>
          <w:rFonts w:ascii="Times New Roman" w:eastAsia="Calibri" w:hAnsi="Times New Roman" w:cs="Times New Roman"/>
          <w:color w:val="767171"/>
          <w:spacing w:val="20"/>
          <w:sz w:val="24"/>
          <w:szCs w:val="24"/>
        </w:rPr>
        <w:t>.</w:t>
      </w:r>
    </w:p>
    <w:p w14:paraId="29D34467" w14:textId="15672DEF" w:rsidR="00D8605C" w:rsidRPr="00D8605C" w:rsidRDefault="00D8605C" w:rsidP="00682870">
      <w:pPr>
        <w:pStyle w:val="Prrafodelista"/>
        <w:numPr>
          <w:ilvl w:val="0"/>
          <w:numId w:val="1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D8605C">
        <w:rPr>
          <w:rFonts w:ascii="Times New Roman" w:eastAsia="Calibri" w:hAnsi="Times New Roman" w:cs="Times New Roman"/>
          <w:color w:val="767171"/>
          <w:spacing w:val="20"/>
          <w:sz w:val="24"/>
          <w:szCs w:val="24"/>
        </w:rPr>
        <w:t xml:space="preserve">Instaurados protocolos de limpieza en los </w:t>
      </w:r>
      <w:r w:rsidR="00A66531" w:rsidRPr="00D8605C">
        <w:rPr>
          <w:rFonts w:ascii="Times New Roman" w:eastAsia="Calibri" w:hAnsi="Times New Roman" w:cs="Times New Roman"/>
          <w:color w:val="767171"/>
          <w:spacing w:val="20"/>
          <w:sz w:val="24"/>
          <w:szCs w:val="24"/>
        </w:rPr>
        <w:t>hogares paso</w:t>
      </w:r>
      <w:r w:rsidR="00285A19">
        <w:rPr>
          <w:rFonts w:ascii="Times New Roman" w:eastAsia="Calibri" w:hAnsi="Times New Roman" w:cs="Times New Roman"/>
          <w:color w:val="767171"/>
          <w:spacing w:val="20"/>
          <w:sz w:val="24"/>
          <w:szCs w:val="24"/>
        </w:rPr>
        <w:t>.</w:t>
      </w:r>
    </w:p>
    <w:p w14:paraId="160E6E2E" w14:textId="77777777" w:rsidR="006502A1" w:rsidRPr="00992324" w:rsidRDefault="006502A1"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6BC09B11" w14:textId="3F87D22F" w:rsidR="006502A1" w:rsidRPr="00992324" w:rsidRDefault="006502A1" w:rsidP="00682870">
      <w:pPr>
        <w:pStyle w:val="Prrafodelista"/>
        <w:numPr>
          <w:ilvl w:val="0"/>
          <w:numId w:val="32"/>
        </w:num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 xml:space="preserve">Estrategia de comunicación sobre </w:t>
      </w:r>
      <w:r w:rsidR="00A66531">
        <w:rPr>
          <w:rFonts w:ascii="Times New Roman" w:eastAsia="Calibri" w:hAnsi="Times New Roman" w:cs="Times New Roman"/>
          <w:b/>
          <w:color w:val="767171"/>
          <w:spacing w:val="20"/>
          <w:sz w:val="24"/>
          <w:szCs w:val="24"/>
        </w:rPr>
        <w:t>h</w:t>
      </w:r>
      <w:r w:rsidR="00A66531" w:rsidRPr="00992324">
        <w:rPr>
          <w:rFonts w:ascii="Times New Roman" w:eastAsia="Calibri" w:hAnsi="Times New Roman" w:cs="Times New Roman"/>
          <w:b/>
          <w:color w:val="767171"/>
          <w:spacing w:val="20"/>
          <w:sz w:val="24"/>
          <w:szCs w:val="24"/>
        </w:rPr>
        <w:t xml:space="preserve">ogares de </w:t>
      </w:r>
      <w:r w:rsidR="00A66531">
        <w:rPr>
          <w:rFonts w:ascii="Times New Roman" w:eastAsia="Calibri" w:hAnsi="Times New Roman" w:cs="Times New Roman"/>
          <w:b/>
          <w:color w:val="767171"/>
          <w:spacing w:val="20"/>
          <w:sz w:val="24"/>
          <w:szCs w:val="24"/>
        </w:rPr>
        <w:t>p</w:t>
      </w:r>
      <w:r w:rsidR="00A66531" w:rsidRPr="00992324">
        <w:rPr>
          <w:rFonts w:ascii="Times New Roman" w:eastAsia="Calibri" w:hAnsi="Times New Roman" w:cs="Times New Roman"/>
          <w:b/>
          <w:color w:val="767171"/>
          <w:spacing w:val="20"/>
          <w:sz w:val="24"/>
          <w:szCs w:val="24"/>
        </w:rPr>
        <w:t>aso</w:t>
      </w:r>
      <w:r w:rsidRPr="00992324">
        <w:rPr>
          <w:rFonts w:ascii="Times New Roman" w:eastAsia="Calibri" w:hAnsi="Times New Roman" w:cs="Times New Roman"/>
          <w:b/>
          <w:color w:val="767171"/>
          <w:spacing w:val="20"/>
          <w:sz w:val="24"/>
          <w:szCs w:val="24"/>
        </w:rPr>
        <w:t>:</w:t>
      </w:r>
    </w:p>
    <w:p w14:paraId="7FA143AD" w14:textId="77777777" w:rsidR="006502A1" w:rsidRPr="00992324" w:rsidRDefault="006502A1"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48EC847E" w14:textId="3B76B29A" w:rsidR="006502A1" w:rsidRPr="00992324" w:rsidRDefault="006502A1" w:rsidP="00682870">
      <w:pPr>
        <w:pStyle w:val="Prrafodelista"/>
        <w:numPr>
          <w:ilvl w:val="0"/>
          <w:numId w:val="14"/>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Encuentros con la sociedad civil de las comunidades de Jarabacoa y Guerra, a los fines de sensibilizar sobre los </w:t>
      </w:r>
      <w:r w:rsidR="00A66531" w:rsidRPr="00992324">
        <w:rPr>
          <w:rFonts w:ascii="Times New Roman" w:eastAsia="Calibri" w:hAnsi="Times New Roman" w:cs="Times New Roman"/>
          <w:color w:val="767171"/>
          <w:spacing w:val="20"/>
          <w:sz w:val="24"/>
          <w:szCs w:val="24"/>
        </w:rPr>
        <w:t>hogares de paso</w:t>
      </w:r>
      <w:r w:rsidRPr="00992324">
        <w:rPr>
          <w:rFonts w:ascii="Times New Roman" w:eastAsia="Calibri" w:hAnsi="Times New Roman" w:cs="Times New Roman"/>
          <w:color w:val="767171"/>
          <w:spacing w:val="20"/>
          <w:sz w:val="24"/>
          <w:szCs w:val="24"/>
        </w:rPr>
        <w:t>, sus funciones y modelo de atención.</w:t>
      </w:r>
    </w:p>
    <w:p w14:paraId="264C15C3" w14:textId="77777777" w:rsidR="00BB7A13" w:rsidRDefault="006502A1" w:rsidP="00682870">
      <w:pPr>
        <w:pStyle w:val="Prrafodelista"/>
        <w:numPr>
          <w:ilvl w:val="0"/>
          <w:numId w:val="14"/>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Encuentros con las instituciones gubernamentales de los municipios de Jarabacoa y Guerra para a los fines de sensibilizar sobre los </w:t>
      </w:r>
      <w:r w:rsidR="00A66531" w:rsidRPr="00992324">
        <w:rPr>
          <w:rFonts w:ascii="Times New Roman" w:eastAsia="Calibri" w:hAnsi="Times New Roman" w:cs="Times New Roman"/>
          <w:color w:val="767171"/>
          <w:spacing w:val="20"/>
          <w:sz w:val="24"/>
          <w:szCs w:val="24"/>
        </w:rPr>
        <w:t>hogares de paso</w:t>
      </w:r>
      <w:r w:rsidRPr="00992324">
        <w:rPr>
          <w:rFonts w:ascii="Times New Roman" w:eastAsia="Calibri" w:hAnsi="Times New Roman" w:cs="Times New Roman"/>
          <w:color w:val="767171"/>
          <w:spacing w:val="20"/>
          <w:sz w:val="24"/>
          <w:szCs w:val="24"/>
        </w:rPr>
        <w:t>, sus funciones y modelo de atención y establecer relaciones de articulación que contribuyan al modelo de atención de los Hogares de paso.</w:t>
      </w:r>
    </w:p>
    <w:p w14:paraId="23904B61" w14:textId="6B047D69" w:rsidR="006502A1" w:rsidRPr="00992324" w:rsidRDefault="006502A1" w:rsidP="00BB7A13">
      <w:pPr>
        <w:pStyle w:val="Prrafodelista"/>
        <w:spacing w:after="0"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 </w:t>
      </w:r>
    </w:p>
    <w:p w14:paraId="008C075B" w14:textId="7F988463" w:rsidR="006502A1" w:rsidRDefault="006502A1" w:rsidP="00682870">
      <w:pPr>
        <w:pStyle w:val="Prrafodelista"/>
        <w:numPr>
          <w:ilvl w:val="0"/>
          <w:numId w:val="14"/>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Un encuentro con periodistas, comunicadores y desarrolladores de contenidos en las redes sociales de Jarabacoa y Guerra, a los fines de sensibilizar sobre los </w:t>
      </w:r>
      <w:r w:rsidR="00A66531" w:rsidRPr="00992324">
        <w:rPr>
          <w:rFonts w:ascii="Times New Roman" w:eastAsia="Calibri" w:hAnsi="Times New Roman" w:cs="Times New Roman"/>
          <w:color w:val="767171"/>
          <w:spacing w:val="20"/>
          <w:sz w:val="24"/>
          <w:szCs w:val="24"/>
        </w:rPr>
        <w:t>hogares de paso</w:t>
      </w:r>
      <w:r w:rsidRPr="00992324">
        <w:rPr>
          <w:rFonts w:ascii="Times New Roman" w:eastAsia="Calibri" w:hAnsi="Times New Roman" w:cs="Times New Roman"/>
          <w:color w:val="767171"/>
          <w:spacing w:val="20"/>
          <w:sz w:val="24"/>
          <w:szCs w:val="24"/>
        </w:rPr>
        <w:t xml:space="preserve">, sus funciones y modelo de atención. </w:t>
      </w:r>
    </w:p>
    <w:p w14:paraId="4777BE0E" w14:textId="77777777" w:rsidR="00BB7A13" w:rsidRPr="00BB7A13" w:rsidRDefault="00BB7A13" w:rsidP="00BB7A13">
      <w:pPr>
        <w:pStyle w:val="Prrafodelista"/>
        <w:spacing w:after="0" w:line="360" w:lineRule="auto"/>
        <w:jc w:val="both"/>
        <w:rPr>
          <w:rFonts w:ascii="Times New Roman" w:eastAsia="Calibri" w:hAnsi="Times New Roman" w:cs="Times New Roman"/>
          <w:color w:val="767171"/>
          <w:spacing w:val="20"/>
          <w:sz w:val="24"/>
          <w:szCs w:val="24"/>
        </w:rPr>
      </w:pPr>
    </w:p>
    <w:p w14:paraId="1D5FB593" w14:textId="77777777" w:rsidR="006502A1" w:rsidRPr="00992324" w:rsidRDefault="006502A1" w:rsidP="00BB7A13">
      <w:pPr>
        <w:pStyle w:val="Prrafodelista"/>
        <w:spacing w:after="0"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 estos encuentros participaron la presidenta del CONANI, la directora ejecutiva y el equipo directivo de la institución.</w:t>
      </w:r>
    </w:p>
    <w:p w14:paraId="36C7C403" w14:textId="7BC58697" w:rsidR="006502A1" w:rsidRPr="00992324" w:rsidRDefault="006502A1" w:rsidP="00682870">
      <w:pPr>
        <w:pStyle w:val="Prrafodelista"/>
        <w:numPr>
          <w:ilvl w:val="0"/>
          <w:numId w:val="14"/>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Se desarrolló una campaña de sensibilización sobre los hogares de paso, a través de las redes del CONANI.</w:t>
      </w:r>
    </w:p>
    <w:p w14:paraId="1E7DA884" w14:textId="77777777" w:rsidR="00B228F4" w:rsidRPr="00992324" w:rsidRDefault="00B228F4"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00AECBFD" w14:textId="3EAE5812" w:rsidR="002C2131" w:rsidRPr="00792782" w:rsidRDefault="002C2131" w:rsidP="00682870">
      <w:pPr>
        <w:pStyle w:val="Prrafodelista"/>
        <w:numPr>
          <w:ilvl w:val="0"/>
          <w:numId w:val="88"/>
        </w:numPr>
        <w:shd w:val="clear" w:color="auto" w:fill="FFFFFF" w:themeFill="background1"/>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792782">
        <w:rPr>
          <w:rFonts w:ascii="Times New Roman" w:eastAsia="Calibri" w:hAnsi="Times New Roman" w:cs="Times New Roman"/>
          <w:b/>
          <w:color w:val="767171"/>
          <w:spacing w:val="20"/>
          <w:sz w:val="24"/>
          <w:szCs w:val="24"/>
        </w:rPr>
        <w:t xml:space="preserve">Niños, niñas y adolescentes con atención integral en los </w:t>
      </w:r>
      <w:r w:rsidR="006B78C1">
        <w:rPr>
          <w:rFonts w:ascii="Times New Roman" w:eastAsia="Calibri" w:hAnsi="Times New Roman" w:cs="Times New Roman"/>
          <w:b/>
          <w:color w:val="767171"/>
          <w:spacing w:val="20"/>
          <w:sz w:val="24"/>
          <w:szCs w:val="24"/>
        </w:rPr>
        <w:t>h</w:t>
      </w:r>
      <w:r w:rsidR="006B78C1" w:rsidRPr="00792782">
        <w:rPr>
          <w:rFonts w:ascii="Times New Roman" w:eastAsia="Calibri" w:hAnsi="Times New Roman" w:cs="Times New Roman"/>
          <w:b/>
          <w:color w:val="767171"/>
          <w:spacing w:val="20"/>
          <w:sz w:val="24"/>
          <w:szCs w:val="24"/>
        </w:rPr>
        <w:t xml:space="preserve">ogares de </w:t>
      </w:r>
      <w:r w:rsidR="006B78C1">
        <w:rPr>
          <w:rFonts w:ascii="Times New Roman" w:eastAsia="Calibri" w:hAnsi="Times New Roman" w:cs="Times New Roman"/>
          <w:b/>
          <w:color w:val="767171"/>
          <w:spacing w:val="20"/>
          <w:sz w:val="24"/>
          <w:szCs w:val="24"/>
        </w:rPr>
        <w:t>p</w:t>
      </w:r>
      <w:r w:rsidR="006B78C1" w:rsidRPr="00792782">
        <w:rPr>
          <w:rFonts w:ascii="Times New Roman" w:eastAsia="Calibri" w:hAnsi="Times New Roman" w:cs="Times New Roman"/>
          <w:b/>
          <w:color w:val="767171"/>
          <w:spacing w:val="20"/>
          <w:sz w:val="24"/>
          <w:szCs w:val="24"/>
        </w:rPr>
        <w:t>aso</w:t>
      </w:r>
      <w:r w:rsidR="008C7C82" w:rsidRPr="00792782">
        <w:rPr>
          <w:rFonts w:ascii="Times New Roman" w:eastAsia="Calibri" w:hAnsi="Times New Roman" w:cs="Times New Roman"/>
          <w:b/>
          <w:color w:val="767171"/>
          <w:spacing w:val="20"/>
          <w:sz w:val="24"/>
          <w:szCs w:val="24"/>
        </w:rPr>
        <w:t>.</w:t>
      </w:r>
    </w:p>
    <w:p w14:paraId="7E071CE6" w14:textId="77777777" w:rsidR="008C7C82" w:rsidRPr="00992324" w:rsidRDefault="008C7C82" w:rsidP="00BC3C38">
      <w:pPr>
        <w:pStyle w:val="Prrafodelista"/>
        <w:shd w:val="clear" w:color="auto" w:fill="FFFFFF" w:themeFill="background1"/>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p>
    <w:p w14:paraId="0A71337E" w14:textId="56E4D4B1" w:rsidR="003E779D" w:rsidRDefault="008C7C82" w:rsidP="00682870">
      <w:pPr>
        <w:pStyle w:val="Prrafodelista"/>
        <w:numPr>
          <w:ilvl w:val="0"/>
          <w:numId w:val="34"/>
        </w:numPr>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3E779D">
        <w:rPr>
          <w:rFonts w:ascii="Times New Roman" w:eastAsia="Calibri" w:hAnsi="Times New Roman" w:cs="Times New Roman"/>
          <w:color w:val="767171"/>
          <w:spacing w:val="20"/>
          <w:sz w:val="24"/>
          <w:szCs w:val="24"/>
        </w:rPr>
        <w:t>Incremento de las evaluaciones médicas que se realizan dentro y fuera de</w:t>
      </w:r>
      <w:r w:rsidR="00792782">
        <w:rPr>
          <w:rFonts w:ascii="Times New Roman" w:eastAsia="Calibri" w:hAnsi="Times New Roman" w:cs="Times New Roman"/>
          <w:color w:val="767171"/>
          <w:spacing w:val="20"/>
          <w:sz w:val="24"/>
          <w:szCs w:val="24"/>
        </w:rPr>
        <w:t>l hogar. Desde enero hasta noviembre</w:t>
      </w:r>
      <w:r w:rsidRPr="003E779D">
        <w:rPr>
          <w:rFonts w:ascii="Times New Roman" w:eastAsia="Calibri" w:hAnsi="Times New Roman" w:cs="Times New Roman"/>
          <w:color w:val="767171"/>
          <w:spacing w:val="20"/>
          <w:sz w:val="24"/>
          <w:szCs w:val="24"/>
        </w:rPr>
        <w:t xml:space="preserve"> se han realizado un total de </w:t>
      </w:r>
      <w:r w:rsidR="007F2C7E">
        <w:rPr>
          <w:rFonts w:ascii="Times New Roman" w:eastAsia="Calibri" w:hAnsi="Times New Roman" w:cs="Times New Roman"/>
          <w:b/>
          <w:color w:val="767171"/>
          <w:spacing w:val="20"/>
          <w:sz w:val="24"/>
          <w:szCs w:val="24"/>
        </w:rPr>
        <w:t>5,379</w:t>
      </w:r>
      <w:r w:rsidR="00F05670" w:rsidRPr="003E779D">
        <w:rPr>
          <w:rFonts w:ascii="Times New Roman" w:eastAsia="Calibri" w:hAnsi="Times New Roman" w:cs="Times New Roman"/>
          <w:color w:val="767171"/>
          <w:spacing w:val="20"/>
          <w:sz w:val="24"/>
          <w:szCs w:val="24"/>
        </w:rPr>
        <w:t xml:space="preserve"> E</w:t>
      </w:r>
      <w:r w:rsidRPr="003E779D">
        <w:rPr>
          <w:rFonts w:ascii="Times New Roman" w:eastAsia="Calibri" w:hAnsi="Times New Roman" w:cs="Times New Roman"/>
          <w:color w:val="767171"/>
          <w:spacing w:val="20"/>
          <w:sz w:val="24"/>
          <w:szCs w:val="24"/>
        </w:rPr>
        <w:t xml:space="preserve">valuaciones Medicas Pediátricas, </w:t>
      </w:r>
      <w:r w:rsidRPr="003E779D">
        <w:rPr>
          <w:rFonts w:ascii="Times New Roman" w:eastAsia="Calibri" w:hAnsi="Times New Roman" w:cs="Times New Roman"/>
          <w:color w:val="767171"/>
          <w:spacing w:val="20"/>
          <w:sz w:val="24"/>
          <w:szCs w:val="24"/>
        </w:rPr>
        <w:lastRenderedPageBreak/>
        <w:t xml:space="preserve">para un promedio </w:t>
      </w:r>
      <w:r w:rsidRPr="007F2C7E">
        <w:rPr>
          <w:rFonts w:ascii="Times New Roman" w:eastAsia="Calibri" w:hAnsi="Times New Roman" w:cs="Times New Roman"/>
          <w:color w:val="767171"/>
          <w:spacing w:val="20"/>
          <w:sz w:val="24"/>
          <w:szCs w:val="24"/>
        </w:rPr>
        <w:t>de</w:t>
      </w:r>
      <w:r w:rsidR="007F2C7E">
        <w:rPr>
          <w:rFonts w:ascii="Times New Roman" w:eastAsia="Calibri" w:hAnsi="Times New Roman" w:cs="Times New Roman"/>
          <w:color w:val="767171"/>
          <w:spacing w:val="20"/>
          <w:sz w:val="24"/>
          <w:szCs w:val="24"/>
        </w:rPr>
        <w:t xml:space="preserve"> 489</w:t>
      </w:r>
      <w:r w:rsidR="00F05670" w:rsidRPr="003E779D">
        <w:rPr>
          <w:rFonts w:ascii="Times New Roman" w:eastAsia="Calibri" w:hAnsi="Times New Roman" w:cs="Times New Roman"/>
          <w:color w:val="767171"/>
          <w:spacing w:val="20"/>
          <w:sz w:val="24"/>
          <w:szCs w:val="24"/>
        </w:rPr>
        <w:t xml:space="preserve"> niños, niñas y adolescentes</w:t>
      </w:r>
      <w:r w:rsidRPr="003E779D">
        <w:rPr>
          <w:rFonts w:ascii="Times New Roman" w:eastAsia="Calibri" w:hAnsi="Times New Roman" w:cs="Times New Roman"/>
          <w:color w:val="767171"/>
          <w:spacing w:val="20"/>
          <w:sz w:val="24"/>
          <w:szCs w:val="24"/>
        </w:rPr>
        <w:t xml:space="preserve"> evaluados por mes.</w:t>
      </w:r>
    </w:p>
    <w:p w14:paraId="7A1414A0" w14:textId="77777777" w:rsidR="00BB7A13" w:rsidRDefault="00BB7A13" w:rsidP="00BB7A13">
      <w:pPr>
        <w:pStyle w:val="Prrafodelista"/>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0B99805F" w14:textId="12AA5086" w:rsidR="00BB7A13" w:rsidRDefault="008C7C82" w:rsidP="00BB7A13">
      <w:pPr>
        <w:pStyle w:val="Prrafodelista"/>
        <w:numPr>
          <w:ilvl w:val="0"/>
          <w:numId w:val="34"/>
        </w:numPr>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354CF">
        <w:rPr>
          <w:rFonts w:ascii="Times New Roman" w:eastAsia="Calibri" w:hAnsi="Times New Roman" w:cs="Times New Roman"/>
          <w:color w:val="767171"/>
          <w:spacing w:val="20"/>
          <w:sz w:val="24"/>
          <w:szCs w:val="24"/>
        </w:rPr>
        <w:t>Se ha fortalecido el componente educativo:</w:t>
      </w:r>
      <w:r w:rsidRPr="00A354CF">
        <w:rPr>
          <w:rFonts w:ascii="Times New Roman" w:eastAsia="Calibri" w:hAnsi="Times New Roman" w:cs="Times New Roman"/>
          <w:b/>
          <w:color w:val="767171"/>
          <w:spacing w:val="20"/>
          <w:sz w:val="24"/>
          <w:szCs w:val="24"/>
        </w:rPr>
        <w:t xml:space="preserve"> 21</w:t>
      </w:r>
      <w:r w:rsidRPr="00A354CF">
        <w:rPr>
          <w:rFonts w:ascii="Times New Roman" w:eastAsia="Calibri" w:hAnsi="Times New Roman" w:cs="Times New Roman"/>
          <w:color w:val="767171"/>
          <w:spacing w:val="20"/>
          <w:sz w:val="24"/>
          <w:szCs w:val="24"/>
        </w:rPr>
        <w:t xml:space="preserve"> </w:t>
      </w:r>
      <w:r w:rsidR="00F05670" w:rsidRPr="00A354CF">
        <w:rPr>
          <w:rFonts w:ascii="Times New Roman" w:eastAsia="Calibri" w:hAnsi="Times New Roman" w:cs="Times New Roman"/>
          <w:color w:val="767171"/>
          <w:spacing w:val="20"/>
          <w:sz w:val="24"/>
          <w:szCs w:val="24"/>
        </w:rPr>
        <w:t>niños, niñas y adolescentes concluyeron el perí</w:t>
      </w:r>
      <w:r w:rsidRPr="00A354CF">
        <w:rPr>
          <w:rFonts w:ascii="Times New Roman" w:eastAsia="Calibri" w:hAnsi="Times New Roman" w:cs="Times New Roman"/>
          <w:color w:val="767171"/>
          <w:spacing w:val="20"/>
          <w:sz w:val="24"/>
          <w:szCs w:val="24"/>
        </w:rPr>
        <w:t xml:space="preserve">odo de servicio en </w:t>
      </w:r>
      <w:r w:rsidR="00F05670" w:rsidRPr="00A354CF">
        <w:rPr>
          <w:rFonts w:ascii="Times New Roman" w:eastAsia="Calibri" w:hAnsi="Times New Roman" w:cs="Times New Roman"/>
          <w:color w:val="767171"/>
          <w:spacing w:val="20"/>
          <w:sz w:val="24"/>
          <w:szCs w:val="24"/>
        </w:rPr>
        <w:t>los Centros de Atención Integral para la Primera Infancia (</w:t>
      </w:r>
      <w:r w:rsidRPr="00A354CF">
        <w:rPr>
          <w:rFonts w:ascii="Times New Roman" w:eastAsia="Calibri" w:hAnsi="Times New Roman" w:cs="Times New Roman"/>
          <w:color w:val="767171"/>
          <w:spacing w:val="20"/>
          <w:sz w:val="24"/>
          <w:szCs w:val="24"/>
        </w:rPr>
        <w:t>CAIPI</w:t>
      </w:r>
      <w:r w:rsidR="00F05670" w:rsidRPr="00A354CF">
        <w:rPr>
          <w:rFonts w:ascii="Times New Roman" w:eastAsia="Calibri" w:hAnsi="Times New Roman" w:cs="Times New Roman"/>
          <w:color w:val="767171"/>
          <w:spacing w:val="20"/>
          <w:sz w:val="24"/>
          <w:szCs w:val="24"/>
        </w:rPr>
        <w:t>)</w:t>
      </w:r>
      <w:r w:rsidRPr="00A354CF">
        <w:rPr>
          <w:rFonts w:ascii="Times New Roman" w:eastAsia="Calibri" w:hAnsi="Times New Roman" w:cs="Times New Roman"/>
          <w:color w:val="767171"/>
          <w:spacing w:val="20"/>
          <w:sz w:val="24"/>
          <w:szCs w:val="24"/>
        </w:rPr>
        <w:t xml:space="preserve">, </w:t>
      </w:r>
      <w:r w:rsidRPr="00A354CF">
        <w:rPr>
          <w:rFonts w:ascii="Times New Roman" w:eastAsia="Calibri" w:hAnsi="Times New Roman" w:cs="Times New Roman"/>
          <w:b/>
          <w:color w:val="767171"/>
          <w:spacing w:val="20"/>
          <w:sz w:val="24"/>
          <w:szCs w:val="24"/>
        </w:rPr>
        <w:t>219</w:t>
      </w:r>
      <w:r w:rsidRPr="00A354CF">
        <w:rPr>
          <w:rFonts w:ascii="Times New Roman" w:eastAsia="Calibri" w:hAnsi="Times New Roman" w:cs="Times New Roman"/>
          <w:color w:val="767171"/>
          <w:spacing w:val="20"/>
          <w:sz w:val="24"/>
          <w:szCs w:val="24"/>
        </w:rPr>
        <w:t xml:space="preserve"> </w:t>
      </w:r>
      <w:r w:rsidR="00F05670" w:rsidRPr="00A354CF">
        <w:rPr>
          <w:rFonts w:ascii="Times New Roman" w:eastAsia="Calibri" w:hAnsi="Times New Roman" w:cs="Times New Roman"/>
          <w:color w:val="767171"/>
          <w:spacing w:val="20"/>
          <w:sz w:val="24"/>
          <w:szCs w:val="24"/>
        </w:rPr>
        <w:t>niños, niñas y adolescentes</w:t>
      </w:r>
      <w:r w:rsidRPr="00A354CF">
        <w:rPr>
          <w:rFonts w:ascii="Times New Roman" w:eastAsia="Calibri" w:hAnsi="Times New Roman" w:cs="Times New Roman"/>
          <w:color w:val="767171"/>
          <w:spacing w:val="20"/>
          <w:sz w:val="24"/>
          <w:szCs w:val="24"/>
        </w:rPr>
        <w:t xml:space="preserve"> el año escolar</w:t>
      </w:r>
      <w:r w:rsidR="00B024BA" w:rsidRPr="00A354CF">
        <w:rPr>
          <w:rFonts w:ascii="Times New Roman" w:eastAsia="Calibri" w:hAnsi="Times New Roman" w:cs="Times New Roman"/>
          <w:color w:val="767171"/>
          <w:spacing w:val="20"/>
          <w:sz w:val="24"/>
          <w:szCs w:val="24"/>
        </w:rPr>
        <w:t xml:space="preserve"> 2022-2023</w:t>
      </w:r>
      <w:r w:rsidRPr="00A354CF">
        <w:rPr>
          <w:rFonts w:ascii="Times New Roman" w:eastAsia="Calibri" w:hAnsi="Times New Roman" w:cs="Times New Roman"/>
          <w:color w:val="767171"/>
          <w:spacing w:val="20"/>
          <w:sz w:val="24"/>
          <w:szCs w:val="24"/>
        </w:rPr>
        <w:t xml:space="preserve"> y </w:t>
      </w:r>
      <w:r w:rsidRPr="00A354CF">
        <w:rPr>
          <w:rFonts w:ascii="Times New Roman" w:eastAsia="Calibri" w:hAnsi="Times New Roman" w:cs="Times New Roman"/>
          <w:b/>
          <w:color w:val="767171"/>
          <w:spacing w:val="20"/>
          <w:sz w:val="24"/>
          <w:szCs w:val="24"/>
        </w:rPr>
        <w:t>233</w:t>
      </w:r>
      <w:r w:rsidRPr="00A354CF">
        <w:rPr>
          <w:rFonts w:ascii="Times New Roman" w:eastAsia="Calibri" w:hAnsi="Times New Roman" w:cs="Times New Roman"/>
          <w:color w:val="767171"/>
          <w:spacing w:val="20"/>
          <w:sz w:val="24"/>
          <w:szCs w:val="24"/>
        </w:rPr>
        <w:t xml:space="preserve"> </w:t>
      </w:r>
      <w:r w:rsidR="00F05670" w:rsidRPr="00A354CF">
        <w:rPr>
          <w:rFonts w:ascii="Times New Roman" w:eastAsia="Calibri" w:hAnsi="Times New Roman" w:cs="Times New Roman"/>
          <w:color w:val="767171"/>
          <w:spacing w:val="20"/>
          <w:sz w:val="24"/>
          <w:szCs w:val="24"/>
        </w:rPr>
        <w:t>niños, niñas y adolescentes</w:t>
      </w:r>
      <w:r w:rsidRPr="00A354CF">
        <w:rPr>
          <w:rFonts w:ascii="Times New Roman" w:eastAsia="Calibri" w:hAnsi="Times New Roman" w:cs="Times New Roman"/>
          <w:color w:val="767171"/>
          <w:spacing w:val="20"/>
          <w:sz w:val="24"/>
          <w:szCs w:val="24"/>
        </w:rPr>
        <w:t xml:space="preserve"> recibieron nivelación escolar.</w:t>
      </w:r>
      <w:r w:rsidR="00B62E2B" w:rsidRPr="00A354CF">
        <w:rPr>
          <w:rFonts w:ascii="Times New Roman" w:eastAsia="Calibri" w:hAnsi="Times New Roman" w:cs="Times New Roman"/>
          <w:color w:val="767171"/>
          <w:spacing w:val="20"/>
          <w:sz w:val="24"/>
          <w:szCs w:val="24"/>
        </w:rPr>
        <w:t xml:space="preserve"> En el periodo </w:t>
      </w:r>
      <w:r w:rsidR="00025CBB" w:rsidRPr="00A354CF">
        <w:rPr>
          <w:rFonts w:ascii="Times New Roman" w:eastAsia="Calibri" w:hAnsi="Times New Roman" w:cs="Times New Roman"/>
          <w:color w:val="767171"/>
          <w:spacing w:val="20"/>
          <w:sz w:val="24"/>
          <w:szCs w:val="24"/>
        </w:rPr>
        <w:t xml:space="preserve">2023-2024 </w:t>
      </w:r>
      <w:r w:rsidR="00A354CF" w:rsidRPr="00A354CF">
        <w:rPr>
          <w:rFonts w:ascii="Times New Roman" w:eastAsia="Calibri" w:hAnsi="Times New Roman" w:cs="Times New Roman"/>
          <w:color w:val="767171"/>
          <w:spacing w:val="20"/>
          <w:sz w:val="24"/>
          <w:szCs w:val="24"/>
        </w:rPr>
        <w:t>están</w:t>
      </w:r>
      <w:r w:rsidR="00025CBB" w:rsidRPr="00A354CF">
        <w:rPr>
          <w:rFonts w:ascii="Times New Roman" w:eastAsia="Calibri" w:hAnsi="Times New Roman" w:cs="Times New Roman"/>
          <w:color w:val="767171"/>
          <w:spacing w:val="20"/>
          <w:sz w:val="24"/>
          <w:szCs w:val="24"/>
        </w:rPr>
        <w:t xml:space="preserve"> recibiendo los servicios en CAIPI 29 NNA y inscritos el peri</w:t>
      </w:r>
      <w:r w:rsidR="00A354CF" w:rsidRPr="00A354CF">
        <w:rPr>
          <w:rFonts w:ascii="Times New Roman" w:eastAsia="Calibri" w:hAnsi="Times New Roman" w:cs="Times New Roman"/>
          <w:color w:val="767171"/>
          <w:spacing w:val="20"/>
          <w:sz w:val="24"/>
          <w:szCs w:val="24"/>
        </w:rPr>
        <w:t>odo escalar 342 NNA y en proceso de inscripción 47 NNA.</w:t>
      </w:r>
    </w:p>
    <w:p w14:paraId="57602252" w14:textId="77777777" w:rsidR="00BB7A13" w:rsidRPr="00BB7A13" w:rsidRDefault="00BB7A13" w:rsidP="00BB7A13">
      <w:pPr>
        <w:pStyle w:val="Prrafodelista"/>
        <w:rPr>
          <w:rFonts w:ascii="Times New Roman" w:eastAsia="Calibri" w:hAnsi="Times New Roman" w:cs="Times New Roman"/>
          <w:color w:val="767171"/>
          <w:spacing w:val="20"/>
          <w:sz w:val="24"/>
          <w:szCs w:val="24"/>
        </w:rPr>
      </w:pPr>
    </w:p>
    <w:p w14:paraId="1BC49F92" w14:textId="3484071C" w:rsidR="00BB7A13" w:rsidRDefault="008C7C82" w:rsidP="00BB7A13">
      <w:pPr>
        <w:pStyle w:val="Prrafodelista"/>
        <w:numPr>
          <w:ilvl w:val="0"/>
          <w:numId w:val="34"/>
        </w:numPr>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354CF">
        <w:rPr>
          <w:rFonts w:ascii="Times New Roman" w:eastAsia="Calibri" w:hAnsi="Times New Roman" w:cs="Times New Roman"/>
          <w:b/>
          <w:color w:val="767171"/>
          <w:spacing w:val="20"/>
          <w:sz w:val="24"/>
          <w:szCs w:val="24"/>
        </w:rPr>
        <w:t>1</w:t>
      </w:r>
      <w:r w:rsidR="00A354CF" w:rsidRPr="00A354CF">
        <w:rPr>
          <w:rFonts w:ascii="Times New Roman" w:eastAsia="Calibri" w:hAnsi="Times New Roman" w:cs="Times New Roman"/>
          <w:b/>
          <w:color w:val="767171"/>
          <w:spacing w:val="20"/>
          <w:sz w:val="24"/>
          <w:szCs w:val="24"/>
        </w:rPr>
        <w:t>71</w:t>
      </w:r>
      <w:r w:rsidRPr="00331F90">
        <w:rPr>
          <w:rFonts w:ascii="Times New Roman" w:eastAsia="Calibri" w:hAnsi="Times New Roman" w:cs="Times New Roman"/>
          <w:b/>
          <w:color w:val="767171"/>
          <w:spacing w:val="20"/>
          <w:sz w:val="24"/>
          <w:szCs w:val="24"/>
        </w:rPr>
        <w:t xml:space="preserve"> </w:t>
      </w:r>
      <w:r w:rsidRPr="00331F90">
        <w:rPr>
          <w:rFonts w:ascii="Times New Roman" w:eastAsia="Calibri" w:hAnsi="Times New Roman" w:cs="Times New Roman"/>
          <w:color w:val="767171"/>
          <w:spacing w:val="20"/>
          <w:sz w:val="24"/>
          <w:szCs w:val="24"/>
        </w:rPr>
        <w:t>adolescentes participando en cursos de formación técnico profesional impartidos por el INFOTEP</w:t>
      </w:r>
      <w:r w:rsidR="005D7F5D">
        <w:rPr>
          <w:rFonts w:ascii="Times New Roman" w:eastAsia="Calibri" w:hAnsi="Times New Roman" w:cs="Times New Roman"/>
          <w:color w:val="767171"/>
          <w:spacing w:val="20"/>
          <w:sz w:val="24"/>
          <w:szCs w:val="24"/>
        </w:rPr>
        <w:t>.</w:t>
      </w:r>
    </w:p>
    <w:p w14:paraId="0EFC1546" w14:textId="77777777" w:rsidR="00BB7A13" w:rsidRPr="00BB7A13" w:rsidRDefault="00BB7A13" w:rsidP="00BB7A13">
      <w:pPr>
        <w:pStyle w:val="Prrafodelista"/>
        <w:rPr>
          <w:rFonts w:ascii="Times New Roman" w:eastAsia="Calibri" w:hAnsi="Times New Roman" w:cs="Times New Roman"/>
          <w:color w:val="767171"/>
          <w:spacing w:val="20"/>
          <w:sz w:val="24"/>
          <w:szCs w:val="24"/>
        </w:rPr>
      </w:pPr>
    </w:p>
    <w:p w14:paraId="13454082" w14:textId="77777777" w:rsidR="00BB7A13" w:rsidRDefault="005D7F5D" w:rsidP="001C27C5">
      <w:pPr>
        <w:pStyle w:val="Prrafodelista"/>
        <w:numPr>
          <w:ilvl w:val="0"/>
          <w:numId w:val="34"/>
        </w:numPr>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B7A13">
        <w:rPr>
          <w:rFonts w:ascii="Times New Roman" w:eastAsia="Calibri" w:hAnsi="Times New Roman" w:cs="Times New Roman"/>
          <w:color w:val="767171"/>
          <w:spacing w:val="20"/>
          <w:sz w:val="24"/>
          <w:szCs w:val="24"/>
        </w:rPr>
        <w:t>28 adolescentes el Hogar Padre Luís Rosario concluyeron el curso de alfabetización digital impartido por ITLA.</w:t>
      </w:r>
    </w:p>
    <w:p w14:paraId="62C88481" w14:textId="77777777" w:rsidR="00BB7A13" w:rsidRPr="00BB7A13" w:rsidRDefault="00BB7A13" w:rsidP="00BB7A13">
      <w:pPr>
        <w:pStyle w:val="Prrafodelista"/>
        <w:rPr>
          <w:rFonts w:ascii="Times New Roman" w:eastAsia="Calibri" w:hAnsi="Times New Roman" w:cs="Times New Roman"/>
          <w:color w:val="767171"/>
          <w:spacing w:val="20"/>
          <w:sz w:val="24"/>
          <w:szCs w:val="24"/>
        </w:rPr>
      </w:pPr>
    </w:p>
    <w:p w14:paraId="6192D13C" w14:textId="77777777" w:rsidR="00BB7A13" w:rsidRDefault="00B05DB3" w:rsidP="00BB7A13">
      <w:pPr>
        <w:pStyle w:val="Prrafodelista"/>
        <w:numPr>
          <w:ilvl w:val="0"/>
          <w:numId w:val="34"/>
        </w:numPr>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B7A13">
        <w:rPr>
          <w:rFonts w:ascii="Times New Roman" w:eastAsia="Calibri" w:hAnsi="Times New Roman" w:cs="Times New Roman"/>
          <w:color w:val="767171"/>
          <w:spacing w:val="20"/>
          <w:sz w:val="24"/>
          <w:szCs w:val="24"/>
        </w:rPr>
        <w:t>En cuanto a</w:t>
      </w:r>
      <w:r w:rsidR="0073687F" w:rsidRPr="00BB7A13">
        <w:rPr>
          <w:rFonts w:ascii="Times New Roman" w:eastAsia="Calibri" w:hAnsi="Times New Roman" w:cs="Times New Roman"/>
          <w:color w:val="767171"/>
          <w:spacing w:val="20"/>
          <w:sz w:val="24"/>
          <w:szCs w:val="24"/>
        </w:rPr>
        <w:t xml:space="preserve"> la reinserción l</w:t>
      </w:r>
      <w:r w:rsidRPr="00BB7A13">
        <w:rPr>
          <w:rFonts w:ascii="Times New Roman" w:eastAsia="Calibri" w:hAnsi="Times New Roman" w:cs="Times New Roman"/>
          <w:color w:val="767171"/>
          <w:spacing w:val="20"/>
          <w:sz w:val="24"/>
          <w:szCs w:val="24"/>
        </w:rPr>
        <w:t>os niños, niñas y adolescentes</w:t>
      </w:r>
      <w:r w:rsidR="0073687F" w:rsidRPr="00BB7A13">
        <w:rPr>
          <w:rFonts w:ascii="Times New Roman" w:eastAsia="Calibri" w:hAnsi="Times New Roman" w:cs="Times New Roman"/>
          <w:color w:val="767171"/>
          <w:spacing w:val="20"/>
          <w:sz w:val="24"/>
          <w:szCs w:val="24"/>
        </w:rPr>
        <w:t xml:space="preserve"> de los </w:t>
      </w:r>
      <w:r w:rsidR="006B78C1" w:rsidRPr="00BB7A13">
        <w:rPr>
          <w:rFonts w:ascii="Times New Roman" w:eastAsia="Calibri" w:hAnsi="Times New Roman" w:cs="Times New Roman"/>
          <w:color w:val="767171"/>
          <w:spacing w:val="20"/>
          <w:sz w:val="24"/>
          <w:szCs w:val="24"/>
        </w:rPr>
        <w:t xml:space="preserve">hogares de paso </w:t>
      </w:r>
      <w:r w:rsidR="0073687F" w:rsidRPr="00BB7A13">
        <w:rPr>
          <w:rFonts w:ascii="Times New Roman" w:eastAsia="Calibri" w:hAnsi="Times New Roman" w:cs="Times New Roman"/>
          <w:color w:val="767171"/>
          <w:spacing w:val="20"/>
          <w:sz w:val="24"/>
          <w:szCs w:val="24"/>
        </w:rPr>
        <w:t>en el seno familiar se log</w:t>
      </w:r>
      <w:r w:rsidR="002162D1" w:rsidRPr="00BB7A13">
        <w:rPr>
          <w:rFonts w:ascii="Times New Roman" w:eastAsia="Calibri" w:hAnsi="Times New Roman" w:cs="Times New Roman"/>
          <w:color w:val="767171"/>
          <w:spacing w:val="20"/>
          <w:sz w:val="24"/>
          <w:szCs w:val="24"/>
        </w:rPr>
        <w:t xml:space="preserve">ró reinsertar un total de </w:t>
      </w:r>
      <w:r w:rsidR="002977EB" w:rsidRPr="00BB7A13">
        <w:rPr>
          <w:rFonts w:ascii="Times New Roman" w:eastAsia="Calibri" w:hAnsi="Times New Roman" w:cs="Times New Roman"/>
          <w:color w:val="767171"/>
          <w:spacing w:val="20"/>
          <w:sz w:val="24"/>
          <w:szCs w:val="24"/>
        </w:rPr>
        <w:t xml:space="preserve">640 </w:t>
      </w:r>
      <w:r w:rsidR="002162D1" w:rsidRPr="00BB7A13">
        <w:rPr>
          <w:rFonts w:ascii="Times New Roman" w:eastAsia="Calibri" w:hAnsi="Times New Roman" w:cs="Times New Roman"/>
          <w:color w:val="767171"/>
          <w:spacing w:val="20"/>
          <w:sz w:val="24"/>
          <w:szCs w:val="24"/>
        </w:rPr>
        <w:t>niños, niñas y adolescentes,</w:t>
      </w:r>
      <w:r w:rsidR="0073687F" w:rsidRPr="00BB7A13">
        <w:rPr>
          <w:rFonts w:ascii="Times New Roman" w:eastAsia="Calibri" w:hAnsi="Times New Roman" w:cs="Times New Roman"/>
          <w:color w:val="767171"/>
          <w:spacing w:val="20"/>
          <w:sz w:val="24"/>
          <w:szCs w:val="24"/>
        </w:rPr>
        <w:t xml:space="preserve"> con un monto de RD$</w:t>
      </w:r>
      <w:r w:rsidR="00AB5C8F" w:rsidRPr="00BB7A13">
        <w:rPr>
          <w:rFonts w:ascii="Times New Roman" w:eastAsia="Calibri" w:hAnsi="Times New Roman" w:cs="Times New Roman"/>
          <w:color w:val="767171"/>
          <w:spacing w:val="20"/>
          <w:sz w:val="24"/>
          <w:szCs w:val="24"/>
        </w:rPr>
        <w:t>3,296,172.00</w:t>
      </w:r>
      <w:r w:rsidR="0073687F" w:rsidRPr="00BB7A13">
        <w:rPr>
          <w:rFonts w:ascii="Times New Roman" w:eastAsia="Calibri" w:hAnsi="Times New Roman" w:cs="Times New Roman"/>
          <w:color w:val="767171"/>
          <w:spacing w:val="20"/>
          <w:sz w:val="24"/>
          <w:szCs w:val="24"/>
        </w:rPr>
        <w:t>.</w:t>
      </w:r>
    </w:p>
    <w:p w14:paraId="5871D9D7" w14:textId="77777777" w:rsidR="00BB7A13" w:rsidRPr="00BB7A13" w:rsidRDefault="00BB7A13" w:rsidP="00BB7A13">
      <w:pPr>
        <w:pStyle w:val="Prrafodelista"/>
        <w:rPr>
          <w:rFonts w:ascii="Times New Roman" w:eastAsia="Calibri" w:hAnsi="Times New Roman" w:cs="Times New Roman"/>
          <w:color w:val="767171"/>
          <w:spacing w:val="20"/>
          <w:sz w:val="24"/>
          <w:szCs w:val="24"/>
        </w:rPr>
      </w:pPr>
    </w:p>
    <w:p w14:paraId="669FE0D6" w14:textId="2BC5E299" w:rsidR="00BA51CD" w:rsidRPr="00BB7A13" w:rsidRDefault="003E779D" w:rsidP="00BB7A13">
      <w:pPr>
        <w:pStyle w:val="Prrafodelista"/>
        <w:numPr>
          <w:ilvl w:val="0"/>
          <w:numId w:val="34"/>
        </w:numPr>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B7A13">
        <w:rPr>
          <w:rFonts w:ascii="Times New Roman" w:eastAsia="Calibri" w:hAnsi="Times New Roman" w:cs="Times New Roman"/>
          <w:color w:val="767171"/>
          <w:spacing w:val="20"/>
          <w:sz w:val="24"/>
          <w:szCs w:val="24"/>
        </w:rPr>
        <w:t>El Programa de Atención R</w:t>
      </w:r>
      <w:r w:rsidR="00485BDD" w:rsidRPr="00BB7A13">
        <w:rPr>
          <w:rFonts w:ascii="Times New Roman" w:eastAsia="Calibri" w:hAnsi="Times New Roman" w:cs="Times New Roman"/>
          <w:color w:val="767171"/>
          <w:spacing w:val="20"/>
          <w:sz w:val="24"/>
          <w:szCs w:val="24"/>
        </w:rPr>
        <w:t xml:space="preserve">esidencial </w:t>
      </w:r>
      <w:r w:rsidR="00CD1D56" w:rsidRPr="00BB7A13">
        <w:rPr>
          <w:rFonts w:ascii="Times New Roman" w:eastAsia="Calibri" w:hAnsi="Times New Roman" w:cs="Times New Roman"/>
          <w:color w:val="767171"/>
          <w:spacing w:val="20"/>
          <w:sz w:val="24"/>
          <w:szCs w:val="24"/>
        </w:rPr>
        <w:t xml:space="preserve">inició el año con una población de </w:t>
      </w:r>
      <w:r w:rsidR="00CD1D56" w:rsidRPr="00BB7A13">
        <w:rPr>
          <w:rFonts w:ascii="Times New Roman" w:eastAsia="Calibri" w:hAnsi="Times New Roman" w:cs="Times New Roman"/>
          <w:b/>
          <w:bCs/>
          <w:color w:val="767171"/>
          <w:spacing w:val="20"/>
          <w:sz w:val="24"/>
          <w:szCs w:val="24"/>
        </w:rPr>
        <w:t>538</w:t>
      </w:r>
      <w:r w:rsidR="00CD1D56" w:rsidRPr="00BB7A13">
        <w:rPr>
          <w:rFonts w:ascii="Times New Roman" w:eastAsia="Calibri" w:hAnsi="Times New Roman" w:cs="Times New Roman"/>
          <w:color w:val="767171"/>
          <w:spacing w:val="20"/>
          <w:sz w:val="24"/>
          <w:szCs w:val="24"/>
        </w:rPr>
        <w:t xml:space="preserve"> niños, niñas y adolescentes en </w:t>
      </w:r>
      <w:r w:rsidR="007820F6" w:rsidRPr="00BB7A13">
        <w:rPr>
          <w:rFonts w:ascii="Times New Roman" w:eastAsia="Calibri" w:hAnsi="Times New Roman" w:cs="Times New Roman"/>
          <w:color w:val="767171"/>
          <w:spacing w:val="20"/>
          <w:sz w:val="24"/>
          <w:szCs w:val="24"/>
        </w:rPr>
        <w:t>los hogares de paso. E</w:t>
      </w:r>
      <w:r w:rsidR="00485BDD" w:rsidRPr="00BB7A13">
        <w:rPr>
          <w:rFonts w:ascii="Times New Roman" w:eastAsia="Calibri" w:hAnsi="Times New Roman" w:cs="Times New Roman"/>
          <w:color w:val="767171"/>
          <w:spacing w:val="20"/>
          <w:sz w:val="24"/>
          <w:szCs w:val="24"/>
        </w:rPr>
        <w:t>n el período enero-</w:t>
      </w:r>
      <w:r w:rsidR="00917E77" w:rsidRPr="00BB7A13">
        <w:rPr>
          <w:rFonts w:ascii="Times New Roman" w:eastAsia="Calibri" w:hAnsi="Times New Roman" w:cs="Times New Roman"/>
          <w:color w:val="767171"/>
          <w:spacing w:val="20"/>
          <w:sz w:val="24"/>
          <w:szCs w:val="24"/>
        </w:rPr>
        <w:t>noviembre,</w:t>
      </w:r>
      <w:r w:rsidR="00485BDD" w:rsidRPr="00BB7A13">
        <w:rPr>
          <w:rFonts w:ascii="Times New Roman" w:eastAsia="Calibri" w:hAnsi="Times New Roman" w:cs="Times New Roman"/>
          <w:color w:val="767171"/>
          <w:spacing w:val="20"/>
          <w:sz w:val="24"/>
          <w:szCs w:val="24"/>
        </w:rPr>
        <w:t xml:space="preserve"> recibió </w:t>
      </w:r>
      <w:r w:rsidR="00AE677D" w:rsidRPr="00BB7A13">
        <w:rPr>
          <w:rFonts w:ascii="Times New Roman" w:eastAsia="Calibri" w:hAnsi="Times New Roman" w:cs="Times New Roman"/>
          <w:b/>
          <w:color w:val="767171"/>
          <w:spacing w:val="20"/>
          <w:sz w:val="24"/>
          <w:szCs w:val="24"/>
        </w:rPr>
        <w:t>8</w:t>
      </w:r>
      <w:r w:rsidR="00CA668A" w:rsidRPr="00BB7A13">
        <w:rPr>
          <w:rFonts w:ascii="Times New Roman" w:eastAsia="Calibri" w:hAnsi="Times New Roman" w:cs="Times New Roman"/>
          <w:b/>
          <w:color w:val="767171"/>
          <w:spacing w:val="20"/>
          <w:sz w:val="24"/>
          <w:szCs w:val="24"/>
        </w:rPr>
        <w:t>86</w:t>
      </w:r>
      <w:r w:rsidR="00485BDD" w:rsidRPr="00BB7A13">
        <w:rPr>
          <w:rFonts w:ascii="Times New Roman" w:eastAsia="Calibri" w:hAnsi="Times New Roman" w:cs="Times New Roman"/>
          <w:color w:val="767171"/>
          <w:spacing w:val="20"/>
          <w:sz w:val="24"/>
          <w:szCs w:val="24"/>
        </w:rPr>
        <w:t xml:space="preserve"> nuevos ingresos</w:t>
      </w:r>
      <w:r w:rsidR="00414E0D" w:rsidRPr="00BB7A13">
        <w:rPr>
          <w:rFonts w:ascii="Times New Roman" w:eastAsia="Calibri" w:hAnsi="Times New Roman" w:cs="Times New Roman"/>
          <w:color w:val="767171"/>
          <w:spacing w:val="20"/>
          <w:sz w:val="24"/>
          <w:szCs w:val="24"/>
        </w:rPr>
        <w:t xml:space="preserve">, </w:t>
      </w:r>
      <w:r w:rsidR="00485BDD" w:rsidRPr="00BB7A13">
        <w:rPr>
          <w:rFonts w:ascii="Times New Roman" w:eastAsia="Calibri" w:hAnsi="Times New Roman" w:cs="Times New Roman"/>
          <w:color w:val="767171"/>
          <w:spacing w:val="20"/>
          <w:sz w:val="24"/>
          <w:szCs w:val="24"/>
        </w:rPr>
        <w:t xml:space="preserve">cerrando al 25 de </w:t>
      </w:r>
      <w:r w:rsidR="00917E77" w:rsidRPr="00BB7A13">
        <w:rPr>
          <w:rFonts w:ascii="Times New Roman" w:eastAsia="Calibri" w:hAnsi="Times New Roman" w:cs="Times New Roman"/>
          <w:color w:val="767171"/>
          <w:spacing w:val="20"/>
          <w:sz w:val="24"/>
          <w:szCs w:val="24"/>
        </w:rPr>
        <w:t>noviembre</w:t>
      </w:r>
      <w:r w:rsidR="00485BDD" w:rsidRPr="00BB7A13">
        <w:rPr>
          <w:rFonts w:ascii="Times New Roman" w:eastAsia="Calibri" w:hAnsi="Times New Roman" w:cs="Times New Roman"/>
          <w:color w:val="767171"/>
          <w:spacing w:val="20"/>
          <w:sz w:val="24"/>
          <w:szCs w:val="24"/>
        </w:rPr>
        <w:t xml:space="preserve"> con una población</w:t>
      </w:r>
      <w:r w:rsidR="00716856" w:rsidRPr="00BB7A13">
        <w:rPr>
          <w:rFonts w:ascii="Times New Roman" w:eastAsia="Calibri" w:hAnsi="Times New Roman" w:cs="Times New Roman"/>
          <w:color w:val="767171"/>
          <w:spacing w:val="20"/>
          <w:sz w:val="24"/>
          <w:szCs w:val="24"/>
        </w:rPr>
        <w:t xml:space="preserve"> </w:t>
      </w:r>
      <w:r w:rsidR="00485BDD" w:rsidRPr="00BB7A13">
        <w:rPr>
          <w:rFonts w:ascii="Times New Roman" w:eastAsia="Calibri" w:hAnsi="Times New Roman" w:cs="Times New Roman"/>
          <w:color w:val="767171"/>
          <w:spacing w:val="20"/>
          <w:sz w:val="24"/>
          <w:szCs w:val="24"/>
        </w:rPr>
        <w:t xml:space="preserve">de </w:t>
      </w:r>
      <w:r w:rsidR="00485BDD" w:rsidRPr="00BB7A13">
        <w:rPr>
          <w:rFonts w:ascii="Times New Roman" w:eastAsia="Calibri" w:hAnsi="Times New Roman" w:cs="Times New Roman"/>
          <w:b/>
          <w:color w:val="767171"/>
          <w:spacing w:val="20"/>
          <w:sz w:val="24"/>
          <w:szCs w:val="24"/>
        </w:rPr>
        <w:t>6</w:t>
      </w:r>
      <w:r w:rsidR="00867AF0" w:rsidRPr="00BB7A13">
        <w:rPr>
          <w:rFonts w:ascii="Times New Roman" w:eastAsia="Calibri" w:hAnsi="Times New Roman" w:cs="Times New Roman"/>
          <w:b/>
          <w:color w:val="767171"/>
          <w:spacing w:val="20"/>
          <w:sz w:val="24"/>
          <w:szCs w:val="24"/>
        </w:rPr>
        <w:t>6</w:t>
      </w:r>
      <w:r w:rsidR="00634029" w:rsidRPr="00BB7A13">
        <w:rPr>
          <w:rFonts w:ascii="Times New Roman" w:eastAsia="Calibri" w:hAnsi="Times New Roman" w:cs="Times New Roman"/>
          <w:b/>
          <w:color w:val="767171"/>
          <w:spacing w:val="20"/>
          <w:sz w:val="24"/>
          <w:szCs w:val="24"/>
        </w:rPr>
        <w:t>9</w:t>
      </w:r>
      <w:r w:rsidR="00485BDD" w:rsidRPr="00BB7A13">
        <w:rPr>
          <w:rFonts w:ascii="Times New Roman" w:eastAsia="Calibri" w:hAnsi="Times New Roman" w:cs="Times New Roman"/>
          <w:b/>
          <w:color w:val="767171"/>
          <w:spacing w:val="20"/>
          <w:sz w:val="24"/>
          <w:szCs w:val="24"/>
        </w:rPr>
        <w:t xml:space="preserve"> </w:t>
      </w:r>
      <w:r w:rsidR="00485BDD" w:rsidRPr="00BB7A13">
        <w:rPr>
          <w:rFonts w:ascii="Times New Roman" w:eastAsia="Calibri" w:hAnsi="Times New Roman" w:cs="Times New Roman"/>
          <w:color w:val="767171"/>
          <w:spacing w:val="20"/>
          <w:sz w:val="24"/>
          <w:szCs w:val="24"/>
        </w:rPr>
        <w:t>niños, niñas y adolescentes</w:t>
      </w:r>
      <w:r w:rsidR="00414E0D" w:rsidRPr="00BB7A13">
        <w:rPr>
          <w:rFonts w:ascii="Times New Roman" w:eastAsia="Calibri" w:hAnsi="Times New Roman" w:cs="Times New Roman"/>
          <w:color w:val="767171"/>
          <w:spacing w:val="20"/>
          <w:sz w:val="24"/>
          <w:szCs w:val="24"/>
        </w:rPr>
        <w:t xml:space="preserve"> acogidos en hogares de paso</w:t>
      </w:r>
      <w:r w:rsidR="007820F6" w:rsidRPr="00BB7A13">
        <w:rPr>
          <w:rFonts w:ascii="Times New Roman" w:eastAsia="Calibri" w:hAnsi="Times New Roman" w:cs="Times New Roman"/>
          <w:b/>
          <w:color w:val="767171"/>
          <w:spacing w:val="20"/>
          <w:sz w:val="24"/>
          <w:szCs w:val="24"/>
        </w:rPr>
        <w:t xml:space="preserve">. </w:t>
      </w:r>
      <w:r w:rsidR="00414E0D" w:rsidRPr="00BB7A13">
        <w:rPr>
          <w:rFonts w:ascii="Times New Roman" w:eastAsia="Calibri" w:hAnsi="Times New Roman" w:cs="Times New Roman"/>
          <w:bCs/>
          <w:color w:val="767171"/>
          <w:spacing w:val="20"/>
          <w:sz w:val="24"/>
          <w:szCs w:val="24"/>
        </w:rPr>
        <w:t>En total, d</w:t>
      </w:r>
      <w:r w:rsidR="00FB4522" w:rsidRPr="00BB7A13">
        <w:rPr>
          <w:rFonts w:ascii="Times New Roman" w:eastAsia="Calibri" w:hAnsi="Times New Roman" w:cs="Times New Roman"/>
          <w:bCs/>
          <w:color w:val="767171"/>
          <w:spacing w:val="20"/>
          <w:sz w:val="24"/>
          <w:szCs w:val="24"/>
        </w:rPr>
        <w:t xml:space="preserve">urante el año, se ofrecieron </w:t>
      </w:r>
      <w:r w:rsidR="00FB4522" w:rsidRPr="00BB7A13">
        <w:rPr>
          <w:rFonts w:ascii="Times New Roman" w:eastAsia="Calibri" w:hAnsi="Times New Roman" w:cs="Times New Roman"/>
          <w:b/>
          <w:color w:val="767171"/>
          <w:spacing w:val="20"/>
          <w:sz w:val="24"/>
          <w:szCs w:val="24"/>
        </w:rPr>
        <w:t>6,873</w:t>
      </w:r>
      <w:r w:rsidR="00FB4522" w:rsidRPr="00BB7A13">
        <w:rPr>
          <w:rFonts w:ascii="Times New Roman" w:eastAsia="Calibri" w:hAnsi="Times New Roman" w:cs="Times New Roman"/>
          <w:bCs/>
          <w:color w:val="767171"/>
          <w:spacing w:val="20"/>
          <w:sz w:val="24"/>
          <w:szCs w:val="24"/>
        </w:rPr>
        <w:t xml:space="preserve"> atenciones en los hogares de paso, con un promedio de </w:t>
      </w:r>
      <w:r w:rsidR="00414E0D" w:rsidRPr="00BB7A13">
        <w:rPr>
          <w:rFonts w:ascii="Times New Roman" w:eastAsia="Calibri" w:hAnsi="Times New Roman" w:cs="Times New Roman"/>
          <w:bCs/>
          <w:color w:val="767171"/>
          <w:spacing w:val="20"/>
          <w:sz w:val="24"/>
          <w:szCs w:val="24"/>
        </w:rPr>
        <w:t xml:space="preserve">población de </w:t>
      </w:r>
      <w:r w:rsidR="006D34EB" w:rsidRPr="00BB7A13">
        <w:rPr>
          <w:rFonts w:ascii="Times New Roman" w:eastAsia="Calibri" w:hAnsi="Times New Roman" w:cs="Times New Roman"/>
          <w:bCs/>
          <w:color w:val="767171"/>
          <w:spacing w:val="20"/>
          <w:sz w:val="24"/>
          <w:szCs w:val="24"/>
        </w:rPr>
        <w:t>625</w:t>
      </w:r>
      <w:r w:rsidR="00414E0D" w:rsidRPr="00BB7A13">
        <w:rPr>
          <w:rFonts w:ascii="Times New Roman" w:eastAsia="Calibri" w:hAnsi="Times New Roman" w:cs="Times New Roman"/>
          <w:bCs/>
          <w:color w:val="767171"/>
          <w:spacing w:val="20"/>
          <w:sz w:val="24"/>
          <w:szCs w:val="24"/>
        </w:rPr>
        <w:t xml:space="preserve"> NNA</w:t>
      </w:r>
      <w:r w:rsidR="006D34EB" w:rsidRPr="00BB7A13">
        <w:rPr>
          <w:rFonts w:ascii="Times New Roman" w:eastAsia="Calibri" w:hAnsi="Times New Roman" w:cs="Times New Roman"/>
          <w:bCs/>
          <w:color w:val="767171"/>
          <w:spacing w:val="20"/>
          <w:sz w:val="24"/>
          <w:szCs w:val="24"/>
        </w:rPr>
        <w:t xml:space="preserve"> por mes. Este servicio</w:t>
      </w:r>
      <w:r w:rsidR="00716856" w:rsidRPr="00BB7A13">
        <w:rPr>
          <w:rFonts w:ascii="Times New Roman" w:eastAsia="Calibri" w:hAnsi="Times New Roman" w:cs="Times New Roman"/>
          <w:color w:val="767171"/>
          <w:spacing w:val="20"/>
          <w:sz w:val="24"/>
          <w:szCs w:val="24"/>
        </w:rPr>
        <w:t xml:space="preserve"> conllev</w:t>
      </w:r>
      <w:r w:rsidR="006D34EB" w:rsidRPr="00BB7A13">
        <w:rPr>
          <w:rFonts w:ascii="Times New Roman" w:eastAsia="Calibri" w:hAnsi="Times New Roman" w:cs="Times New Roman"/>
          <w:color w:val="767171"/>
          <w:spacing w:val="20"/>
          <w:sz w:val="24"/>
          <w:szCs w:val="24"/>
        </w:rPr>
        <w:t>ó</w:t>
      </w:r>
      <w:r w:rsidR="00716856" w:rsidRPr="00BB7A13">
        <w:rPr>
          <w:rFonts w:ascii="Times New Roman" w:eastAsia="Calibri" w:hAnsi="Times New Roman" w:cs="Times New Roman"/>
          <w:color w:val="767171"/>
          <w:spacing w:val="20"/>
          <w:sz w:val="24"/>
          <w:szCs w:val="24"/>
        </w:rPr>
        <w:t xml:space="preserve"> una inversión presupuestaria </w:t>
      </w:r>
      <w:r w:rsidR="00590AEC" w:rsidRPr="00BB7A13">
        <w:rPr>
          <w:rFonts w:ascii="Times New Roman" w:eastAsia="Calibri" w:hAnsi="Times New Roman" w:cs="Times New Roman"/>
          <w:color w:val="767171"/>
          <w:spacing w:val="20"/>
          <w:sz w:val="24"/>
          <w:szCs w:val="24"/>
        </w:rPr>
        <w:t xml:space="preserve">de </w:t>
      </w:r>
      <w:r w:rsidR="002432AE" w:rsidRPr="00BB7A13">
        <w:rPr>
          <w:rFonts w:ascii="Times New Roman" w:eastAsia="Calibri" w:hAnsi="Times New Roman" w:cs="Times New Roman"/>
          <w:color w:val="767171"/>
          <w:spacing w:val="20"/>
          <w:sz w:val="24"/>
          <w:szCs w:val="24"/>
        </w:rPr>
        <w:t>RD$</w:t>
      </w:r>
      <w:r w:rsidR="00417A5E" w:rsidRPr="00BB7A13">
        <w:rPr>
          <w:rFonts w:ascii="Times New Roman" w:eastAsia="Calibri" w:hAnsi="Times New Roman" w:cs="Times New Roman"/>
          <w:color w:val="767171"/>
          <w:spacing w:val="20"/>
          <w:sz w:val="24"/>
          <w:szCs w:val="24"/>
        </w:rPr>
        <w:t>366,951,559.94.</w:t>
      </w:r>
    </w:p>
    <w:p w14:paraId="55044138" w14:textId="7096E712" w:rsidR="00BA51CD" w:rsidRPr="00BA51CD" w:rsidRDefault="0073687F" w:rsidP="00BA51CD">
      <w:pPr>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A51CD">
        <w:rPr>
          <w:rFonts w:ascii="Times New Roman" w:eastAsia="Calibri" w:hAnsi="Times New Roman" w:cs="Times New Roman"/>
          <w:color w:val="767171"/>
          <w:spacing w:val="20"/>
          <w:sz w:val="24"/>
          <w:szCs w:val="24"/>
        </w:rPr>
        <w:lastRenderedPageBreak/>
        <w:t xml:space="preserve">En la siguiente tabla </w:t>
      </w:r>
      <w:r w:rsidR="00BA51CD" w:rsidRPr="00BA51CD">
        <w:rPr>
          <w:rFonts w:ascii="Times New Roman" w:eastAsia="Calibri" w:hAnsi="Times New Roman" w:cs="Times New Roman"/>
          <w:color w:val="767171"/>
          <w:spacing w:val="20"/>
          <w:sz w:val="24"/>
          <w:szCs w:val="24"/>
        </w:rPr>
        <w:t>se muestra la cantidad de NNA que están recibiendo atención integral en los hogares</w:t>
      </w:r>
      <w:r w:rsidR="00BA51CD">
        <w:rPr>
          <w:rFonts w:ascii="Times New Roman" w:eastAsia="Calibri" w:hAnsi="Times New Roman" w:cs="Times New Roman"/>
          <w:color w:val="767171"/>
          <w:spacing w:val="20"/>
          <w:sz w:val="24"/>
          <w:szCs w:val="24"/>
        </w:rPr>
        <w:t xml:space="preserve"> por mes, es decir, mensualmente se reporta la atención brind</w:t>
      </w:r>
      <w:r w:rsidR="00716856">
        <w:rPr>
          <w:rFonts w:ascii="Times New Roman" w:eastAsia="Calibri" w:hAnsi="Times New Roman" w:cs="Times New Roman"/>
          <w:color w:val="767171"/>
          <w:spacing w:val="20"/>
          <w:sz w:val="24"/>
          <w:szCs w:val="24"/>
        </w:rPr>
        <w:t xml:space="preserve">ada a los NNA atendidos </w:t>
      </w:r>
      <w:r w:rsidR="00BA51CD">
        <w:rPr>
          <w:rFonts w:ascii="Times New Roman" w:eastAsia="Calibri" w:hAnsi="Times New Roman" w:cs="Times New Roman"/>
          <w:color w:val="767171"/>
          <w:spacing w:val="20"/>
          <w:sz w:val="24"/>
          <w:szCs w:val="24"/>
        </w:rPr>
        <w:t>durante el mes</w:t>
      </w:r>
      <w:r w:rsidR="00C57DDC">
        <w:rPr>
          <w:rFonts w:ascii="Times New Roman" w:eastAsia="Calibri" w:hAnsi="Times New Roman" w:cs="Times New Roman"/>
          <w:color w:val="767171"/>
          <w:spacing w:val="20"/>
          <w:sz w:val="24"/>
          <w:szCs w:val="24"/>
        </w:rPr>
        <w:t xml:space="preserve">; </w:t>
      </w:r>
      <w:r w:rsidR="00BA51CD">
        <w:rPr>
          <w:rFonts w:ascii="Times New Roman" w:eastAsia="Calibri" w:hAnsi="Times New Roman" w:cs="Times New Roman"/>
          <w:color w:val="767171"/>
          <w:spacing w:val="20"/>
          <w:sz w:val="24"/>
          <w:szCs w:val="24"/>
        </w:rPr>
        <w:t xml:space="preserve">desde el punto de vista financiero se contabiliza la sumatoria de atendidos por mes, lo que indica que de un mes a otro hay una población que se mantiene fija en los hogares recibiendo la atención integral. </w:t>
      </w:r>
    </w:p>
    <w:p w14:paraId="21B04A1E" w14:textId="2A05C455" w:rsidR="00F05670" w:rsidRPr="00992324" w:rsidRDefault="00A05CDC" w:rsidP="00BC3C38">
      <w:pPr>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bCs/>
          <w:color w:val="767171"/>
          <w:spacing w:val="20"/>
          <w:sz w:val="24"/>
          <w:szCs w:val="24"/>
        </w:rPr>
        <w:t>Tabla 10</w:t>
      </w:r>
      <w:r w:rsidR="00A23622" w:rsidRPr="00992324">
        <w:rPr>
          <w:rFonts w:ascii="Times New Roman" w:eastAsia="Calibri" w:hAnsi="Times New Roman" w:cs="Times New Roman"/>
          <w:bCs/>
          <w:color w:val="767171"/>
          <w:spacing w:val="20"/>
          <w:sz w:val="24"/>
          <w:szCs w:val="24"/>
        </w:rPr>
        <w:t xml:space="preserve">. República Dominicana: </w:t>
      </w:r>
      <w:r w:rsidR="008C7C82" w:rsidRPr="00992324">
        <w:rPr>
          <w:rFonts w:ascii="Times New Roman" w:eastAsia="Calibri" w:hAnsi="Times New Roman" w:cs="Times New Roman"/>
          <w:bCs/>
          <w:color w:val="767171"/>
          <w:spacing w:val="20"/>
          <w:sz w:val="24"/>
          <w:szCs w:val="24"/>
        </w:rPr>
        <w:t>población activa de niños niñas y adolescentes al cierre de cada mes</w:t>
      </w:r>
      <w:r w:rsidR="00792782">
        <w:rPr>
          <w:rFonts w:ascii="Times New Roman" w:eastAsia="Calibri" w:hAnsi="Times New Roman" w:cs="Times New Roman"/>
          <w:bCs/>
          <w:color w:val="767171"/>
          <w:spacing w:val="20"/>
          <w:sz w:val="24"/>
          <w:szCs w:val="24"/>
        </w:rPr>
        <w:t>, enero-noviembre</w:t>
      </w:r>
      <w:r w:rsidR="00485BDD">
        <w:rPr>
          <w:rFonts w:ascii="Times New Roman" w:eastAsia="Calibri" w:hAnsi="Times New Roman" w:cs="Times New Roman"/>
          <w:bCs/>
          <w:color w:val="767171"/>
          <w:spacing w:val="20"/>
          <w:sz w:val="24"/>
          <w:szCs w:val="24"/>
        </w:rPr>
        <w:t xml:space="preserve"> 2023.</w:t>
      </w:r>
    </w:p>
    <w:tbl>
      <w:tblPr>
        <w:tblStyle w:val="Tablaconcuadrcula"/>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2574"/>
        <w:gridCol w:w="2602"/>
        <w:gridCol w:w="2734"/>
      </w:tblGrid>
      <w:tr w:rsidR="00F05670" w:rsidRPr="00992324" w14:paraId="48AD2C14" w14:textId="313955AE" w:rsidTr="00251038">
        <w:trPr>
          <w:trHeight w:val="340"/>
        </w:trPr>
        <w:tc>
          <w:tcPr>
            <w:tcW w:w="1627" w:type="pct"/>
            <w:shd w:val="clear" w:color="auto" w:fill="002060"/>
            <w:vAlign w:val="center"/>
          </w:tcPr>
          <w:p w14:paraId="3A6DE71A" w14:textId="12CE5689" w:rsidR="00F05670" w:rsidRPr="00992324" w:rsidRDefault="00F05670" w:rsidP="00251038">
            <w:pPr>
              <w:pStyle w:val="Prrafodelista"/>
              <w:spacing w:line="276" w:lineRule="auto"/>
              <w:ind w:left="0"/>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Mes</w:t>
            </w:r>
          </w:p>
        </w:tc>
        <w:tc>
          <w:tcPr>
            <w:tcW w:w="1645" w:type="pct"/>
            <w:shd w:val="clear" w:color="auto" w:fill="002060"/>
            <w:vAlign w:val="center"/>
          </w:tcPr>
          <w:p w14:paraId="2547A5B7" w14:textId="059FDB13" w:rsidR="00F05670" w:rsidRPr="00992324" w:rsidRDefault="00BA51CD" w:rsidP="00251038">
            <w:pPr>
              <w:pStyle w:val="Prrafodelista"/>
              <w:spacing w:line="276" w:lineRule="auto"/>
              <w:ind w:left="0"/>
              <w:jc w:val="center"/>
              <w:rPr>
                <w:rFonts w:ascii="Times New Roman" w:eastAsia="Calibri" w:hAnsi="Times New Roman" w:cs="Times New Roman"/>
                <w:color w:val="FFFFFF" w:themeColor="background1"/>
                <w:spacing w:val="20"/>
                <w:sz w:val="24"/>
                <w:szCs w:val="24"/>
              </w:rPr>
            </w:pPr>
            <w:r>
              <w:rPr>
                <w:rFonts w:ascii="Times New Roman" w:eastAsia="Calibri" w:hAnsi="Times New Roman" w:cs="Times New Roman"/>
                <w:color w:val="FFFFFF" w:themeColor="background1"/>
                <w:spacing w:val="20"/>
                <w:sz w:val="24"/>
                <w:szCs w:val="24"/>
              </w:rPr>
              <w:t xml:space="preserve">Población </w:t>
            </w:r>
            <w:r w:rsidR="00A213C4">
              <w:rPr>
                <w:rFonts w:ascii="Times New Roman" w:eastAsia="Calibri" w:hAnsi="Times New Roman" w:cs="Times New Roman"/>
                <w:color w:val="FFFFFF" w:themeColor="background1"/>
                <w:spacing w:val="20"/>
                <w:sz w:val="24"/>
                <w:szCs w:val="24"/>
              </w:rPr>
              <w:t>al cierre de cada mes</w:t>
            </w:r>
          </w:p>
        </w:tc>
        <w:tc>
          <w:tcPr>
            <w:tcW w:w="1728" w:type="pct"/>
            <w:shd w:val="clear" w:color="auto" w:fill="002060"/>
            <w:vAlign w:val="center"/>
          </w:tcPr>
          <w:p w14:paraId="7F98BF10" w14:textId="4D2A5700" w:rsidR="00F05670" w:rsidRPr="00992324" w:rsidRDefault="00F05670" w:rsidP="00251038">
            <w:pPr>
              <w:pStyle w:val="Prrafodelista"/>
              <w:spacing w:line="276" w:lineRule="auto"/>
              <w:ind w:left="0"/>
              <w:jc w:val="center"/>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Población reinsertada a su familia</w:t>
            </w:r>
          </w:p>
        </w:tc>
      </w:tr>
      <w:tr w:rsidR="00F05670" w:rsidRPr="00992324" w14:paraId="16A661CA" w14:textId="21E6B443" w:rsidTr="00251038">
        <w:trPr>
          <w:trHeight w:val="20"/>
        </w:trPr>
        <w:tc>
          <w:tcPr>
            <w:tcW w:w="1627" w:type="pct"/>
          </w:tcPr>
          <w:p w14:paraId="3680E9DC" w14:textId="7C0F02B5" w:rsidR="00F05670" w:rsidRPr="00992324" w:rsidRDefault="00F05670" w:rsidP="00251038">
            <w:pPr>
              <w:pStyle w:val="Prrafodelista"/>
              <w:spacing w:line="276"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Enero</w:t>
            </w:r>
          </w:p>
        </w:tc>
        <w:tc>
          <w:tcPr>
            <w:tcW w:w="1645" w:type="pct"/>
          </w:tcPr>
          <w:p w14:paraId="0A987AA9" w14:textId="40A381A7"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542</w:t>
            </w:r>
          </w:p>
        </w:tc>
        <w:tc>
          <w:tcPr>
            <w:tcW w:w="1728" w:type="pct"/>
          </w:tcPr>
          <w:p w14:paraId="2A9E341A" w14:textId="71EF4F7A"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50</w:t>
            </w:r>
          </w:p>
        </w:tc>
      </w:tr>
      <w:tr w:rsidR="00F05670" w:rsidRPr="00992324" w14:paraId="79217815" w14:textId="1241810C" w:rsidTr="00251038">
        <w:trPr>
          <w:trHeight w:val="20"/>
        </w:trPr>
        <w:tc>
          <w:tcPr>
            <w:tcW w:w="1627" w:type="pct"/>
          </w:tcPr>
          <w:p w14:paraId="0802454C" w14:textId="66E7CD24" w:rsidR="00F05670" w:rsidRPr="00992324" w:rsidRDefault="00F05670" w:rsidP="00251038">
            <w:pPr>
              <w:pStyle w:val="Prrafodelista"/>
              <w:spacing w:line="276"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Febrero</w:t>
            </w:r>
          </w:p>
        </w:tc>
        <w:tc>
          <w:tcPr>
            <w:tcW w:w="1645" w:type="pct"/>
          </w:tcPr>
          <w:p w14:paraId="5A292FF4" w14:textId="5BB1B111"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561</w:t>
            </w:r>
          </w:p>
        </w:tc>
        <w:tc>
          <w:tcPr>
            <w:tcW w:w="1728" w:type="pct"/>
          </w:tcPr>
          <w:p w14:paraId="7600544A" w14:textId="04C8FC0D"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36</w:t>
            </w:r>
          </w:p>
        </w:tc>
      </w:tr>
      <w:tr w:rsidR="00F05670" w:rsidRPr="00992324" w14:paraId="20CCF826" w14:textId="05AE9E29" w:rsidTr="00251038">
        <w:trPr>
          <w:trHeight w:val="20"/>
        </w:trPr>
        <w:tc>
          <w:tcPr>
            <w:tcW w:w="1627" w:type="pct"/>
          </w:tcPr>
          <w:p w14:paraId="1408B2AB" w14:textId="0D766037" w:rsidR="00F05670" w:rsidRPr="00992324" w:rsidRDefault="00F05670" w:rsidP="00251038">
            <w:pPr>
              <w:pStyle w:val="Prrafodelista"/>
              <w:spacing w:line="276"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Marzo</w:t>
            </w:r>
          </w:p>
        </w:tc>
        <w:tc>
          <w:tcPr>
            <w:tcW w:w="1645" w:type="pct"/>
          </w:tcPr>
          <w:p w14:paraId="2CBB1979" w14:textId="4AE2CB5E"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605</w:t>
            </w:r>
          </w:p>
        </w:tc>
        <w:tc>
          <w:tcPr>
            <w:tcW w:w="1728" w:type="pct"/>
          </w:tcPr>
          <w:p w14:paraId="16F6475D" w14:textId="2D7A3499"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56</w:t>
            </w:r>
          </w:p>
        </w:tc>
      </w:tr>
      <w:tr w:rsidR="00F05670" w:rsidRPr="00992324" w14:paraId="5A5EDCE0" w14:textId="011C84AB" w:rsidTr="00251038">
        <w:trPr>
          <w:trHeight w:val="20"/>
        </w:trPr>
        <w:tc>
          <w:tcPr>
            <w:tcW w:w="1627" w:type="pct"/>
          </w:tcPr>
          <w:p w14:paraId="72587E54" w14:textId="1155C31C" w:rsidR="00F05670" w:rsidRPr="00992324" w:rsidRDefault="00F05670" w:rsidP="00251038">
            <w:pPr>
              <w:pStyle w:val="Prrafodelista"/>
              <w:spacing w:line="276"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Abril</w:t>
            </w:r>
          </w:p>
        </w:tc>
        <w:tc>
          <w:tcPr>
            <w:tcW w:w="1645" w:type="pct"/>
          </w:tcPr>
          <w:p w14:paraId="47F34304" w14:textId="26263BA1"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608</w:t>
            </w:r>
          </w:p>
        </w:tc>
        <w:tc>
          <w:tcPr>
            <w:tcW w:w="1728" w:type="pct"/>
          </w:tcPr>
          <w:p w14:paraId="3E1A4B58" w14:textId="44AD4CD1"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44</w:t>
            </w:r>
          </w:p>
        </w:tc>
      </w:tr>
      <w:tr w:rsidR="00F05670" w:rsidRPr="00992324" w14:paraId="19D0795B" w14:textId="11C943CB" w:rsidTr="00251038">
        <w:trPr>
          <w:trHeight w:val="20"/>
        </w:trPr>
        <w:tc>
          <w:tcPr>
            <w:tcW w:w="1627" w:type="pct"/>
          </w:tcPr>
          <w:p w14:paraId="044C50D9" w14:textId="222ACFF2" w:rsidR="00F05670" w:rsidRPr="00992324" w:rsidRDefault="00F05670" w:rsidP="00251038">
            <w:pPr>
              <w:pStyle w:val="Prrafodelista"/>
              <w:spacing w:line="276"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Mayo</w:t>
            </w:r>
          </w:p>
        </w:tc>
        <w:tc>
          <w:tcPr>
            <w:tcW w:w="1645" w:type="pct"/>
          </w:tcPr>
          <w:p w14:paraId="7EC655A4" w14:textId="23CA6416"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622</w:t>
            </w:r>
          </w:p>
        </w:tc>
        <w:tc>
          <w:tcPr>
            <w:tcW w:w="1728" w:type="pct"/>
          </w:tcPr>
          <w:p w14:paraId="713A72FF" w14:textId="4768B974"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69</w:t>
            </w:r>
          </w:p>
        </w:tc>
      </w:tr>
      <w:tr w:rsidR="00F05670" w:rsidRPr="00992324" w14:paraId="4A4A040A" w14:textId="6A5A9FF0" w:rsidTr="00251038">
        <w:trPr>
          <w:trHeight w:val="20"/>
        </w:trPr>
        <w:tc>
          <w:tcPr>
            <w:tcW w:w="1627" w:type="pct"/>
          </w:tcPr>
          <w:p w14:paraId="3A794718" w14:textId="1489C455" w:rsidR="00F05670" w:rsidRPr="00992324" w:rsidRDefault="00F05670" w:rsidP="00251038">
            <w:pPr>
              <w:pStyle w:val="Prrafodelista"/>
              <w:spacing w:line="276"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Junio</w:t>
            </w:r>
          </w:p>
        </w:tc>
        <w:tc>
          <w:tcPr>
            <w:tcW w:w="1645" w:type="pct"/>
          </w:tcPr>
          <w:p w14:paraId="59A92DAC" w14:textId="266E563E"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635</w:t>
            </w:r>
          </w:p>
        </w:tc>
        <w:tc>
          <w:tcPr>
            <w:tcW w:w="1728" w:type="pct"/>
          </w:tcPr>
          <w:p w14:paraId="31B6AB68" w14:textId="179F7494" w:rsidR="00F05670" w:rsidRPr="00992324" w:rsidRDefault="00F05670" w:rsidP="00251038">
            <w:pPr>
              <w:pStyle w:val="Prrafodelista"/>
              <w:spacing w:line="276" w:lineRule="auto"/>
              <w:ind w:left="0"/>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66</w:t>
            </w:r>
          </w:p>
        </w:tc>
      </w:tr>
      <w:tr w:rsidR="00792782" w:rsidRPr="00992324" w14:paraId="148A703C" w14:textId="77777777" w:rsidTr="00251038">
        <w:trPr>
          <w:trHeight w:val="20"/>
        </w:trPr>
        <w:tc>
          <w:tcPr>
            <w:tcW w:w="1627" w:type="pct"/>
          </w:tcPr>
          <w:p w14:paraId="2BBC87CB" w14:textId="68845E2C" w:rsidR="00792782" w:rsidRPr="00992324" w:rsidRDefault="00251038" w:rsidP="00251038">
            <w:pPr>
              <w:pStyle w:val="Prrafodelista"/>
              <w:spacing w:line="276" w:lineRule="auto"/>
              <w:ind w:left="0"/>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Julio</w:t>
            </w:r>
          </w:p>
        </w:tc>
        <w:tc>
          <w:tcPr>
            <w:tcW w:w="1645" w:type="pct"/>
          </w:tcPr>
          <w:p w14:paraId="7AB24B7D" w14:textId="46DE3062" w:rsidR="00792782" w:rsidRPr="00992324" w:rsidRDefault="0061610B"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639</w:t>
            </w:r>
          </w:p>
        </w:tc>
        <w:tc>
          <w:tcPr>
            <w:tcW w:w="1728" w:type="pct"/>
          </w:tcPr>
          <w:p w14:paraId="2506E4F6" w14:textId="67F1CB01" w:rsidR="00792782" w:rsidRPr="00992324" w:rsidRDefault="003F47C1"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58</w:t>
            </w:r>
          </w:p>
        </w:tc>
      </w:tr>
      <w:tr w:rsidR="00251038" w:rsidRPr="00992324" w14:paraId="02D3F278" w14:textId="77777777" w:rsidTr="00251038">
        <w:trPr>
          <w:trHeight w:val="20"/>
        </w:trPr>
        <w:tc>
          <w:tcPr>
            <w:tcW w:w="1627" w:type="pct"/>
          </w:tcPr>
          <w:p w14:paraId="7FCE8796" w14:textId="106714B5" w:rsidR="00251038" w:rsidRDefault="00251038" w:rsidP="00251038">
            <w:pPr>
              <w:pStyle w:val="Prrafodelista"/>
              <w:spacing w:line="276" w:lineRule="auto"/>
              <w:ind w:left="0"/>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Agosto</w:t>
            </w:r>
          </w:p>
        </w:tc>
        <w:tc>
          <w:tcPr>
            <w:tcW w:w="1645" w:type="pct"/>
          </w:tcPr>
          <w:p w14:paraId="313475F6" w14:textId="564DDE06" w:rsidR="00251038" w:rsidRPr="00992324" w:rsidRDefault="0061610B"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650</w:t>
            </w:r>
          </w:p>
        </w:tc>
        <w:tc>
          <w:tcPr>
            <w:tcW w:w="1728" w:type="pct"/>
          </w:tcPr>
          <w:p w14:paraId="449E2A92" w14:textId="720EF95A" w:rsidR="00251038" w:rsidRPr="00992324" w:rsidRDefault="003F47C1"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57</w:t>
            </w:r>
          </w:p>
        </w:tc>
      </w:tr>
      <w:tr w:rsidR="00251038" w:rsidRPr="00992324" w14:paraId="2B3CBCD6" w14:textId="77777777" w:rsidTr="00251038">
        <w:trPr>
          <w:trHeight w:val="20"/>
        </w:trPr>
        <w:tc>
          <w:tcPr>
            <w:tcW w:w="1627" w:type="pct"/>
          </w:tcPr>
          <w:p w14:paraId="48E1D165" w14:textId="5D9210B6" w:rsidR="00251038" w:rsidRDefault="00251038" w:rsidP="00251038">
            <w:pPr>
              <w:pStyle w:val="Prrafodelista"/>
              <w:spacing w:line="276" w:lineRule="auto"/>
              <w:ind w:left="0"/>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Septiembre</w:t>
            </w:r>
          </w:p>
        </w:tc>
        <w:tc>
          <w:tcPr>
            <w:tcW w:w="1645" w:type="pct"/>
          </w:tcPr>
          <w:p w14:paraId="1A2AF5BF" w14:textId="4CCAA6DF" w:rsidR="00251038" w:rsidRPr="00992324" w:rsidRDefault="0061610B"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650</w:t>
            </w:r>
          </w:p>
        </w:tc>
        <w:tc>
          <w:tcPr>
            <w:tcW w:w="1728" w:type="pct"/>
          </w:tcPr>
          <w:p w14:paraId="7D2262FF" w14:textId="43D5A16C" w:rsidR="00251038" w:rsidRPr="00992324" w:rsidRDefault="003F47C1"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77</w:t>
            </w:r>
          </w:p>
        </w:tc>
      </w:tr>
      <w:tr w:rsidR="00251038" w:rsidRPr="00992324" w14:paraId="3B864D93" w14:textId="77777777" w:rsidTr="00251038">
        <w:trPr>
          <w:trHeight w:val="20"/>
        </w:trPr>
        <w:tc>
          <w:tcPr>
            <w:tcW w:w="1627" w:type="pct"/>
          </w:tcPr>
          <w:p w14:paraId="29A0AFB4" w14:textId="4797EF5B" w:rsidR="00251038" w:rsidRDefault="00251038" w:rsidP="00251038">
            <w:pPr>
              <w:pStyle w:val="Prrafodelista"/>
              <w:spacing w:line="276" w:lineRule="auto"/>
              <w:ind w:left="0"/>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Octubre</w:t>
            </w:r>
          </w:p>
        </w:tc>
        <w:tc>
          <w:tcPr>
            <w:tcW w:w="1645" w:type="pct"/>
          </w:tcPr>
          <w:p w14:paraId="14816808" w14:textId="4D8EAA4D" w:rsidR="00251038" w:rsidRPr="00992324" w:rsidRDefault="0061610B"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693</w:t>
            </w:r>
          </w:p>
        </w:tc>
        <w:tc>
          <w:tcPr>
            <w:tcW w:w="1728" w:type="pct"/>
          </w:tcPr>
          <w:p w14:paraId="4380B400" w14:textId="5FE31D8B" w:rsidR="00251038" w:rsidRPr="00992324" w:rsidRDefault="003F47C1"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59</w:t>
            </w:r>
          </w:p>
        </w:tc>
      </w:tr>
      <w:tr w:rsidR="00251038" w:rsidRPr="00992324" w14:paraId="1D02D30B" w14:textId="77777777" w:rsidTr="00251038">
        <w:trPr>
          <w:trHeight w:val="20"/>
        </w:trPr>
        <w:tc>
          <w:tcPr>
            <w:tcW w:w="1627" w:type="pct"/>
          </w:tcPr>
          <w:p w14:paraId="7A1EF7DC" w14:textId="1828D1C4" w:rsidR="00251038" w:rsidRDefault="00251038" w:rsidP="00251038">
            <w:pPr>
              <w:pStyle w:val="Prrafodelista"/>
              <w:spacing w:line="276" w:lineRule="auto"/>
              <w:ind w:left="0"/>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Noviembre</w:t>
            </w:r>
          </w:p>
        </w:tc>
        <w:tc>
          <w:tcPr>
            <w:tcW w:w="1645" w:type="pct"/>
          </w:tcPr>
          <w:p w14:paraId="1117BB25" w14:textId="0D597B61" w:rsidR="00251038" w:rsidRPr="00992324" w:rsidRDefault="003F47C1"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668</w:t>
            </w:r>
          </w:p>
        </w:tc>
        <w:tc>
          <w:tcPr>
            <w:tcW w:w="1728" w:type="pct"/>
          </w:tcPr>
          <w:p w14:paraId="5673369C" w14:textId="11FE0C39" w:rsidR="00251038" w:rsidRPr="00992324" w:rsidRDefault="003F47C1" w:rsidP="00251038">
            <w:pPr>
              <w:pStyle w:val="Prrafodelista"/>
              <w:spacing w:line="276"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68</w:t>
            </w:r>
          </w:p>
        </w:tc>
      </w:tr>
    </w:tbl>
    <w:p w14:paraId="3697E501" w14:textId="77777777" w:rsidR="00F05670" w:rsidRPr="00992324" w:rsidRDefault="00F05670" w:rsidP="00733179">
      <w:pPr>
        <w:shd w:val="clear" w:color="auto" w:fill="FFFFFF" w:themeFill="background1"/>
        <w:spacing w:after="0"/>
        <w:rPr>
          <w:rFonts w:ascii="Times New Roman" w:eastAsia="Calibri" w:hAnsi="Times New Roman" w:cs="Times New Roman"/>
          <w:color w:val="767171"/>
          <w:spacing w:val="20"/>
          <w:sz w:val="18"/>
          <w:szCs w:val="24"/>
        </w:rPr>
      </w:pPr>
      <w:r w:rsidRPr="00992324">
        <w:rPr>
          <w:rFonts w:ascii="Times New Roman" w:eastAsia="Calibri" w:hAnsi="Times New Roman" w:cs="Times New Roman"/>
          <w:b/>
          <w:color w:val="767171"/>
          <w:spacing w:val="20"/>
          <w:sz w:val="18"/>
          <w:szCs w:val="24"/>
        </w:rPr>
        <w:t>Fuente</w:t>
      </w:r>
      <w:r w:rsidRPr="00992324">
        <w:rPr>
          <w:rFonts w:ascii="Times New Roman" w:eastAsia="Calibri" w:hAnsi="Times New Roman" w:cs="Times New Roman"/>
          <w:color w:val="767171"/>
          <w:spacing w:val="20"/>
          <w:sz w:val="18"/>
          <w:szCs w:val="24"/>
        </w:rPr>
        <w:t>: Registro administrativo de la Dirección de Hogares de Paso</w:t>
      </w:r>
    </w:p>
    <w:p w14:paraId="79524B94" w14:textId="77777777" w:rsidR="00733179" w:rsidRPr="00733179" w:rsidRDefault="00733179" w:rsidP="00733179">
      <w:pPr>
        <w:shd w:val="clear" w:color="auto" w:fill="FFFFFF" w:themeFill="background1"/>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6BD7DFE6" w14:textId="7EF8D841" w:rsidR="005D01E0" w:rsidRDefault="00251038" w:rsidP="00682870">
      <w:pPr>
        <w:pStyle w:val="Ttulo1"/>
        <w:numPr>
          <w:ilvl w:val="0"/>
          <w:numId w:val="85"/>
        </w:numPr>
        <w:spacing w:before="100" w:beforeAutospacing="1" w:after="100" w:afterAutospacing="1" w:line="360" w:lineRule="auto"/>
        <w:ind w:left="714" w:hanging="357"/>
        <w:rPr>
          <w:rFonts w:eastAsia="Calibri" w:cs="Times New Roman"/>
          <w:b/>
          <w:color w:val="767171"/>
          <w:spacing w:val="20"/>
        </w:rPr>
      </w:pPr>
      <w:bookmarkStart w:id="21" w:name="_Toc153545756"/>
      <w:r w:rsidRPr="7442B21A">
        <w:rPr>
          <w:rFonts w:eastAsia="Calibri" w:cs="Times New Roman"/>
          <w:b/>
          <w:color w:val="767171"/>
          <w:spacing w:val="20"/>
        </w:rPr>
        <w:t xml:space="preserve">Dirección de Desarrollo </w:t>
      </w:r>
      <w:r w:rsidR="005D01E0" w:rsidRPr="7442B21A">
        <w:rPr>
          <w:rFonts w:eastAsia="Calibri" w:cs="Times New Roman"/>
          <w:b/>
          <w:color w:val="767171"/>
          <w:spacing w:val="20"/>
        </w:rPr>
        <w:t>Territorial</w:t>
      </w:r>
      <w:r w:rsidRPr="7442B21A">
        <w:rPr>
          <w:rFonts w:eastAsia="Calibri" w:cs="Times New Roman"/>
          <w:b/>
          <w:color w:val="767171"/>
          <w:spacing w:val="20"/>
        </w:rPr>
        <w:t xml:space="preserve"> y Supervisión</w:t>
      </w:r>
      <w:bookmarkEnd w:id="21"/>
    </w:p>
    <w:p w14:paraId="340B45C4" w14:textId="58C277B6" w:rsidR="00A23622" w:rsidRPr="00992324" w:rsidRDefault="00A23622"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Con la finalidad de cumplir con las funciones establecidas en la Ley</w:t>
      </w:r>
      <w:r w:rsidR="008E72DD">
        <w:rPr>
          <w:rFonts w:ascii="Times New Roman" w:eastAsia="Calibri" w:hAnsi="Times New Roman" w:cs="Times New Roman"/>
          <w:bCs/>
          <w:color w:val="767171"/>
          <w:spacing w:val="20"/>
          <w:sz w:val="24"/>
          <w:szCs w:val="24"/>
        </w:rPr>
        <w:t xml:space="preserve"> No.</w:t>
      </w:r>
      <w:r w:rsidRPr="00992324">
        <w:rPr>
          <w:rFonts w:ascii="Times New Roman" w:eastAsia="Calibri" w:hAnsi="Times New Roman" w:cs="Times New Roman"/>
          <w:bCs/>
          <w:color w:val="767171"/>
          <w:spacing w:val="20"/>
          <w:sz w:val="24"/>
          <w:szCs w:val="24"/>
        </w:rPr>
        <w:t xml:space="preserve"> 136-03 se han creado estructuras municipales que permiten al Consejo Nacional para la Niñez y la Adolescencia (CONANI), colocarse en una situación de cercanía con las diferentes poblaciones de niños, niñas y adolescentes, y en específico con las comunidades más remotas o marginadas. </w:t>
      </w:r>
    </w:p>
    <w:p w14:paraId="282BE558" w14:textId="618B80B1" w:rsidR="00F12B0A" w:rsidRPr="001D6801" w:rsidRDefault="00A23622" w:rsidP="001D6801">
      <w:pPr>
        <w:pStyle w:val="Ttulo1"/>
        <w:numPr>
          <w:ilvl w:val="0"/>
          <w:numId w:val="113"/>
        </w:numPr>
        <w:spacing w:before="100" w:beforeAutospacing="1" w:after="100" w:afterAutospacing="1"/>
        <w:jc w:val="center"/>
        <w:rPr>
          <w:rFonts w:eastAsia="Calibri" w:cs="Times New Roman"/>
          <w:b/>
          <w:color w:val="767171"/>
          <w:spacing w:val="20"/>
        </w:rPr>
      </w:pPr>
      <w:bookmarkStart w:id="22" w:name="_Toc153545757"/>
      <w:r w:rsidRPr="001D6801">
        <w:rPr>
          <w:rFonts w:eastAsia="Calibri" w:cs="Times New Roman"/>
          <w:b/>
          <w:color w:val="767171"/>
          <w:spacing w:val="20"/>
        </w:rPr>
        <w:lastRenderedPageBreak/>
        <w:t>Departamento de Gestión Territorial</w:t>
      </w:r>
      <w:bookmarkEnd w:id="22"/>
      <w:r w:rsidRPr="001D6801">
        <w:rPr>
          <w:rFonts w:eastAsia="Calibri" w:cs="Times New Roman"/>
          <w:b/>
          <w:color w:val="767171"/>
          <w:spacing w:val="20"/>
        </w:rPr>
        <w:t xml:space="preserve"> </w:t>
      </w:r>
    </w:p>
    <w:p w14:paraId="2F803FB4" w14:textId="165440C9" w:rsidR="00A23622" w:rsidRPr="00992324" w:rsidRDefault="00F12B0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 xml:space="preserve">Desde el Departamento de Gestión Territorial </w:t>
      </w:r>
      <w:r w:rsidR="00A23622" w:rsidRPr="00992324">
        <w:rPr>
          <w:rFonts w:ascii="Times New Roman" w:eastAsia="Calibri" w:hAnsi="Times New Roman" w:cs="Times New Roman"/>
          <w:bCs/>
          <w:color w:val="767171"/>
          <w:spacing w:val="20"/>
          <w:sz w:val="24"/>
          <w:szCs w:val="24"/>
        </w:rPr>
        <w:t xml:space="preserve">se impulsan acciones orientadas al fortalecimiento, coordinación y acompañamiento de las </w:t>
      </w:r>
      <w:r w:rsidR="00055785" w:rsidRPr="00992324">
        <w:rPr>
          <w:rFonts w:ascii="Times New Roman" w:eastAsia="Calibri" w:hAnsi="Times New Roman" w:cs="Times New Roman"/>
          <w:bCs/>
          <w:color w:val="767171"/>
          <w:spacing w:val="20"/>
          <w:sz w:val="24"/>
          <w:szCs w:val="24"/>
        </w:rPr>
        <w:t>oficinas regionales y municipales</w:t>
      </w:r>
      <w:r w:rsidR="00A23622" w:rsidRPr="00992324">
        <w:rPr>
          <w:rFonts w:ascii="Times New Roman" w:eastAsia="Calibri" w:hAnsi="Times New Roman" w:cs="Times New Roman"/>
          <w:bCs/>
          <w:color w:val="767171"/>
          <w:spacing w:val="20"/>
          <w:sz w:val="24"/>
          <w:szCs w:val="24"/>
        </w:rPr>
        <w:t>, las cuales son las instancias institucionales de promover, impulsar y asistir al fortalecimiento de las estructuras que componen el Sistema Local de Protección, así como dar respuesta oportuna a las situaciones de riesgo, amenazas y vulneración de derechos de Niños, Niñas y Adolescentes (NNA) en las demarcaciones municipales bajo su responsabilidad.</w:t>
      </w:r>
    </w:p>
    <w:p w14:paraId="6524D2FB" w14:textId="5F2FB209" w:rsidR="00A23622" w:rsidRPr="00F12B0A" w:rsidRDefault="004C40DF" w:rsidP="00F12B0A">
      <w:pPr>
        <w:spacing w:before="100" w:beforeAutospacing="1" w:after="100" w:afterAutospacing="1"/>
        <w:rPr>
          <w:rFonts w:ascii="Times New Roman" w:eastAsia="Calibri" w:hAnsi="Times New Roman" w:cs="Times New Roman"/>
          <w:bCs/>
          <w:color w:val="767171"/>
          <w:spacing w:val="20"/>
          <w:sz w:val="24"/>
          <w:szCs w:val="24"/>
        </w:rPr>
      </w:pPr>
      <w:r w:rsidRPr="00F12B0A">
        <w:rPr>
          <w:rFonts w:ascii="Times New Roman" w:eastAsia="Calibri" w:hAnsi="Times New Roman" w:cs="Times New Roman"/>
          <w:b/>
          <w:bCs/>
          <w:color w:val="767171"/>
          <w:spacing w:val="20"/>
          <w:sz w:val="24"/>
          <w:szCs w:val="24"/>
        </w:rPr>
        <w:t>Presencia</w:t>
      </w:r>
      <w:r w:rsidR="00A23622" w:rsidRPr="00F12B0A">
        <w:rPr>
          <w:rFonts w:ascii="Times New Roman" w:eastAsia="Calibri" w:hAnsi="Times New Roman" w:cs="Times New Roman"/>
          <w:b/>
          <w:bCs/>
          <w:color w:val="767171"/>
          <w:spacing w:val="20"/>
          <w:sz w:val="24"/>
          <w:szCs w:val="24"/>
        </w:rPr>
        <w:t xml:space="preserve"> Territorial del CONANI</w:t>
      </w:r>
    </w:p>
    <w:p w14:paraId="7D64578D" w14:textId="77777777" w:rsidR="007A43D8" w:rsidRDefault="00A23622" w:rsidP="007A43D8">
      <w:pPr>
        <w:spacing w:beforeLines="120" w:before="288" w:afterLines="120" w:after="288"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Actualmente el Consejo Nacional para la Niñez y la Adolescencia (CONANI), cuenta con una presencia, en diferentes niveles de desarrollo, de 10 oficinas regionales, 28 oficina municipal, 137 directorios municipales, </w:t>
      </w:r>
      <w:r w:rsidR="007D038C">
        <w:rPr>
          <w:rFonts w:ascii="Times New Roman" w:eastAsia="Calibri" w:hAnsi="Times New Roman" w:cs="Times New Roman"/>
          <w:color w:val="767171"/>
          <w:spacing w:val="20"/>
          <w:sz w:val="24"/>
          <w:szCs w:val="24"/>
        </w:rPr>
        <w:t>de estos 100 activos</w:t>
      </w:r>
      <w:r w:rsidR="009860DC">
        <w:rPr>
          <w:rFonts w:ascii="Times New Roman" w:eastAsia="Calibri" w:hAnsi="Times New Roman" w:cs="Times New Roman"/>
          <w:color w:val="767171"/>
          <w:spacing w:val="20"/>
          <w:sz w:val="24"/>
          <w:szCs w:val="24"/>
        </w:rPr>
        <w:t xml:space="preserve">, 32 restructurados y 56 fortalecidos. </w:t>
      </w:r>
      <w:r w:rsidR="007A43D8" w:rsidRPr="007A43D8">
        <w:rPr>
          <w:rFonts w:ascii="Times New Roman" w:eastAsia="Calibri" w:hAnsi="Times New Roman" w:cs="Times New Roman"/>
          <w:color w:val="767171"/>
          <w:spacing w:val="20"/>
          <w:sz w:val="24"/>
          <w:szCs w:val="24"/>
        </w:rPr>
        <w:t>Durante el periodo comprendido entre enero y junio, se han llevado a cabo un total de 276 reuniones ordinarias y extraordinarias en estos Directorios Municipales, contribuyendo al fortalecimiento de su labor.</w:t>
      </w:r>
    </w:p>
    <w:p w14:paraId="4BEA6DEC" w14:textId="504A19C3" w:rsidR="00046131" w:rsidRPr="007A43D8" w:rsidRDefault="00046131" w:rsidP="007A43D8">
      <w:pPr>
        <w:spacing w:beforeLines="120" w:before="288" w:afterLines="120" w:after="288" w:line="360" w:lineRule="auto"/>
        <w:jc w:val="both"/>
        <w:rPr>
          <w:rFonts w:ascii="Times New Roman" w:eastAsia="Calibri" w:hAnsi="Times New Roman" w:cs="Times New Roman"/>
          <w:color w:val="767171"/>
          <w:spacing w:val="20"/>
          <w:sz w:val="24"/>
          <w:szCs w:val="24"/>
        </w:rPr>
      </w:pPr>
      <w:r w:rsidRPr="00046131">
        <w:rPr>
          <w:rFonts w:ascii="Times New Roman" w:eastAsia="Calibri" w:hAnsi="Times New Roman" w:cs="Times New Roman"/>
          <w:color w:val="767171"/>
          <w:spacing w:val="20"/>
          <w:sz w:val="24"/>
          <w:szCs w:val="24"/>
        </w:rPr>
        <w:t>En el ámbito local, la red de apoyo se extiende a 94 Juntas Locales de Protección y Restitución de Derechos (JLPRD) y 89 redes locales de protección, con un alcance territorial específico en 10 provincias y 125 municipios. Esta red se erige como un pilar esencial para abordar de manera integral las necesidades y desafíos que enfrentan los niños, niñas y adolescentes en estas comunidades.</w:t>
      </w:r>
    </w:p>
    <w:p w14:paraId="37E1E8A6" w14:textId="308DF7BC" w:rsidR="00F019EE" w:rsidRPr="00992324" w:rsidRDefault="00F019EE" w:rsidP="00C53D75">
      <w:pPr>
        <w:spacing w:before="100" w:beforeAutospacing="1" w:after="100" w:afterAutospacing="1" w:line="360" w:lineRule="auto"/>
        <w:jc w:val="both"/>
        <w:rPr>
          <w:rFonts w:ascii="Times New Roman" w:eastAsia="Calibri" w:hAnsi="Times New Roman" w:cs="Times New Roman"/>
          <w:b/>
          <w:color w:val="767171"/>
          <w:spacing w:val="20"/>
          <w:sz w:val="24"/>
          <w:szCs w:val="24"/>
        </w:rPr>
      </w:pPr>
      <w:bookmarkStart w:id="23" w:name="_Toc121239627"/>
      <w:r w:rsidRPr="00992324">
        <w:rPr>
          <w:rFonts w:ascii="Times New Roman" w:eastAsia="Calibri" w:hAnsi="Times New Roman" w:cs="Times New Roman"/>
          <w:b/>
          <w:color w:val="767171"/>
          <w:spacing w:val="20"/>
          <w:sz w:val="24"/>
          <w:szCs w:val="24"/>
        </w:rPr>
        <w:t xml:space="preserve">Resultados </w:t>
      </w:r>
      <w:r w:rsidR="004C40DF" w:rsidRPr="00992324">
        <w:rPr>
          <w:rFonts w:ascii="Times New Roman" w:eastAsia="Calibri" w:hAnsi="Times New Roman" w:cs="Times New Roman"/>
          <w:b/>
          <w:color w:val="767171"/>
          <w:spacing w:val="20"/>
          <w:sz w:val="24"/>
          <w:szCs w:val="24"/>
        </w:rPr>
        <w:t xml:space="preserve">Gestión </w:t>
      </w:r>
      <w:r w:rsidR="00251038">
        <w:rPr>
          <w:rFonts w:ascii="Times New Roman" w:eastAsia="Calibri" w:hAnsi="Times New Roman" w:cs="Times New Roman"/>
          <w:b/>
          <w:color w:val="767171"/>
          <w:spacing w:val="20"/>
          <w:sz w:val="24"/>
          <w:szCs w:val="24"/>
        </w:rPr>
        <w:t>del año</w:t>
      </w:r>
      <w:r w:rsidR="00AD1DAD" w:rsidRPr="00992324">
        <w:rPr>
          <w:rFonts w:ascii="Times New Roman" w:eastAsia="Calibri" w:hAnsi="Times New Roman" w:cs="Times New Roman"/>
          <w:b/>
          <w:color w:val="767171"/>
          <w:spacing w:val="20"/>
          <w:sz w:val="24"/>
          <w:szCs w:val="24"/>
        </w:rPr>
        <w:t xml:space="preserve"> </w:t>
      </w:r>
      <w:r w:rsidR="004C40DF" w:rsidRPr="00992324">
        <w:rPr>
          <w:rFonts w:ascii="Times New Roman" w:eastAsia="Calibri" w:hAnsi="Times New Roman" w:cs="Times New Roman"/>
          <w:b/>
          <w:color w:val="767171"/>
          <w:spacing w:val="20"/>
          <w:sz w:val="24"/>
          <w:szCs w:val="24"/>
        </w:rPr>
        <w:t>202</w:t>
      </w:r>
      <w:bookmarkEnd w:id="23"/>
      <w:r w:rsidR="004C40DF" w:rsidRPr="00992324">
        <w:rPr>
          <w:rFonts w:ascii="Times New Roman" w:eastAsia="Calibri" w:hAnsi="Times New Roman" w:cs="Times New Roman"/>
          <w:b/>
          <w:color w:val="767171"/>
          <w:spacing w:val="20"/>
          <w:sz w:val="24"/>
          <w:szCs w:val="24"/>
        </w:rPr>
        <w:t>3</w:t>
      </w:r>
    </w:p>
    <w:p w14:paraId="6BA7305D" w14:textId="18928051" w:rsidR="004C40DF" w:rsidRPr="00992324" w:rsidRDefault="004C40DF"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Plan Operativo Anual (POA) 2</w:t>
      </w:r>
      <w:r w:rsidR="00251038">
        <w:rPr>
          <w:rFonts w:ascii="Times New Roman" w:eastAsia="Calibri" w:hAnsi="Times New Roman" w:cs="Times New Roman"/>
          <w:color w:val="767171"/>
          <w:spacing w:val="20"/>
          <w:sz w:val="24"/>
          <w:szCs w:val="24"/>
        </w:rPr>
        <w:t>023, de la Dirección de Desarrollo Territorial y Supervisión</w:t>
      </w:r>
      <w:r w:rsidRPr="00992324">
        <w:rPr>
          <w:rFonts w:ascii="Times New Roman" w:eastAsia="Calibri" w:hAnsi="Times New Roman" w:cs="Times New Roman"/>
          <w:color w:val="767171"/>
          <w:spacing w:val="20"/>
          <w:sz w:val="24"/>
          <w:szCs w:val="24"/>
        </w:rPr>
        <w:t xml:space="preserve">, ha sido estructurado como una herramienta </w:t>
      </w:r>
      <w:r w:rsidRPr="00992324">
        <w:rPr>
          <w:rFonts w:ascii="Times New Roman" w:eastAsia="Calibri" w:hAnsi="Times New Roman" w:cs="Times New Roman"/>
          <w:color w:val="767171"/>
          <w:spacing w:val="20"/>
          <w:sz w:val="24"/>
          <w:szCs w:val="24"/>
        </w:rPr>
        <w:lastRenderedPageBreak/>
        <w:t xml:space="preserve">para impulsar el proceso de fortalecimiento del Sistema Nacional de Protección, puntualizados por </w:t>
      </w:r>
      <w:r w:rsidRPr="00992324">
        <w:rPr>
          <w:rFonts w:ascii="Times New Roman" w:eastAsia="Calibri" w:hAnsi="Times New Roman" w:cs="Times New Roman"/>
          <w:b/>
          <w:color w:val="767171"/>
          <w:spacing w:val="20"/>
          <w:sz w:val="24"/>
          <w:szCs w:val="24"/>
        </w:rPr>
        <w:t>11</w:t>
      </w:r>
      <w:r w:rsidRPr="00992324">
        <w:rPr>
          <w:rFonts w:ascii="Times New Roman" w:eastAsia="Calibri" w:hAnsi="Times New Roman" w:cs="Times New Roman"/>
          <w:color w:val="767171"/>
          <w:spacing w:val="20"/>
          <w:sz w:val="24"/>
          <w:szCs w:val="24"/>
        </w:rPr>
        <w:t xml:space="preserve"> productos, </w:t>
      </w:r>
      <w:r w:rsidRPr="00992324">
        <w:rPr>
          <w:rFonts w:ascii="Times New Roman" w:eastAsia="Calibri" w:hAnsi="Times New Roman" w:cs="Times New Roman"/>
          <w:b/>
          <w:color w:val="767171"/>
          <w:spacing w:val="20"/>
          <w:sz w:val="24"/>
          <w:szCs w:val="24"/>
        </w:rPr>
        <w:t>38</w:t>
      </w:r>
      <w:r w:rsidRPr="00992324">
        <w:rPr>
          <w:rFonts w:ascii="Times New Roman" w:eastAsia="Calibri" w:hAnsi="Times New Roman" w:cs="Times New Roman"/>
          <w:color w:val="767171"/>
          <w:spacing w:val="20"/>
          <w:sz w:val="24"/>
          <w:szCs w:val="24"/>
        </w:rPr>
        <w:t xml:space="preserve"> actividades y diversas tareas, </w:t>
      </w:r>
      <w:r w:rsidR="009E3646">
        <w:rPr>
          <w:rFonts w:ascii="Times New Roman" w:eastAsia="Calibri" w:hAnsi="Times New Roman" w:cs="Times New Roman"/>
          <w:color w:val="767171"/>
          <w:spacing w:val="20"/>
          <w:sz w:val="24"/>
          <w:szCs w:val="24"/>
        </w:rPr>
        <w:t>t</w:t>
      </w:r>
      <w:r w:rsidR="00086E7C">
        <w:rPr>
          <w:rFonts w:ascii="Times New Roman" w:eastAsia="Calibri" w:hAnsi="Times New Roman" w:cs="Times New Roman"/>
          <w:color w:val="767171"/>
          <w:spacing w:val="20"/>
          <w:sz w:val="24"/>
          <w:szCs w:val="24"/>
        </w:rPr>
        <w:t xml:space="preserve">odas diseñadas con el objetivo </w:t>
      </w:r>
      <w:r w:rsidR="00A308F7">
        <w:rPr>
          <w:rFonts w:ascii="Times New Roman" w:eastAsia="Calibri" w:hAnsi="Times New Roman" w:cs="Times New Roman"/>
          <w:color w:val="767171"/>
          <w:spacing w:val="20"/>
          <w:sz w:val="24"/>
          <w:szCs w:val="24"/>
        </w:rPr>
        <w:t xml:space="preserve">de favorecer el territorio que asume la responsabilidad de su ejecución. </w:t>
      </w:r>
      <w:r w:rsidR="00BA7ECB">
        <w:rPr>
          <w:rFonts w:ascii="Times New Roman" w:eastAsia="Calibri" w:hAnsi="Times New Roman" w:cs="Times New Roman"/>
          <w:color w:val="767171"/>
          <w:spacing w:val="20"/>
          <w:sz w:val="24"/>
          <w:szCs w:val="24"/>
        </w:rPr>
        <w:t xml:space="preserve">Estas acciones </w:t>
      </w:r>
      <w:r w:rsidR="00667FB2">
        <w:rPr>
          <w:rFonts w:ascii="Times New Roman" w:eastAsia="Calibri" w:hAnsi="Times New Roman" w:cs="Times New Roman"/>
          <w:color w:val="767171"/>
          <w:spacing w:val="20"/>
          <w:sz w:val="24"/>
          <w:szCs w:val="24"/>
        </w:rPr>
        <w:t>están</w:t>
      </w:r>
      <w:r w:rsidR="00BA7ECB">
        <w:rPr>
          <w:rFonts w:ascii="Times New Roman" w:eastAsia="Calibri" w:hAnsi="Times New Roman" w:cs="Times New Roman"/>
          <w:color w:val="767171"/>
          <w:spacing w:val="20"/>
          <w:sz w:val="24"/>
          <w:szCs w:val="24"/>
        </w:rPr>
        <w:t xml:space="preserve"> alineadas co</w:t>
      </w:r>
      <w:r w:rsidR="006379C1">
        <w:rPr>
          <w:rFonts w:ascii="Times New Roman" w:eastAsia="Calibri" w:hAnsi="Times New Roman" w:cs="Times New Roman"/>
          <w:color w:val="767171"/>
          <w:spacing w:val="20"/>
          <w:sz w:val="24"/>
          <w:szCs w:val="24"/>
        </w:rPr>
        <w:t xml:space="preserve">n el </w:t>
      </w:r>
      <w:r w:rsidRPr="00992324">
        <w:rPr>
          <w:rFonts w:ascii="Times New Roman" w:eastAsia="Calibri" w:hAnsi="Times New Roman" w:cs="Times New Roman"/>
          <w:color w:val="767171"/>
          <w:spacing w:val="20"/>
          <w:sz w:val="24"/>
          <w:szCs w:val="24"/>
        </w:rPr>
        <w:t>mandato institucional</w:t>
      </w:r>
      <w:r w:rsidR="007E41E9">
        <w:rPr>
          <w:rFonts w:ascii="Times New Roman" w:eastAsia="Calibri" w:hAnsi="Times New Roman" w:cs="Times New Roman"/>
          <w:color w:val="767171"/>
          <w:spacing w:val="20"/>
          <w:sz w:val="24"/>
          <w:szCs w:val="24"/>
        </w:rPr>
        <w:t xml:space="preserve"> del Departamento, que se</w:t>
      </w:r>
      <w:r w:rsidRPr="00992324">
        <w:rPr>
          <w:rFonts w:ascii="Times New Roman" w:eastAsia="Calibri" w:hAnsi="Times New Roman" w:cs="Times New Roman"/>
          <w:color w:val="767171"/>
          <w:spacing w:val="20"/>
          <w:sz w:val="24"/>
          <w:szCs w:val="24"/>
        </w:rPr>
        <w:t xml:space="preserve"> orienta</w:t>
      </w:r>
      <w:r w:rsidR="007E41E9">
        <w:rPr>
          <w:rFonts w:ascii="Times New Roman" w:eastAsia="Calibri" w:hAnsi="Times New Roman" w:cs="Times New Roman"/>
          <w:color w:val="767171"/>
          <w:spacing w:val="20"/>
          <w:sz w:val="24"/>
          <w:szCs w:val="24"/>
        </w:rPr>
        <w:t xml:space="preserve"> hacia</w:t>
      </w:r>
      <w:r w:rsidRPr="00992324">
        <w:rPr>
          <w:rFonts w:ascii="Times New Roman" w:eastAsia="Calibri" w:hAnsi="Times New Roman" w:cs="Times New Roman"/>
          <w:color w:val="767171"/>
          <w:spacing w:val="20"/>
          <w:sz w:val="24"/>
          <w:szCs w:val="24"/>
        </w:rPr>
        <w:t xml:space="preserve"> la garantía, protección y restitución de los derechos de niños, niñas y adolescentes.</w:t>
      </w:r>
    </w:p>
    <w:p w14:paraId="07F751D4" w14:textId="7EC9895A" w:rsidR="004C40DF" w:rsidRPr="00992324" w:rsidRDefault="004C40DF"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A continuación, se indica, el informe de avance de ejecución en el perío</w:t>
      </w:r>
      <w:r w:rsidR="00A50934">
        <w:rPr>
          <w:rFonts w:ascii="Times New Roman" w:eastAsia="Calibri" w:hAnsi="Times New Roman" w:cs="Times New Roman"/>
          <w:color w:val="767171"/>
          <w:spacing w:val="20"/>
          <w:sz w:val="24"/>
          <w:szCs w:val="24"/>
        </w:rPr>
        <w:t>do que corresponde a enero-noviembre</w:t>
      </w:r>
      <w:r w:rsidRPr="00992324">
        <w:rPr>
          <w:rFonts w:ascii="Times New Roman" w:eastAsia="Calibri" w:hAnsi="Times New Roman" w:cs="Times New Roman"/>
          <w:color w:val="767171"/>
          <w:spacing w:val="20"/>
          <w:sz w:val="24"/>
          <w:szCs w:val="24"/>
        </w:rPr>
        <w:t xml:space="preserve"> de 2023, para cada una de las actividades programadas y que atañen al radio de influencia de la oficina nacional:</w:t>
      </w:r>
    </w:p>
    <w:p w14:paraId="57F0E832" w14:textId="77777777" w:rsidR="00F019EE" w:rsidRPr="00992324" w:rsidRDefault="00154B5A" w:rsidP="00BC3C38">
      <w:pPr>
        <w:spacing w:before="100" w:beforeAutospacing="1" w:after="100" w:afterAutospacing="1"/>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Oficinas Regionales fortalecidas</w:t>
      </w:r>
    </w:p>
    <w:p w14:paraId="741F53DF" w14:textId="31F95660" w:rsidR="00154B5A" w:rsidRPr="00992324" w:rsidRDefault="00154B5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 este periodo fue diseñado un plan de fortalecimiento, con una estructura que responda al rol que las </w:t>
      </w:r>
      <w:r w:rsidR="00055785" w:rsidRPr="00992324">
        <w:rPr>
          <w:rFonts w:ascii="Times New Roman" w:eastAsia="Calibri" w:hAnsi="Times New Roman" w:cs="Times New Roman"/>
          <w:color w:val="767171"/>
          <w:spacing w:val="20"/>
          <w:sz w:val="24"/>
          <w:szCs w:val="24"/>
        </w:rPr>
        <w:t>oficinas técnicas regionales y municipales</w:t>
      </w:r>
      <w:r w:rsidRPr="00992324">
        <w:rPr>
          <w:rFonts w:ascii="Times New Roman" w:eastAsia="Calibri" w:hAnsi="Times New Roman" w:cs="Times New Roman"/>
          <w:color w:val="767171"/>
          <w:spacing w:val="20"/>
          <w:sz w:val="24"/>
          <w:szCs w:val="24"/>
        </w:rPr>
        <w:t xml:space="preserve"> de acuerdo con el marco regulatorio legal existente. Se ha concretado una propuesta con las funciones perfiles y responsabilidades que corresponden a cada una de las Oficinas.</w:t>
      </w:r>
    </w:p>
    <w:p w14:paraId="23E609D6" w14:textId="1CD605AC" w:rsidR="00154B5A" w:rsidRPr="00992324" w:rsidRDefault="00154B5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diseño está conformado para fortalecer las </w:t>
      </w:r>
      <w:r w:rsidR="00055785" w:rsidRPr="00992324">
        <w:rPr>
          <w:rFonts w:ascii="Times New Roman" w:eastAsia="Calibri" w:hAnsi="Times New Roman" w:cs="Times New Roman"/>
          <w:color w:val="767171"/>
          <w:spacing w:val="20"/>
          <w:sz w:val="24"/>
          <w:szCs w:val="24"/>
        </w:rPr>
        <w:t>oficinas municipales, instancias locales y los equipos multidisciplinario</w:t>
      </w:r>
      <w:r w:rsidRPr="00992324">
        <w:rPr>
          <w:rFonts w:ascii="Times New Roman" w:eastAsia="Calibri" w:hAnsi="Times New Roman" w:cs="Times New Roman"/>
          <w:color w:val="767171"/>
          <w:spacing w:val="20"/>
          <w:sz w:val="24"/>
          <w:szCs w:val="24"/>
        </w:rPr>
        <w:t>s en su rol de regulador de proceso que especifican el ciclo de atención y respuesta institucional.</w:t>
      </w:r>
    </w:p>
    <w:p w14:paraId="4EDAA4DA" w14:textId="2CA18BE9" w:rsidR="004C40DF" w:rsidRPr="00992324" w:rsidRDefault="00154B5A" w:rsidP="438EE389">
      <w:pPr>
        <w:spacing w:before="100" w:beforeAutospacing="1" w:after="100" w:afterAutospacing="1"/>
        <w:rPr>
          <w:rFonts w:ascii="Times New Roman" w:eastAsia="Calibri" w:hAnsi="Times New Roman" w:cs="Times New Roman"/>
          <w:color w:val="767171"/>
          <w:spacing w:val="20"/>
          <w:sz w:val="24"/>
          <w:szCs w:val="24"/>
        </w:rPr>
      </w:pPr>
      <w:r w:rsidRPr="00992324">
        <w:rPr>
          <w:rFonts w:ascii="Times New Roman" w:eastAsia="Calibri" w:hAnsi="Times New Roman" w:cs="Times New Roman"/>
          <w:noProof/>
          <w:sz w:val="24"/>
          <w:szCs w:val="24"/>
          <w:lang w:eastAsia="es-DO"/>
        </w:rPr>
        <w:drawing>
          <wp:inline distT="0" distB="0" distL="0" distR="0" wp14:anchorId="4C812A28" wp14:editId="61DA3F6D">
            <wp:extent cx="5029200" cy="1161981"/>
            <wp:effectExtent l="19050" t="0" r="38100" b="0"/>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CB09374" w14:textId="77777777" w:rsidR="00F12B0A" w:rsidRDefault="00F12B0A" w:rsidP="00F12B0A">
      <w:pPr>
        <w:rPr>
          <w:rFonts w:ascii="Times New Roman" w:eastAsia="Calibri" w:hAnsi="Times New Roman" w:cs="Times New Roman"/>
          <w:b/>
          <w:bCs/>
          <w:color w:val="767171"/>
          <w:spacing w:val="20"/>
          <w:sz w:val="24"/>
          <w:szCs w:val="24"/>
        </w:rPr>
      </w:pPr>
    </w:p>
    <w:p w14:paraId="1087E677" w14:textId="77777777" w:rsidR="00F12B0A" w:rsidRDefault="00F12B0A" w:rsidP="00F12B0A">
      <w:pPr>
        <w:rPr>
          <w:rFonts w:ascii="Times New Roman" w:eastAsia="Calibri" w:hAnsi="Times New Roman" w:cs="Times New Roman"/>
          <w:b/>
          <w:bCs/>
          <w:color w:val="767171"/>
          <w:spacing w:val="20"/>
          <w:sz w:val="24"/>
          <w:szCs w:val="24"/>
        </w:rPr>
      </w:pPr>
    </w:p>
    <w:p w14:paraId="666485D3" w14:textId="0D15987F" w:rsidR="00154B5A" w:rsidRPr="00992324" w:rsidRDefault="00154B5A" w:rsidP="00F12B0A">
      <w:pP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lastRenderedPageBreak/>
        <w:t>Oficinas Municipales fortalecidas y mejorada la cobertura.</w:t>
      </w:r>
    </w:p>
    <w:p w14:paraId="021FF927" w14:textId="285F5C69" w:rsidR="00154B5A" w:rsidRPr="00992324" w:rsidRDefault="00055785"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Las oficinas municipales </w:t>
      </w:r>
      <w:r w:rsidR="00154B5A" w:rsidRPr="00992324">
        <w:rPr>
          <w:rFonts w:ascii="Times New Roman" w:eastAsia="Calibri" w:hAnsi="Times New Roman" w:cs="Times New Roman"/>
          <w:color w:val="767171"/>
          <w:spacing w:val="20"/>
          <w:sz w:val="24"/>
          <w:szCs w:val="24"/>
        </w:rPr>
        <w:t xml:space="preserve">responden a brindar apoyo competente a las instancias locales del Consejo Nacional para la Niñez y la Adolescencia (CONANI), con el objetivo de facilitar la aplicación de las políticas y normas aprobadas por las instancias superiores, donde se promueven espacios de interacción entre las distintas instituciones para articular las acciones a favor de los niños, niñas y adolescentes de los diferentes municipios. </w:t>
      </w:r>
    </w:p>
    <w:p w14:paraId="07EE24C1" w14:textId="4CF48528" w:rsidR="00A23622" w:rsidRPr="00992324" w:rsidRDefault="00154B5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plan de fortalec</w:t>
      </w:r>
      <w:r w:rsidR="00055785" w:rsidRPr="00992324">
        <w:rPr>
          <w:rFonts w:ascii="Times New Roman" w:eastAsia="Calibri" w:hAnsi="Times New Roman" w:cs="Times New Roman"/>
          <w:color w:val="767171"/>
          <w:spacing w:val="20"/>
          <w:sz w:val="24"/>
          <w:szCs w:val="24"/>
        </w:rPr>
        <w:t xml:space="preserve">imiento de las oficinas municipales </w:t>
      </w:r>
      <w:r w:rsidRPr="00992324">
        <w:rPr>
          <w:rFonts w:ascii="Times New Roman" w:eastAsia="Calibri" w:hAnsi="Times New Roman" w:cs="Times New Roman"/>
          <w:color w:val="767171"/>
          <w:spacing w:val="20"/>
          <w:sz w:val="24"/>
          <w:szCs w:val="24"/>
        </w:rPr>
        <w:t>t</w:t>
      </w:r>
      <w:r w:rsidR="00C510AE">
        <w:rPr>
          <w:rFonts w:ascii="Times New Roman" w:eastAsia="Calibri" w:hAnsi="Times New Roman" w:cs="Times New Roman"/>
          <w:color w:val="767171"/>
          <w:spacing w:val="20"/>
          <w:sz w:val="24"/>
          <w:szCs w:val="24"/>
        </w:rPr>
        <w:t>uvo</w:t>
      </w:r>
      <w:r w:rsidRPr="00992324">
        <w:rPr>
          <w:rFonts w:ascii="Times New Roman" w:eastAsia="Calibri" w:hAnsi="Times New Roman" w:cs="Times New Roman"/>
          <w:color w:val="767171"/>
          <w:spacing w:val="20"/>
          <w:sz w:val="24"/>
          <w:szCs w:val="24"/>
        </w:rPr>
        <w:t xml:space="preserve"> como propósito, responder las necesidades y principales factores que inciden en la ejecución del trabajo de cada territorio de manera oportuna.</w:t>
      </w:r>
    </w:p>
    <w:p w14:paraId="1C635DAE" w14:textId="5BE662E1" w:rsidR="00055785" w:rsidRPr="00992324" w:rsidRDefault="00055785"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plan está diseño en dar respuesta a: </w:t>
      </w:r>
    </w:p>
    <w:p w14:paraId="2B0D9250" w14:textId="4608B620" w:rsidR="00055785" w:rsidRPr="00992324" w:rsidRDefault="00055785" w:rsidP="00682870">
      <w:pPr>
        <w:pStyle w:val="Prrafodelista"/>
        <w:numPr>
          <w:ilvl w:val="0"/>
          <w:numId w:val="6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Formación al personal de las oficinas técnicas para el desarrollo de sus competencias.</w:t>
      </w:r>
    </w:p>
    <w:p w14:paraId="42B2CE78" w14:textId="425A7380" w:rsidR="00055785" w:rsidRPr="00992324" w:rsidRDefault="00055785" w:rsidP="00682870">
      <w:pPr>
        <w:pStyle w:val="Prrafodelista"/>
        <w:numPr>
          <w:ilvl w:val="0"/>
          <w:numId w:val="6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Designación de personal competente en las oficinas técnicas.</w:t>
      </w:r>
    </w:p>
    <w:p w14:paraId="60A7AF67" w14:textId="77777777" w:rsidR="00055785" w:rsidRPr="00992324" w:rsidRDefault="00055785" w:rsidP="00682870">
      <w:pPr>
        <w:pStyle w:val="Prrafodelista"/>
        <w:numPr>
          <w:ilvl w:val="0"/>
          <w:numId w:val="6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Espacios adecuados para ejercer sus funciones.</w:t>
      </w:r>
    </w:p>
    <w:p w14:paraId="1C00EC25" w14:textId="77777777" w:rsidR="00055785" w:rsidRPr="00992324" w:rsidRDefault="00055785" w:rsidP="00682870">
      <w:pPr>
        <w:pStyle w:val="Prrafodelista"/>
        <w:numPr>
          <w:ilvl w:val="0"/>
          <w:numId w:val="6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Compra de mobiliario y equipos tecnológicos.</w:t>
      </w:r>
    </w:p>
    <w:p w14:paraId="6A70063B" w14:textId="77777777" w:rsidR="00055785" w:rsidRPr="00992324" w:rsidRDefault="00055785" w:rsidP="00682870">
      <w:pPr>
        <w:pStyle w:val="Prrafodelista"/>
        <w:numPr>
          <w:ilvl w:val="0"/>
          <w:numId w:val="6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Medios de transporte para la realización de las intervenciones (Vehículo).</w:t>
      </w:r>
    </w:p>
    <w:p w14:paraId="66ABE783" w14:textId="77777777" w:rsidR="00055785" w:rsidRPr="00992324" w:rsidRDefault="00055785" w:rsidP="00682870">
      <w:pPr>
        <w:pStyle w:val="Prrafodelista"/>
        <w:numPr>
          <w:ilvl w:val="0"/>
          <w:numId w:val="6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Combustible.</w:t>
      </w:r>
    </w:p>
    <w:p w14:paraId="6BDD83E0" w14:textId="77777777" w:rsidR="00055785" w:rsidRPr="00992324" w:rsidRDefault="00055785" w:rsidP="00682870">
      <w:pPr>
        <w:pStyle w:val="Prrafodelista"/>
        <w:numPr>
          <w:ilvl w:val="0"/>
          <w:numId w:val="6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Actualización y creación de herramientas para eficientizar las funciones de la oficina. </w:t>
      </w:r>
    </w:p>
    <w:p w14:paraId="51B9C59F" w14:textId="2200A859" w:rsidR="00F019EE" w:rsidRPr="00F12B0A" w:rsidRDefault="00055785" w:rsidP="00F12B0A">
      <w:pPr>
        <w:pStyle w:val="Prrafodelista"/>
        <w:numPr>
          <w:ilvl w:val="0"/>
          <w:numId w:val="6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Encuentros periódicos de planificación, coordinación y seguimiento con las oficinas técnicas regionales</w:t>
      </w:r>
    </w:p>
    <w:p w14:paraId="58F548B1" w14:textId="7EE8E6FC" w:rsidR="00A92AB4" w:rsidRPr="00F12B0A" w:rsidRDefault="00A92AB4" w:rsidP="00F12B0A">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F12B0A">
        <w:rPr>
          <w:rFonts w:ascii="Times New Roman" w:eastAsia="Calibri" w:hAnsi="Times New Roman" w:cs="Times New Roman"/>
          <w:b/>
          <w:color w:val="767171"/>
          <w:spacing w:val="20"/>
          <w:sz w:val="24"/>
          <w:szCs w:val="24"/>
        </w:rPr>
        <w:t>Equipo Multidisciplinario del Subsistema Judicial</w:t>
      </w:r>
    </w:p>
    <w:p w14:paraId="5AF29AA3" w14:textId="77777777" w:rsidR="00F019EE" w:rsidRPr="00992324" w:rsidRDefault="00A92AB4"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 xml:space="preserve"> </w:t>
      </w:r>
      <w:r w:rsidR="00055785" w:rsidRPr="00992324">
        <w:rPr>
          <w:rFonts w:ascii="Times New Roman" w:eastAsia="Calibri" w:hAnsi="Times New Roman" w:cs="Times New Roman"/>
          <w:color w:val="767171"/>
          <w:spacing w:val="20"/>
          <w:sz w:val="24"/>
          <w:szCs w:val="24"/>
        </w:rPr>
        <w:t>La Sección de Equipos Multidisciplinarios es encargada de la administración, supervisión, capacitación y coordinación de acciones con las instituciones del Subsistema Judicial, donde laboran los equipos.</w:t>
      </w:r>
    </w:p>
    <w:p w14:paraId="24FB034F" w14:textId="77777777" w:rsidR="007F78F1" w:rsidRDefault="007F78F1" w:rsidP="00C91DDE">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F78F1">
        <w:rPr>
          <w:rFonts w:ascii="Times New Roman" w:eastAsia="Calibri" w:hAnsi="Times New Roman" w:cs="Times New Roman"/>
          <w:color w:val="767171"/>
          <w:spacing w:val="20"/>
          <w:sz w:val="24"/>
          <w:szCs w:val="24"/>
        </w:rPr>
        <w:t>Las funciones de los Equipos Multidisciplinarios en los Tribunales de Niños, Niñas y Adolescentes, en conformidad con la Ley 136-03 que establece el Código para el Sistema de Protección y los Derechos Fundamentales de los Niños, Niñas y Adolescentes, se centran en la atención integral especializada para garantizar el bienestar de esta población. Según el artículo 266 de dicha ley, en cada Departamento Judicial debe existir, al menos a tiempo completo, una unidad multidisciplinaria de atención integral especializada.</w:t>
      </w:r>
    </w:p>
    <w:p w14:paraId="335F5AD8" w14:textId="6C2CD3D4" w:rsidR="00291411" w:rsidRDefault="00291411" w:rsidP="00C91DDE">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91411">
        <w:rPr>
          <w:rFonts w:ascii="Times New Roman" w:eastAsia="Calibri" w:hAnsi="Times New Roman" w:cs="Times New Roman"/>
          <w:color w:val="767171"/>
          <w:spacing w:val="20"/>
          <w:sz w:val="24"/>
          <w:szCs w:val="24"/>
        </w:rPr>
        <w:t>Estos equipos técnicos están compuestos por un mínimo de dos profesionales de las áreas de Trabajo Social y Psicología. Su principal objetivo es proporcionar una atención especializada y personalizada a los casos que llegan a los Tribunales de Niños, Niñas y Adolescentes</w:t>
      </w:r>
      <w:r>
        <w:rPr>
          <w:rFonts w:ascii="Times New Roman" w:eastAsia="Calibri" w:hAnsi="Times New Roman" w:cs="Times New Roman"/>
          <w:color w:val="767171"/>
          <w:spacing w:val="20"/>
          <w:sz w:val="24"/>
          <w:szCs w:val="24"/>
        </w:rPr>
        <w:t>.</w:t>
      </w:r>
    </w:p>
    <w:p w14:paraId="01271F57" w14:textId="78E990A7" w:rsidR="00C91DDE" w:rsidRDefault="00C91DDE" w:rsidP="00C91DDE">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C91DDE">
        <w:rPr>
          <w:rFonts w:ascii="Times New Roman" w:eastAsia="Calibri" w:hAnsi="Times New Roman" w:cs="Times New Roman"/>
          <w:color w:val="767171"/>
          <w:spacing w:val="20"/>
          <w:sz w:val="24"/>
          <w:szCs w:val="24"/>
        </w:rPr>
        <w:t>El Equipos Multidisciplinarios adscritos a la Dirección Nacional Atención Integral para Adolescentes en Conflicto con la Ley Penal (DINAIA), como establece la Ley 136-03 en su Art. 359, esta dirección es la dependencia de la Procuraduría General de la República encargada de coordinar con el Consejo Nacional para la Niñez y la Adolescencia, todos los programas y las acciones relativas a la ejecución de las sanciones penales impuestas a la persona adolescente.</w:t>
      </w:r>
    </w:p>
    <w:p w14:paraId="14C42558" w14:textId="5B2753CF" w:rsidR="00842427" w:rsidRDefault="00842427" w:rsidP="00C91DDE">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842427">
        <w:rPr>
          <w:rFonts w:ascii="Times New Roman" w:eastAsia="Calibri" w:hAnsi="Times New Roman" w:cs="Times New Roman"/>
          <w:color w:val="767171"/>
          <w:spacing w:val="20"/>
          <w:sz w:val="24"/>
          <w:szCs w:val="24"/>
        </w:rPr>
        <w:t xml:space="preserve">Rol del Equipo Multidisciplinario adscritos a la Dirección Nacional de Atención Integral de la Persona Adolescente en Conflicto con la Ley Penal (DINAIACLP) es Preparar al adolescente para su </w:t>
      </w:r>
      <w:r w:rsidRPr="00842427">
        <w:rPr>
          <w:rFonts w:ascii="Times New Roman" w:eastAsia="Calibri" w:hAnsi="Times New Roman" w:cs="Times New Roman"/>
          <w:color w:val="767171"/>
          <w:spacing w:val="20"/>
          <w:sz w:val="24"/>
          <w:szCs w:val="24"/>
        </w:rPr>
        <w:lastRenderedPageBreak/>
        <w:t>reeducación y reinserción a la sociedad a través de diversos programas de crecimiento y desarrollo de su personalidad para el mejoramiento de su conducta mediante terapia individual, grupal y familiar.</w:t>
      </w:r>
    </w:p>
    <w:p w14:paraId="33766F5A" w14:textId="3126E688" w:rsidR="00A71897" w:rsidRDefault="00172223" w:rsidP="00150CF4">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p</w:t>
      </w:r>
      <w:r w:rsidR="00A71897" w:rsidRPr="00A71897">
        <w:rPr>
          <w:rFonts w:ascii="Times New Roman" w:eastAsia="Calibri" w:hAnsi="Times New Roman" w:cs="Times New Roman"/>
          <w:b/>
          <w:bCs/>
          <w:color w:val="767171"/>
          <w:spacing w:val="20"/>
          <w:sz w:val="24"/>
          <w:szCs w:val="24"/>
        </w:rPr>
        <w:t>rograma de fortalecimiento de capacidades técnicas implementado.</w:t>
      </w:r>
    </w:p>
    <w:p w14:paraId="3962B7B0" w14:textId="65F948B9" w:rsidR="007A50C4" w:rsidRDefault="007A50C4" w:rsidP="00150CF4">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A50C4">
        <w:rPr>
          <w:rFonts w:ascii="Times New Roman" w:eastAsia="Calibri" w:hAnsi="Times New Roman" w:cs="Times New Roman"/>
          <w:color w:val="767171"/>
          <w:spacing w:val="20"/>
          <w:sz w:val="24"/>
          <w:szCs w:val="24"/>
        </w:rPr>
        <w:t>El Plan de Capacitación estuvo dirigida a los colaboradores de las Oficinas Técnicas Regionales y Municipales, agrupados de acuerdo con las áreas de actividad y con temas puntuales, algunos de ellos recogidos de la sugerencia de los propios colaboradores, identificados en las Fichas de Desempeño Laboral.</w:t>
      </w:r>
    </w:p>
    <w:p w14:paraId="012D3246" w14:textId="2561F0E1" w:rsidR="00150CF4" w:rsidRPr="00150CF4" w:rsidRDefault="00150CF4" w:rsidP="00150CF4">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150CF4">
        <w:rPr>
          <w:rFonts w:ascii="Times New Roman" w:eastAsia="Calibri" w:hAnsi="Times New Roman" w:cs="Times New Roman"/>
          <w:color w:val="767171"/>
          <w:spacing w:val="20"/>
          <w:sz w:val="24"/>
          <w:szCs w:val="24"/>
        </w:rPr>
        <w:t>La meta es capacitar al 100% Encargados, Auxiliares Administrativos, Psicólogos, Educadores, Analistas Legales, Trabajadores Sociales, Conserjes.</w:t>
      </w:r>
    </w:p>
    <w:p w14:paraId="3DEE4D92" w14:textId="77777777" w:rsidR="00150CF4" w:rsidRPr="00150CF4" w:rsidRDefault="00150CF4" w:rsidP="00150CF4">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150CF4">
        <w:rPr>
          <w:rFonts w:ascii="Times New Roman" w:eastAsia="Calibri" w:hAnsi="Times New Roman" w:cs="Times New Roman"/>
          <w:color w:val="767171"/>
          <w:spacing w:val="20"/>
          <w:sz w:val="24"/>
          <w:szCs w:val="24"/>
        </w:rPr>
        <w:t>Temas de formación:</w:t>
      </w:r>
    </w:p>
    <w:p w14:paraId="3178700D" w14:textId="77777777" w:rsidR="007A50C4" w:rsidRDefault="00150CF4" w:rsidP="00682870">
      <w:pPr>
        <w:pStyle w:val="Prrafodelista"/>
        <w:numPr>
          <w:ilvl w:val="0"/>
          <w:numId w:val="99"/>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A50C4">
        <w:rPr>
          <w:rFonts w:ascii="Times New Roman" w:eastAsia="Calibri" w:hAnsi="Times New Roman" w:cs="Times New Roman"/>
          <w:color w:val="767171"/>
          <w:spacing w:val="20"/>
          <w:sz w:val="24"/>
          <w:szCs w:val="24"/>
        </w:rPr>
        <w:t>Conocimiento de las funciones de sus puestos.</w:t>
      </w:r>
    </w:p>
    <w:p w14:paraId="3724C73B" w14:textId="77777777" w:rsidR="007A50C4" w:rsidRDefault="00150CF4" w:rsidP="00682870">
      <w:pPr>
        <w:pStyle w:val="Prrafodelista"/>
        <w:numPr>
          <w:ilvl w:val="0"/>
          <w:numId w:val="99"/>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A50C4">
        <w:rPr>
          <w:rFonts w:ascii="Times New Roman" w:eastAsia="Calibri" w:hAnsi="Times New Roman" w:cs="Times New Roman"/>
          <w:color w:val="767171"/>
          <w:spacing w:val="20"/>
          <w:sz w:val="24"/>
          <w:szCs w:val="24"/>
        </w:rPr>
        <w:t>Conocimiento de las herramientas de trabajo de las Oficinas Técnicas. (todo el personal).</w:t>
      </w:r>
    </w:p>
    <w:p w14:paraId="78B6E922" w14:textId="77777777" w:rsidR="007A50C4" w:rsidRDefault="00150CF4" w:rsidP="00682870">
      <w:pPr>
        <w:pStyle w:val="Prrafodelista"/>
        <w:numPr>
          <w:ilvl w:val="0"/>
          <w:numId w:val="99"/>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A50C4">
        <w:rPr>
          <w:rFonts w:ascii="Times New Roman" w:eastAsia="Calibri" w:hAnsi="Times New Roman" w:cs="Times New Roman"/>
          <w:color w:val="767171"/>
          <w:spacing w:val="20"/>
          <w:sz w:val="24"/>
          <w:szCs w:val="24"/>
        </w:rPr>
        <w:t>Planeamiento Estratégico.</w:t>
      </w:r>
    </w:p>
    <w:p w14:paraId="0D0B1F10" w14:textId="77777777" w:rsidR="007A50C4" w:rsidRDefault="00150CF4" w:rsidP="00682870">
      <w:pPr>
        <w:pStyle w:val="Prrafodelista"/>
        <w:numPr>
          <w:ilvl w:val="0"/>
          <w:numId w:val="99"/>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A50C4">
        <w:rPr>
          <w:rFonts w:ascii="Times New Roman" w:eastAsia="Calibri" w:hAnsi="Times New Roman" w:cs="Times New Roman"/>
          <w:color w:val="767171"/>
          <w:spacing w:val="20"/>
          <w:sz w:val="24"/>
          <w:szCs w:val="24"/>
        </w:rPr>
        <w:t>Administración y organización.</w:t>
      </w:r>
    </w:p>
    <w:p w14:paraId="31766744" w14:textId="0016FD96" w:rsidR="00C91DDE" w:rsidRPr="007A50C4" w:rsidRDefault="00150CF4" w:rsidP="00682870">
      <w:pPr>
        <w:pStyle w:val="Prrafodelista"/>
        <w:numPr>
          <w:ilvl w:val="0"/>
          <w:numId w:val="99"/>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A50C4">
        <w:rPr>
          <w:rFonts w:ascii="Times New Roman" w:eastAsia="Calibri" w:hAnsi="Times New Roman" w:cs="Times New Roman"/>
          <w:color w:val="767171"/>
          <w:spacing w:val="20"/>
          <w:sz w:val="24"/>
          <w:szCs w:val="24"/>
        </w:rPr>
        <w:t>Como mantener un buen clima laboral – Relaciones Humanas</w:t>
      </w:r>
    </w:p>
    <w:p w14:paraId="7966E4D2" w14:textId="77777777" w:rsidR="00744A1F" w:rsidRPr="00992324" w:rsidRDefault="004B519E"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Programa de fortalecimiento de capacidades técnicas</w:t>
      </w:r>
      <w:r w:rsidR="00744A1F" w:rsidRPr="00992324">
        <w:rPr>
          <w:rFonts w:ascii="Times New Roman" w:eastAsia="Calibri" w:hAnsi="Times New Roman" w:cs="Times New Roman"/>
          <w:b/>
          <w:bCs/>
          <w:color w:val="767171"/>
          <w:spacing w:val="20"/>
          <w:sz w:val="24"/>
          <w:szCs w:val="24"/>
        </w:rPr>
        <w:t>.</w:t>
      </w:r>
    </w:p>
    <w:p w14:paraId="76AC788D" w14:textId="51ED2C6E" w:rsidR="004B519E" w:rsidRPr="00992324" w:rsidRDefault="00744A1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Desarrollar acciones de capacitación de los equipos territoriales (oficinas técnicas y equipos multidisciplinarios) del CONANI en base a necesidades identificadas en el uso de instrumentos y herramientas.</w:t>
      </w:r>
    </w:p>
    <w:p w14:paraId="1291DB37" w14:textId="77777777" w:rsidR="00744A1F" w:rsidRPr="00992324" w:rsidRDefault="00744A1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A continuación, las acciones formativas realizadas a la fecha:</w:t>
      </w:r>
    </w:p>
    <w:p w14:paraId="683462F6" w14:textId="1B3CCD54"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lastRenderedPageBreak/>
        <w:t xml:space="preserve">Taller Sensibilización para la prevención de uniones tempranas, impartido por UNICEF a </w:t>
      </w:r>
      <w:r w:rsidR="00E0674A">
        <w:rPr>
          <w:rFonts w:ascii="Times New Roman" w:eastAsia="Calibri" w:hAnsi="Times New Roman" w:cs="Times New Roman"/>
          <w:bCs/>
          <w:color w:val="767171"/>
          <w:spacing w:val="20"/>
          <w:sz w:val="24"/>
          <w:szCs w:val="24"/>
        </w:rPr>
        <w:t xml:space="preserve">71 </w:t>
      </w:r>
      <w:r w:rsidR="00C026C8">
        <w:rPr>
          <w:rFonts w:ascii="Times New Roman" w:eastAsia="Calibri" w:hAnsi="Times New Roman" w:cs="Times New Roman"/>
          <w:bCs/>
          <w:color w:val="767171"/>
          <w:spacing w:val="20"/>
          <w:sz w:val="24"/>
          <w:szCs w:val="24"/>
        </w:rPr>
        <w:t>P</w:t>
      </w:r>
      <w:r w:rsidRPr="00992324">
        <w:rPr>
          <w:rFonts w:ascii="Times New Roman" w:eastAsia="Calibri" w:hAnsi="Times New Roman" w:cs="Times New Roman"/>
          <w:bCs/>
          <w:color w:val="767171"/>
          <w:spacing w:val="20"/>
          <w:sz w:val="24"/>
          <w:szCs w:val="24"/>
        </w:rPr>
        <w:t xml:space="preserve">sicólogos y Trabajadores sociales de las </w:t>
      </w:r>
      <w:r w:rsidR="00313EB2" w:rsidRPr="00992324">
        <w:rPr>
          <w:rFonts w:ascii="Times New Roman" w:eastAsia="Calibri" w:hAnsi="Times New Roman" w:cs="Times New Roman"/>
          <w:bCs/>
          <w:color w:val="767171"/>
          <w:spacing w:val="20"/>
          <w:sz w:val="24"/>
          <w:szCs w:val="24"/>
        </w:rPr>
        <w:t>oficinas regionales y municipales</w:t>
      </w:r>
      <w:r w:rsidRPr="00992324">
        <w:rPr>
          <w:rFonts w:ascii="Times New Roman" w:eastAsia="Calibri" w:hAnsi="Times New Roman" w:cs="Times New Roman"/>
          <w:bCs/>
          <w:color w:val="767171"/>
          <w:spacing w:val="20"/>
          <w:sz w:val="24"/>
          <w:szCs w:val="24"/>
        </w:rPr>
        <w:t>. (Duración 3 días</w:t>
      </w:r>
      <w:r w:rsidR="00C026C8">
        <w:rPr>
          <w:rFonts w:ascii="Times New Roman" w:eastAsia="Calibri" w:hAnsi="Times New Roman" w:cs="Times New Roman"/>
          <w:bCs/>
          <w:color w:val="767171"/>
          <w:spacing w:val="20"/>
          <w:sz w:val="24"/>
          <w:szCs w:val="24"/>
        </w:rPr>
        <w:t>).</w:t>
      </w:r>
    </w:p>
    <w:p w14:paraId="35CF6EB0" w14:textId="77777777"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Taller Fortalecimiento Equipos Técnicos. Impartidos por UNICEF México.</w:t>
      </w:r>
    </w:p>
    <w:p w14:paraId="5B36A406" w14:textId="75895521"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Diplomado de Estrategia e Intervención Social, </w:t>
      </w:r>
      <w:bookmarkStart w:id="24" w:name="_Hlk153187045"/>
      <w:r w:rsidRPr="00992324">
        <w:rPr>
          <w:rFonts w:ascii="Times New Roman" w:eastAsia="Calibri" w:hAnsi="Times New Roman" w:cs="Times New Roman"/>
          <w:bCs/>
          <w:color w:val="767171"/>
          <w:spacing w:val="20"/>
          <w:sz w:val="24"/>
          <w:szCs w:val="24"/>
        </w:rPr>
        <w:t>dirigido al personal de -</w:t>
      </w:r>
      <w:r w:rsidR="007378C1">
        <w:rPr>
          <w:rFonts w:ascii="Times New Roman" w:eastAsia="Calibri" w:hAnsi="Times New Roman" w:cs="Times New Roman"/>
          <w:bCs/>
          <w:color w:val="767171"/>
          <w:spacing w:val="20"/>
          <w:sz w:val="24"/>
          <w:szCs w:val="24"/>
        </w:rPr>
        <w:t>T</w:t>
      </w:r>
      <w:r w:rsidRPr="00992324">
        <w:rPr>
          <w:rFonts w:ascii="Times New Roman" w:eastAsia="Calibri" w:hAnsi="Times New Roman" w:cs="Times New Roman"/>
          <w:bCs/>
          <w:color w:val="767171"/>
          <w:spacing w:val="20"/>
          <w:sz w:val="24"/>
          <w:szCs w:val="24"/>
        </w:rPr>
        <w:t>rabajo Social de las Oficinas Técnicas, impartido por la UASD.</w:t>
      </w:r>
    </w:p>
    <w:bookmarkEnd w:id="24"/>
    <w:p w14:paraId="29C3EE20" w14:textId="77777777"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Taller de fortalecimiento de instancias locales.</w:t>
      </w:r>
    </w:p>
    <w:p w14:paraId="753C6448" w14:textId="77777777"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Taller Temático de Niños/ Niñas y Adolescentes en movilidad humana, en el marco del Proceso de Quito, para puntos focales, de Colombia, Venezuela, Chile, Republica Dominicana y Ecuador.</w:t>
      </w:r>
    </w:p>
    <w:p w14:paraId="249C4659" w14:textId="77777777"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Taller de Ortografía y Redacción de informes, dirigido a las Auxiliares administrativas de las Oficinas Técnicas, impartido por INFOTEP.</w:t>
      </w:r>
    </w:p>
    <w:p w14:paraId="5CAFE8F6" w14:textId="77777777"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Curso de Manejo Defensivo y Relaciones humanas en las Vías, impartido por Escuela Vial del INTRANT, a los Choferes de las Oficinas Técnicas Regionales y Municipales.</w:t>
      </w:r>
    </w:p>
    <w:p w14:paraId="3EB83E88" w14:textId="77777777"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Diplomado Intervención en Crisis UNIBE. Personal elegido del equipo de las Oficinas Técnicas.</w:t>
      </w:r>
    </w:p>
    <w:p w14:paraId="508B6618" w14:textId="68197F61"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Máster en intervención de crisis, impartido por UNIBE y la Universidad de Salamanca, España, dirigido a </w:t>
      </w:r>
      <w:r w:rsidR="007378C1">
        <w:rPr>
          <w:rFonts w:ascii="Times New Roman" w:eastAsia="Calibri" w:hAnsi="Times New Roman" w:cs="Times New Roman"/>
          <w:bCs/>
          <w:color w:val="767171"/>
          <w:spacing w:val="20"/>
          <w:sz w:val="24"/>
          <w:szCs w:val="24"/>
        </w:rPr>
        <w:t>P</w:t>
      </w:r>
      <w:r w:rsidRPr="00992324">
        <w:rPr>
          <w:rFonts w:ascii="Times New Roman" w:eastAsia="Calibri" w:hAnsi="Times New Roman" w:cs="Times New Roman"/>
          <w:bCs/>
          <w:color w:val="767171"/>
          <w:spacing w:val="20"/>
          <w:sz w:val="24"/>
          <w:szCs w:val="24"/>
        </w:rPr>
        <w:t>sicólogos elegidos dentro del Equipo de las Oficinas Técnicas.</w:t>
      </w:r>
    </w:p>
    <w:p w14:paraId="7413A987" w14:textId="77777777"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Curso Prevención y Atención a NNA en Situación de Violencia.</w:t>
      </w:r>
    </w:p>
    <w:p w14:paraId="16F6EDF9" w14:textId="77777777" w:rsidR="00744A1F" w:rsidRPr="00992324"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Taller de Capacitación de la Dirección General de Información y Defensa de los Afiliados a la Seguridad Social (DIDA), con la participación del personal de las Oficinas Técnicas.</w:t>
      </w:r>
    </w:p>
    <w:p w14:paraId="1CED5CF7" w14:textId="77777777" w:rsidR="0050764D" w:rsidRPr="0050764D" w:rsidRDefault="00744A1F"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Encuentro Taller organización de evidencias de los Informes Mensuales.</w:t>
      </w:r>
      <w:r w:rsidR="0050764D" w:rsidRPr="0050764D">
        <w:t xml:space="preserve"> </w:t>
      </w:r>
    </w:p>
    <w:p w14:paraId="48F62812" w14:textId="4C0BBD5D" w:rsidR="007378C1" w:rsidRDefault="0050764D" w:rsidP="00682870">
      <w:pPr>
        <w:pStyle w:val="Prrafodelista"/>
        <w:numPr>
          <w:ilvl w:val="0"/>
          <w:numId w:val="1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7378C1">
        <w:rPr>
          <w:rFonts w:ascii="Times New Roman" w:eastAsia="Calibri" w:hAnsi="Times New Roman" w:cs="Times New Roman"/>
          <w:bCs/>
          <w:color w:val="767171"/>
          <w:spacing w:val="20"/>
          <w:sz w:val="24"/>
          <w:szCs w:val="24"/>
        </w:rPr>
        <w:lastRenderedPageBreak/>
        <w:t>Diplomado de Intervención de Crisis y Traumas De NNA, 3ra Cohorte</w:t>
      </w:r>
      <w:r w:rsidR="007378C1" w:rsidRPr="007378C1">
        <w:rPr>
          <w:rFonts w:ascii="Times New Roman" w:eastAsia="Calibri" w:hAnsi="Times New Roman" w:cs="Times New Roman"/>
          <w:bCs/>
          <w:color w:val="767171"/>
          <w:spacing w:val="20"/>
          <w:sz w:val="24"/>
          <w:szCs w:val="24"/>
        </w:rPr>
        <w:t>, dirigido al personal de -</w:t>
      </w:r>
      <w:r w:rsidR="007378C1">
        <w:rPr>
          <w:rFonts w:ascii="Times New Roman" w:eastAsia="Calibri" w:hAnsi="Times New Roman" w:cs="Times New Roman"/>
          <w:bCs/>
          <w:color w:val="767171"/>
          <w:spacing w:val="20"/>
          <w:sz w:val="24"/>
          <w:szCs w:val="24"/>
        </w:rPr>
        <w:t>T</w:t>
      </w:r>
      <w:r w:rsidR="007378C1" w:rsidRPr="007378C1">
        <w:rPr>
          <w:rFonts w:ascii="Times New Roman" w:eastAsia="Calibri" w:hAnsi="Times New Roman" w:cs="Times New Roman"/>
          <w:bCs/>
          <w:color w:val="767171"/>
          <w:spacing w:val="20"/>
          <w:sz w:val="24"/>
          <w:szCs w:val="24"/>
        </w:rPr>
        <w:t xml:space="preserve">rabajo Social de las Oficinas Técnicas, impartido por la </w:t>
      </w:r>
      <w:r w:rsidR="00DD2C03">
        <w:rPr>
          <w:rFonts w:ascii="Times New Roman" w:eastAsia="Calibri" w:hAnsi="Times New Roman" w:cs="Times New Roman"/>
          <w:bCs/>
          <w:color w:val="767171"/>
          <w:spacing w:val="20"/>
          <w:sz w:val="24"/>
          <w:szCs w:val="24"/>
        </w:rPr>
        <w:t>UNICEF</w:t>
      </w:r>
      <w:r w:rsidR="007378C1" w:rsidRPr="007378C1">
        <w:rPr>
          <w:rFonts w:ascii="Times New Roman" w:eastAsia="Calibri" w:hAnsi="Times New Roman" w:cs="Times New Roman"/>
          <w:bCs/>
          <w:color w:val="767171"/>
          <w:spacing w:val="20"/>
          <w:sz w:val="24"/>
          <w:szCs w:val="24"/>
        </w:rPr>
        <w:t>.</w:t>
      </w:r>
    </w:p>
    <w:p w14:paraId="19C7F369" w14:textId="07B35E89" w:rsidR="00537B7D" w:rsidRPr="00537B7D" w:rsidRDefault="00537B7D" w:rsidP="00537B7D">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537B7D">
        <w:rPr>
          <w:rFonts w:ascii="Times New Roman" w:eastAsia="Calibri" w:hAnsi="Times New Roman" w:cs="Times New Roman"/>
          <w:bCs/>
          <w:color w:val="767171"/>
          <w:spacing w:val="20"/>
          <w:sz w:val="24"/>
          <w:szCs w:val="24"/>
        </w:rPr>
        <w:t xml:space="preserve">Un total de </w:t>
      </w:r>
      <w:r w:rsidRPr="00537B7D">
        <w:rPr>
          <w:rFonts w:ascii="Times New Roman" w:eastAsia="Calibri" w:hAnsi="Times New Roman" w:cs="Times New Roman"/>
          <w:b/>
          <w:color w:val="767171"/>
          <w:spacing w:val="20"/>
          <w:sz w:val="24"/>
          <w:szCs w:val="24"/>
        </w:rPr>
        <w:t>547</w:t>
      </w:r>
      <w:r w:rsidRPr="00537B7D">
        <w:rPr>
          <w:rFonts w:ascii="Times New Roman" w:eastAsia="Calibri" w:hAnsi="Times New Roman" w:cs="Times New Roman"/>
          <w:bCs/>
          <w:color w:val="767171"/>
          <w:spacing w:val="20"/>
          <w:sz w:val="24"/>
          <w:szCs w:val="24"/>
        </w:rPr>
        <w:t xml:space="preserve"> colaboradores del Departamento han recibido capacitación en diversos temas críticos para nuestra labor. Esto incluye la implementación del Método DAR-CE para abordar el trabajo infantil y las peores formas de trabajo, la promoción de género y prevención de uniones tempranas, y el fortalecimiento de habilidades y competencias de gestión tanto de encargados como de niños, niñas y adolescentes en movilidad humana. También se ha brindado formación en áreas esenciales como trabajo social, intervención en crisis y gestión de casos.</w:t>
      </w:r>
    </w:p>
    <w:p w14:paraId="2763C2BC" w14:textId="09183970" w:rsidR="00744A1F" w:rsidRPr="00992324" w:rsidRDefault="00744A1F"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Órganos e instancias del Sistema de Protección en funcionamiento y fortalecidas.</w:t>
      </w:r>
    </w:p>
    <w:p w14:paraId="39327C9D" w14:textId="3A9ADAC5" w:rsidR="00744A1F" w:rsidRPr="00992324" w:rsidRDefault="00744A1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La Sección de Promoción de Instancias Locales es responsable de fortalecer la capacitación y entrenamiento de los (as) miembros de todos los directorios municipales y juntas locales de protección y restitución de derechos, reestructurados y nuevos miembros. </w:t>
      </w:r>
    </w:p>
    <w:p w14:paraId="60E37677" w14:textId="77777777" w:rsidR="00744A1F" w:rsidRPr="00992324" w:rsidRDefault="00744A1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El objetivo general es garantizar la coordinación y seguimiento de los procesos conformación y funcionamiento de los diferentes órganos y estructuras locales del CONANI, en cumplimiento de la ley para la protección y garantías de los derechos de los niños, niñas y adolescentes en el nivel regional y municipal (oficinas regionales, directorios municipales, oficinas municipales y juntas locales de protección y restitución de derechos).</w:t>
      </w:r>
    </w:p>
    <w:p w14:paraId="40E86B88" w14:textId="40E85696" w:rsidR="00744A1F" w:rsidRPr="00992324" w:rsidRDefault="00744A1F"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Implementar plan de fortalecimiento de los Directorios Municipales como espacio de coordinación y articulación local, en base a lo definid</w:t>
      </w:r>
      <w:r w:rsidR="005B41B8">
        <w:rPr>
          <w:rFonts w:ascii="Times New Roman" w:eastAsia="Calibri" w:hAnsi="Times New Roman" w:cs="Times New Roman"/>
          <w:b/>
          <w:bCs/>
          <w:color w:val="767171"/>
          <w:spacing w:val="20"/>
          <w:sz w:val="24"/>
          <w:szCs w:val="24"/>
        </w:rPr>
        <w:t>o.</w:t>
      </w:r>
    </w:p>
    <w:p w14:paraId="3AAF3A91" w14:textId="1C54027D" w:rsidR="00D5427B" w:rsidRPr="00992324" w:rsidRDefault="00375AD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Oficina Regional Metropolitana</w:t>
      </w:r>
      <w:r w:rsidR="00D5427B" w:rsidRPr="00992324">
        <w:rPr>
          <w:rFonts w:ascii="Times New Roman" w:eastAsia="Calibri" w:hAnsi="Times New Roman" w:cs="Times New Roman"/>
          <w:color w:val="767171"/>
          <w:spacing w:val="20"/>
          <w:sz w:val="24"/>
          <w:szCs w:val="24"/>
        </w:rPr>
        <w:t>; Instancias fortalecidas Directorios Municipales (DM) /Juntas Locales de Protección y Restitución de Derechos (JLPRD): Santo Domingo Este. Pedro Brand, San Antonio Guerra, Santo Domingo Norte, Los Alcarrizos y Boca Chica.</w:t>
      </w:r>
    </w:p>
    <w:p w14:paraId="48170A10" w14:textId="56E8C5E0" w:rsidR="007E13C2" w:rsidRPr="00992324" w:rsidRDefault="00D5427B"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Regional Cibao Nordeste “Mao”: Instancias fortalecidas Directorios Municipales (DM) /Juntas Locales de Protección y Restitución de Derechos (JLPRD):</w:t>
      </w:r>
      <w:r w:rsidRPr="00992324">
        <w:rPr>
          <w:rFonts w:ascii="Times New Roman" w:eastAsia="Calibri" w:hAnsi="Times New Roman" w:cs="Times New Roman"/>
        </w:rPr>
        <w:t xml:space="preserve"> </w:t>
      </w:r>
      <w:r w:rsidR="007E13C2" w:rsidRPr="00992324">
        <w:rPr>
          <w:rFonts w:ascii="Times New Roman" w:eastAsia="Calibri" w:hAnsi="Times New Roman" w:cs="Times New Roman"/>
          <w:color w:val="767171"/>
          <w:spacing w:val="20"/>
          <w:sz w:val="24"/>
          <w:szCs w:val="24"/>
        </w:rPr>
        <w:t>Castañuelas, Villa</w:t>
      </w:r>
      <w:r w:rsidRPr="00992324">
        <w:rPr>
          <w:rFonts w:ascii="Times New Roman" w:eastAsia="Calibri" w:hAnsi="Times New Roman" w:cs="Times New Roman"/>
          <w:color w:val="767171"/>
          <w:spacing w:val="20"/>
          <w:sz w:val="24"/>
          <w:szCs w:val="24"/>
        </w:rPr>
        <w:t xml:space="preserve"> Vásquez</w:t>
      </w:r>
      <w:r w:rsidR="007E13C2" w:rsidRPr="00992324">
        <w:rPr>
          <w:rFonts w:ascii="Times New Roman" w:eastAsia="Calibri" w:hAnsi="Times New Roman" w:cs="Times New Roman"/>
          <w:color w:val="767171"/>
          <w:spacing w:val="20"/>
          <w:sz w:val="24"/>
          <w:szCs w:val="24"/>
        </w:rPr>
        <w:t xml:space="preserve"> </w:t>
      </w:r>
      <w:r w:rsidRPr="00992324">
        <w:rPr>
          <w:rFonts w:ascii="Times New Roman" w:eastAsia="Calibri" w:hAnsi="Times New Roman" w:cs="Times New Roman"/>
          <w:color w:val="767171"/>
          <w:spacing w:val="20"/>
          <w:sz w:val="24"/>
          <w:szCs w:val="24"/>
        </w:rPr>
        <w:t>Las Matas de Santa Cruz</w:t>
      </w:r>
      <w:r w:rsidR="007E13C2" w:rsidRPr="00992324">
        <w:rPr>
          <w:rFonts w:ascii="Times New Roman" w:eastAsia="Calibri" w:hAnsi="Times New Roman" w:cs="Times New Roman"/>
          <w:color w:val="767171"/>
          <w:spacing w:val="20"/>
          <w:sz w:val="24"/>
          <w:szCs w:val="24"/>
        </w:rPr>
        <w:t>.</w:t>
      </w:r>
      <w:r w:rsidRPr="00992324">
        <w:rPr>
          <w:rFonts w:ascii="Times New Roman" w:eastAsia="Calibri" w:hAnsi="Times New Roman" w:cs="Times New Roman"/>
          <w:color w:val="767171"/>
          <w:spacing w:val="20"/>
          <w:sz w:val="24"/>
          <w:szCs w:val="24"/>
        </w:rPr>
        <w:t xml:space="preserve"> </w:t>
      </w:r>
    </w:p>
    <w:p w14:paraId="4F3A3132" w14:textId="15954D44" w:rsidR="00D5427B" w:rsidRPr="00992324" w:rsidRDefault="00D5427B"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Regional Yuma: Municipio El Seibo</w:t>
      </w:r>
      <w:r w:rsidR="007E13C2" w:rsidRPr="00992324">
        <w:rPr>
          <w:rFonts w:ascii="Times New Roman" w:eastAsia="Calibri" w:hAnsi="Times New Roman" w:cs="Times New Roman"/>
          <w:color w:val="767171"/>
          <w:spacing w:val="20"/>
          <w:sz w:val="24"/>
          <w:szCs w:val="24"/>
        </w:rPr>
        <w:t xml:space="preserve"> Instancias fortalecidas Directorios Municipales (DM) /Juntas Locales de Protección y Restitución de Derechos (JLPRD): El Seibo y Miches.</w:t>
      </w:r>
    </w:p>
    <w:p w14:paraId="230F9C17" w14:textId="4F0E4DE4" w:rsidR="00D5427B" w:rsidRPr="00992324" w:rsidRDefault="00D5427B"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Regional Higuamo: Municipio Sabana de la Mar</w:t>
      </w:r>
      <w:r w:rsidR="007E13C2" w:rsidRPr="00992324">
        <w:rPr>
          <w:rFonts w:ascii="Times New Roman" w:eastAsia="Calibri" w:hAnsi="Times New Roman" w:cs="Times New Roman"/>
          <w:color w:val="767171"/>
          <w:spacing w:val="20"/>
          <w:sz w:val="24"/>
          <w:szCs w:val="24"/>
        </w:rPr>
        <w:t>: Instancias fortalecidas Directorios Municipales (DM) /Juntas Locales de Protección y Restitución de Derechos (JLPRD): Sabana de la Mar, El Valle.</w:t>
      </w:r>
    </w:p>
    <w:p w14:paraId="30026D2D" w14:textId="402CFBA1" w:rsidR="00D5427B" w:rsidRPr="00992324" w:rsidRDefault="00D5427B"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Regional Higuamo: Oficina </w:t>
      </w:r>
      <w:r w:rsidR="007E74B9" w:rsidRPr="00992324">
        <w:rPr>
          <w:rFonts w:ascii="Times New Roman" w:eastAsia="Calibri" w:hAnsi="Times New Roman" w:cs="Times New Roman"/>
          <w:color w:val="767171"/>
          <w:spacing w:val="20"/>
          <w:sz w:val="24"/>
          <w:szCs w:val="24"/>
        </w:rPr>
        <w:t>San Pedro</w:t>
      </w:r>
      <w:r w:rsidRPr="00992324">
        <w:rPr>
          <w:rFonts w:ascii="Times New Roman" w:eastAsia="Calibri" w:hAnsi="Times New Roman" w:cs="Times New Roman"/>
          <w:color w:val="767171"/>
          <w:spacing w:val="20"/>
          <w:sz w:val="24"/>
          <w:szCs w:val="24"/>
        </w:rPr>
        <w:t xml:space="preserve"> de Macorís</w:t>
      </w:r>
      <w:r w:rsidR="007E13C2" w:rsidRPr="00992324">
        <w:rPr>
          <w:rFonts w:ascii="Times New Roman" w:eastAsia="Calibri" w:hAnsi="Times New Roman" w:cs="Times New Roman"/>
          <w:color w:val="767171"/>
          <w:spacing w:val="20"/>
          <w:sz w:val="24"/>
          <w:szCs w:val="24"/>
        </w:rPr>
        <w:t>: Instancias fortalecidas Directorios Municipales (DM) /Juntas Locales de Protección y Restitución de Derechos (JLPRD): Consuelo, Quisqueya, Guayacanes.</w:t>
      </w:r>
    </w:p>
    <w:p w14:paraId="06458EE8" w14:textId="5B52F407" w:rsidR="007E13C2" w:rsidRPr="00992324" w:rsidRDefault="00D5427B"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Regional Higuamo: Municipio Monte Plata</w:t>
      </w:r>
      <w:r w:rsidR="007E13C2" w:rsidRPr="00992324">
        <w:rPr>
          <w:rFonts w:ascii="Times New Roman" w:eastAsia="Calibri" w:hAnsi="Times New Roman" w:cs="Times New Roman"/>
          <w:color w:val="767171"/>
          <w:spacing w:val="20"/>
          <w:sz w:val="24"/>
          <w:szCs w:val="24"/>
        </w:rPr>
        <w:t>: Instancias fortalecidas Directorios Municipales (DM) /Juntas Locales de Protección y Restitución de Derechos (JLPRD): Monte Plata, Bayaguana, Sabana Grande Boya, Yamasá, Peralvillo. </w:t>
      </w:r>
    </w:p>
    <w:p w14:paraId="12CE61FD" w14:textId="261D64E2" w:rsidR="00744A1F" w:rsidRPr="00992324" w:rsidRDefault="00D5427B"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Regional Enriquillo: Oficina Barahona</w:t>
      </w:r>
      <w:r w:rsidR="007E13C2" w:rsidRPr="00992324">
        <w:rPr>
          <w:rFonts w:ascii="Times New Roman" w:eastAsia="Calibri" w:hAnsi="Times New Roman" w:cs="Times New Roman"/>
          <w:color w:val="767171"/>
          <w:spacing w:val="20"/>
          <w:sz w:val="24"/>
          <w:szCs w:val="24"/>
        </w:rPr>
        <w:t>:</w:t>
      </w:r>
      <w:r w:rsidRPr="00992324">
        <w:rPr>
          <w:rFonts w:ascii="Times New Roman" w:eastAsia="Calibri" w:hAnsi="Times New Roman" w:cs="Times New Roman"/>
          <w:color w:val="767171"/>
          <w:spacing w:val="20"/>
          <w:sz w:val="24"/>
          <w:szCs w:val="24"/>
        </w:rPr>
        <w:t xml:space="preserve"> </w:t>
      </w:r>
      <w:r w:rsidR="007E13C2" w:rsidRPr="00992324">
        <w:rPr>
          <w:rFonts w:ascii="Times New Roman" w:eastAsia="Calibri" w:hAnsi="Times New Roman" w:cs="Times New Roman"/>
          <w:color w:val="767171"/>
          <w:spacing w:val="20"/>
          <w:sz w:val="24"/>
          <w:szCs w:val="24"/>
        </w:rPr>
        <w:t>Instancias fortalecidas Directorios Municipales (DM) /Juntas Locales de Protección y Restitución de Derechos (JLPRD):</w:t>
      </w:r>
      <w:r w:rsidR="005D74BA" w:rsidRPr="00992324">
        <w:rPr>
          <w:rFonts w:ascii="Times New Roman" w:eastAsia="Calibri" w:hAnsi="Times New Roman" w:cs="Times New Roman"/>
          <w:color w:val="767171"/>
          <w:spacing w:val="20"/>
          <w:sz w:val="24"/>
          <w:szCs w:val="24"/>
        </w:rPr>
        <w:t xml:space="preserve"> Barahona, Fundación, Polo, Leyva.</w:t>
      </w:r>
    </w:p>
    <w:p w14:paraId="126657EB" w14:textId="503A291B" w:rsidR="00375ADC" w:rsidRPr="00992324" w:rsidRDefault="00375AD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Actividad o acción: Simposio para Fortalecer las capacidades y competencias de los Directorios Municipales-JLPRD, articulación local, procedimientos de funcionamiento, emisión de Actas, Resoluciones, Disposiciones, Comunicaciones, Agendas de reuniones, Recepción de Denuncias y emisión de medidas de protección, a fin de que los miembros que conforman los DM/JLPRD estén inmersos en todo el contexto de sus funciones legales y desarrollen mayores conocimientos y competencias para la articulación institucional en los territorios.</w:t>
      </w:r>
    </w:p>
    <w:p w14:paraId="197A54C0" w14:textId="5C1160BD" w:rsidR="00375ADC" w:rsidRDefault="00375AD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Población Objeto: Personal técnico de Oficinas Municipal: Sto. Norte, Boca Chica, Los Alcarrizos, Santo Domingo Este y Miembros </w:t>
      </w:r>
      <w:r w:rsidR="0051088A" w:rsidRPr="00992324">
        <w:rPr>
          <w:rFonts w:ascii="Times New Roman" w:eastAsia="Calibri" w:hAnsi="Times New Roman" w:cs="Times New Roman"/>
          <w:color w:val="767171"/>
          <w:spacing w:val="20"/>
          <w:sz w:val="24"/>
          <w:szCs w:val="24"/>
        </w:rPr>
        <w:t>integrantes Directorios</w:t>
      </w:r>
      <w:r w:rsidRPr="00992324">
        <w:rPr>
          <w:rFonts w:ascii="Times New Roman" w:eastAsia="Calibri" w:hAnsi="Times New Roman" w:cs="Times New Roman"/>
          <w:color w:val="767171"/>
          <w:spacing w:val="20"/>
          <w:sz w:val="24"/>
          <w:szCs w:val="24"/>
        </w:rPr>
        <w:t xml:space="preserve"> Municipales y Juntas locales de protección y restitución de derechos.</w:t>
      </w:r>
    </w:p>
    <w:p w14:paraId="464FFB63" w14:textId="6C3EAD80" w:rsidR="00674EE1" w:rsidRPr="00992324" w:rsidRDefault="00674EE1" w:rsidP="00BC3C38">
      <w:pPr>
        <w:spacing w:before="100" w:beforeAutospacing="1" w:after="100" w:afterAutospacing="1" w:line="360" w:lineRule="auto"/>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Juntas Locales fortalecidas.</w:t>
      </w:r>
    </w:p>
    <w:p w14:paraId="056BD13F" w14:textId="6875C338"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La Ley 136-03, promueve la gestión de servicios de protección descentralizados, desde un enfoque integral, multidisciplinario, intersectorial, con perspectiva de género y participación comunitaria. En tal sentido, trabajamos para mejorar los mecanismos formales de articulación en el nivel local, para mejorar la capacidad de atención a las solicitudes de servicio y garantizar los derechos de niños, niñas y adolescentes que viven en las distintas localidades del territorio nacional.   </w:t>
      </w:r>
    </w:p>
    <w:p w14:paraId="4F614937" w14:textId="77777777"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Para el Departamento de Gestión Territorial, apoyar el empoderamiento de las comunidades y sus autoridades, constituye una de nuestras prioridades en el ejercicio de la función rectora, como máximo órgano administrativo del Sistema Nacional de Protección. </w:t>
      </w:r>
    </w:p>
    <w:p w14:paraId="6242B2B2" w14:textId="77777777"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Así mismo, fortalecer las capacidades de la Juntas Locales de Protección y Restitución de Derechos, para la recepción y </w:t>
      </w:r>
      <w:r w:rsidRPr="00992324">
        <w:rPr>
          <w:rFonts w:ascii="Times New Roman" w:eastAsia="Calibri" w:hAnsi="Times New Roman" w:cs="Times New Roman"/>
          <w:bCs/>
          <w:color w:val="767171"/>
          <w:spacing w:val="20"/>
          <w:sz w:val="24"/>
          <w:szCs w:val="24"/>
        </w:rPr>
        <w:lastRenderedPageBreak/>
        <w:t>acompañamiento de casos de abuso o maltrato infantil, que ameriten medidas de protección y/o restitución de derechos a niños, niñas y adolescentes ha sido una de las grandes prioridades de nuestra gestión.</w:t>
      </w:r>
    </w:p>
    <w:p w14:paraId="188425DC" w14:textId="77777777"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Conforme a los artículos 462 y 463 de la Ley 136-03, las Juntas Locales, deben operar como instancias descentralizadas, siendo las responsables de la imposición de las medidas de protección y restitución de derechos a favor de los niños, niñas y adolescentes que se encuentren en condiciones de amenaza, vulneración y/o violación flagrante de alguno de sus derechos fundamentales, sin importar si dicha amenaza o violación es causada, por la acción u omisión, por un familiar o cualquier persona física, moral, pública o privada. </w:t>
      </w:r>
    </w:p>
    <w:p w14:paraId="20AD162E" w14:textId="77777777"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Las competencias de las Juntas Locales, en cuanto a la restitución de derechos que han sido vulnerados a niños, niñas y adolescentes, se inscriben en la toma de seis (6) medidas establecidas en la Ley; que son:</w:t>
      </w:r>
    </w:p>
    <w:p w14:paraId="2D1B8792" w14:textId="417A43E3"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1.-ORDEN - A los padres, madres, encargados, funcionarios públicos y funcionarios privados, para que cumplan con sus deberes y obligaciones, en relación con el ejercicio de los derechos fundamentales de los niños, niñas y adolescentes, establecidos en el capítulo II del libro primero.</w:t>
      </w:r>
    </w:p>
    <w:p w14:paraId="142CB180" w14:textId="77777777"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2.-ORDEN -A las autoridades correspondientes para el cumplimiento de   sus deberes y obligaciones respecto de los derechos a la salud y la educación, establecidos en los capítulos III y V del libro primero.</w:t>
      </w:r>
    </w:p>
    <w:p w14:paraId="11A23D97" w14:textId="77777777"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3.-ORDEN -Para la protección y restitución del derecho de los niños, niñas y adolescentes a ser criados en una familia, incluyendo la colocación en familia sustituta, como medida de carácter provisional </w:t>
      </w:r>
      <w:r w:rsidRPr="00992324">
        <w:rPr>
          <w:rFonts w:ascii="Times New Roman" w:eastAsia="Calibri" w:hAnsi="Times New Roman" w:cs="Times New Roman"/>
          <w:bCs/>
          <w:color w:val="767171"/>
          <w:spacing w:val="20"/>
          <w:sz w:val="24"/>
          <w:szCs w:val="24"/>
        </w:rPr>
        <w:lastRenderedPageBreak/>
        <w:t>aplicable en casos excepcionales, cuya imposición queda reglada en el artículo 476.</w:t>
      </w:r>
    </w:p>
    <w:p w14:paraId="18218547" w14:textId="77777777"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4.-ORDEN -Para la protección y restitución de los derechos de los niños, niñas y adolescentes en condiciones de violación flagrante de sus   derechos por razones de abuso, maltrato y explotación laboral, sexual y comercial, de acuerdo con lo establecido en el libro primero.</w:t>
      </w:r>
    </w:p>
    <w:p w14:paraId="5902A9D7" w14:textId="77777777"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5.-ORDEN -De orientación para que los niños, niñas, adolescentes, padres, madres o responsables participen en programas de apoyo familiar, resolución alternativa de conflictos, educación para padres y todas aquellas opciones que coadyuven a la integración de la familia, prevención y erradicación de la violencia intrafamiliar.</w:t>
      </w:r>
    </w:p>
    <w:p w14:paraId="563A8E05" w14:textId="63FFDBF8" w:rsidR="00674EE1"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6.-ORDEN -A los niños, niñas, adolescentes, padres, madres o tutores para que accedan a servicios y/o programas de tratamiento físico, clínico y psicológico, en caso de que sea necesario.</w:t>
      </w:r>
    </w:p>
    <w:p w14:paraId="2F3DEA9F" w14:textId="77777777" w:rsidR="00E57E3A" w:rsidRPr="00992324" w:rsidRDefault="00674EE1"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Las funciones de las Juntas Locales se encuentran establecidas en el art. 465 de la Ley 136-03, y son:</w:t>
      </w:r>
    </w:p>
    <w:p w14:paraId="1F674BC1" w14:textId="755EA6C2" w:rsidR="00674EE1" w:rsidRPr="00992324" w:rsidRDefault="00E57E3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Times New Roman" w:hAnsi="Times New Roman" w:cs="Times New Roman"/>
          <w:bCs/>
          <w:noProof/>
          <w:sz w:val="23"/>
          <w:szCs w:val="23"/>
          <w:lang w:eastAsia="es-DO"/>
        </w:rPr>
        <w:t xml:space="preserve"> </w:t>
      </w:r>
      <w:r w:rsidRPr="00992324">
        <w:rPr>
          <w:rFonts w:ascii="Times New Roman" w:eastAsia="Times New Roman" w:hAnsi="Times New Roman" w:cs="Times New Roman"/>
          <w:bCs/>
          <w:noProof/>
          <w:sz w:val="23"/>
          <w:szCs w:val="23"/>
          <w:lang w:eastAsia="es-DO"/>
        </w:rPr>
        <w:drawing>
          <wp:inline distT="0" distB="0" distL="0" distR="0" wp14:anchorId="55D2C074" wp14:editId="40FBE918">
            <wp:extent cx="4822372" cy="2282169"/>
            <wp:effectExtent l="0" t="0" r="0" b="444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48615" cy="2294588"/>
                    </a:xfrm>
                    <a:prstGeom prst="rect">
                      <a:avLst/>
                    </a:prstGeom>
                    <a:noFill/>
                  </pic:spPr>
                </pic:pic>
              </a:graphicData>
            </a:graphic>
          </wp:inline>
        </w:drawing>
      </w:r>
    </w:p>
    <w:p w14:paraId="4ABF7F27" w14:textId="77777777" w:rsidR="00902A83" w:rsidRPr="00902A83" w:rsidRDefault="00902A83" w:rsidP="00631D9C">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02A83">
        <w:rPr>
          <w:rFonts w:ascii="Times New Roman" w:eastAsia="Calibri" w:hAnsi="Times New Roman" w:cs="Times New Roman"/>
          <w:color w:val="767171"/>
          <w:spacing w:val="20"/>
          <w:sz w:val="24"/>
          <w:szCs w:val="24"/>
        </w:rPr>
        <w:t xml:space="preserve">En el ámbito de las Juntas Locales (JLPRD), se han realizado importantes avances que han fortalecido significativamente su </w:t>
      </w:r>
      <w:r w:rsidRPr="00902A83">
        <w:rPr>
          <w:rFonts w:ascii="Times New Roman" w:eastAsia="Calibri" w:hAnsi="Times New Roman" w:cs="Times New Roman"/>
          <w:color w:val="767171"/>
          <w:spacing w:val="20"/>
          <w:sz w:val="24"/>
          <w:szCs w:val="24"/>
        </w:rPr>
        <w:lastRenderedPageBreak/>
        <w:t>capacidad de acción y servicio a las comunidades. A continuación, se presentan los logros alcanzados:</w:t>
      </w:r>
    </w:p>
    <w:p w14:paraId="52C06736" w14:textId="77777777" w:rsidR="0025756B" w:rsidRDefault="00902A83" w:rsidP="00682870">
      <w:pPr>
        <w:pStyle w:val="Prrafodelista"/>
        <w:numPr>
          <w:ilvl w:val="0"/>
          <w:numId w:val="100"/>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756B">
        <w:rPr>
          <w:rFonts w:ascii="Times New Roman" w:eastAsia="Calibri" w:hAnsi="Times New Roman" w:cs="Times New Roman"/>
          <w:color w:val="767171"/>
          <w:spacing w:val="20"/>
          <w:sz w:val="24"/>
          <w:szCs w:val="24"/>
        </w:rPr>
        <w:t>Se ha brindado acompañamiento a un total de 84 Juntas Locales, respaldando sus esfuerzos y acciones en favor de la comunidad local.</w:t>
      </w:r>
    </w:p>
    <w:p w14:paraId="703E98EF" w14:textId="77777777" w:rsidR="0025756B" w:rsidRDefault="00902A83" w:rsidP="00682870">
      <w:pPr>
        <w:pStyle w:val="Prrafodelista"/>
        <w:numPr>
          <w:ilvl w:val="0"/>
          <w:numId w:val="100"/>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756B">
        <w:rPr>
          <w:rFonts w:ascii="Times New Roman" w:eastAsia="Calibri" w:hAnsi="Times New Roman" w:cs="Times New Roman"/>
          <w:color w:val="767171"/>
          <w:spacing w:val="20"/>
          <w:sz w:val="24"/>
          <w:szCs w:val="24"/>
        </w:rPr>
        <w:t>Se ha efectuado un proceso de reestructuración en 40 Juntas Locales, que incluyó la incorporación de nuevos integrantes, lo que ha enriquecido y diversificado la perspectiva y las capacidades de estas instancias.</w:t>
      </w:r>
    </w:p>
    <w:p w14:paraId="4CA2F935" w14:textId="77777777" w:rsidR="0025756B" w:rsidRDefault="00902A83" w:rsidP="00682870">
      <w:pPr>
        <w:pStyle w:val="Prrafodelista"/>
        <w:numPr>
          <w:ilvl w:val="0"/>
          <w:numId w:val="100"/>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756B">
        <w:rPr>
          <w:rFonts w:ascii="Times New Roman" w:eastAsia="Calibri" w:hAnsi="Times New Roman" w:cs="Times New Roman"/>
          <w:color w:val="767171"/>
          <w:spacing w:val="20"/>
          <w:sz w:val="24"/>
          <w:szCs w:val="24"/>
        </w:rPr>
        <w:t>Un total de 43 Juntas Locales han sido capacitadas, proporcionándoles las habilidades y conocimientos necesarios para abordar con eficacia las demandas y necesidades de sus respectivas comunidades.</w:t>
      </w:r>
    </w:p>
    <w:p w14:paraId="2FC46898" w14:textId="77777777" w:rsidR="0025756B" w:rsidRDefault="00902A83" w:rsidP="00682870">
      <w:pPr>
        <w:pStyle w:val="Prrafodelista"/>
        <w:numPr>
          <w:ilvl w:val="0"/>
          <w:numId w:val="100"/>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756B">
        <w:rPr>
          <w:rFonts w:ascii="Times New Roman" w:eastAsia="Calibri" w:hAnsi="Times New Roman" w:cs="Times New Roman"/>
          <w:color w:val="767171"/>
          <w:spacing w:val="20"/>
          <w:sz w:val="24"/>
          <w:szCs w:val="24"/>
        </w:rPr>
        <w:t>Planes Operativos elaborados y en seguimiento un total de 23.</w:t>
      </w:r>
    </w:p>
    <w:p w14:paraId="6FFF4DA0" w14:textId="77777777" w:rsidR="0025756B" w:rsidRDefault="00902A83" w:rsidP="00682870">
      <w:pPr>
        <w:pStyle w:val="Prrafodelista"/>
        <w:numPr>
          <w:ilvl w:val="0"/>
          <w:numId w:val="100"/>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756B">
        <w:rPr>
          <w:rFonts w:ascii="Times New Roman" w:eastAsia="Calibri" w:hAnsi="Times New Roman" w:cs="Times New Roman"/>
          <w:color w:val="767171"/>
          <w:spacing w:val="20"/>
          <w:sz w:val="24"/>
          <w:szCs w:val="24"/>
        </w:rPr>
        <w:t xml:space="preserve">Planes de Acción elaborados y treinta y cuatro (34) con medidas tomadas.  </w:t>
      </w:r>
    </w:p>
    <w:p w14:paraId="31F42AC7" w14:textId="4519D028" w:rsidR="003B7B42" w:rsidRPr="00D84B39" w:rsidRDefault="00902A83" w:rsidP="00682870">
      <w:pPr>
        <w:pStyle w:val="Prrafodelista"/>
        <w:numPr>
          <w:ilvl w:val="0"/>
          <w:numId w:val="100"/>
        </w:num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D84B39">
        <w:rPr>
          <w:rFonts w:ascii="Times New Roman" w:eastAsia="Calibri" w:hAnsi="Times New Roman" w:cs="Times New Roman"/>
          <w:color w:val="767171"/>
          <w:spacing w:val="20"/>
          <w:sz w:val="24"/>
          <w:szCs w:val="24"/>
        </w:rPr>
        <w:t>Participación de un total de 2</w:t>
      </w:r>
      <w:r w:rsidR="00D84B39" w:rsidRPr="00D84B39">
        <w:rPr>
          <w:rFonts w:ascii="Times New Roman" w:eastAsia="Calibri" w:hAnsi="Times New Roman" w:cs="Times New Roman"/>
          <w:color w:val="767171"/>
          <w:spacing w:val="20"/>
          <w:sz w:val="24"/>
          <w:szCs w:val="24"/>
        </w:rPr>
        <w:t>,</w:t>
      </w:r>
      <w:r w:rsidRPr="00D84B39">
        <w:rPr>
          <w:rFonts w:ascii="Times New Roman" w:eastAsia="Calibri" w:hAnsi="Times New Roman" w:cs="Times New Roman"/>
          <w:color w:val="767171"/>
          <w:spacing w:val="20"/>
          <w:sz w:val="24"/>
          <w:szCs w:val="24"/>
        </w:rPr>
        <w:t>131 personas (673 hombres y 1</w:t>
      </w:r>
      <w:r w:rsidR="00D84B39" w:rsidRPr="00D84B39">
        <w:rPr>
          <w:rFonts w:ascii="Times New Roman" w:eastAsia="Calibri" w:hAnsi="Times New Roman" w:cs="Times New Roman"/>
          <w:color w:val="767171"/>
          <w:spacing w:val="20"/>
          <w:sz w:val="24"/>
          <w:szCs w:val="24"/>
        </w:rPr>
        <w:t>,</w:t>
      </w:r>
      <w:r w:rsidRPr="00D84B39">
        <w:rPr>
          <w:rFonts w:ascii="Times New Roman" w:eastAsia="Calibri" w:hAnsi="Times New Roman" w:cs="Times New Roman"/>
          <w:color w:val="767171"/>
          <w:spacing w:val="20"/>
          <w:sz w:val="24"/>
          <w:szCs w:val="24"/>
        </w:rPr>
        <w:t>368 mujeres) en Directorios municipales y Juntas Locales de protección.</w:t>
      </w:r>
    </w:p>
    <w:p w14:paraId="14FFA46A" w14:textId="066ECECA" w:rsidR="002F79BA" w:rsidRPr="00992324" w:rsidRDefault="002F79BA"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Alianzas estratégicas para la implementación de políticas dirigidas a niñ</w:t>
      </w:r>
      <w:r w:rsidR="00401A9E">
        <w:rPr>
          <w:rFonts w:ascii="Times New Roman" w:eastAsia="Calibri" w:hAnsi="Times New Roman" w:cs="Times New Roman"/>
          <w:b/>
          <w:bCs/>
          <w:color w:val="767171"/>
          <w:spacing w:val="20"/>
          <w:sz w:val="24"/>
          <w:szCs w:val="24"/>
        </w:rPr>
        <w:t>o</w:t>
      </w:r>
      <w:r w:rsidRPr="00992324">
        <w:rPr>
          <w:rFonts w:ascii="Times New Roman" w:eastAsia="Calibri" w:hAnsi="Times New Roman" w:cs="Times New Roman"/>
          <w:b/>
          <w:bCs/>
          <w:color w:val="767171"/>
          <w:spacing w:val="20"/>
          <w:sz w:val="24"/>
          <w:szCs w:val="24"/>
        </w:rPr>
        <w:t xml:space="preserve">s, niñas y adolescentes </w:t>
      </w:r>
      <w:r w:rsidR="00401A9E">
        <w:rPr>
          <w:rFonts w:ascii="Times New Roman" w:eastAsia="Calibri" w:hAnsi="Times New Roman" w:cs="Times New Roman"/>
          <w:b/>
          <w:bCs/>
          <w:color w:val="767171"/>
          <w:spacing w:val="20"/>
          <w:sz w:val="24"/>
          <w:szCs w:val="24"/>
        </w:rPr>
        <w:t>a</w:t>
      </w:r>
      <w:r w:rsidRPr="00992324">
        <w:rPr>
          <w:rFonts w:ascii="Times New Roman" w:eastAsia="Calibri" w:hAnsi="Times New Roman" w:cs="Times New Roman"/>
          <w:b/>
          <w:bCs/>
          <w:color w:val="767171"/>
          <w:spacing w:val="20"/>
          <w:sz w:val="24"/>
          <w:szCs w:val="24"/>
        </w:rPr>
        <w:t>mpliadas.</w:t>
      </w:r>
    </w:p>
    <w:p w14:paraId="5590DC27" w14:textId="253D4A96" w:rsidR="00315A71" w:rsidRDefault="002F79B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Contribuir en la gestión de alianzas con Asociaciones Sin Fines de Lucro (ASFL) y Organizaciones Gubernamentales (OG) por municipio para implementar programas de sensibilización y formación dirigidos a niños, niñas y adolescentes, padres madres cuidadores/as y liderazgo comunitario en los territorios priorizados por la Política de Prevención y Atención a Uniones Temprana </w:t>
      </w:r>
      <w:r w:rsidR="00651348" w:rsidRPr="00992324">
        <w:rPr>
          <w:rFonts w:ascii="Times New Roman" w:eastAsia="Calibri" w:hAnsi="Times New Roman" w:cs="Times New Roman"/>
          <w:bCs/>
          <w:color w:val="767171"/>
          <w:spacing w:val="20"/>
          <w:sz w:val="24"/>
          <w:szCs w:val="24"/>
        </w:rPr>
        <w:t>y Embarazo</w:t>
      </w:r>
      <w:r w:rsidRPr="00992324">
        <w:rPr>
          <w:rFonts w:ascii="Times New Roman" w:eastAsia="Calibri" w:hAnsi="Times New Roman" w:cs="Times New Roman"/>
          <w:bCs/>
          <w:color w:val="767171"/>
          <w:spacing w:val="20"/>
          <w:sz w:val="24"/>
          <w:szCs w:val="24"/>
        </w:rPr>
        <w:t xml:space="preserve"> en </w:t>
      </w:r>
      <w:r w:rsidR="0051088A" w:rsidRPr="00992324">
        <w:rPr>
          <w:rFonts w:ascii="Times New Roman" w:eastAsia="Calibri" w:hAnsi="Times New Roman" w:cs="Times New Roman"/>
          <w:bCs/>
          <w:color w:val="767171"/>
          <w:spacing w:val="20"/>
          <w:sz w:val="24"/>
          <w:szCs w:val="24"/>
        </w:rPr>
        <w:t>Adolescentes (</w:t>
      </w:r>
      <w:r w:rsidRPr="00992324">
        <w:rPr>
          <w:rFonts w:ascii="Times New Roman" w:eastAsia="Calibri" w:hAnsi="Times New Roman" w:cs="Times New Roman"/>
          <w:bCs/>
          <w:color w:val="767171"/>
          <w:spacing w:val="20"/>
          <w:sz w:val="24"/>
          <w:szCs w:val="24"/>
        </w:rPr>
        <w:t>PPA)</w:t>
      </w:r>
      <w:r w:rsidR="00D1002B">
        <w:rPr>
          <w:rFonts w:ascii="Times New Roman" w:eastAsia="Calibri" w:hAnsi="Times New Roman" w:cs="Times New Roman"/>
          <w:bCs/>
          <w:color w:val="767171"/>
          <w:spacing w:val="20"/>
          <w:sz w:val="24"/>
          <w:szCs w:val="24"/>
        </w:rPr>
        <w:t>.</w:t>
      </w:r>
    </w:p>
    <w:p w14:paraId="2859FD4E" w14:textId="53F24B61" w:rsidR="007D76F2" w:rsidRDefault="007D76F2"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7D76F2">
        <w:rPr>
          <w:rFonts w:ascii="Times New Roman" w:eastAsia="Calibri" w:hAnsi="Times New Roman" w:cs="Times New Roman"/>
          <w:bCs/>
          <w:color w:val="767171"/>
          <w:spacing w:val="20"/>
          <w:sz w:val="24"/>
          <w:szCs w:val="24"/>
        </w:rPr>
        <w:lastRenderedPageBreak/>
        <w:t>La iniciativa de "Contribuir en la gestión de alianzas con Asociaciones Sin Fines de Lucro (ASFL) y Organizaciones Gubernamentales (OG) por municipio para implementar programas de sensibilización y formación dirigidos a niños, niñas y adolescentes, padres, madres, cuidadores/as y liderazgo comunitario en los territorios priorizados por la PPA" se enfocó en promover la colaboración entre el Consejo Nacional para la Niñez y la Adolescencia (CONANI) y diversas entidades, tanto sin fines de lucro como gubernamentales, con el objetivo de fortalecer la protección y promoción de los derechos de la niñez y adolescencia en áreas específicas.</w:t>
      </w:r>
    </w:p>
    <w:p w14:paraId="37735CC6" w14:textId="21F6A2F2" w:rsidR="00272A41" w:rsidRDefault="00272A41"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72A41">
        <w:rPr>
          <w:rFonts w:ascii="Times New Roman" w:eastAsia="Calibri" w:hAnsi="Times New Roman" w:cs="Times New Roman"/>
          <w:color w:val="767171"/>
          <w:spacing w:val="20"/>
          <w:sz w:val="24"/>
          <w:szCs w:val="24"/>
        </w:rPr>
        <w:t>Las alianzas estratégicas en este intervalo de tiempo han unido esfuerzos para alcanzar los objetivos institucionales; partiendo de esta coalición, podemos decir que estas alianzas quedan definidas por las siguientes tres variables:</w:t>
      </w:r>
    </w:p>
    <w:p w14:paraId="26BDFC5D" w14:textId="316E9B00" w:rsidR="005A75A7" w:rsidRPr="00992324" w:rsidRDefault="005A75A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Durante este </w:t>
      </w:r>
      <w:r w:rsidR="00463AF8">
        <w:rPr>
          <w:rFonts w:ascii="Times New Roman" w:eastAsia="Calibri" w:hAnsi="Times New Roman" w:cs="Times New Roman"/>
          <w:color w:val="767171"/>
          <w:spacing w:val="20"/>
          <w:sz w:val="24"/>
          <w:szCs w:val="24"/>
        </w:rPr>
        <w:t>período</w:t>
      </w:r>
      <w:r w:rsidRPr="00992324">
        <w:rPr>
          <w:rFonts w:ascii="Times New Roman" w:eastAsia="Calibri" w:hAnsi="Times New Roman" w:cs="Times New Roman"/>
          <w:color w:val="767171"/>
          <w:spacing w:val="20"/>
          <w:sz w:val="24"/>
          <w:szCs w:val="24"/>
        </w:rPr>
        <w:t xml:space="preserve"> se realizaron </w:t>
      </w:r>
      <w:r w:rsidR="00B44FFB">
        <w:rPr>
          <w:rFonts w:ascii="Times New Roman" w:eastAsia="Calibri" w:hAnsi="Times New Roman" w:cs="Times New Roman"/>
          <w:color w:val="767171"/>
          <w:spacing w:val="20"/>
          <w:sz w:val="24"/>
          <w:szCs w:val="24"/>
        </w:rPr>
        <w:t>51</w:t>
      </w:r>
      <w:r w:rsidRPr="00992324">
        <w:rPr>
          <w:rFonts w:ascii="Times New Roman" w:eastAsia="Calibri" w:hAnsi="Times New Roman" w:cs="Times New Roman"/>
          <w:color w:val="767171"/>
          <w:spacing w:val="20"/>
          <w:sz w:val="24"/>
          <w:szCs w:val="24"/>
        </w:rPr>
        <w:t xml:space="preserve"> reuniones enfocadas en la identificación de alianzas con actores del </w:t>
      </w:r>
      <w:r w:rsidR="00626C4C">
        <w:rPr>
          <w:rFonts w:ascii="Times New Roman" w:eastAsia="Calibri" w:hAnsi="Times New Roman" w:cs="Times New Roman"/>
          <w:color w:val="767171"/>
          <w:spacing w:val="20"/>
          <w:sz w:val="24"/>
          <w:szCs w:val="24"/>
        </w:rPr>
        <w:t>S</w:t>
      </w:r>
      <w:r w:rsidRPr="00992324">
        <w:rPr>
          <w:rFonts w:ascii="Times New Roman" w:eastAsia="Calibri" w:hAnsi="Times New Roman" w:cs="Times New Roman"/>
          <w:color w:val="767171"/>
          <w:spacing w:val="20"/>
          <w:sz w:val="24"/>
          <w:szCs w:val="24"/>
        </w:rPr>
        <w:t xml:space="preserve">istema de </w:t>
      </w:r>
      <w:r w:rsidR="00626C4C">
        <w:rPr>
          <w:rFonts w:ascii="Times New Roman" w:eastAsia="Calibri" w:hAnsi="Times New Roman" w:cs="Times New Roman"/>
          <w:color w:val="767171"/>
          <w:spacing w:val="20"/>
          <w:sz w:val="24"/>
          <w:szCs w:val="24"/>
        </w:rPr>
        <w:t>P</w:t>
      </w:r>
      <w:r w:rsidRPr="00992324">
        <w:rPr>
          <w:rFonts w:ascii="Times New Roman" w:eastAsia="Calibri" w:hAnsi="Times New Roman" w:cs="Times New Roman"/>
          <w:color w:val="767171"/>
          <w:spacing w:val="20"/>
          <w:sz w:val="24"/>
          <w:szCs w:val="24"/>
        </w:rPr>
        <w:t xml:space="preserve">rotección dominicano, Sociedad Civil, Militares, miembros de la Policía Nacional, Distritos Educativos, el INAIPI, Plan Internacional, la ONG Programa Cultura Viva, el Ministerio de Medioambiente, entre otras. En estos encuentros se contó con la participación de </w:t>
      </w:r>
      <w:r w:rsidR="00153698">
        <w:rPr>
          <w:rFonts w:ascii="Times New Roman" w:eastAsia="Calibri" w:hAnsi="Times New Roman" w:cs="Times New Roman"/>
          <w:color w:val="767171"/>
          <w:spacing w:val="20"/>
          <w:sz w:val="24"/>
          <w:szCs w:val="24"/>
        </w:rPr>
        <w:t>464</w:t>
      </w:r>
      <w:r w:rsidRPr="00992324">
        <w:rPr>
          <w:rFonts w:ascii="Times New Roman" w:eastAsia="Calibri" w:hAnsi="Times New Roman" w:cs="Times New Roman"/>
          <w:color w:val="767171"/>
          <w:spacing w:val="20"/>
          <w:sz w:val="24"/>
          <w:szCs w:val="24"/>
        </w:rPr>
        <w:t xml:space="preserve"> </w:t>
      </w:r>
      <w:r w:rsidR="00153698">
        <w:rPr>
          <w:rFonts w:ascii="Times New Roman" w:eastAsia="Calibri" w:hAnsi="Times New Roman" w:cs="Times New Roman"/>
          <w:color w:val="767171"/>
          <w:spacing w:val="20"/>
          <w:sz w:val="24"/>
          <w:szCs w:val="24"/>
        </w:rPr>
        <w:t>ho</w:t>
      </w:r>
      <w:r w:rsidR="004D03C0">
        <w:rPr>
          <w:rFonts w:ascii="Times New Roman" w:eastAsia="Calibri" w:hAnsi="Times New Roman" w:cs="Times New Roman"/>
          <w:color w:val="767171"/>
          <w:spacing w:val="20"/>
          <w:sz w:val="24"/>
          <w:szCs w:val="24"/>
        </w:rPr>
        <w:t>mbres</w:t>
      </w:r>
      <w:r w:rsidRPr="00992324">
        <w:rPr>
          <w:rFonts w:ascii="Times New Roman" w:eastAsia="Calibri" w:hAnsi="Times New Roman" w:cs="Times New Roman"/>
          <w:color w:val="767171"/>
          <w:spacing w:val="20"/>
          <w:sz w:val="24"/>
          <w:szCs w:val="24"/>
        </w:rPr>
        <w:t xml:space="preserve"> y </w:t>
      </w:r>
      <w:r w:rsidR="00153698">
        <w:rPr>
          <w:rFonts w:ascii="Times New Roman" w:eastAsia="Calibri" w:hAnsi="Times New Roman" w:cs="Times New Roman"/>
          <w:color w:val="767171"/>
          <w:spacing w:val="20"/>
          <w:sz w:val="24"/>
          <w:szCs w:val="24"/>
        </w:rPr>
        <w:t>389</w:t>
      </w:r>
      <w:r w:rsidRPr="00992324">
        <w:rPr>
          <w:rFonts w:ascii="Times New Roman" w:eastAsia="Calibri" w:hAnsi="Times New Roman" w:cs="Times New Roman"/>
          <w:color w:val="767171"/>
          <w:spacing w:val="20"/>
          <w:sz w:val="24"/>
          <w:szCs w:val="24"/>
        </w:rPr>
        <w:t xml:space="preserve"> </w:t>
      </w:r>
      <w:r w:rsidR="004D03C0">
        <w:rPr>
          <w:rFonts w:ascii="Times New Roman" w:eastAsia="Calibri" w:hAnsi="Times New Roman" w:cs="Times New Roman"/>
          <w:color w:val="767171"/>
          <w:spacing w:val="20"/>
          <w:sz w:val="24"/>
          <w:szCs w:val="24"/>
        </w:rPr>
        <w:t>mujeres.</w:t>
      </w:r>
    </w:p>
    <w:p w14:paraId="750866DC" w14:textId="5DA45B14" w:rsidR="005A75A7" w:rsidRPr="00992324" w:rsidRDefault="005A75A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Con estas alianzas se establecieron acuerdos para la realización de actividades de sensibilización y concientización de las familias en temas de crianza positiva, trabajar la temática de intoxicación ambiental con adolescentes en centros educativos. Estas acciones apuntan a fortalecer y movilizar las instituciones que conforman el </w:t>
      </w:r>
      <w:r w:rsidR="00A77B7E">
        <w:rPr>
          <w:rFonts w:ascii="Times New Roman" w:eastAsia="Calibri" w:hAnsi="Times New Roman" w:cs="Times New Roman"/>
          <w:color w:val="767171"/>
          <w:spacing w:val="20"/>
          <w:sz w:val="24"/>
          <w:szCs w:val="24"/>
        </w:rPr>
        <w:t>S</w:t>
      </w:r>
      <w:r w:rsidRPr="00992324">
        <w:rPr>
          <w:rFonts w:ascii="Times New Roman" w:eastAsia="Calibri" w:hAnsi="Times New Roman" w:cs="Times New Roman"/>
          <w:color w:val="767171"/>
          <w:spacing w:val="20"/>
          <w:sz w:val="24"/>
          <w:szCs w:val="24"/>
        </w:rPr>
        <w:t xml:space="preserve">istema de </w:t>
      </w:r>
      <w:r w:rsidR="00A77B7E">
        <w:rPr>
          <w:rFonts w:ascii="Times New Roman" w:eastAsia="Calibri" w:hAnsi="Times New Roman" w:cs="Times New Roman"/>
          <w:color w:val="767171"/>
          <w:spacing w:val="20"/>
          <w:sz w:val="24"/>
          <w:szCs w:val="24"/>
        </w:rPr>
        <w:t>P</w:t>
      </w:r>
      <w:r w:rsidRPr="00992324">
        <w:rPr>
          <w:rFonts w:ascii="Times New Roman" w:eastAsia="Calibri" w:hAnsi="Times New Roman" w:cs="Times New Roman"/>
          <w:color w:val="767171"/>
          <w:spacing w:val="20"/>
          <w:sz w:val="24"/>
          <w:szCs w:val="24"/>
        </w:rPr>
        <w:t xml:space="preserve">rotección dominicano.  </w:t>
      </w:r>
    </w:p>
    <w:p w14:paraId="360D6602" w14:textId="6FA1612C" w:rsidR="005A75A7" w:rsidRPr="00992324" w:rsidRDefault="005A75A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Desde el nivel nacional se realizaron 1</w:t>
      </w:r>
      <w:r w:rsidR="004D03C0">
        <w:rPr>
          <w:rFonts w:ascii="Times New Roman" w:eastAsia="Calibri" w:hAnsi="Times New Roman" w:cs="Times New Roman"/>
          <w:color w:val="767171"/>
          <w:spacing w:val="20"/>
          <w:sz w:val="24"/>
          <w:szCs w:val="24"/>
        </w:rPr>
        <w:t>8</w:t>
      </w:r>
      <w:r w:rsidRPr="00992324">
        <w:rPr>
          <w:rFonts w:ascii="Times New Roman" w:eastAsia="Calibri" w:hAnsi="Times New Roman" w:cs="Times New Roman"/>
          <w:color w:val="767171"/>
          <w:spacing w:val="20"/>
          <w:sz w:val="24"/>
          <w:szCs w:val="24"/>
        </w:rPr>
        <w:t xml:space="preserve"> reuniones, para la gestión, coordinaciones y seguimiento de acciones estratégicas con la Facultad Latinoamericana de Ciencias Sociales (FLACSO),  KOIKA, y el Fondo de Población de las Naciones Unidades (UNFAP), en el marco de la Política de Prevención y Atención a Uniones Tempranas y Embarazo en Adolescentes; y Save The Children, para la socialización de experiencias, promover la participación de niñez y adolescencia, y posibles acciones formativas con el personal técnico de las </w:t>
      </w:r>
      <w:r w:rsidR="00313EB2" w:rsidRPr="00992324">
        <w:rPr>
          <w:rFonts w:ascii="Times New Roman" w:eastAsia="Calibri" w:hAnsi="Times New Roman" w:cs="Times New Roman"/>
          <w:color w:val="767171"/>
          <w:spacing w:val="20"/>
          <w:sz w:val="24"/>
          <w:szCs w:val="24"/>
        </w:rPr>
        <w:t>oficinas regionales y municipales</w:t>
      </w:r>
      <w:r w:rsidRPr="00992324">
        <w:rPr>
          <w:rFonts w:ascii="Times New Roman" w:eastAsia="Calibri" w:hAnsi="Times New Roman" w:cs="Times New Roman"/>
          <w:color w:val="767171"/>
          <w:spacing w:val="20"/>
          <w:sz w:val="24"/>
          <w:szCs w:val="24"/>
        </w:rPr>
        <w:t xml:space="preserve">. </w:t>
      </w:r>
    </w:p>
    <w:p w14:paraId="3B0F297A" w14:textId="77777777" w:rsidR="005A75A7" w:rsidRPr="00992324" w:rsidRDefault="005A75A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Con FLACSO, se han coordinado acciones para el desarrollo de las consultorías de Realización de un Mapeo, Sistematización de los Programas Formativos de la PPA y la Estrategia de Construcción de Ciudadanía Temprana. </w:t>
      </w:r>
    </w:p>
    <w:p w14:paraId="4FB7037D" w14:textId="77777777" w:rsidR="005A75A7" w:rsidRDefault="005A75A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Con el UNFAP, se realizaron encuentros para la coordinación de la implementación de Los Clubes de Chicas, en 5 de los territorios priorizados por la Política, mientras que con KOIKA, se coordinó acciones de formación con el personal técnico de las oficinas regionales y municipales. </w:t>
      </w:r>
    </w:p>
    <w:p w14:paraId="70F940E7" w14:textId="203825FC" w:rsidR="00C707D7" w:rsidRDefault="00C707D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C707D7">
        <w:rPr>
          <w:rFonts w:ascii="Times New Roman" w:eastAsia="Calibri" w:hAnsi="Times New Roman" w:cs="Times New Roman"/>
          <w:color w:val="767171"/>
          <w:spacing w:val="20"/>
          <w:sz w:val="24"/>
          <w:szCs w:val="24"/>
        </w:rPr>
        <w:t>Se realizó la capacitación “Reforzar y afianzar los conocimientos de los Enlaces técnicos, Facilitadores y Acompañantes de los Talleres de la PPA en el tema de educación sexual integral”, dirigida a los enlaces técnicos de la PPA y a los facilitadores de los programas formativos. Esta formación se realizó en dos momentos, la primera el 02 de agosto y la segunda el 23. El encuentro tuvo lugar en el salón Doña Rene Klang, de la oficina Sede del CONANI.</w:t>
      </w:r>
    </w:p>
    <w:p w14:paraId="13D8C99C" w14:textId="41E138FC" w:rsidR="00180ADF" w:rsidRDefault="00180ADF"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180ADF">
        <w:rPr>
          <w:rFonts w:ascii="Times New Roman" w:eastAsia="Calibri" w:hAnsi="Times New Roman" w:cs="Times New Roman"/>
          <w:color w:val="767171"/>
          <w:spacing w:val="20"/>
          <w:sz w:val="24"/>
          <w:szCs w:val="24"/>
        </w:rPr>
        <w:t xml:space="preserve">Se realizó la Taller de sensibilización y levantamiento de información (FODA), los días 27 y 28 de septiembre, con el Directorio Municipal de Santo Domingo Norte y el Directorio </w:t>
      </w:r>
      <w:r w:rsidRPr="00180ADF">
        <w:rPr>
          <w:rFonts w:ascii="Times New Roman" w:eastAsia="Calibri" w:hAnsi="Times New Roman" w:cs="Times New Roman"/>
          <w:color w:val="767171"/>
          <w:spacing w:val="20"/>
          <w:sz w:val="24"/>
          <w:szCs w:val="24"/>
        </w:rPr>
        <w:lastRenderedPageBreak/>
        <w:t>Municipal de Santo Domingo Este. El objetivo general de estos talleres es contribuir al fortalecimiento del directorio municipal, como el órgano homólogo en funcionamiento al directorio nacional para la Protección y Restitución de Derechos de Niños, Niñas y Adolescentes.</w:t>
      </w:r>
    </w:p>
    <w:p w14:paraId="74C49ECF" w14:textId="503F1FFE" w:rsidR="005A75A7" w:rsidRDefault="005A75A7"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 xml:space="preserve">Estrategia de sensibilización y capacitación de niños, </w:t>
      </w:r>
      <w:r w:rsidR="00651348" w:rsidRPr="00992324">
        <w:rPr>
          <w:rFonts w:ascii="Times New Roman" w:eastAsia="Calibri" w:hAnsi="Times New Roman" w:cs="Times New Roman"/>
          <w:b/>
          <w:bCs/>
          <w:color w:val="767171"/>
          <w:spacing w:val="20"/>
          <w:sz w:val="24"/>
          <w:szCs w:val="24"/>
        </w:rPr>
        <w:t>niñas, adolescentes</w:t>
      </w:r>
      <w:r w:rsidRPr="00992324">
        <w:rPr>
          <w:rFonts w:ascii="Times New Roman" w:eastAsia="Calibri" w:hAnsi="Times New Roman" w:cs="Times New Roman"/>
          <w:b/>
          <w:bCs/>
          <w:color w:val="767171"/>
          <w:spacing w:val="20"/>
          <w:sz w:val="24"/>
          <w:szCs w:val="24"/>
        </w:rPr>
        <w:t>, padres, madres o tutores y actores locales y nacionales sobre garantías de derechos y cambios de paradigmas.</w:t>
      </w:r>
    </w:p>
    <w:p w14:paraId="0705FB56" w14:textId="593FFBE9" w:rsidR="007F7DF1" w:rsidRPr="007F7DF1" w:rsidRDefault="007F7DF1"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F7DF1">
        <w:rPr>
          <w:rFonts w:ascii="Times New Roman" w:eastAsia="Calibri" w:hAnsi="Times New Roman" w:cs="Times New Roman"/>
          <w:color w:val="767171"/>
          <w:spacing w:val="20"/>
          <w:sz w:val="24"/>
          <w:szCs w:val="24"/>
        </w:rPr>
        <w:t xml:space="preserve">Desarrollar acciones de sensibilización con niños, niñas y adolescentes que promuevan la participación, protección y garantías de sus derechos según lo estipula la </w:t>
      </w:r>
      <w:r>
        <w:rPr>
          <w:rFonts w:ascii="Times New Roman" w:eastAsia="Calibri" w:hAnsi="Times New Roman" w:cs="Times New Roman"/>
          <w:color w:val="767171"/>
          <w:spacing w:val="20"/>
          <w:sz w:val="24"/>
          <w:szCs w:val="24"/>
        </w:rPr>
        <w:t>L</w:t>
      </w:r>
      <w:r w:rsidRPr="007F7DF1">
        <w:rPr>
          <w:rFonts w:ascii="Times New Roman" w:eastAsia="Calibri" w:hAnsi="Times New Roman" w:cs="Times New Roman"/>
          <w:color w:val="767171"/>
          <w:spacing w:val="20"/>
          <w:sz w:val="24"/>
          <w:szCs w:val="24"/>
        </w:rPr>
        <w:t xml:space="preserve">ey 136-03, con enfoque en prevención de </w:t>
      </w:r>
      <w:r w:rsidR="00803895" w:rsidRPr="007F7DF1">
        <w:rPr>
          <w:rFonts w:ascii="Times New Roman" w:eastAsia="Calibri" w:hAnsi="Times New Roman" w:cs="Times New Roman"/>
          <w:color w:val="767171"/>
          <w:spacing w:val="20"/>
          <w:sz w:val="24"/>
          <w:szCs w:val="24"/>
        </w:rPr>
        <w:t>u</w:t>
      </w:r>
      <w:r w:rsidR="00803895">
        <w:rPr>
          <w:rFonts w:ascii="Times New Roman" w:eastAsia="Calibri" w:hAnsi="Times New Roman" w:cs="Times New Roman"/>
          <w:color w:val="767171"/>
          <w:spacing w:val="20"/>
          <w:sz w:val="24"/>
          <w:szCs w:val="24"/>
        </w:rPr>
        <w:t xml:space="preserve">niones </w:t>
      </w:r>
      <w:r w:rsidR="00803895" w:rsidRPr="007F7DF1">
        <w:rPr>
          <w:rFonts w:ascii="Times New Roman" w:eastAsia="Calibri" w:hAnsi="Times New Roman" w:cs="Times New Roman"/>
          <w:color w:val="767171"/>
          <w:spacing w:val="20"/>
          <w:sz w:val="24"/>
          <w:szCs w:val="24"/>
        </w:rPr>
        <w:t>t</w:t>
      </w:r>
      <w:r w:rsidR="00803895">
        <w:rPr>
          <w:rFonts w:ascii="Times New Roman" w:eastAsia="Calibri" w:hAnsi="Times New Roman" w:cs="Times New Roman"/>
          <w:color w:val="767171"/>
          <w:spacing w:val="20"/>
          <w:sz w:val="24"/>
          <w:szCs w:val="24"/>
        </w:rPr>
        <w:t>empranas</w:t>
      </w:r>
      <w:r w:rsidR="00803895" w:rsidRPr="007F7DF1">
        <w:rPr>
          <w:rFonts w:ascii="Times New Roman" w:eastAsia="Calibri" w:hAnsi="Times New Roman" w:cs="Times New Roman"/>
          <w:color w:val="767171"/>
          <w:spacing w:val="20"/>
          <w:sz w:val="24"/>
          <w:szCs w:val="24"/>
        </w:rPr>
        <w:t xml:space="preserve"> y e</w:t>
      </w:r>
      <w:r w:rsidR="00803895">
        <w:rPr>
          <w:rFonts w:ascii="Times New Roman" w:eastAsia="Calibri" w:hAnsi="Times New Roman" w:cs="Times New Roman"/>
          <w:color w:val="767171"/>
          <w:spacing w:val="20"/>
          <w:sz w:val="24"/>
          <w:szCs w:val="24"/>
        </w:rPr>
        <w:t xml:space="preserve">mbarazo </w:t>
      </w:r>
      <w:r w:rsidR="00803895" w:rsidRPr="007F7DF1">
        <w:rPr>
          <w:rFonts w:ascii="Times New Roman" w:eastAsia="Calibri" w:hAnsi="Times New Roman" w:cs="Times New Roman"/>
          <w:color w:val="767171"/>
          <w:spacing w:val="20"/>
          <w:sz w:val="24"/>
          <w:szCs w:val="24"/>
        </w:rPr>
        <w:t>a</w:t>
      </w:r>
      <w:r w:rsidR="00803895">
        <w:rPr>
          <w:rFonts w:ascii="Times New Roman" w:eastAsia="Calibri" w:hAnsi="Times New Roman" w:cs="Times New Roman"/>
          <w:color w:val="767171"/>
          <w:spacing w:val="20"/>
          <w:sz w:val="24"/>
          <w:szCs w:val="24"/>
        </w:rPr>
        <w:t>dolescentes</w:t>
      </w:r>
      <w:r w:rsidR="00803895" w:rsidRPr="007F7DF1">
        <w:rPr>
          <w:rFonts w:ascii="Times New Roman" w:eastAsia="Calibri" w:hAnsi="Times New Roman" w:cs="Times New Roman"/>
          <w:color w:val="767171"/>
          <w:spacing w:val="20"/>
          <w:sz w:val="24"/>
          <w:szCs w:val="24"/>
        </w:rPr>
        <w:t xml:space="preserve"> </w:t>
      </w:r>
      <w:r w:rsidRPr="007F7DF1">
        <w:rPr>
          <w:rFonts w:ascii="Times New Roman" w:eastAsia="Calibri" w:hAnsi="Times New Roman" w:cs="Times New Roman"/>
          <w:color w:val="767171"/>
          <w:spacing w:val="20"/>
          <w:sz w:val="24"/>
          <w:szCs w:val="24"/>
        </w:rPr>
        <w:t>y desarrollo de habilidades para la vida</w:t>
      </w:r>
      <w:r w:rsidR="00803895">
        <w:rPr>
          <w:rFonts w:ascii="Times New Roman" w:eastAsia="Calibri" w:hAnsi="Times New Roman" w:cs="Times New Roman"/>
          <w:color w:val="767171"/>
          <w:spacing w:val="20"/>
          <w:sz w:val="24"/>
          <w:szCs w:val="24"/>
        </w:rPr>
        <w:t>.</w:t>
      </w:r>
    </w:p>
    <w:p w14:paraId="2BED214B" w14:textId="45205543" w:rsidR="005A75A7" w:rsidRPr="00992324" w:rsidRDefault="005A75A7"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La estrategia de sensibilización tiene por objetivo la concienciación de las personas, sobre las principales temáticas que atañe a la población, promover la transformación conductual, emocional y cognitiva de las personas ante determinadas situaciones que pudieran incidir en el bienestar social; es por ello, que los procesos de sensibilización social, se han </w:t>
      </w:r>
      <w:r w:rsidR="002C7082" w:rsidRPr="00992324">
        <w:rPr>
          <w:rFonts w:ascii="Times New Roman" w:eastAsia="Calibri" w:hAnsi="Times New Roman" w:cs="Times New Roman"/>
          <w:bCs/>
          <w:color w:val="767171"/>
          <w:spacing w:val="20"/>
          <w:sz w:val="24"/>
          <w:szCs w:val="24"/>
        </w:rPr>
        <w:t>desarrolla</w:t>
      </w:r>
      <w:r w:rsidRPr="00992324">
        <w:rPr>
          <w:rFonts w:ascii="Times New Roman" w:eastAsia="Calibri" w:hAnsi="Times New Roman" w:cs="Times New Roman"/>
          <w:bCs/>
          <w:color w:val="767171"/>
          <w:spacing w:val="20"/>
          <w:sz w:val="24"/>
          <w:szCs w:val="24"/>
        </w:rPr>
        <w:t xml:space="preserve">do desde dos vías; la </w:t>
      </w:r>
      <w:r w:rsidR="002C7082" w:rsidRPr="00992324">
        <w:rPr>
          <w:rFonts w:ascii="Times New Roman" w:eastAsia="Calibri" w:hAnsi="Times New Roman" w:cs="Times New Roman"/>
          <w:bCs/>
          <w:color w:val="767171"/>
          <w:spacing w:val="20"/>
          <w:sz w:val="24"/>
          <w:szCs w:val="24"/>
        </w:rPr>
        <w:t>sensibilización formal</w:t>
      </w:r>
      <w:r w:rsidRPr="00992324">
        <w:rPr>
          <w:rFonts w:ascii="Times New Roman" w:eastAsia="Calibri" w:hAnsi="Times New Roman" w:cs="Times New Roman"/>
          <w:bCs/>
          <w:color w:val="767171"/>
          <w:spacing w:val="20"/>
          <w:sz w:val="24"/>
          <w:szCs w:val="24"/>
        </w:rPr>
        <w:t xml:space="preserve">, aquella con una estructura metodológica para sus acciones, objetivos, destinatarios específicos, que cuenta con una planificación previa, recursos y medios disponibles para su ejecución, y la </w:t>
      </w:r>
      <w:r w:rsidR="002C7082" w:rsidRPr="00992324">
        <w:rPr>
          <w:rFonts w:ascii="Times New Roman" w:eastAsia="Calibri" w:hAnsi="Times New Roman" w:cs="Times New Roman"/>
          <w:bCs/>
          <w:color w:val="767171"/>
          <w:spacing w:val="20"/>
          <w:sz w:val="24"/>
          <w:szCs w:val="24"/>
        </w:rPr>
        <w:t>sensibilización informal</w:t>
      </w:r>
      <w:r w:rsidRPr="00992324">
        <w:rPr>
          <w:rFonts w:ascii="Times New Roman" w:eastAsia="Calibri" w:hAnsi="Times New Roman" w:cs="Times New Roman"/>
          <w:bCs/>
          <w:color w:val="767171"/>
          <w:spacing w:val="20"/>
          <w:sz w:val="24"/>
          <w:szCs w:val="24"/>
        </w:rPr>
        <w:t>, aquella que ocurre de manera natural, personas, profesionales que trabajan en el objeto o problemática a ser transformada.</w:t>
      </w:r>
    </w:p>
    <w:p w14:paraId="27279F33" w14:textId="2F90F8D4" w:rsidR="002C7082" w:rsidRPr="00992324" w:rsidRDefault="002C7082"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Con la finalidad de alinear las temáticas y los contenidos de las acciones y actividades de sensibilización que se realizan desde </w:t>
      </w:r>
      <w:r w:rsidR="00EC46D5">
        <w:rPr>
          <w:rFonts w:ascii="Times New Roman" w:eastAsia="Calibri" w:hAnsi="Times New Roman" w:cs="Times New Roman"/>
          <w:bCs/>
          <w:color w:val="767171"/>
          <w:spacing w:val="20"/>
          <w:sz w:val="24"/>
          <w:szCs w:val="24"/>
        </w:rPr>
        <w:t>la Dirección de Desarrollo Territorial y Supervisión</w:t>
      </w:r>
      <w:r w:rsidRPr="00992324">
        <w:rPr>
          <w:rFonts w:ascii="Times New Roman" w:eastAsia="Calibri" w:hAnsi="Times New Roman" w:cs="Times New Roman"/>
          <w:bCs/>
          <w:color w:val="767171"/>
          <w:spacing w:val="20"/>
          <w:sz w:val="24"/>
          <w:szCs w:val="24"/>
        </w:rPr>
        <w:t xml:space="preserve">, se ideo, elaborar </w:t>
      </w:r>
      <w:r w:rsidRPr="00992324">
        <w:rPr>
          <w:rFonts w:ascii="Times New Roman" w:eastAsia="Calibri" w:hAnsi="Times New Roman" w:cs="Times New Roman"/>
          <w:bCs/>
          <w:color w:val="767171"/>
          <w:spacing w:val="20"/>
          <w:sz w:val="24"/>
          <w:szCs w:val="24"/>
        </w:rPr>
        <w:lastRenderedPageBreak/>
        <w:t xml:space="preserve">los “Programas de Sensibilización”, estos programas parten del levantamiento realizado en el 2021, donde se identificaron las temáticas y contenidos desarrollados por los equipos técnicos de las oficinas regionales y municipales.  </w:t>
      </w:r>
    </w:p>
    <w:p w14:paraId="296A5E3B" w14:textId="1E29AEB5" w:rsidR="00106FF9" w:rsidRDefault="002C7082"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Los programas de Sensibilización elaborados a este </w:t>
      </w:r>
      <w:r w:rsidR="00A72A33">
        <w:rPr>
          <w:rFonts w:ascii="Times New Roman" w:eastAsia="Calibri" w:hAnsi="Times New Roman" w:cs="Times New Roman"/>
          <w:bCs/>
          <w:color w:val="767171"/>
          <w:spacing w:val="20"/>
          <w:sz w:val="24"/>
          <w:szCs w:val="24"/>
        </w:rPr>
        <w:t>año</w:t>
      </w:r>
      <w:r w:rsidRPr="00992324">
        <w:rPr>
          <w:rFonts w:ascii="Times New Roman" w:eastAsia="Calibri" w:hAnsi="Times New Roman" w:cs="Times New Roman"/>
          <w:bCs/>
          <w:color w:val="767171"/>
          <w:spacing w:val="20"/>
          <w:sz w:val="24"/>
          <w:szCs w:val="24"/>
        </w:rPr>
        <w:t xml:space="preserve"> son tres (3): Aprendamos sobre la Ley</w:t>
      </w:r>
      <w:r w:rsidR="00BC4DB2">
        <w:rPr>
          <w:rFonts w:ascii="Times New Roman" w:eastAsia="Calibri" w:hAnsi="Times New Roman" w:cs="Times New Roman"/>
          <w:bCs/>
          <w:color w:val="767171"/>
          <w:spacing w:val="20"/>
          <w:sz w:val="24"/>
          <w:szCs w:val="24"/>
        </w:rPr>
        <w:t xml:space="preserve"> No</w:t>
      </w:r>
      <w:r w:rsidR="00A72A33">
        <w:rPr>
          <w:rFonts w:ascii="Times New Roman" w:eastAsia="Calibri" w:hAnsi="Times New Roman" w:cs="Times New Roman"/>
          <w:bCs/>
          <w:color w:val="767171"/>
          <w:spacing w:val="20"/>
          <w:sz w:val="24"/>
          <w:szCs w:val="24"/>
        </w:rPr>
        <w:t>.</w:t>
      </w:r>
      <w:r w:rsidRPr="00992324">
        <w:rPr>
          <w:rFonts w:ascii="Times New Roman" w:eastAsia="Calibri" w:hAnsi="Times New Roman" w:cs="Times New Roman"/>
          <w:bCs/>
          <w:color w:val="767171"/>
          <w:spacing w:val="20"/>
          <w:sz w:val="24"/>
          <w:szCs w:val="24"/>
        </w:rPr>
        <w:t xml:space="preserve"> 136-03, Derechos de Niños/as y Adolescentes, Prevención de Abuso Infantil</w:t>
      </w:r>
      <w:r w:rsidR="00843600">
        <w:rPr>
          <w:rFonts w:ascii="Times New Roman" w:eastAsia="Calibri" w:hAnsi="Times New Roman" w:cs="Times New Roman"/>
          <w:bCs/>
          <w:color w:val="767171"/>
          <w:spacing w:val="20"/>
          <w:sz w:val="24"/>
          <w:szCs w:val="24"/>
        </w:rPr>
        <w:t xml:space="preserve">, </w:t>
      </w:r>
      <w:r w:rsidR="00395ABE">
        <w:rPr>
          <w:rFonts w:ascii="Times New Roman" w:eastAsia="Calibri" w:hAnsi="Times New Roman" w:cs="Times New Roman"/>
          <w:bCs/>
          <w:color w:val="767171"/>
          <w:spacing w:val="20"/>
          <w:sz w:val="24"/>
          <w:szCs w:val="24"/>
        </w:rPr>
        <w:t>P</w:t>
      </w:r>
      <w:r w:rsidR="00843600">
        <w:rPr>
          <w:rFonts w:ascii="Times New Roman" w:eastAsia="Calibri" w:hAnsi="Times New Roman" w:cs="Times New Roman"/>
          <w:bCs/>
          <w:color w:val="767171"/>
          <w:spacing w:val="20"/>
          <w:sz w:val="24"/>
          <w:szCs w:val="24"/>
        </w:rPr>
        <w:t xml:space="preserve">revención de </w:t>
      </w:r>
      <w:r w:rsidR="00395ABE">
        <w:rPr>
          <w:rFonts w:ascii="Times New Roman" w:eastAsia="Calibri" w:hAnsi="Times New Roman" w:cs="Times New Roman"/>
          <w:bCs/>
          <w:color w:val="767171"/>
          <w:spacing w:val="20"/>
          <w:sz w:val="24"/>
          <w:szCs w:val="24"/>
        </w:rPr>
        <w:t>A</w:t>
      </w:r>
      <w:r w:rsidR="00843600">
        <w:rPr>
          <w:rFonts w:ascii="Times New Roman" w:eastAsia="Calibri" w:hAnsi="Times New Roman" w:cs="Times New Roman"/>
          <w:bCs/>
          <w:color w:val="767171"/>
          <w:spacing w:val="20"/>
          <w:sz w:val="24"/>
          <w:szCs w:val="24"/>
        </w:rPr>
        <w:t xml:space="preserve">coso </w:t>
      </w:r>
      <w:r w:rsidR="00395ABE">
        <w:rPr>
          <w:rFonts w:ascii="Times New Roman" w:eastAsia="Calibri" w:hAnsi="Times New Roman" w:cs="Times New Roman"/>
          <w:bCs/>
          <w:color w:val="767171"/>
          <w:spacing w:val="20"/>
          <w:sz w:val="24"/>
          <w:szCs w:val="24"/>
        </w:rPr>
        <w:t xml:space="preserve">Escolar y la </w:t>
      </w:r>
      <w:r w:rsidR="009D1854">
        <w:rPr>
          <w:rFonts w:ascii="Times New Roman" w:eastAsia="Calibri" w:hAnsi="Times New Roman" w:cs="Times New Roman"/>
          <w:bCs/>
          <w:color w:val="767171"/>
          <w:spacing w:val="20"/>
          <w:sz w:val="24"/>
          <w:szCs w:val="24"/>
        </w:rPr>
        <w:t>Prevención</w:t>
      </w:r>
      <w:r w:rsidR="00395ABE">
        <w:rPr>
          <w:rFonts w:ascii="Times New Roman" w:eastAsia="Calibri" w:hAnsi="Times New Roman" w:cs="Times New Roman"/>
          <w:bCs/>
          <w:color w:val="767171"/>
          <w:spacing w:val="20"/>
          <w:sz w:val="24"/>
          <w:szCs w:val="24"/>
        </w:rPr>
        <w:t xml:space="preserve"> </w:t>
      </w:r>
      <w:r w:rsidR="009D1854">
        <w:rPr>
          <w:rFonts w:ascii="Times New Roman" w:eastAsia="Calibri" w:hAnsi="Times New Roman" w:cs="Times New Roman"/>
          <w:bCs/>
          <w:color w:val="767171"/>
          <w:spacing w:val="20"/>
          <w:sz w:val="24"/>
          <w:szCs w:val="24"/>
        </w:rPr>
        <w:t xml:space="preserve">de Uniones Tempranas. </w:t>
      </w:r>
      <w:r w:rsidR="00E34AB4" w:rsidRPr="00E34AB4">
        <w:rPr>
          <w:rFonts w:ascii="Times New Roman" w:eastAsia="Calibri" w:hAnsi="Times New Roman" w:cs="Times New Roman"/>
          <w:bCs/>
          <w:color w:val="767171"/>
          <w:spacing w:val="20"/>
          <w:sz w:val="24"/>
          <w:szCs w:val="24"/>
        </w:rPr>
        <w:t>Estos temas fueron seleccionados en base a la demanda de las comunidades beneficiadas.</w:t>
      </w:r>
    </w:p>
    <w:p w14:paraId="52423552" w14:textId="60D86DB3" w:rsidR="002C7082" w:rsidRPr="00992324" w:rsidRDefault="006B17B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B17BF">
        <w:rPr>
          <w:rFonts w:ascii="Times New Roman" w:eastAsia="Calibri" w:hAnsi="Times New Roman" w:cs="Times New Roman"/>
          <w:bCs/>
          <w:color w:val="767171"/>
          <w:spacing w:val="20"/>
          <w:sz w:val="24"/>
          <w:szCs w:val="24"/>
        </w:rPr>
        <w:t>Los programas de Sensibilización elaborados a este periodo son tres (3): Aprendamos sobre la Ley 136-03, Derechos de Niños/as y Adolescentes, Prevención de Abuso Infantil. Estos programas, creados por la División Participación Social y Comunitaria, ha sido diseñados para que miembros de Organizaciones Gubernamentales, miembros de Organizaciones sin Fines de Lucro, así como las familias, liderazgo comunitario y niños, niñas y adolescentes, puedan conocer y aprender sobre las temáticas citadas.</w:t>
      </w:r>
      <w:r w:rsidR="002C7082" w:rsidRPr="00992324">
        <w:rPr>
          <w:rFonts w:ascii="Times New Roman" w:eastAsia="Calibri" w:hAnsi="Times New Roman" w:cs="Times New Roman"/>
          <w:bCs/>
          <w:color w:val="767171"/>
          <w:spacing w:val="20"/>
          <w:sz w:val="24"/>
          <w:szCs w:val="24"/>
        </w:rPr>
        <w:t xml:space="preserve"> </w:t>
      </w:r>
    </w:p>
    <w:p w14:paraId="5A0056FB" w14:textId="77777777" w:rsidR="00FD411F" w:rsidRPr="00992324" w:rsidRDefault="00FD411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Las actividades de sensibilización dirigidas a niñez y adolescencia, se realizan bajo un enfoque de derecho, y con la finalidad de promover y generar espacios de participación activa de los niños, niñas y adolescentes, así como también concienciar esta población sobre cuáles son sus derechos, sus deberes y orientarles en temáticas que promuevan el liderazgo infantil y de adolescentes; es por ello que se realizan charlas sobre proyecto de vida, hábitos de estudios, autoestima, prevención del acoso escolar, entre otras.</w:t>
      </w:r>
    </w:p>
    <w:p w14:paraId="0EEB0C0D" w14:textId="546A6A11" w:rsidR="00FD411F" w:rsidRPr="00992324" w:rsidRDefault="00FD411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En este</w:t>
      </w:r>
      <w:r w:rsidR="005D0853">
        <w:rPr>
          <w:rFonts w:ascii="Times New Roman" w:eastAsia="Calibri" w:hAnsi="Times New Roman" w:cs="Times New Roman"/>
          <w:bCs/>
          <w:color w:val="767171"/>
          <w:spacing w:val="20"/>
          <w:sz w:val="24"/>
          <w:szCs w:val="24"/>
        </w:rPr>
        <w:t xml:space="preserve"> año </w:t>
      </w:r>
      <w:r w:rsidRPr="00992324">
        <w:rPr>
          <w:rFonts w:ascii="Times New Roman" w:eastAsia="Calibri" w:hAnsi="Times New Roman" w:cs="Times New Roman"/>
          <w:bCs/>
          <w:color w:val="767171"/>
          <w:spacing w:val="20"/>
          <w:sz w:val="24"/>
          <w:szCs w:val="24"/>
        </w:rPr>
        <w:t>2023, se han realizado</w:t>
      </w:r>
      <w:r w:rsidR="00D87F7D">
        <w:rPr>
          <w:rFonts w:ascii="Times New Roman" w:eastAsia="Calibri" w:hAnsi="Times New Roman" w:cs="Times New Roman"/>
          <w:bCs/>
          <w:color w:val="767171"/>
          <w:spacing w:val="20"/>
          <w:sz w:val="24"/>
          <w:szCs w:val="24"/>
        </w:rPr>
        <w:t xml:space="preserve"> 564</w:t>
      </w:r>
      <w:r w:rsidRPr="00992324">
        <w:rPr>
          <w:rFonts w:ascii="Times New Roman" w:eastAsia="Calibri" w:hAnsi="Times New Roman" w:cs="Times New Roman"/>
          <w:bCs/>
          <w:color w:val="767171"/>
          <w:spacing w:val="20"/>
          <w:sz w:val="24"/>
          <w:szCs w:val="24"/>
        </w:rPr>
        <w:t xml:space="preserve"> actividades</w:t>
      </w:r>
      <w:r w:rsidR="00D87F7D">
        <w:rPr>
          <w:rFonts w:ascii="Times New Roman" w:eastAsia="Calibri" w:hAnsi="Times New Roman" w:cs="Times New Roman"/>
          <w:bCs/>
          <w:color w:val="767171"/>
          <w:spacing w:val="20"/>
          <w:sz w:val="24"/>
          <w:szCs w:val="24"/>
        </w:rPr>
        <w:t xml:space="preserve"> dirigidas a niñez y adolescencia</w:t>
      </w:r>
      <w:r w:rsidR="009323C9">
        <w:rPr>
          <w:rFonts w:ascii="Times New Roman" w:eastAsia="Calibri" w:hAnsi="Times New Roman" w:cs="Times New Roman"/>
          <w:bCs/>
          <w:color w:val="767171"/>
          <w:spacing w:val="20"/>
          <w:sz w:val="24"/>
          <w:szCs w:val="24"/>
        </w:rPr>
        <w:t>,</w:t>
      </w:r>
      <w:r w:rsidRPr="00992324">
        <w:rPr>
          <w:rFonts w:ascii="Times New Roman" w:eastAsia="Calibri" w:hAnsi="Times New Roman" w:cs="Times New Roman"/>
          <w:bCs/>
          <w:color w:val="767171"/>
          <w:spacing w:val="20"/>
          <w:sz w:val="24"/>
          <w:szCs w:val="24"/>
        </w:rPr>
        <w:t xml:space="preserve"> de las que participaron </w:t>
      </w:r>
      <w:r w:rsidR="008D141A">
        <w:rPr>
          <w:rFonts w:ascii="Times New Roman" w:eastAsia="Calibri" w:hAnsi="Times New Roman" w:cs="Times New Roman"/>
          <w:bCs/>
          <w:color w:val="767171"/>
          <w:spacing w:val="20"/>
          <w:sz w:val="24"/>
          <w:szCs w:val="24"/>
        </w:rPr>
        <w:t>2</w:t>
      </w:r>
      <w:r w:rsidR="009323C9">
        <w:rPr>
          <w:rFonts w:ascii="Times New Roman" w:eastAsia="Calibri" w:hAnsi="Times New Roman" w:cs="Times New Roman"/>
          <w:bCs/>
          <w:color w:val="767171"/>
          <w:spacing w:val="20"/>
          <w:sz w:val="24"/>
          <w:szCs w:val="24"/>
        </w:rPr>
        <w:t>9,670</w:t>
      </w:r>
      <w:r w:rsidRPr="00992324">
        <w:rPr>
          <w:rFonts w:ascii="Times New Roman" w:eastAsia="Calibri" w:hAnsi="Times New Roman" w:cs="Times New Roman"/>
          <w:bCs/>
          <w:color w:val="767171"/>
          <w:spacing w:val="20"/>
          <w:sz w:val="24"/>
          <w:szCs w:val="24"/>
        </w:rPr>
        <w:t xml:space="preserve"> niños, niñas y adolescentes, de estos </w:t>
      </w:r>
      <w:r w:rsidR="009323C9">
        <w:rPr>
          <w:rFonts w:ascii="Times New Roman" w:eastAsia="Calibri" w:hAnsi="Times New Roman" w:cs="Times New Roman"/>
          <w:bCs/>
          <w:color w:val="767171"/>
          <w:spacing w:val="20"/>
          <w:sz w:val="24"/>
          <w:szCs w:val="24"/>
        </w:rPr>
        <w:t>13,711</w:t>
      </w:r>
      <w:r w:rsidRPr="00992324">
        <w:rPr>
          <w:rFonts w:ascii="Times New Roman" w:eastAsia="Calibri" w:hAnsi="Times New Roman" w:cs="Times New Roman"/>
          <w:bCs/>
          <w:color w:val="767171"/>
          <w:spacing w:val="20"/>
          <w:sz w:val="24"/>
          <w:szCs w:val="24"/>
        </w:rPr>
        <w:t xml:space="preserve"> corresponden a varones y </w:t>
      </w:r>
      <w:r w:rsidR="009323C9">
        <w:rPr>
          <w:rFonts w:ascii="Times New Roman" w:eastAsia="Calibri" w:hAnsi="Times New Roman" w:cs="Times New Roman"/>
          <w:bCs/>
          <w:color w:val="767171"/>
          <w:spacing w:val="20"/>
          <w:sz w:val="24"/>
          <w:szCs w:val="24"/>
        </w:rPr>
        <w:t>15,959</w:t>
      </w:r>
      <w:r w:rsidRPr="00992324">
        <w:rPr>
          <w:rFonts w:ascii="Times New Roman" w:eastAsia="Calibri" w:hAnsi="Times New Roman" w:cs="Times New Roman"/>
          <w:bCs/>
          <w:color w:val="767171"/>
          <w:spacing w:val="20"/>
          <w:sz w:val="24"/>
          <w:szCs w:val="24"/>
        </w:rPr>
        <w:t xml:space="preserve"> a </w:t>
      </w:r>
      <w:r w:rsidRPr="00992324">
        <w:rPr>
          <w:rFonts w:ascii="Times New Roman" w:eastAsia="Calibri" w:hAnsi="Times New Roman" w:cs="Times New Roman"/>
          <w:bCs/>
          <w:color w:val="767171"/>
          <w:spacing w:val="20"/>
          <w:sz w:val="24"/>
          <w:szCs w:val="24"/>
        </w:rPr>
        <w:lastRenderedPageBreak/>
        <w:t xml:space="preserve">hembras; en estas actividades, se contó con la presencia de </w:t>
      </w:r>
      <w:r w:rsidR="000036F9">
        <w:rPr>
          <w:rFonts w:ascii="Times New Roman" w:eastAsia="Calibri" w:hAnsi="Times New Roman" w:cs="Times New Roman"/>
          <w:bCs/>
          <w:color w:val="767171"/>
          <w:spacing w:val="20"/>
          <w:sz w:val="24"/>
          <w:szCs w:val="24"/>
        </w:rPr>
        <w:t>1,</w:t>
      </w:r>
      <w:r w:rsidR="00E30109">
        <w:rPr>
          <w:rFonts w:ascii="Times New Roman" w:eastAsia="Calibri" w:hAnsi="Times New Roman" w:cs="Times New Roman"/>
          <w:bCs/>
          <w:color w:val="767171"/>
          <w:spacing w:val="20"/>
          <w:sz w:val="24"/>
          <w:szCs w:val="24"/>
        </w:rPr>
        <w:t>368</w:t>
      </w:r>
      <w:r w:rsidRPr="00992324">
        <w:rPr>
          <w:rFonts w:ascii="Times New Roman" w:eastAsia="Calibri" w:hAnsi="Times New Roman" w:cs="Times New Roman"/>
          <w:bCs/>
          <w:color w:val="767171"/>
          <w:spacing w:val="20"/>
          <w:sz w:val="24"/>
          <w:szCs w:val="24"/>
        </w:rPr>
        <w:t xml:space="preserve"> padres, madres, tutores y docentes, </w:t>
      </w:r>
      <w:r w:rsidR="00E30109">
        <w:rPr>
          <w:rFonts w:ascii="Times New Roman" w:eastAsia="Calibri" w:hAnsi="Times New Roman" w:cs="Times New Roman"/>
          <w:bCs/>
          <w:color w:val="767171"/>
          <w:spacing w:val="20"/>
          <w:sz w:val="24"/>
          <w:szCs w:val="24"/>
        </w:rPr>
        <w:t>515</w:t>
      </w:r>
      <w:r w:rsidRPr="00992324">
        <w:rPr>
          <w:rFonts w:ascii="Times New Roman" w:eastAsia="Calibri" w:hAnsi="Times New Roman" w:cs="Times New Roman"/>
          <w:bCs/>
          <w:color w:val="767171"/>
          <w:spacing w:val="20"/>
          <w:sz w:val="24"/>
          <w:szCs w:val="24"/>
        </w:rPr>
        <w:t xml:space="preserve"> corresponden a varones, y </w:t>
      </w:r>
      <w:r w:rsidR="00E30109">
        <w:rPr>
          <w:rFonts w:ascii="Times New Roman" w:eastAsia="Calibri" w:hAnsi="Times New Roman" w:cs="Times New Roman"/>
          <w:bCs/>
          <w:color w:val="767171"/>
          <w:spacing w:val="20"/>
          <w:sz w:val="24"/>
          <w:szCs w:val="24"/>
        </w:rPr>
        <w:t>853</w:t>
      </w:r>
      <w:r w:rsidRPr="00992324">
        <w:rPr>
          <w:rFonts w:ascii="Times New Roman" w:eastAsia="Calibri" w:hAnsi="Times New Roman" w:cs="Times New Roman"/>
          <w:bCs/>
          <w:color w:val="767171"/>
          <w:spacing w:val="20"/>
          <w:sz w:val="24"/>
          <w:szCs w:val="24"/>
        </w:rPr>
        <w:t xml:space="preserve"> a hembras.</w:t>
      </w:r>
      <w:r w:rsidR="0039706E" w:rsidRPr="0039706E">
        <w:t xml:space="preserve"> </w:t>
      </w:r>
      <w:r w:rsidR="0039706E" w:rsidRPr="0039706E">
        <w:rPr>
          <w:rFonts w:ascii="Times New Roman" w:eastAsia="Calibri" w:hAnsi="Times New Roman" w:cs="Times New Roman"/>
          <w:bCs/>
          <w:color w:val="767171"/>
          <w:spacing w:val="20"/>
          <w:sz w:val="24"/>
          <w:szCs w:val="24"/>
        </w:rPr>
        <w:t xml:space="preserve">Estos informes se realización con una inversión de RD$ </w:t>
      </w:r>
      <w:r w:rsidR="00537CE9">
        <w:rPr>
          <w:rFonts w:ascii="Times New Roman" w:eastAsia="Calibri" w:hAnsi="Times New Roman" w:cs="Times New Roman"/>
          <w:bCs/>
          <w:color w:val="767171"/>
          <w:spacing w:val="20"/>
          <w:sz w:val="24"/>
          <w:szCs w:val="24"/>
        </w:rPr>
        <w:t>2,980,000.00</w:t>
      </w:r>
      <w:r w:rsidR="0039706E" w:rsidRPr="0039706E">
        <w:rPr>
          <w:rFonts w:ascii="Times New Roman" w:eastAsia="Calibri" w:hAnsi="Times New Roman" w:cs="Times New Roman"/>
          <w:bCs/>
          <w:color w:val="767171"/>
          <w:spacing w:val="20"/>
          <w:sz w:val="24"/>
          <w:szCs w:val="24"/>
        </w:rPr>
        <w:t>.</w:t>
      </w:r>
    </w:p>
    <w:p w14:paraId="7742A39F" w14:textId="0F14D326" w:rsidR="00FD411F" w:rsidRDefault="00FD411F"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Acciones de sensibilización con personas adultas representativas del liderazgo familiar, comunitario, organizativo y de instituciones públicas y privadas en temas vinculados a la protección y garantías de los derechos de la niñez y la adolescencia, con énfasis en el desarrollo de habilidades para la crianza positiva.</w:t>
      </w:r>
    </w:p>
    <w:p w14:paraId="466A7C50" w14:textId="425D7716" w:rsidR="00723D0D" w:rsidRPr="00723D0D" w:rsidRDefault="00723D0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23D0D">
        <w:rPr>
          <w:rFonts w:ascii="Times New Roman" w:eastAsia="Calibri" w:hAnsi="Times New Roman" w:cs="Times New Roman"/>
          <w:color w:val="767171"/>
          <w:spacing w:val="20"/>
          <w:sz w:val="24"/>
          <w:szCs w:val="24"/>
        </w:rPr>
        <w:t>La iniciativa de realizar acciones de sensibilización con personas adultas representativas del liderazgo familiar, comunitario, organizativo y de instituciones públicas y privadas, en temas vinculados a la protección y garantías de los derechos de la niñez y la adolescencia, con énfasis en el desarrollo de habilidades para la crianza positiva, radicó en llevar a cabo un conjunto de actividades destinadas a concientizar y orientar a esta población sobre la importancia de asegurar el bienestar y los derechos de los niños y adolescentes.</w:t>
      </w:r>
    </w:p>
    <w:p w14:paraId="593CD598" w14:textId="0AF35BF2" w:rsidR="00FD411F" w:rsidRDefault="00FD411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Las ac</w:t>
      </w:r>
      <w:r w:rsidR="005B659C">
        <w:rPr>
          <w:rFonts w:ascii="Times New Roman" w:eastAsia="Calibri" w:hAnsi="Times New Roman" w:cs="Times New Roman"/>
          <w:bCs/>
          <w:color w:val="767171"/>
          <w:spacing w:val="20"/>
          <w:sz w:val="24"/>
          <w:szCs w:val="24"/>
        </w:rPr>
        <w:t>ciones</w:t>
      </w:r>
      <w:r w:rsidRPr="00992324">
        <w:rPr>
          <w:rFonts w:ascii="Times New Roman" w:eastAsia="Calibri" w:hAnsi="Times New Roman" w:cs="Times New Roman"/>
          <w:bCs/>
          <w:color w:val="767171"/>
          <w:spacing w:val="20"/>
          <w:sz w:val="24"/>
          <w:szCs w:val="24"/>
        </w:rPr>
        <w:t xml:space="preserve"> de sensibilización dirigidas a padres, madres tutores, liderazgo familiar y acciones comunitarias, se realizan también bajo un enfoque de derecho, con la finalidad de concientizar y orientar a esta población en la promoción, sensibilización y garantía de los derechos de la niñez y adolescencia. </w:t>
      </w:r>
    </w:p>
    <w:p w14:paraId="15AE4459" w14:textId="0E7B1DDE" w:rsidR="001B1EF2" w:rsidRDefault="001B1EF2"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1B1EF2">
        <w:rPr>
          <w:rFonts w:ascii="Times New Roman" w:eastAsia="Calibri" w:hAnsi="Times New Roman" w:cs="Times New Roman"/>
          <w:bCs/>
          <w:color w:val="767171"/>
          <w:spacing w:val="20"/>
          <w:sz w:val="24"/>
          <w:szCs w:val="24"/>
        </w:rPr>
        <w:t xml:space="preserve">Los temas abordados incluyeron no solo aspectos legales y normativos relacionados con los derechos de la infancia, sino también estrategias prácticas para mejorar la calidad de la crianza y fortalecer la relación entre padres, madres, tutores y los niños a su cargo. La </w:t>
      </w:r>
      <w:r w:rsidRPr="001B1EF2">
        <w:rPr>
          <w:rFonts w:ascii="Times New Roman" w:eastAsia="Calibri" w:hAnsi="Times New Roman" w:cs="Times New Roman"/>
          <w:bCs/>
          <w:color w:val="767171"/>
          <w:spacing w:val="20"/>
          <w:sz w:val="24"/>
          <w:szCs w:val="24"/>
        </w:rPr>
        <w:lastRenderedPageBreak/>
        <w:t>sensibilización se extendió a figuras representativas del liderazgo familiar, comunitario y de diversas instituciones, tanto públicas como privadas.</w:t>
      </w:r>
    </w:p>
    <w:p w14:paraId="57E64FD8" w14:textId="1B581A8B" w:rsidR="00CA168F" w:rsidRPr="00992324" w:rsidRDefault="00CA168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CA168F">
        <w:rPr>
          <w:rFonts w:ascii="Times New Roman" w:eastAsia="Calibri" w:hAnsi="Times New Roman" w:cs="Times New Roman"/>
          <w:bCs/>
          <w:color w:val="767171"/>
          <w:spacing w:val="20"/>
          <w:sz w:val="24"/>
          <w:szCs w:val="24"/>
        </w:rPr>
        <w:t>El enfoque participativo y educativo buscó impactar positivamente en las actitudes y comportamientos de las personas adultas involucradas, promoviendo un ambiente más saludable y protector para los niños y adolescentes. La realización de estas actividades también contribuyó a la creación de una red de apoyo comunitario más sólida y comprometida con la protección de los derechos de la niñez y la adolescencia.</w:t>
      </w:r>
    </w:p>
    <w:p w14:paraId="29F2BCB2" w14:textId="68313BEF" w:rsidR="00FD411F" w:rsidRPr="00992324" w:rsidRDefault="00FD411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331456">
        <w:rPr>
          <w:rFonts w:ascii="Times New Roman" w:eastAsia="Calibri" w:hAnsi="Times New Roman" w:cs="Times New Roman"/>
          <w:bCs/>
          <w:color w:val="767171"/>
          <w:spacing w:val="20"/>
          <w:sz w:val="24"/>
          <w:szCs w:val="24"/>
        </w:rPr>
        <w:t xml:space="preserve">En este </w:t>
      </w:r>
      <w:r w:rsidR="00CA168F" w:rsidRPr="00331456">
        <w:rPr>
          <w:rFonts w:ascii="Times New Roman" w:eastAsia="Calibri" w:hAnsi="Times New Roman" w:cs="Times New Roman"/>
          <w:bCs/>
          <w:color w:val="767171"/>
          <w:spacing w:val="20"/>
          <w:sz w:val="24"/>
          <w:szCs w:val="24"/>
        </w:rPr>
        <w:t>año</w:t>
      </w:r>
      <w:r w:rsidRPr="00992324">
        <w:rPr>
          <w:rFonts w:ascii="Times New Roman" w:eastAsia="Calibri" w:hAnsi="Times New Roman" w:cs="Times New Roman"/>
          <w:bCs/>
          <w:color w:val="767171"/>
          <w:spacing w:val="20"/>
          <w:sz w:val="24"/>
          <w:szCs w:val="24"/>
        </w:rPr>
        <w:t xml:space="preserve"> se han realizado alrededor de </w:t>
      </w:r>
      <w:r w:rsidR="00B04870">
        <w:rPr>
          <w:rFonts w:ascii="Times New Roman" w:eastAsia="Calibri" w:hAnsi="Times New Roman" w:cs="Times New Roman"/>
          <w:bCs/>
          <w:color w:val="767171"/>
          <w:spacing w:val="20"/>
          <w:sz w:val="24"/>
          <w:szCs w:val="24"/>
        </w:rPr>
        <w:t>3</w:t>
      </w:r>
      <w:r w:rsidR="00454591">
        <w:rPr>
          <w:rFonts w:ascii="Times New Roman" w:eastAsia="Calibri" w:hAnsi="Times New Roman" w:cs="Times New Roman"/>
          <w:bCs/>
          <w:color w:val="767171"/>
          <w:spacing w:val="20"/>
          <w:sz w:val="24"/>
          <w:szCs w:val="24"/>
        </w:rPr>
        <w:t>74</w:t>
      </w:r>
      <w:r w:rsidRPr="00992324">
        <w:rPr>
          <w:rFonts w:ascii="Times New Roman" w:eastAsia="Calibri" w:hAnsi="Times New Roman" w:cs="Times New Roman"/>
          <w:bCs/>
          <w:color w:val="767171"/>
          <w:spacing w:val="20"/>
          <w:sz w:val="24"/>
          <w:szCs w:val="24"/>
        </w:rPr>
        <w:t xml:space="preserve"> actividades</w:t>
      </w:r>
      <w:r w:rsidR="00454591">
        <w:rPr>
          <w:rFonts w:ascii="Times New Roman" w:eastAsia="Calibri" w:hAnsi="Times New Roman" w:cs="Times New Roman"/>
          <w:bCs/>
          <w:color w:val="767171"/>
          <w:spacing w:val="20"/>
          <w:sz w:val="24"/>
          <w:szCs w:val="24"/>
        </w:rPr>
        <w:t xml:space="preserve"> dirigidas a personas adultas, padres, madres, tutores y servidores públicos del Sistema Nacional de </w:t>
      </w:r>
      <w:r w:rsidR="000A4BF5">
        <w:rPr>
          <w:rFonts w:ascii="Times New Roman" w:eastAsia="Calibri" w:hAnsi="Times New Roman" w:cs="Times New Roman"/>
          <w:bCs/>
          <w:color w:val="767171"/>
          <w:spacing w:val="20"/>
          <w:sz w:val="24"/>
          <w:szCs w:val="24"/>
        </w:rPr>
        <w:t xml:space="preserve">Protección, </w:t>
      </w:r>
      <w:r w:rsidRPr="00992324">
        <w:rPr>
          <w:rFonts w:ascii="Times New Roman" w:eastAsia="Calibri" w:hAnsi="Times New Roman" w:cs="Times New Roman"/>
          <w:bCs/>
          <w:color w:val="767171"/>
          <w:spacing w:val="20"/>
          <w:sz w:val="24"/>
          <w:szCs w:val="24"/>
        </w:rPr>
        <w:t xml:space="preserve">de las que participaron </w:t>
      </w:r>
      <w:r w:rsidR="000A4BF5">
        <w:rPr>
          <w:rFonts w:ascii="Times New Roman" w:eastAsia="Calibri" w:hAnsi="Times New Roman" w:cs="Times New Roman"/>
          <w:bCs/>
          <w:color w:val="767171"/>
          <w:spacing w:val="20"/>
          <w:sz w:val="24"/>
          <w:szCs w:val="24"/>
        </w:rPr>
        <w:t>10,550</w:t>
      </w:r>
      <w:r w:rsidRPr="00992324">
        <w:rPr>
          <w:rFonts w:ascii="Times New Roman" w:eastAsia="Calibri" w:hAnsi="Times New Roman" w:cs="Times New Roman"/>
          <w:bCs/>
          <w:color w:val="767171"/>
          <w:spacing w:val="20"/>
          <w:sz w:val="24"/>
          <w:szCs w:val="24"/>
        </w:rPr>
        <w:t xml:space="preserve"> p</w:t>
      </w:r>
      <w:r w:rsidR="000A4BF5">
        <w:rPr>
          <w:rFonts w:ascii="Times New Roman" w:eastAsia="Calibri" w:hAnsi="Times New Roman" w:cs="Times New Roman"/>
          <w:bCs/>
          <w:color w:val="767171"/>
          <w:spacing w:val="20"/>
          <w:sz w:val="24"/>
          <w:szCs w:val="24"/>
        </w:rPr>
        <w:t>ersonas</w:t>
      </w:r>
      <w:r w:rsidRPr="00992324">
        <w:rPr>
          <w:rFonts w:ascii="Times New Roman" w:eastAsia="Calibri" w:hAnsi="Times New Roman" w:cs="Times New Roman"/>
          <w:bCs/>
          <w:color w:val="767171"/>
          <w:spacing w:val="20"/>
          <w:sz w:val="24"/>
          <w:szCs w:val="24"/>
        </w:rPr>
        <w:t xml:space="preserve">, de estos </w:t>
      </w:r>
      <w:r w:rsidR="00B04870">
        <w:rPr>
          <w:rFonts w:ascii="Times New Roman" w:eastAsia="Calibri" w:hAnsi="Times New Roman" w:cs="Times New Roman"/>
          <w:bCs/>
          <w:color w:val="767171"/>
          <w:spacing w:val="20"/>
          <w:sz w:val="24"/>
          <w:szCs w:val="24"/>
        </w:rPr>
        <w:t>2,</w:t>
      </w:r>
      <w:r w:rsidR="00CC616F">
        <w:rPr>
          <w:rFonts w:ascii="Times New Roman" w:eastAsia="Calibri" w:hAnsi="Times New Roman" w:cs="Times New Roman"/>
          <w:bCs/>
          <w:color w:val="767171"/>
          <w:spacing w:val="20"/>
          <w:sz w:val="24"/>
          <w:szCs w:val="24"/>
        </w:rPr>
        <w:t>141</w:t>
      </w:r>
      <w:r w:rsidRPr="00992324">
        <w:rPr>
          <w:rFonts w:ascii="Times New Roman" w:eastAsia="Calibri" w:hAnsi="Times New Roman" w:cs="Times New Roman"/>
          <w:bCs/>
          <w:color w:val="767171"/>
          <w:spacing w:val="20"/>
          <w:sz w:val="24"/>
          <w:szCs w:val="24"/>
        </w:rPr>
        <w:t xml:space="preserve"> corresponden a varones y </w:t>
      </w:r>
      <w:r w:rsidR="00CC616F">
        <w:rPr>
          <w:rFonts w:ascii="Times New Roman" w:eastAsia="Calibri" w:hAnsi="Times New Roman" w:cs="Times New Roman"/>
          <w:bCs/>
          <w:color w:val="767171"/>
          <w:spacing w:val="20"/>
          <w:sz w:val="24"/>
          <w:szCs w:val="24"/>
        </w:rPr>
        <w:t>8,409</w:t>
      </w:r>
      <w:r w:rsidRPr="00992324">
        <w:rPr>
          <w:rFonts w:ascii="Times New Roman" w:eastAsia="Calibri" w:hAnsi="Times New Roman" w:cs="Times New Roman"/>
          <w:bCs/>
          <w:color w:val="767171"/>
          <w:spacing w:val="20"/>
          <w:sz w:val="24"/>
          <w:szCs w:val="24"/>
        </w:rPr>
        <w:t xml:space="preserve"> a hembras; en estas actividades, se contó con la presencia de </w:t>
      </w:r>
      <w:r w:rsidR="00CC616F">
        <w:rPr>
          <w:rFonts w:ascii="Times New Roman" w:eastAsia="Calibri" w:hAnsi="Times New Roman" w:cs="Times New Roman"/>
          <w:bCs/>
          <w:color w:val="767171"/>
          <w:spacing w:val="20"/>
          <w:sz w:val="24"/>
          <w:szCs w:val="24"/>
        </w:rPr>
        <w:t>602</w:t>
      </w:r>
      <w:r w:rsidRPr="00992324">
        <w:rPr>
          <w:rFonts w:ascii="Times New Roman" w:eastAsia="Calibri" w:hAnsi="Times New Roman" w:cs="Times New Roman"/>
          <w:bCs/>
          <w:color w:val="767171"/>
          <w:spacing w:val="20"/>
          <w:sz w:val="24"/>
          <w:szCs w:val="24"/>
        </w:rPr>
        <w:t xml:space="preserve"> niños, niñas y adolescentes, </w:t>
      </w:r>
      <w:r w:rsidR="000A05F9">
        <w:rPr>
          <w:rFonts w:ascii="Times New Roman" w:eastAsia="Calibri" w:hAnsi="Times New Roman" w:cs="Times New Roman"/>
          <w:bCs/>
          <w:color w:val="767171"/>
          <w:spacing w:val="20"/>
          <w:sz w:val="24"/>
          <w:szCs w:val="24"/>
        </w:rPr>
        <w:t>211</w:t>
      </w:r>
      <w:r w:rsidRPr="00992324">
        <w:rPr>
          <w:rFonts w:ascii="Times New Roman" w:eastAsia="Calibri" w:hAnsi="Times New Roman" w:cs="Times New Roman"/>
          <w:bCs/>
          <w:color w:val="767171"/>
          <w:spacing w:val="20"/>
          <w:sz w:val="24"/>
          <w:szCs w:val="24"/>
        </w:rPr>
        <w:t xml:space="preserve"> corresponden a hombres, y </w:t>
      </w:r>
      <w:r w:rsidR="000A05F9">
        <w:rPr>
          <w:rFonts w:ascii="Times New Roman" w:eastAsia="Calibri" w:hAnsi="Times New Roman" w:cs="Times New Roman"/>
          <w:bCs/>
          <w:color w:val="767171"/>
          <w:spacing w:val="20"/>
          <w:sz w:val="24"/>
          <w:szCs w:val="24"/>
        </w:rPr>
        <w:t>391</w:t>
      </w:r>
      <w:r w:rsidRPr="00992324">
        <w:rPr>
          <w:rFonts w:ascii="Times New Roman" w:eastAsia="Calibri" w:hAnsi="Times New Roman" w:cs="Times New Roman"/>
          <w:bCs/>
          <w:color w:val="767171"/>
          <w:spacing w:val="20"/>
          <w:sz w:val="24"/>
          <w:szCs w:val="24"/>
        </w:rPr>
        <w:t xml:space="preserve"> hembras. </w:t>
      </w:r>
    </w:p>
    <w:p w14:paraId="705B05D7" w14:textId="77777777" w:rsidR="00361540" w:rsidRPr="00992324" w:rsidRDefault="0036154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Temas trabajados: Crianza Positiva, Prevención de abuso infantil, Prevención del Acoso Escolar y Responsabilidad Parental.</w:t>
      </w:r>
    </w:p>
    <w:p w14:paraId="3323EEC4" w14:textId="15C33216" w:rsidR="00FD411F" w:rsidRPr="00992324" w:rsidRDefault="003B2BB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Pr>
          <w:rFonts w:ascii="Times New Roman" w:eastAsia="Calibri" w:hAnsi="Times New Roman" w:cs="Times New Roman"/>
          <w:b/>
          <w:bCs/>
          <w:color w:val="767171"/>
          <w:spacing w:val="20"/>
          <w:sz w:val="24"/>
          <w:szCs w:val="24"/>
        </w:rPr>
        <w:t xml:space="preserve">Impulsar </w:t>
      </w:r>
      <w:r w:rsidR="00361540" w:rsidRPr="00992324">
        <w:rPr>
          <w:rFonts w:ascii="Times New Roman" w:eastAsia="Calibri" w:hAnsi="Times New Roman" w:cs="Times New Roman"/>
          <w:b/>
          <w:bCs/>
          <w:color w:val="767171"/>
          <w:spacing w:val="20"/>
          <w:sz w:val="24"/>
          <w:szCs w:val="24"/>
        </w:rPr>
        <w:t>a</w:t>
      </w:r>
      <w:r w:rsidR="00FD411F" w:rsidRPr="00992324">
        <w:rPr>
          <w:rFonts w:ascii="Times New Roman" w:eastAsia="Calibri" w:hAnsi="Times New Roman" w:cs="Times New Roman"/>
          <w:b/>
          <w:bCs/>
          <w:color w:val="767171"/>
          <w:spacing w:val="20"/>
          <w:sz w:val="24"/>
          <w:szCs w:val="24"/>
        </w:rPr>
        <w:t>cciones comunitarias de sensibilización y conmemorativas a fechas vinculadas con la protección y las garantías de los derechos de niños, niñas y adolescentes</w:t>
      </w:r>
      <w:r w:rsidR="00FD411F" w:rsidRPr="00992324">
        <w:rPr>
          <w:rFonts w:ascii="Times New Roman" w:eastAsia="Calibri" w:hAnsi="Times New Roman" w:cs="Times New Roman"/>
          <w:bCs/>
          <w:color w:val="767171"/>
          <w:spacing w:val="20"/>
          <w:sz w:val="24"/>
          <w:szCs w:val="24"/>
        </w:rPr>
        <w:t>.</w:t>
      </w:r>
    </w:p>
    <w:p w14:paraId="3486E17F" w14:textId="77777777" w:rsidR="00FD411F" w:rsidRPr="00992324" w:rsidRDefault="00FD411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Las acciones comunitarias de sensibilización y conmemorativas, se realizan de manera masiva, con un alto volumen de participantes, con la finalidad de promover los derechos de la niñez y adolescencia. </w:t>
      </w:r>
    </w:p>
    <w:p w14:paraId="47E95EC5" w14:textId="77777777" w:rsidR="0005469E" w:rsidRDefault="0005469E"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05469E">
        <w:rPr>
          <w:rFonts w:ascii="Times New Roman" w:eastAsia="Calibri" w:hAnsi="Times New Roman" w:cs="Times New Roman"/>
          <w:bCs/>
          <w:color w:val="767171"/>
          <w:spacing w:val="20"/>
          <w:sz w:val="24"/>
          <w:szCs w:val="24"/>
        </w:rPr>
        <w:t xml:space="preserve">En este periodo, se han realizado alrededor de 181 actividades conmemorativas, dirigidas a la movilización social en la promoción de los derechos de los niños, niñas y adolescentes, a nivel local. Se </w:t>
      </w:r>
      <w:r w:rsidRPr="0005469E">
        <w:rPr>
          <w:rFonts w:ascii="Times New Roman" w:eastAsia="Calibri" w:hAnsi="Times New Roman" w:cs="Times New Roman"/>
          <w:bCs/>
          <w:color w:val="767171"/>
          <w:spacing w:val="20"/>
          <w:sz w:val="24"/>
          <w:szCs w:val="24"/>
        </w:rPr>
        <w:lastRenderedPageBreak/>
        <w:t>contó con la presencia de 1,281 niños y adolescentes masculinos, y 2,310 niñas y adolescentes femeninas, 1,474 personas adultas masculinos y 2,739 personas adultas femeninas. actividades dirigidas a niñez, adolescencia, familias, comunidad y servidores públicos</w:t>
      </w:r>
    </w:p>
    <w:p w14:paraId="4069B6A1" w14:textId="147AD927" w:rsidR="00722870" w:rsidRPr="00992324" w:rsidRDefault="0072287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
          <w:bCs/>
          <w:color w:val="767171"/>
          <w:spacing w:val="20"/>
          <w:sz w:val="24"/>
          <w:szCs w:val="24"/>
        </w:rPr>
        <w:t>Municipios cuentan con agendas de desarrollo dirigidas a fomentar la participación de la niñez y la adolescencia</w:t>
      </w:r>
    </w:p>
    <w:p w14:paraId="2A3F34EB" w14:textId="40F1C134" w:rsidR="00722870" w:rsidRPr="00992324" w:rsidRDefault="0072287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La agenda de desarrollo de la Niñez y la Adolescencia es un espacio de participación que representa en primera instancia las necesidades e intereses de la comunidad, la misma, contiene las problemáticas y sus posibles soluciones, identificadas por cada comunidad</w:t>
      </w:r>
      <w:r w:rsidR="003D3158">
        <w:rPr>
          <w:rFonts w:ascii="Times New Roman" w:eastAsia="Calibri" w:hAnsi="Times New Roman" w:cs="Times New Roman"/>
          <w:bCs/>
          <w:color w:val="767171"/>
          <w:spacing w:val="20"/>
          <w:sz w:val="24"/>
          <w:szCs w:val="24"/>
        </w:rPr>
        <w:t>.</w:t>
      </w:r>
    </w:p>
    <w:p w14:paraId="39F62543" w14:textId="2245DF87" w:rsidR="00722870" w:rsidRPr="00992324" w:rsidRDefault="0072287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El diseño de las Agendas de Desarrollo de la Niñez y la Adolescencia forma parte de los productos del POA-2022 del Departamento de Gestión Territorial, y ahora, en el POA-2023, contempla el proceso de validación, en consecución con su implementación. </w:t>
      </w:r>
    </w:p>
    <w:p w14:paraId="2EA85932" w14:textId="7EED610E" w:rsidR="00722870" w:rsidRPr="00992324" w:rsidRDefault="0072287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noProof/>
          <w:color w:val="767171"/>
          <w:spacing w:val="20"/>
          <w:sz w:val="24"/>
          <w:szCs w:val="24"/>
          <w:lang w:eastAsia="es-DO"/>
        </w:rPr>
        <w:drawing>
          <wp:anchor distT="0" distB="0" distL="114300" distR="114300" simplePos="0" relativeHeight="251658260" behindDoc="0" locked="0" layoutInCell="1" allowOverlap="1" wp14:anchorId="0B729986" wp14:editId="35685764">
            <wp:simplePos x="0" y="0"/>
            <wp:positionH relativeFrom="column">
              <wp:posOffset>-186055</wp:posOffset>
            </wp:positionH>
            <wp:positionV relativeFrom="paragraph">
              <wp:posOffset>582295</wp:posOffset>
            </wp:positionV>
            <wp:extent cx="5314950" cy="1175385"/>
            <wp:effectExtent l="38100" t="0" r="38100" b="0"/>
            <wp:wrapSquare wrapText="bothSides"/>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sidRPr="00992324">
        <w:rPr>
          <w:rFonts w:ascii="Times New Roman" w:eastAsia="Calibri" w:hAnsi="Times New Roman" w:cs="Times New Roman"/>
          <w:bCs/>
          <w:color w:val="767171"/>
          <w:spacing w:val="20"/>
          <w:sz w:val="24"/>
          <w:szCs w:val="24"/>
        </w:rPr>
        <w:t>El proceso de elaboración de las Agendas de Desarrollo de la Niñez y la Adolescencia (ADNNA) parte de:</w:t>
      </w:r>
    </w:p>
    <w:p w14:paraId="56968DCA" w14:textId="77777777" w:rsidR="00722870" w:rsidRPr="00992324" w:rsidRDefault="0072287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Se propone al menos la identificación de 5 problemáticas, las cuales, deben estar acompañadas de las soluciones propuestas, la institución responsable, es decir, con la que se pueden iniciar procesos de articulación en busca de que aporte a la solución; definir uno o varios objetivos, metas e indicadores de logro.</w:t>
      </w:r>
    </w:p>
    <w:p w14:paraId="68CA694E" w14:textId="79E5145C" w:rsidR="00722870" w:rsidRPr="00992324" w:rsidRDefault="0072287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Se espera, que, con la construcción de la agenda, y la presentación de los reportes de diálogos comunitarios, el Directorio Municipal, </w:t>
      </w:r>
      <w:r w:rsidRPr="00992324">
        <w:rPr>
          <w:rFonts w:ascii="Times New Roman" w:eastAsia="Calibri" w:hAnsi="Times New Roman" w:cs="Times New Roman"/>
          <w:bCs/>
          <w:color w:val="767171"/>
          <w:spacing w:val="20"/>
          <w:sz w:val="24"/>
          <w:szCs w:val="24"/>
        </w:rPr>
        <w:lastRenderedPageBreak/>
        <w:t xml:space="preserve">pueda emitir resoluciones en favor de las problemáticas más relevantes identificadas. </w:t>
      </w:r>
    </w:p>
    <w:p w14:paraId="7B3EC34A" w14:textId="4213731C" w:rsidR="00722870" w:rsidRDefault="00722870"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681AFF">
        <w:rPr>
          <w:rFonts w:ascii="Times New Roman" w:eastAsia="Calibri" w:hAnsi="Times New Roman" w:cs="Times New Roman"/>
          <w:b/>
          <w:color w:val="767171"/>
          <w:spacing w:val="20"/>
          <w:sz w:val="24"/>
          <w:szCs w:val="24"/>
        </w:rPr>
        <w:t>Validar estructura y contenido de las Agendas de Desarrollo de la Niñez y la Adolescencia elaboradas con la participación de los actores clave locales, asegurando la integración de las temáticas vinculadas a la PPA</w:t>
      </w:r>
      <w:r w:rsidR="00681AFF">
        <w:rPr>
          <w:rFonts w:ascii="Times New Roman" w:eastAsia="Calibri" w:hAnsi="Times New Roman" w:cs="Times New Roman"/>
          <w:b/>
          <w:color w:val="767171"/>
          <w:spacing w:val="20"/>
          <w:sz w:val="24"/>
          <w:szCs w:val="24"/>
        </w:rPr>
        <w:t>.</w:t>
      </w:r>
    </w:p>
    <w:p w14:paraId="3955E39B" w14:textId="3052F000" w:rsidR="0080053E" w:rsidRDefault="0080053E"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80053E">
        <w:rPr>
          <w:rFonts w:ascii="Times New Roman" w:eastAsia="Calibri" w:hAnsi="Times New Roman" w:cs="Times New Roman"/>
          <w:bCs/>
          <w:color w:val="767171"/>
          <w:spacing w:val="20"/>
          <w:sz w:val="24"/>
          <w:szCs w:val="24"/>
        </w:rPr>
        <w:t>La iniciativa de validar la estructura y contenido de las Agendas de Desarrollo de la Niñez y la Adolescencia, elaboradas con la participación de actores clave locales, se enfocó en garantizar la coherencia y relevancia de dichas agendas en relación con los objetivos y prioridades establecidos en la Política de Prevención y Atención a las Uniones Tempranas y el Embarazo en Adolescentes (PPA). Este proceso se llevó a cabo para un total de 37 agendas, cada una diseñada en colaboración con la participación activa de la comunidad y actores locales</w:t>
      </w:r>
      <w:r w:rsidRPr="0080053E">
        <w:rPr>
          <w:rFonts w:ascii="Times New Roman" w:eastAsia="Calibri" w:hAnsi="Times New Roman" w:cs="Times New Roman"/>
          <w:b/>
          <w:color w:val="767171"/>
          <w:spacing w:val="20"/>
          <w:sz w:val="24"/>
          <w:szCs w:val="24"/>
        </w:rPr>
        <w:t>.</w:t>
      </w:r>
    </w:p>
    <w:p w14:paraId="5797C6B5" w14:textId="1ECF7849" w:rsidR="00CB1530" w:rsidRPr="00CB1530" w:rsidRDefault="00CB153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CB1530">
        <w:rPr>
          <w:rFonts w:ascii="Times New Roman" w:eastAsia="Calibri" w:hAnsi="Times New Roman" w:cs="Times New Roman"/>
          <w:bCs/>
          <w:color w:val="767171"/>
          <w:spacing w:val="20"/>
          <w:sz w:val="24"/>
          <w:szCs w:val="24"/>
        </w:rPr>
        <w:t>Elaboración de las Agendas se llevó a cabo un proceso participativo en el cual actores claves locales, incluyendo miembros de la comunidad, líderes, representantes de organizaciones y funcionarios gubernamentales, contribuyeron a la elaboración de las Agendas de Desarrollo de la Niñez y la Adolescencia. Este enfoque participativo aseguró la representatividad de las preocupaciones y necesidades locales.</w:t>
      </w:r>
    </w:p>
    <w:p w14:paraId="46E61197" w14:textId="77777777" w:rsidR="00722870" w:rsidRPr="00992324" w:rsidRDefault="0072287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Para el proceso de validación de las Agendas, se consideraron los siguientes criterios: </w:t>
      </w:r>
    </w:p>
    <w:p w14:paraId="033DA90C" w14:textId="77777777" w:rsidR="00722870" w:rsidRPr="00992324" w:rsidRDefault="00722870" w:rsidP="00682870">
      <w:pPr>
        <w:numPr>
          <w:ilvl w:val="0"/>
          <w:numId w:val="3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Alineamiento de problemáticas identificadas con los Ejes Estratégicos Institucionales. </w:t>
      </w:r>
    </w:p>
    <w:p w14:paraId="6F8AE701" w14:textId="77777777" w:rsidR="00722870" w:rsidRPr="00992324" w:rsidRDefault="00722870" w:rsidP="00682870">
      <w:pPr>
        <w:numPr>
          <w:ilvl w:val="0"/>
          <w:numId w:val="3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Coherencia con el POA 2023.</w:t>
      </w:r>
    </w:p>
    <w:p w14:paraId="3ECD13AB" w14:textId="77777777" w:rsidR="00722870" w:rsidRPr="00992324" w:rsidRDefault="00722870" w:rsidP="00682870">
      <w:pPr>
        <w:numPr>
          <w:ilvl w:val="0"/>
          <w:numId w:val="3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lastRenderedPageBreak/>
        <w:t xml:space="preserve">Coherencia en los ámbitos de acción, objetivos, metas e indicadores. </w:t>
      </w:r>
    </w:p>
    <w:p w14:paraId="5C784CBA" w14:textId="77777777" w:rsidR="00722870" w:rsidRPr="00992324" w:rsidRDefault="00722870" w:rsidP="00682870">
      <w:pPr>
        <w:numPr>
          <w:ilvl w:val="0"/>
          <w:numId w:val="3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Vinculación de las instituciones del Sistema de Protección. </w:t>
      </w:r>
    </w:p>
    <w:p w14:paraId="0E2471F6" w14:textId="77777777" w:rsidR="00722870" w:rsidRPr="00992324" w:rsidRDefault="00722870" w:rsidP="00682870">
      <w:pPr>
        <w:numPr>
          <w:ilvl w:val="0"/>
          <w:numId w:val="35"/>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Actividades dirigidas a promover la garantía de los derechos de los NNA. </w:t>
      </w:r>
    </w:p>
    <w:p w14:paraId="53958742" w14:textId="146E3912" w:rsidR="00722870" w:rsidRPr="00992324" w:rsidRDefault="00722870" w:rsidP="00B0075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Relación de agendas recibidas/validadas: Actualmente se cuentan con </w:t>
      </w:r>
      <w:r w:rsidR="00737F7E">
        <w:rPr>
          <w:rFonts w:ascii="Times New Roman" w:eastAsia="Calibri" w:hAnsi="Times New Roman" w:cs="Times New Roman"/>
          <w:bCs/>
          <w:color w:val="767171"/>
          <w:spacing w:val="20"/>
          <w:sz w:val="24"/>
          <w:szCs w:val="24"/>
        </w:rPr>
        <w:t>2</w:t>
      </w:r>
      <w:r w:rsidR="0028088C">
        <w:rPr>
          <w:rFonts w:ascii="Times New Roman" w:eastAsia="Calibri" w:hAnsi="Times New Roman" w:cs="Times New Roman"/>
          <w:bCs/>
          <w:color w:val="767171"/>
          <w:spacing w:val="20"/>
          <w:sz w:val="24"/>
          <w:szCs w:val="24"/>
        </w:rPr>
        <w:t>4</w:t>
      </w:r>
      <w:r w:rsidRPr="00992324">
        <w:rPr>
          <w:rFonts w:ascii="Times New Roman" w:eastAsia="Calibri" w:hAnsi="Times New Roman" w:cs="Times New Roman"/>
          <w:bCs/>
          <w:color w:val="767171"/>
          <w:spacing w:val="20"/>
          <w:sz w:val="24"/>
          <w:szCs w:val="24"/>
        </w:rPr>
        <w:t xml:space="preserve"> agendas recibidas y validadas; quedando pendiente la recepción de </w:t>
      </w:r>
      <w:r w:rsidR="0028088C">
        <w:rPr>
          <w:rFonts w:ascii="Times New Roman" w:eastAsia="Calibri" w:hAnsi="Times New Roman" w:cs="Times New Roman"/>
          <w:bCs/>
          <w:color w:val="767171"/>
          <w:spacing w:val="20"/>
          <w:sz w:val="24"/>
          <w:szCs w:val="24"/>
        </w:rPr>
        <w:t>13</w:t>
      </w:r>
      <w:r w:rsidRPr="00992324">
        <w:rPr>
          <w:rFonts w:ascii="Times New Roman" w:eastAsia="Calibri" w:hAnsi="Times New Roman" w:cs="Times New Roman"/>
          <w:bCs/>
          <w:color w:val="767171"/>
          <w:spacing w:val="20"/>
          <w:sz w:val="24"/>
          <w:szCs w:val="24"/>
        </w:rPr>
        <w:t xml:space="preserve"> agendas. </w:t>
      </w:r>
    </w:p>
    <w:p w14:paraId="2F5C192E" w14:textId="560E7606" w:rsidR="00722870" w:rsidRPr="00992324" w:rsidRDefault="007857A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
          <w:bCs/>
          <w:color w:val="767171"/>
          <w:spacing w:val="20"/>
          <w:sz w:val="24"/>
          <w:szCs w:val="24"/>
        </w:rPr>
        <w:t>Promover que las comunidades y autoridades participen en diálogos para la identificación de propuestas a problemáticas de la niñez y adolescencia, así como para el seguimiento a las Agendas de Desarrollo elaboradas.</w:t>
      </w:r>
    </w:p>
    <w:p w14:paraId="255B0A55" w14:textId="77777777" w:rsidR="00086BE4" w:rsidRDefault="00086BE4"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086BE4">
        <w:rPr>
          <w:rFonts w:ascii="Times New Roman" w:eastAsia="Calibri" w:hAnsi="Times New Roman" w:cs="Times New Roman"/>
          <w:bCs/>
          <w:color w:val="767171"/>
          <w:spacing w:val="20"/>
          <w:sz w:val="24"/>
          <w:szCs w:val="24"/>
        </w:rPr>
        <w:t xml:space="preserve">En el marco de la construcción de ciudadanía de los niños, niñas y adolescentes, así como, el liderazgo familiar y comunitario, se realizaron 391 diálogos comunitarios, con la finalidad de dialogar sobre temáticas que van dirigidas a promover los derechos de los niños, niñas y adolescentes. En estos diálogos participaron 476 niños y 640 niñas, 2,884 adultos y 5,266 adultas. </w:t>
      </w:r>
    </w:p>
    <w:p w14:paraId="550E6173" w14:textId="1DC18D6B" w:rsidR="00FD411F" w:rsidRPr="00992324" w:rsidRDefault="007857A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
          <w:bCs/>
          <w:color w:val="767171"/>
          <w:spacing w:val="20"/>
          <w:sz w:val="24"/>
          <w:szCs w:val="24"/>
        </w:rPr>
        <w:t>Estrategia de construcción de ciudadanía para la veeduría social en protección de la niñez y la adolescencia.</w:t>
      </w:r>
    </w:p>
    <w:p w14:paraId="2924E37D" w14:textId="77777777" w:rsidR="007857AA" w:rsidRPr="00992324" w:rsidRDefault="007857A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Como resultado a la fecha de este informe, se realizaron 19 entrevistas, al personal técnico de las oficinas regionales y municipales, las cuales, contribuyeron a la identificación de experiencias propias del CONANI en la promoción de espacios de participación organizados para niñez y adolescencia. Parte de este levantamiento, fue posible la identificación de 4 espacios de asociatividad, veeduría social, la animación sociocultural y uso de nuevas tecnologías; Comité de Veeduría Social de Katanga, como </w:t>
      </w:r>
      <w:r w:rsidRPr="00992324">
        <w:rPr>
          <w:rFonts w:ascii="Times New Roman" w:eastAsia="Calibri" w:hAnsi="Times New Roman" w:cs="Times New Roman"/>
          <w:bCs/>
          <w:color w:val="767171"/>
          <w:spacing w:val="20"/>
          <w:sz w:val="24"/>
          <w:szCs w:val="24"/>
        </w:rPr>
        <w:lastRenderedPageBreak/>
        <w:t>parte de la implementación del Programa de Educación Sexual para la Vida, Club de Teatro de Hatillo, el Club Deportivo de Puerto Plata, y la Red de Adolescentes de Los Alcarrizos, como parte de las iniciativas de lúdico participativas de la División de Participación.</w:t>
      </w:r>
    </w:p>
    <w:p w14:paraId="4A6478C7" w14:textId="4742422D" w:rsidR="007857AA" w:rsidRPr="00992324" w:rsidRDefault="007857A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Desde las iniciativas propias de</w:t>
      </w:r>
      <w:r w:rsidR="008065BA">
        <w:rPr>
          <w:rFonts w:ascii="Times New Roman" w:eastAsia="Calibri" w:hAnsi="Times New Roman" w:cs="Times New Roman"/>
          <w:bCs/>
          <w:color w:val="767171"/>
          <w:spacing w:val="20"/>
          <w:sz w:val="24"/>
          <w:szCs w:val="24"/>
        </w:rPr>
        <w:t xml:space="preserve"> la Dirección</w:t>
      </w:r>
      <w:r w:rsidRPr="00992324">
        <w:rPr>
          <w:rFonts w:ascii="Times New Roman" w:eastAsia="Calibri" w:hAnsi="Times New Roman" w:cs="Times New Roman"/>
          <w:bCs/>
          <w:color w:val="767171"/>
          <w:spacing w:val="20"/>
          <w:sz w:val="24"/>
          <w:szCs w:val="24"/>
        </w:rPr>
        <w:t xml:space="preserve">, se realizaron </w:t>
      </w:r>
      <w:r w:rsidR="006C658A">
        <w:rPr>
          <w:rFonts w:ascii="Times New Roman" w:eastAsia="Calibri" w:hAnsi="Times New Roman" w:cs="Times New Roman"/>
          <w:bCs/>
          <w:color w:val="767171"/>
          <w:spacing w:val="20"/>
          <w:sz w:val="24"/>
          <w:szCs w:val="24"/>
        </w:rPr>
        <w:t>16</w:t>
      </w:r>
      <w:r w:rsidRPr="00992324">
        <w:rPr>
          <w:rFonts w:ascii="Times New Roman" w:eastAsia="Calibri" w:hAnsi="Times New Roman" w:cs="Times New Roman"/>
          <w:bCs/>
          <w:color w:val="767171"/>
          <w:spacing w:val="20"/>
          <w:sz w:val="24"/>
          <w:szCs w:val="24"/>
        </w:rPr>
        <w:t xml:space="preserve"> actividades lúdicas creativas, en las cuales, participaron </w:t>
      </w:r>
      <w:r w:rsidR="006C658A">
        <w:rPr>
          <w:rFonts w:ascii="Times New Roman" w:eastAsia="Calibri" w:hAnsi="Times New Roman" w:cs="Times New Roman"/>
          <w:bCs/>
          <w:color w:val="767171"/>
          <w:spacing w:val="20"/>
          <w:sz w:val="24"/>
          <w:szCs w:val="24"/>
        </w:rPr>
        <w:t>583</w:t>
      </w:r>
      <w:r w:rsidRPr="00992324">
        <w:rPr>
          <w:rFonts w:ascii="Times New Roman" w:eastAsia="Calibri" w:hAnsi="Times New Roman" w:cs="Times New Roman"/>
          <w:bCs/>
          <w:color w:val="767171"/>
          <w:spacing w:val="20"/>
          <w:sz w:val="24"/>
          <w:szCs w:val="24"/>
        </w:rPr>
        <w:t xml:space="preserve"> niños, niñas y adolescentes, </w:t>
      </w:r>
      <w:r w:rsidR="006C658A">
        <w:rPr>
          <w:rFonts w:ascii="Times New Roman" w:eastAsia="Calibri" w:hAnsi="Times New Roman" w:cs="Times New Roman"/>
          <w:bCs/>
          <w:color w:val="767171"/>
          <w:spacing w:val="20"/>
          <w:sz w:val="24"/>
          <w:szCs w:val="24"/>
        </w:rPr>
        <w:t>299</w:t>
      </w:r>
      <w:r w:rsidRPr="00992324">
        <w:rPr>
          <w:rFonts w:ascii="Times New Roman" w:eastAsia="Calibri" w:hAnsi="Times New Roman" w:cs="Times New Roman"/>
          <w:bCs/>
          <w:color w:val="767171"/>
          <w:spacing w:val="20"/>
          <w:sz w:val="24"/>
          <w:szCs w:val="24"/>
        </w:rPr>
        <w:t xml:space="preserve"> del sexo </w:t>
      </w:r>
      <w:r w:rsidR="006C658A">
        <w:rPr>
          <w:rFonts w:ascii="Times New Roman" w:eastAsia="Calibri" w:hAnsi="Times New Roman" w:cs="Times New Roman"/>
          <w:bCs/>
          <w:color w:val="767171"/>
          <w:spacing w:val="20"/>
          <w:sz w:val="24"/>
          <w:szCs w:val="24"/>
        </w:rPr>
        <w:t>hembras</w:t>
      </w:r>
      <w:r w:rsidRPr="00992324">
        <w:rPr>
          <w:rFonts w:ascii="Times New Roman" w:eastAsia="Calibri" w:hAnsi="Times New Roman" w:cs="Times New Roman"/>
          <w:bCs/>
          <w:color w:val="767171"/>
          <w:spacing w:val="20"/>
          <w:sz w:val="24"/>
          <w:szCs w:val="24"/>
        </w:rPr>
        <w:t xml:space="preserve"> y </w:t>
      </w:r>
      <w:r w:rsidR="00040662">
        <w:rPr>
          <w:rFonts w:ascii="Times New Roman" w:eastAsia="Calibri" w:hAnsi="Times New Roman" w:cs="Times New Roman"/>
          <w:bCs/>
          <w:color w:val="767171"/>
          <w:spacing w:val="20"/>
          <w:sz w:val="24"/>
          <w:szCs w:val="24"/>
        </w:rPr>
        <w:t>284</w:t>
      </w:r>
      <w:r w:rsidRPr="00992324">
        <w:rPr>
          <w:rFonts w:ascii="Times New Roman" w:eastAsia="Calibri" w:hAnsi="Times New Roman" w:cs="Times New Roman"/>
          <w:bCs/>
          <w:color w:val="767171"/>
          <w:spacing w:val="20"/>
          <w:sz w:val="24"/>
          <w:szCs w:val="24"/>
        </w:rPr>
        <w:t xml:space="preserve"> del sexo </w:t>
      </w:r>
      <w:r w:rsidR="00040662">
        <w:rPr>
          <w:rFonts w:ascii="Times New Roman" w:eastAsia="Calibri" w:hAnsi="Times New Roman" w:cs="Times New Roman"/>
          <w:bCs/>
          <w:color w:val="767171"/>
          <w:spacing w:val="20"/>
          <w:sz w:val="24"/>
          <w:szCs w:val="24"/>
        </w:rPr>
        <w:t>varones</w:t>
      </w:r>
      <w:r w:rsidRPr="00992324">
        <w:rPr>
          <w:rFonts w:ascii="Times New Roman" w:eastAsia="Calibri" w:hAnsi="Times New Roman" w:cs="Times New Roman"/>
          <w:bCs/>
          <w:color w:val="767171"/>
          <w:spacing w:val="20"/>
          <w:sz w:val="24"/>
          <w:szCs w:val="24"/>
        </w:rPr>
        <w:t>, 2</w:t>
      </w:r>
      <w:r w:rsidR="00040662">
        <w:rPr>
          <w:rFonts w:ascii="Times New Roman" w:eastAsia="Calibri" w:hAnsi="Times New Roman" w:cs="Times New Roman"/>
          <w:bCs/>
          <w:color w:val="767171"/>
          <w:spacing w:val="20"/>
          <w:sz w:val="24"/>
          <w:szCs w:val="24"/>
        </w:rPr>
        <w:t>23</w:t>
      </w:r>
      <w:r w:rsidRPr="00992324">
        <w:rPr>
          <w:rFonts w:ascii="Times New Roman" w:eastAsia="Calibri" w:hAnsi="Times New Roman" w:cs="Times New Roman"/>
          <w:bCs/>
          <w:color w:val="767171"/>
          <w:spacing w:val="20"/>
          <w:sz w:val="24"/>
          <w:szCs w:val="24"/>
        </w:rPr>
        <w:t xml:space="preserve"> padres y madres, 5</w:t>
      </w:r>
      <w:r w:rsidR="00040662">
        <w:rPr>
          <w:rFonts w:ascii="Times New Roman" w:eastAsia="Calibri" w:hAnsi="Times New Roman" w:cs="Times New Roman"/>
          <w:bCs/>
          <w:color w:val="767171"/>
          <w:spacing w:val="20"/>
          <w:sz w:val="24"/>
          <w:szCs w:val="24"/>
        </w:rPr>
        <w:t>7</w:t>
      </w:r>
      <w:r w:rsidRPr="00992324">
        <w:rPr>
          <w:rFonts w:ascii="Times New Roman" w:eastAsia="Calibri" w:hAnsi="Times New Roman" w:cs="Times New Roman"/>
          <w:bCs/>
          <w:color w:val="767171"/>
          <w:spacing w:val="20"/>
          <w:sz w:val="24"/>
          <w:szCs w:val="24"/>
        </w:rPr>
        <w:t xml:space="preserve"> varones y 1</w:t>
      </w:r>
      <w:r w:rsidR="00040662">
        <w:rPr>
          <w:rFonts w:ascii="Times New Roman" w:eastAsia="Calibri" w:hAnsi="Times New Roman" w:cs="Times New Roman"/>
          <w:bCs/>
          <w:color w:val="767171"/>
          <w:spacing w:val="20"/>
          <w:sz w:val="24"/>
          <w:szCs w:val="24"/>
        </w:rPr>
        <w:t>66</w:t>
      </w:r>
      <w:r w:rsidRPr="00992324">
        <w:rPr>
          <w:rFonts w:ascii="Times New Roman" w:eastAsia="Calibri" w:hAnsi="Times New Roman" w:cs="Times New Roman"/>
          <w:bCs/>
          <w:color w:val="767171"/>
          <w:spacing w:val="20"/>
          <w:sz w:val="24"/>
          <w:szCs w:val="24"/>
        </w:rPr>
        <w:t xml:space="preserve"> hembras. </w:t>
      </w:r>
    </w:p>
    <w:p w14:paraId="6503BACB" w14:textId="77777777" w:rsidR="00B81498" w:rsidRDefault="00465D53"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465D53">
        <w:rPr>
          <w:rFonts w:ascii="Times New Roman" w:eastAsia="Calibri" w:hAnsi="Times New Roman" w:cs="Times New Roman"/>
          <w:bCs/>
          <w:color w:val="767171"/>
          <w:spacing w:val="20"/>
          <w:sz w:val="24"/>
          <w:szCs w:val="24"/>
        </w:rPr>
        <w:t>Además, cabe destacar, que, desde la visión de construcción de ciudadanía temprana, desde el departamento se contempla el desarrollo de diálogos comunitarios, para la identificación de problemáticas que afectan la niñez, donde la comunidad propone las posibles soluciones, en el marco de esta iniciativa, se realizaron se realizaron 215 diálogos comunitarios, con la finalidad de dialogar sobre temáticas que van dirigidas a promover los derechos de los niños, niñas y adolescentes. En estos diálogos participaron 315 niños y 363 niñas, 2,373 adultos y 4,376 adultas.</w:t>
      </w:r>
    </w:p>
    <w:p w14:paraId="105A7C54" w14:textId="76DBB034" w:rsidR="007857AA" w:rsidRPr="00992324" w:rsidRDefault="007857AA"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Accionar de las redes comunitarias locales de protección de los derechos de los niños, niñas y adolescentes que las oficinas reportan en funcionamiento.</w:t>
      </w:r>
    </w:p>
    <w:p w14:paraId="28450627" w14:textId="326742CF" w:rsidR="007A5C10" w:rsidRPr="00992324" w:rsidRDefault="007A5C1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En lo que corresponde al </w:t>
      </w:r>
      <w:r w:rsidR="006E54D3">
        <w:rPr>
          <w:rFonts w:ascii="Times New Roman" w:eastAsia="Calibri" w:hAnsi="Times New Roman" w:cs="Times New Roman"/>
          <w:bCs/>
          <w:color w:val="767171"/>
          <w:spacing w:val="20"/>
          <w:sz w:val="24"/>
          <w:szCs w:val="24"/>
        </w:rPr>
        <w:t>periodo enero</w:t>
      </w:r>
      <w:r w:rsidR="00EC6617">
        <w:rPr>
          <w:rFonts w:ascii="Times New Roman" w:eastAsia="Calibri" w:hAnsi="Times New Roman" w:cs="Times New Roman"/>
          <w:bCs/>
          <w:color w:val="767171"/>
          <w:spacing w:val="20"/>
          <w:sz w:val="24"/>
          <w:szCs w:val="24"/>
        </w:rPr>
        <w:t>-noviembre 2023</w:t>
      </w:r>
      <w:r w:rsidRPr="00992324">
        <w:rPr>
          <w:rFonts w:ascii="Times New Roman" w:eastAsia="Calibri" w:hAnsi="Times New Roman" w:cs="Times New Roman"/>
          <w:bCs/>
          <w:color w:val="767171"/>
          <w:spacing w:val="20"/>
          <w:sz w:val="24"/>
          <w:szCs w:val="24"/>
        </w:rPr>
        <w:t xml:space="preserve">, se realizaron </w:t>
      </w:r>
      <w:r w:rsidR="00BC1662">
        <w:rPr>
          <w:rFonts w:ascii="Times New Roman" w:eastAsia="Calibri" w:hAnsi="Times New Roman" w:cs="Times New Roman"/>
          <w:bCs/>
          <w:color w:val="767171"/>
          <w:spacing w:val="20"/>
          <w:sz w:val="24"/>
          <w:szCs w:val="24"/>
        </w:rPr>
        <w:t>36</w:t>
      </w:r>
      <w:r w:rsidRPr="00992324">
        <w:rPr>
          <w:rFonts w:ascii="Times New Roman" w:eastAsia="Calibri" w:hAnsi="Times New Roman" w:cs="Times New Roman"/>
          <w:bCs/>
          <w:color w:val="767171"/>
          <w:spacing w:val="20"/>
          <w:sz w:val="24"/>
          <w:szCs w:val="24"/>
        </w:rPr>
        <w:t xml:space="preserve"> reuniones de Redes Comunitarias de Protección, en las cuales participaron </w:t>
      </w:r>
      <w:r w:rsidR="00F15B07">
        <w:rPr>
          <w:rFonts w:ascii="Times New Roman" w:eastAsia="Calibri" w:hAnsi="Times New Roman" w:cs="Times New Roman"/>
          <w:bCs/>
          <w:color w:val="767171"/>
          <w:spacing w:val="20"/>
          <w:sz w:val="24"/>
          <w:szCs w:val="24"/>
        </w:rPr>
        <w:t>1</w:t>
      </w:r>
      <w:r w:rsidR="00413326">
        <w:rPr>
          <w:rFonts w:ascii="Times New Roman" w:eastAsia="Calibri" w:hAnsi="Times New Roman" w:cs="Times New Roman"/>
          <w:bCs/>
          <w:color w:val="767171"/>
          <w:spacing w:val="20"/>
          <w:sz w:val="24"/>
          <w:szCs w:val="24"/>
        </w:rPr>
        <w:t>62</w:t>
      </w:r>
      <w:r w:rsidRPr="00992324">
        <w:rPr>
          <w:rFonts w:ascii="Times New Roman" w:eastAsia="Calibri" w:hAnsi="Times New Roman" w:cs="Times New Roman"/>
          <w:bCs/>
          <w:color w:val="767171"/>
          <w:spacing w:val="20"/>
          <w:sz w:val="24"/>
          <w:szCs w:val="24"/>
        </w:rPr>
        <w:t xml:space="preserve"> personas adultas del sexo masculino, </w:t>
      </w:r>
      <w:r w:rsidR="00413326">
        <w:rPr>
          <w:rFonts w:ascii="Times New Roman" w:eastAsia="Calibri" w:hAnsi="Times New Roman" w:cs="Times New Roman"/>
          <w:bCs/>
          <w:color w:val="767171"/>
          <w:spacing w:val="20"/>
          <w:sz w:val="24"/>
          <w:szCs w:val="24"/>
        </w:rPr>
        <w:t>329</w:t>
      </w:r>
      <w:r w:rsidRPr="00992324">
        <w:rPr>
          <w:rFonts w:ascii="Times New Roman" w:eastAsia="Calibri" w:hAnsi="Times New Roman" w:cs="Times New Roman"/>
          <w:bCs/>
          <w:color w:val="767171"/>
          <w:spacing w:val="20"/>
          <w:sz w:val="24"/>
          <w:szCs w:val="24"/>
        </w:rPr>
        <w:t xml:space="preserve"> del sexo femenino, </w:t>
      </w:r>
      <w:r w:rsidR="00227ED6">
        <w:rPr>
          <w:rFonts w:ascii="Times New Roman" w:eastAsia="Calibri" w:hAnsi="Times New Roman" w:cs="Times New Roman"/>
          <w:bCs/>
          <w:color w:val="767171"/>
          <w:spacing w:val="20"/>
          <w:sz w:val="24"/>
          <w:szCs w:val="24"/>
        </w:rPr>
        <w:t xml:space="preserve">17 </w:t>
      </w:r>
      <w:r w:rsidRPr="00992324">
        <w:rPr>
          <w:rFonts w:ascii="Times New Roman" w:eastAsia="Calibri" w:hAnsi="Times New Roman" w:cs="Times New Roman"/>
          <w:bCs/>
          <w:color w:val="767171"/>
          <w:spacing w:val="20"/>
          <w:sz w:val="24"/>
          <w:szCs w:val="24"/>
        </w:rPr>
        <w:t xml:space="preserve">niñas y </w:t>
      </w:r>
      <w:r w:rsidR="00227ED6">
        <w:rPr>
          <w:rFonts w:ascii="Times New Roman" w:eastAsia="Calibri" w:hAnsi="Times New Roman" w:cs="Times New Roman"/>
          <w:bCs/>
          <w:color w:val="767171"/>
          <w:spacing w:val="20"/>
          <w:sz w:val="24"/>
          <w:szCs w:val="24"/>
        </w:rPr>
        <w:t>42</w:t>
      </w:r>
      <w:r w:rsidRPr="00992324">
        <w:rPr>
          <w:rFonts w:ascii="Times New Roman" w:eastAsia="Calibri" w:hAnsi="Times New Roman" w:cs="Times New Roman"/>
          <w:bCs/>
          <w:color w:val="767171"/>
          <w:spacing w:val="20"/>
          <w:sz w:val="24"/>
          <w:szCs w:val="24"/>
        </w:rPr>
        <w:t xml:space="preserve"> niños. </w:t>
      </w:r>
    </w:p>
    <w:p w14:paraId="7B09D584" w14:textId="77777777" w:rsidR="007A5C10" w:rsidRPr="00992324" w:rsidRDefault="007A5C10"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Las reuniones se realizaron para el abordar distintas temáticas como; reestructuración de redes, conformación de nuevas redes, espacios orientativos de los integrantes de las redes, así como también, espacios de formación sobre la prevención a la explotación de trabajo </w:t>
      </w:r>
      <w:r w:rsidRPr="00992324">
        <w:rPr>
          <w:rFonts w:ascii="Times New Roman" w:eastAsia="Calibri" w:hAnsi="Times New Roman" w:cs="Times New Roman"/>
          <w:bCs/>
          <w:color w:val="767171"/>
          <w:spacing w:val="20"/>
          <w:sz w:val="24"/>
          <w:szCs w:val="24"/>
        </w:rPr>
        <w:lastRenderedPageBreak/>
        <w:t xml:space="preserve">infantil, Protección Ley 136-03, coordinaciones de acciones para la prevención del embarazo en adolescentes, entre otras. </w:t>
      </w:r>
    </w:p>
    <w:p w14:paraId="453F4BA0" w14:textId="3803988F" w:rsidR="007A5C10" w:rsidRDefault="007A5C10"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Modelo de intervención de niñas, niños y adolescentes en situación de calle y/o espacio p</w:t>
      </w:r>
      <w:r w:rsidR="001F00EA" w:rsidRPr="00992324">
        <w:rPr>
          <w:rFonts w:ascii="Times New Roman" w:eastAsia="Calibri" w:hAnsi="Times New Roman" w:cs="Times New Roman"/>
          <w:b/>
          <w:bCs/>
          <w:color w:val="767171"/>
          <w:spacing w:val="20"/>
          <w:sz w:val="24"/>
          <w:szCs w:val="24"/>
        </w:rPr>
        <w:t>úblico y movilidad.</w:t>
      </w:r>
    </w:p>
    <w:p w14:paraId="09B499DC" w14:textId="0FAF983E" w:rsidR="00F11230" w:rsidRDefault="00F11230"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F11230">
        <w:rPr>
          <w:rFonts w:ascii="Times New Roman" w:eastAsia="Calibri" w:hAnsi="Times New Roman" w:cs="Times New Roman"/>
          <w:color w:val="767171"/>
          <w:spacing w:val="20"/>
          <w:sz w:val="24"/>
          <w:szCs w:val="24"/>
        </w:rPr>
        <w:t>La intervención en casos de niños, niñas y adolescentes (NNA) en situación de movilidad humana, específicamente relacionados con la situación migratoria, implica un enfoque integral centrado en el bienestar de estos menores. El objetivo principal es abordar estas situaciones de manera sensible y respetuosa, teniendo en cuenta tanto el arraigo como el interés superior de los NNA</w:t>
      </w:r>
      <w:r>
        <w:rPr>
          <w:rFonts w:ascii="Times New Roman" w:eastAsia="Calibri" w:hAnsi="Times New Roman" w:cs="Times New Roman"/>
          <w:color w:val="767171"/>
          <w:spacing w:val="20"/>
          <w:sz w:val="24"/>
          <w:szCs w:val="24"/>
        </w:rPr>
        <w:t>.</w:t>
      </w:r>
    </w:p>
    <w:p w14:paraId="024A7466" w14:textId="49861990" w:rsidR="00690B2A" w:rsidRDefault="00690B2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690B2A">
        <w:rPr>
          <w:rFonts w:ascii="Times New Roman" w:eastAsia="Calibri" w:hAnsi="Times New Roman" w:cs="Times New Roman"/>
          <w:color w:val="767171"/>
          <w:spacing w:val="20"/>
          <w:sz w:val="24"/>
          <w:szCs w:val="24"/>
        </w:rPr>
        <w:t>En este contexto, se lleva a cabo la evaluación de cada caso con una perspectiva multidisciplinaria, considerando factores como la seguridad, el entorno familiar y las condiciones específicas de movilidad. Cuando corresponde y está en el interés superior de los NNA, se busca realizar la reunificación familiar, asegurando que se tomen las medidas necesarias para mantener y fortalecer los vínculos familiares</w:t>
      </w:r>
    </w:p>
    <w:p w14:paraId="5B221D33" w14:textId="2C8C2C54" w:rsidR="00634ED2" w:rsidRDefault="00634ED2"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634ED2">
        <w:rPr>
          <w:rFonts w:ascii="Times New Roman" w:eastAsia="Calibri" w:hAnsi="Times New Roman" w:cs="Times New Roman"/>
          <w:color w:val="767171"/>
          <w:spacing w:val="20"/>
          <w:sz w:val="24"/>
          <w:szCs w:val="24"/>
        </w:rPr>
        <w:t>Este proceso implica coordinación estrecha con autoridades migratorias y otros actores relevantes, así como la aplicación de protocolos y normativas pertinentes. El abordaje de casos de NNA en situación de movilidad humana se rige por principios humanitarios y de protección de derechos, asegurando un trato digno y la salvaguarda de los intereses y necesidades específicas de los menores involucrados.</w:t>
      </w:r>
    </w:p>
    <w:p w14:paraId="27EC42F3" w14:textId="3CC602AA" w:rsidR="00E76BB7" w:rsidRPr="00E76BB7" w:rsidRDefault="00E76BB7" w:rsidP="00E76BB7">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76BB7">
        <w:rPr>
          <w:rFonts w:ascii="Times New Roman" w:eastAsia="Calibri" w:hAnsi="Times New Roman" w:cs="Times New Roman"/>
          <w:color w:val="767171"/>
          <w:spacing w:val="20"/>
          <w:sz w:val="24"/>
          <w:szCs w:val="24"/>
        </w:rPr>
        <w:t xml:space="preserve">En el presente año 2023, las oficinas del Consejo Nacional para la Niñez y la Adolescencia (CONANI) han respondido activamente a las notificaciones emitidas por la Dirección General de Migración y otros organismos pertinentes. Durante este periodo, el equipo técnico </w:t>
      </w:r>
      <w:r w:rsidRPr="00E76BB7">
        <w:rPr>
          <w:rFonts w:ascii="Times New Roman" w:eastAsia="Calibri" w:hAnsi="Times New Roman" w:cs="Times New Roman"/>
          <w:color w:val="767171"/>
          <w:spacing w:val="20"/>
          <w:sz w:val="24"/>
          <w:szCs w:val="24"/>
        </w:rPr>
        <w:lastRenderedPageBreak/>
        <w:t>ha brindado asistencia a un total de 2,4</w:t>
      </w:r>
      <w:r w:rsidR="00DF577B">
        <w:rPr>
          <w:rFonts w:ascii="Times New Roman" w:eastAsia="Calibri" w:hAnsi="Times New Roman" w:cs="Times New Roman"/>
          <w:color w:val="767171"/>
          <w:spacing w:val="20"/>
          <w:sz w:val="24"/>
          <w:szCs w:val="24"/>
        </w:rPr>
        <w:t>25</w:t>
      </w:r>
      <w:r w:rsidRPr="00E76BB7">
        <w:rPr>
          <w:rFonts w:ascii="Times New Roman" w:eastAsia="Calibri" w:hAnsi="Times New Roman" w:cs="Times New Roman"/>
          <w:color w:val="767171"/>
          <w:spacing w:val="20"/>
          <w:sz w:val="24"/>
          <w:szCs w:val="24"/>
        </w:rPr>
        <w:t xml:space="preserve"> Niños, Niñas y Adolescentes (NNA) No Acompañados, distribuidos en 1,</w:t>
      </w:r>
      <w:r w:rsidR="001B3AAA">
        <w:rPr>
          <w:rFonts w:ascii="Times New Roman" w:eastAsia="Calibri" w:hAnsi="Times New Roman" w:cs="Times New Roman"/>
          <w:color w:val="767171"/>
          <w:spacing w:val="20"/>
          <w:sz w:val="24"/>
          <w:szCs w:val="24"/>
        </w:rPr>
        <w:t>690</w:t>
      </w:r>
      <w:r w:rsidRPr="00E76BB7">
        <w:rPr>
          <w:rFonts w:ascii="Times New Roman" w:eastAsia="Calibri" w:hAnsi="Times New Roman" w:cs="Times New Roman"/>
          <w:color w:val="767171"/>
          <w:spacing w:val="20"/>
          <w:sz w:val="24"/>
          <w:szCs w:val="24"/>
        </w:rPr>
        <w:t xml:space="preserve"> </w:t>
      </w:r>
      <w:r w:rsidR="00A22845">
        <w:rPr>
          <w:rFonts w:ascii="Times New Roman" w:eastAsia="Calibri" w:hAnsi="Times New Roman" w:cs="Times New Roman"/>
          <w:color w:val="767171"/>
          <w:spacing w:val="20"/>
          <w:sz w:val="24"/>
          <w:szCs w:val="24"/>
        </w:rPr>
        <w:t>varones</w:t>
      </w:r>
      <w:r w:rsidRPr="00E76BB7">
        <w:rPr>
          <w:rFonts w:ascii="Times New Roman" w:eastAsia="Calibri" w:hAnsi="Times New Roman" w:cs="Times New Roman"/>
          <w:color w:val="767171"/>
          <w:spacing w:val="20"/>
          <w:sz w:val="24"/>
          <w:szCs w:val="24"/>
        </w:rPr>
        <w:t xml:space="preserve"> y </w:t>
      </w:r>
      <w:r w:rsidR="001B3AAA">
        <w:rPr>
          <w:rFonts w:ascii="Times New Roman" w:eastAsia="Calibri" w:hAnsi="Times New Roman" w:cs="Times New Roman"/>
          <w:color w:val="767171"/>
          <w:spacing w:val="20"/>
          <w:sz w:val="24"/>
          <w:szCs w:val="24"/>
        </w:rPr>
        <w:t>735</w:t>
      </w:r>
      <w:r w:rsidRPr="00E76BB7">
        <w:rPr>
          <w:rFonts w:ascii="Times New Roman" w:eastAsia="Calibri" w:hAnsi="Times New Roman" w:cs="Times New Roman"/>
          <w:color w:val="767171"/>
          <w:spacing w:val="20"/>
          <w:sz w:val="24"/>
          <w:szCs w:val="24"/>
        </w:rPr>
        <w:t xml:space="preserve"> </w:t>
      </w:r>
      <w:r w:rsidR="00A22845">
        <w:rPr>
          <w:rFonts w:ascii="Times New Roman" w:eastAsia="Calibri" w:hAnsi="Times New Roman" w:cs="Times New Roman"/>
          <w:color w:val="767171"/>
          <w:spacing w:val="20"/>
          <w:sz w:val="24"/>
          <w:szCs w:val="24"/>
        </w:rPr>
        <w:t>hembras</w:t>
      </w:r>
      <w:r w:rsidRPr="00E76BB7">
        <w:rPr>
          <w:rFonts w:ascii="Times New Roman" w:eastAsia="Calibri" w:hAnsi="Times New Roman" w:cs="Times New Roman"/>
          <w:color w:val="767171"/>
          <w:spacing w:val="20"/>
          <w:sz w:val="24"/>
          <w:szCs w:val="24"/>
        </w:rPr>
        <w:t>.</w:t>
      </w:r>
    </w:p>
    <w:p w14:paraId="2DD128D7" w14:textId="0CDEB9AA" w:rsidR="00E76BB7" w:rsidRPr="00E76BB7" w:rsidRDefault="00E76BB7" w:rsidP="00E76BB7">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76BB7">
        <w:rPr>
          <w:rFonts w:ascii="Times New Roman" w:eastAsia="Calibri" w:hAnsi="Times New Roman" w:cs="Times New Roman"/>
          <w:color w:val="767171"/>
          <w:spacing w:val="20"/>
          <w:sz w:val="24"/>
          <w:szCs w:val="24"/>
        </w:rPr>
        <w:t>Asimismo, se han atendido 425 casos específicos recibidos de diversos organismos, de los cuales 31</w:t>
      </w:r>
      <w:r w:rsidR="00770C32">
        <w:rPr>
          <w:rFonts w:ascii="Times New Roman" w:eastAsia="Calibri" w:hAnsi="Times New Roman" w:cs="Times New Roman"/>
          <w:color w:val="767171"/>
          <w:spacing w:val="20"/>
          <w:sz w:val="24"/>
          <w:szCs w:val="24"/>
        </w:rPr>
        <w:t>6</w:t>
      </w:r>
      <w:r w:rsidRPr="00E76BB7">
        <w:rPr>
          <w:rFonts w:ascii="Times New Roman" w:eastAsia="Calibri" w:hAnsi="Times New Roman" w:cs="Times New Roman"/>
          <w:color w:val="767171"/>
          <w:spacing w:val="20"/>
          <w:sz w:val="24"/>
          <w:szCs w:val="24"/>
        </w:rPr>
        <w:t xml:space="preserve"> corresponden </w:t>
      </w:r>
      <w:r w:rsidR="00A22845">
        <w:rPr>
          <w:rFonts w:ascii="Times New Roman" w:eastAsia="Calibri" w:hAnsi="Times New Roman" w:cs="Times New Roman"/>
          <w:color w:val="767171"/>
          <w:spacing w:val="20"/>
          <w:sz w:val="24"/>
          <w:szCs w:val="24"/>
        </w:rPr>
        <w:t>varones</w:t>
      </w:r>
      <w:r w:rsidRPr="00E76BB7">
        <w:rPr>
          <w:rFonts w:ascii="Times New Roman" w:eastAsia="Calibri" w:hAnsi="Times New Roman" w:cs="Times New Roman"/>
          <w:color w:val="767171"/>
          <w:spacing w:val="20"/>
          <w:sz w:val="24"/>
          <w:szCs w:val="24"/>
        </w:rPr>
        <w:t xml:space="preserve"> y 1</w:t>
      </w:r>
      <w:r w:rsidR="00770C32">
        <w:rPr>
          <w:rFonts w:ascii="Times New Roman" w:eastAsia="Calibri" w:hAnsi="Times New Roman" w:cs="Times New Roman"/>
          <w:color w:val="767171"/>
          <w:spacing w:val="20"/>
          <w:sz w:val="24"/>
          <w:szCs w:val="24"/>
        </w:rPr>
        <w:t>09</w:t>
      </w:r>
      <w:r w:rsidRPr="00E76BB7">
        <w:rPr>
          <w:rFonts w:ascii="Times New Roman" w:eastAsia="Calibri" w:hAnsi="Times New Roman" w:cs="Times New Roman"/>
          <w:color w:val="767171"/>
          <w:spacing w:val="20"/>
          <w:sz w:val="24"/>
          <w:szCs w:val="24"/>
        </w:rPr>
        <w:t xml:space="preserve"> a </w:t>
      </w:r>
      <w:r w:rsidR="00990A9A">
        <w:rPr>
          <w:rFonts w:ascii="Times New Roman" w:eastAsia="Calibri" w:hAnsi="Times New Roman" w:cs="Times New Roman"/>
          <w:color w:val="767171"/>
          <w:spacing w:val="20"/>
          <w:sz w:val="24"/>
          <w:szCs w:val="24"/>
        </w:rPr>
        <w:t>hembras</w:t>
      </w:r>
      <w:r w:rsidRPr="00E76BB7">
        <w:rPr>
          <w:rFonts w:ascii="Times New Roman" w:eastAsia="Calibri" w:hAnsi="Times New Roman" w:cs="Times New Roman"/>
          <w:color w:val="767171"/>
          <w:spacing w:val="20"/>
          <w:sz w:val="24"/>
          <w:szCs w:val="24"/>
        </w:rPr>
        <w:t>. En el ámbito de la reunificación en la República Dominicana, se ha logrado la reunificación de 1,1</w:t>
      </w:r>
      <w:r w:rsidR="006301E0">
        <w:rPr>
          <w:rFonts w:ascii="Times New Roman" w:eastAsia="Calibri" w:hAnsi="Times New Roman" w:cs="Times New Roman"/>
          <w:color w:val="767171"/>
          <w:spacing w:val="20"/>
          <w:sz w:val="24"/>
          <w:szCs w:val="24"/>
        </w:rPr>
        <w:t>26</w:t>
      </w:r>
      <w:r w:rsidRPr="00E76BB7">
        <w:rPr>
          <w:rFonts w:ascii="Times New Roman" w:eastAsia="Calibri" w:hAnsi="Times New Roman" w:cs="Times New Roman"/>
          <w:color w:val="767171"/>
          <w:spacing w:val="20"/>
          <w:sz w:val="24"/>
          <w:szCs w:val="24"/>
        </w:rPr>
        <w:t xml:space="preserve"> NNA, con 6</w:t>
      </w:r>
      <w:r w:rsidR="006301E0">
        <w:rPr>
          <w:rFonts w:ascii="Times New Roman" w:eastAsia="Calibri" w:hAnsi="Times New Roman" w:cs="Times New Roman"/>
          <w:color w:val="767171"/>
          <w:spacing w:val="20"/>
          <w:sz w:val="24"/>
          <w:szCs w:val="24"/>
        </w:rPr>
        <w:t>97</w:t>
      </w:r>
      <w:r w:rsidRPr="00E76BB7">
        <w:rPr>
          <w:rFonts w:ascii="Times New Roman" w:eastAsia="Calibri" w:hAnsi="Times New Roman" w:cs="Times New Roman"/>
          <w:color w:val="767171"/>
          <w:spacing w:val="20"/>
          <w:sz w:val="24"/>
          <w:szCs w:val="24"/>
        </w:rPr>
        <w:t xml:space="preserve"> de ellos siendo varones y 42</w:t>
      </w:r>
      <w:r w:rsidR="006301E0">
        <w:rPr>
          <w:rFonts w:ascii="Times New Roman" w:eastAsia="Calibri" w:hAnsi="Times New Roman" w:cs="Times New Roman"/>
          <w:color w:val="767171"/>
          <w:spacing w:val="20"/>
          <w:sz w:val="24"/>
          <w:szCs w:val="24"/>
        </w:rPr>
        <w:t>9</w:t>
      </w:r>
      <w:r w:rsidRPr="00E76BB7">
        <w:rPr>
          <w:rFonts w:ascii="Times New Roman" w:eastAsia="Calibri" w:hAnsi="Times New Roman" w:cs="Times New Roman"/>
          <w:color w:val="767171"/>
          <w:spacing w:val="20"/>
          <w:sz w:val="24"/>
          <w:szCs w:val="24"/>
        </w:rPr>
        <w:t xml:space="preserve"> </w:t>
      </w:r>
      <w:r w:rsidR="00990A9A">
        <w:rPr>
          <w:rFonts w:ascii="Times New Roman" w:eastAsia="Calibri" w:hAnsi="Times New Roman" w:cs="Times New Roman"/>
          <w:color w:val="767171"/>
          <w:spacing w:val="20"/>
          <w:sz w:val="24"/>
          <w:szCs w:val="24"/>
        </w:rPr>
        <w:t>hembras</w:t>
      </w:r>
      <w:r w:rsidRPr="00E76BB7">
        <w:rPr>
          <w:rFonts w:ascii="Times New Roman" w:eastAsia="Calibri" w:hAnsi="Times New Roman" w:cs="Times New Roman"/>
          <w:color w:val="767171"/>
          <w:spacing w:val="20"/>
          <w:sz w:val="24"/>
          <w:szCs w:val="24"/>
        </w:rPr>
        <w:t xml:space="preserve">. Además, se ha prestado atención especial a 17 casos que requirieron protección en programas residenciales, con 9 siendo NNA </w:t>
      </w:r>
      <w:r w:rsidR="00662D46">
        <w:rPr>
          <w:rFonts w:ascii="Times New Roman" w:eastAsia="Calibri" w:hAnsi="Times New Roman" w:cs="Times New Roman"/>
          <w:color w:val="767171"/>
          <w:spacing w:val="20"/>
          <w:sz w:val="24"/>
          <w:szCs w:val="24"/>
        </w:rPr>
        <w:t>varones</w:t>
      </w:r>
      <w:r w:rsidRPr="00E76BB7">
        <w:rPr>
          <w:rFonts w:ascii="Times New Roman" w:eastAsia="Calibri" w:hAnsi="Times New Roman" w:cs="Times New Roman"/>
          <w:color w:val="767171"/>
          <w:spacing w:val="20"/>
          <w:sz w:val="24"/>
          <w:szCs w:val="24"/>
        </w:rPr>
        <w:t xml:space="preserve"> y 8 </w:t>
      </w:r>
      <w:r w:rsidR="00990A9A">
        <w:rPr>
          <w:rFonts w:ascii="Times New Roman" w:eastAsia="Calibri" w:hAnsi="Times New Roman" w:cs="Times New Roman"/>
          <w:color w:val="767171"/>
          <w:spacing w:val="20"/>
          <w:sz w:val="24"/>
          <w:szCs w:val="24"/>
        </w:rPr>
        <w:t>hembras</w:t>
      </w:r>
      <w:r w:rsidRPr="00E76BB7">
        <w:rPr>
          <w:rFonts w:ascii="Times New Roman" w:eastAsia="Calibri" w:hAnsi="Times New Roman" w:cs="Times New Roman"/>
          <w:color w:val="767171"/>
          <w:spacing w:val="20"/>
          <w:sz w:val="24"/>
          <w:szCs w:val="24"/>
        </w:rPr>
        <w:t>. Paralelamente, se han entregado 1,</w:t>
      </w:r>
      <w:r w:rsidR="0035417D">
        <w:rPr>
          <w:rFonts w:ascii="Times New Roman" w:eastAsia="Calibri" w:hAnsi="Times New Roman" w:cs="Times New Roman"/>
          <w:color w:val="767171"/>
          <w:spacing w:val="20"/>
          <w:sz w:val="24"/>
          <w:szCs w:val="24"/>
        </w:rPr>
        <w:t>707</w:t>
      </w:r>
      <w:r w:rsidRPr="00E76BB7">
        <w:rPr>
          <w:rFonts w:ascii="Times New Roman" w:eastAsia="Calibri" w:hAnsi="Times New Roman" w:cs="Times New Roman"/>
          <w:color w:val="767171"/>
          <w:spacing w:val="20"/>
          <w:sz w:val="24"/>
          <w:szCs w:val="24"/>
        </w:rPr>
        <w:t xml:space="preserve"> casos para la reunificación familiar en Haití, distribuidos en 1,</w:t>
      </w:r>
      <w:r w:rsidR="00311E7D">
        <w:rPr>
          <w:rFonts w:ascii="Times New Roman" w:eastAsia="Calibri" w:hAnsi="Times New Roman" w:cs="Times New Roman"/>
          <w:color w:val="767171"/>
          <w:spacing w:val="20"/>
          <w:sz w:val="24"/>
          <w:szCs w:val="24"/>
        </w:rPr>
        <w:t>300</w:t>
      </w:r>
      <w:r w:rsidR="00662D46">
        <w:rPr>
          <w:rFonts w:ascii="Times New Roman" w:eastAsia="Calibri" w:hAnsi="Times New Roman" w:cs="Times New Roman"/>
          <w:color w:val="767171"/>
          <w:spacing w:val="20"/>
          <w:sz w:val="24"/>
          <w:szCs w:val="24"/>
        </w:rPr>
        <w:t xml:space="preserve"> </w:t>
      </w:r>
      <w:r w:rsidR="00990A9A">
        <w:rPr>
          <w:rFonts w:ascii="Times New Roman" w:eastAsia="Calibri" w:hAnsi="Times New Roman" w:cs="Times New Roman"/>
          <w:color w:val="767171"/>
          <w:spacing w:val="20"/>
          <w:sz w:val="24"/>
          <w:szCs w:val="24"/>
        </w:rPr>
        <w:t>va</w:t>
      </w:r>
      <w:r w:rsidR="00662D46">
        <w:rPr>
          <w:rFonts w:ascii="Times New Roman" w:eastAsia="Calibri" w:hAnsi="Times New Roman" w:cs="Times New Roman"/>
          <w:color w:val="767171"/>
          <w:spacing w:val="20"/>
          <w:sz w:val="24"/>
          <w:szCs w:val="24"/>
        </w:rPr>
        <w:t>rones</w:t>
      </w:r>
      <w:r w:rsidRPr="00E76BB7">
        <w:rPr>
          <w:rFonts w:ascii="Times New Roman" w:eastAsia="Calibri" w:hAnsi="Times New Roman" w:cs="Times New Roman"/>
          <w:color w:val="767171"/>
          <w:spacing w:val="20"/>
          <w:sz w:val="24"/>
          <w:szCs w:val="24"/>
        </w:rPr>
        <w:t xml:space="preserve"> y 40</w:t>
      </w:r>
      <w:r w:rsidR="00311E7D">
        <w:rPr>
          <w:rFonts w:ascii="Times New Roman" w:eastAsia="Calibri" w:hAnsi="Times New Roman" w:cs="Times New Roman"/>
          <w:color w:val="767171"/>
          <w:spacing w:val="20"/>
          <w:sz w:val="24"/>
          <w:szCs w:val="24"/>
        </w:rPr>
        <w:t>7</w:t>
      </w:r>
      <w:r w:rsidRPr="00E76BB7">
        <w:rPr>
          <w:rFonts w:ascii="Times New Roman" w:eastAsia="Calibri" w:hAnsi="Times New Roman" w:cs="Times New Roman"/>
          <w:color w:val="767171"/>
          <w:spacing w:val="20"/>
          <w:sz w:val="24"/>
          <w:szCs w:val="24"/>
        </w:rPr>
        <w:t xml:space="preserve"> </w:t>
      </w:r>
      <w:r w:rsidR="00662D46">
        <w:rPr>
          <w:rFonts w:ascii="Times New Roman" w:eastAsia="Calibri" w:hAnsi="Times New Roman" w:cs="Times New Roman"/>
          <w:color w:val="767171"/>
          <w:spacing w:val="20"/>
          <w:sz w:val="24"/>
          <w:szCs w:val="24"/>
        </w:rPr>
        <w:t>hembras</w:t>
      </w:r>
      <w:r w:rsidRPr="00E76BB7">
        <w:rPr>
          <w:rFonts w:ascii="Times New Roman" w:eastAsia="Calibri" w:hAnsi="Times New Roman" w:cs="Times New Roman"/>
          <w:color w:val="767171"/>
          <w:spacing w:val="20"/>
          <w:sz w:val="24"/>
          <w:szCs w:val="24"/>
        </w:rPr>
        <w:t>, a las autoridades del Instituto de Bienestar Social y de Investigación (IBESR). En total, se ha abordado y gestionado un conjunto de 2,8</w:t>
      </w:r>
      <w:r w:rsidR="00E8289A">
        <w:rPr>
          <w:rFonts w:ascii="Times New Roman" w:eastAsia="Calibri" w:hAnsi="Times New Roman" w:cs="Times New Roman"/>
          <w:color w:val="767171"/>
          <w:spacing w:val="20"/>
          <w:sz w:val="24"/>
          <w:szCs w:val="24"/>
        </w:rPr>
        <w:t>50</w:t>
      </w:r>
      <w:r w:rsidRPr="00E76BB7">
        <w:rPr>
          <w:rFonts w:ascii="Times New Roman" w:eastAsia="Calibri" w:hAnsi="Times New Roman" w:cs="Times New Roman"/>
          <w:color w:val="767171"/>
          <w:spacing w:val="20"/>
          <w:sz w:val="24"/>
          <w:szCs w:val="24"/>
        </w:rPr>
        <w:t xml:space="preserve"> casos</w:t>
      </w:r>
      <w:r w:rsidR="00A162B7">
        <w:rPr>
          <w:rFonts w:ascii="Times New Roman" w:eastAsia="Calibri" w:hAnsi="Times New Roman" w:cs="Times New Roman"/>
          <w:color w:val="767171"/>
          <w:spacing w:val="20"/>
          <w:sz w:val="24"/>
          <w:szCs w:val="24"/>
        </w:rPr>
        <w:t xml:space="preserve">, </w:t>
      </w:r>
      <w:r w:rsidR="00A162B7" w:rsidRPr="00A162B7">
        <w:rPr>
          <w:rFonts w:ascii="Times New Roman" w:eastAsia="Calibri" w:hAnsi="Times New Roman" w:cs="Times New Roman"/>
          <w:color w:val="767171"/>
          <w:spacing w:val="20"/>
          <w:sz w:val="24"/>
          <w:szCs w:val="24"/>
        </w:rPr>
        <w:t xml:space="preserve">(2,006 </w:t>
      </w:r>
      <w:r w:rsidR="001F54DB">
        <w:rPr>
          <w:rFonts w:ascii="Times New Roman" w:eastAsia="Calibri" w:hAnsi="Times New Roman" w:cs="Times New Roman"/>
          <w:color w:val="767171"/>
          <w:spacing w:val="20"/>
          <w:sz w:val="24"/>
          <w:szCs w:val="24"/>
        </w:rPr>
        <w:t>varones</w:t>
      </w:r>
      <w:r w:rsidR="00A162B7" w:rsidRPr="00A162B7">
        <w:rPr>
          <w:rFonts w:ascii="Times New Roman" w:eastAsia="Calibri" w:hAnsi="Times New Roman" w:cs="Times New Roman"/>
          <w:color w:val="767171"/>
          <w:spacing w:val="20"/>
          <w:sz w:val="24"/>
          <w:szCs w:val="24"/>
        </w:rPr>
        <w:t xml:space="preserve"> y 844 </w:t>
      </w:r>
      <w:r w:rsidR="001F54DB">
        <w:rPr>
          <w:rFonts w:ascii="Times New Roman" w:eastAsia="Calibri" w:hAnsi="Times New Roman" w:cs="Times New Roman"/>
          <w:color w:val="767171"/>
          <w:spacing w:val="20"/>
          <w:sz w:val="24"/>
          <w:szCs w:val="24"/>
        </w:rPr>
        <w:t>hembras</w:t>
      </w:r>
      <w:r w:rsidR="00A162B7" w:rsidRPr="00A162B7">
        <w:rPr>
          <w:rFonts w:ascii="Times New Roman" w:eastAsia="Calibri" w:hAnsi="Times New Roman" w:cs="Times New Roman"/>
          <w:color w:val="767171"/>
          <w:spacing w:val="20"/>
          <w:sz w:val="24"/>
          <w:szCs w:val="24"/>
        </w:rPr>
        <w:t>) por las oficinas Regionales y Municipales.</w:t>
      </w:r>
    </w:p>
    <w:p w14:paraId="4C187B4C" w14:textId="54D6ACA1" w:rsidR="00E76BB7" w:rsidRPr="00E76BB7" w:rsidRDefault="00E76BB7" w:rsidP="00E76BB7">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76BB7">
        <w:rPr>
          <w:rFonts w:ascii="Times New Roman" w:eastAsia="Calibri" w:hAnsi="Times New Roman" w:cs="Times New Roman"/>
          <w:color w:val="767171"/>
          <w:spacing w:val="20"/>
          <w:sz w:val="24"/>
          <w:szCs w:val="24"/>
        </w:rPr>
        <w:t xml:space="preserve">En el caso de los NNA Acompañados, la Dirección General de Migración (DGM) ha registrado la recepción de 5,093 casos, de los cuales 2,785 son varones y 2,308 son mujeres. Adicionalmente, se han referido 272 casos por parte de otros organismos, con 168 </w:t>
      </w:r>
      <w:r w:rsidR="00662D46">
        <w:rPr>
          <w:rFonts w:ascii="Times New Roman" w:eastAsia="Calibri" w:hAnsi="Times New Roman" w:cs="Times New Roman"/>
          <w:color w:val="767171"/>
          <w:spacing w:val="20"/>
          <w:sz w:val="24"/>
          <w:szCs w:val="24"/>
        </w:rPr>
        <w:t>varones</w:t>
      </w:r>
      <w:r w:rsidRPr="00E76BB7">
        <w:rPr>
          <w:rFonts w:ascii="Times New Roman" w:eastAsia="Calibri" w:hAnsi="Times New Roman" w:cs="Times New Roman"/>
          <w:color w:val="767171"/>
          <w:spacing w:val="20"/>
          <w:sz w:val="24"/>
          <w:szCs w:val="24"/>
        </w:rPr>
        <w:t xml:space="preserve"> y 111 </w:t>
      </w:r>
      <w:r w:rsidR="00662D46">
        <w:rPr>
          <w:rFonts w:ascii="Times New Roman" w:eastAsia="Calibri" w:hAnsi="Times New Roman" w:cs="Times New Roman"/>
          <w:color w:val="767171"/>
          <w:spacing w:val="20"/>
          <w:sz w:val="24"/>
          <w:szCs w:val="24"/>
        </w:rPr>
        <w:t>hembras</w:t>
      </w:r>
      <w:r w:rsidRPr="00E76BB7">
        <w:rPr>
          <w:rFonts w:ascii="Times New Roman" w:eastAsia="Calibri" w:hAnsi="Times New Roman" w:cs="Times New Roman"/>
          <w:color w:val="767171"/>
          <w:spacing w:val="20"/>
          <w:sz w:val="24"/>
          <w:szCs w:val="24"/>
        </w:rPr>
        <w:t xml:space="preserve">. En conjunto, se ha trabajado con un total de 5,372 casos, con una distribución de 2,887 </w:t>
      </w:r>
      <w:r w:rsidR="00662D46">
        <w:rPr>
          <w:rFonts w:ascii="Times New Roman" w:eastAsia="Calibri" w:hAnsi="Times New Roman" w:cs="Times New Roman"/>
          <w:color w:val="767171"/>
          <w:spacing w:val="20"/>
          <w:sz w:val="24"/>
          <w:szCs w:val="24"/>
        </w:rPr>
        <w:t>varones</w:t>
      </w:r>
      <w:r w:rsidRPr="00E76BB7">
        <w:rPr>
          <w:rFonts w:ascii="Times New Roman" w:eastAsia="Calibri" w:hAnsi="Times New Roman" w:cs="Times New Roman"/>
          <w:color w:val="767171"/>
          <w:spacing w:val="20"/>
          <w:sz w:val="24"/>
          <w:szCs w:val="24"/>
        </w:rPr>
        <w:t xml:space="preserve"> y 2,359 </w:t>
      </w:r>
      <w:r w:rsidR="00662D46">
        <w:rPr>
          <w:rFonts w:ascii="Times New Roman" w:eastAsia="Calibri" w:hAnsi="Times New Roman" w:cs="Times New Roman"/>
          <w:color w:val="767171"/>
          <w:spacing w:val="20"/>
          <w:sz w:val="24"/>
          <w:szCs w:val="24"/>
        </w:rPr>
        <w:t>hembras</w:t>
      </w:r>
      <w:r w:rsidRPr="00E76BB7">
        <w:rPr>
          <w:rFonts w:ascii="Times New Roman" w:eastAsia="Calibri" w:hAnsi="Times New Roman" w:cs="Times New Roman"/>
          <w:color w:val="767171"/>
          <w:spacing w:val="20"/>
          <w:sz w:val="24"/>
          <w:szCs w:val="24"/>
        </w:rPr>
        <w:t>.</w:t>
      </w:r>
    </w:p>
    <w:p w14:paraId="254B098F" w14:textId="77777777" w:rsidR="00A22845" w:rsidRDefault="00E76BB7" w:rsidP="00E76BB7">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76BB7">
        <w:rPr>
          <w:rFonts w:ascii="Times New Roman" w:eastAsia="Calibri" w:hAnsi="Times New Roman" w:cs="Times New Roman"/>
          <w:color w:val="767171"/>
          <w:spacing w:val="20"/>
          <w:sz w:val="24"/>
          <w:szCs w:val="24"/>
        </w:rPr>
        <w:t>Este activo involucramiento y respuesta por parte del CONANI evidencian el compromiso continuo con la protección y bienestar de los Niños, Niñas y Adolescentes en situación migratoria, demostrando el esfuerzo conjunto para abordar y resolver situaciones complejas en este ámbito.</w:t>
      </w:r>
    </w:p>
    <w:p w14:paraId="267F9B12" w14:textId="263DA0B5" w:rsidR="00F019EE" w:rsidRPr="00992324" w:rsidRDefault="00B2742F" w:rsidP="00E76BB7">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
          <w:bCs/>
          <w:color w:val="767171"/>
          <w:spacing w:val="20"/>
          <w:sz w:val="24"/>
          <w:szCs w:val="24"/>
        </w:rPr>
        <w:t>Servicios a Directorios Municipales</w:t>
      </w:r>
    </w:p>
    <w:p w14:paraId="5C6D2812" w14:textId="086CB5FE" w:rsidR="00B2742F" w:rsidRPr="00992324" w:rsidRDefault="00B2742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
          <w:bCs/>
          <w:color w:val="767171"/>
          <w:spacing w:val="20"/>
          <w:sz w:val="24"/>
          <w:szCs w:val="24"/>
        </w:rPr>
        <w:lastRenderedPageBreak/>
        <w:t>Reestructurar Directorios Municipales que requieran la integración de nuevos delegados.</w:t>
      </w:r>
    </w:p>
    <w:p w14:paraId="4D541314" w14:textId="7DB12282" w:rsidR="000D1B4C" w:rsidRDefault="000D1B4C"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0D1B4C">
        <w:rPr>
          <w:rFonts w:ascii="Times New Roman" w:eastAsia="Calibri" w:hAnsi="Times New Roman" w:cs="Times New Roman"/>
          <w:bCs/>
          <w:color w:val="767171"/>
          <w:spacing w:val="20"/>
          <w:sz w:val="24"/>
          <w:szCs w:val="24"/>
        </w:rPr>
        <w:t xml:space="preserve">Durante este periodo se han reestructurado 69 Directorios Municipales, con la incorporación de nuevos representantes de instituciones; donde han sido desarrolladas 210 acciones de </w:t>
      </w:r>
      <w:r>
        <w:rPr>
          <w:rFonts w:ascii="Times New Roman" w:eastAsia="Calibri" w:hAnsi="Times New Roman" w:cs="Times New Roman"/>
          <w:bCs/>
          <w:color w:val="767171"/>
          <w:spacing w:val="20"/>
          <w:sz w:val="24"/>
          <w:szCs w:val="24"/>
        </w:rPr>
        <w:t>s</w:t>
      </w:r>
      <w:r w:rsidRPr="000D1B4C">
        <w:rPr>
          <w:rFonts w:ascii="Times New Roman" w:eastAsia="Calibri" w:hAnsi="Times New Roman" w:cs="Times New Roman"/>
          <w:bCs/>
          <w:color w:val="767171"/>
          <w:spacing w:val="20"/>
          <w:sz w:val="24"/>
          <w:szCs w:val="24"/>
        </w:rPr>
        <w:t>ensibilización y capacitación con los nuevos integrantes de las instituciones que conforman los directorios</w:t>
      </w:r>
      <w:r>
        <w:rPr>
          <w:rFonts w:ascii="Times New Roman" w:eastAsia="Calibri" w:hAnsi="Times New Roman" w:cs="Times New Roman"/>
          <w:bCs/>
          <w:color w:val="767171"/>
          <w:spacing w:val="20"/>
          <w:sz w:val="24"/>
          <w:szCs w:val="24"/>
        </w:rPr>
        <w:t>.</w:t>
      </w:r>
    </w:p>
    <w:p w14:paraId="679C4373" w14:textId="56C9C46D" w:rsidR="00B2742F" w:rsidRDefault="00B2742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Hemos </w:t>
      </w:r>
      <w:r w:rsidR="00B00FC3">
        <w:rPr>
          <w:rFonts w:ascii="Times New Roman" w:eastAsia="Calibri" w:hAnsi="Times New Roman" w:cs="Times New Roman"/>
          <w:bCs/>
          <w:color w:val="767171"/>
          <w:spacing w:val="20"/>
          <w:sz w:val="24"/>
          <w:szCs w:val="24"/>
        </w:rPr>
        <w:t>iniciado</w:t>
      </w:r>
      <w:r w:rsidR="005C4097">
        <w:rPr>
          <w:rFonts w:ascii="Times New Roman" w:eastAsia="Calibri" w:hAnsi="Times New Roman" w:cs="Times New Roman"/>
          <w:bCs/>
          <w:color w:val="767171"/>
          <w:spacing w:val="20"/>
          <w:sz w:val="24"/>
          <w:szCs w:val="24"/>
        </w:rPr>
        <w:t xml:space="preserve"> </w:t>
      </w:r>
      <w:r w:rsidR="00B00FC3">
        <w:rPr>
          <w:rFonts w:ascii="Times New Roman" w:eastAsia="Calibri" w:hAnsi="Times New Roman" w:cs="Times New Roman"/>
          <w:bCs/>
          <w:color w:val="767171"/>
          <w:spacing w:val="20"/>
          <w:sz w:val="24"/>
          <w:szCs w:val="24"/>
        </w:rPr>
        <w:t xml:space="preserve">el </w:t>
      </w:r>
      <w:r w:rsidRPr="00992324">
        <w:rPr>
          <w:rFonts w:ascii="Times New Roman" w:eastAsia="Calibri" w:hAnsi="Times New Roman" w:cs="Times New Roman"/>
          <w:bCs/>
          <w:color w:val="767171"/>
          <w:spacing w:val="20"/>
          <w:sz w:val="24"/>
          <w:szCs w:val="24"/>
        </w:rPr>
        <w:t xml:space="preserve">proceso de formación sobre la Ley 136-03, y su reglamento operativo. Los Directorios Municipales y Juntas Locales de Protección y Restitución de Derechos; abarcando inicialmente las siguientes regiones: Región Metropolitana: Santo Domingo Oeste-Este-Norte, San Antonio de Guerra, Pedro Brand y los Alcarrizos, en la Región Cibao-Noroeste: municipio de Castañuela, Los Almácigos, Villa Vásquez, Las Matas de Santo Cruz, Monte Cristi y Mao Valverde, en la Región Higuamo: Monte Plata, Bayaguana y Sabana Grande de Boyá, En la Cibao Nordeste: San Francisco de Macorís, Salcedo, Nagua, Cabrera, Samaná y Las Terrenas, de la Región Sur: Valdesia SC, Yaguate, Villa Altagracia, Nigua, Palenque, Bani, Ocoa, Sabana Larga, Rancho Arriba, Elías Piña, Barahona, Neiba, Bahoruco, Azua, Las Charcas, Peralta y Pedernales, de la Región Cibao Sur: La Vega, </w:t>
      </w:r>
      <w:r w:rsidR="001A23DE" w:rsidRPr="00992324">
        <w:rPr>
          <w:rFonts w:ascii="Times New Roman" w:eastAsia="Calibri" w:hAnsi="Times New Roman" w:cs="Times New Roman"/>
          <w:bCs/>
          <w:color w:val="767171"/>
          <w:spacing w:val="20"/>
          <w:sz w:val="24"/>
          <w:szCs w:val="24"/>
        </w:rPr>
        <w:t>Cotuí</w:t>
      </w:r>
      <w:r w:rsidRPr="00992324">
        <w:rPr>
          <w:rFonts w:ascii="Times New Roman" w:eastAsia="Calibri" w:hAnsi="Times New Roman" w:cs="Times New Roman"/>
          <w:bCs/>
          <w:color w:val="767171"/>
          <w:spacing w:val="20"/>
          <w:sz w:val="24"/>
          <w:szCs w:val="24"/>
        </w:rPr>
        <w:t xml:space="preserve">, Constanza, Monseñor Nouel y Piedra Blanca, para la Región Yuma (Este): La Romana, Higüey y Verón-Punta </w:t>
      </w:r>
      <w:r w:rsidR="007625F1">
        <w:rPr>
          <w:rFonts w:ascii="Times New Roman" w:eastAsia="Calibri" w:hAnsi="Times New Roman" w:cs="Times New Roman"/>
          <w:bCs/>
          <w:color w:val="767171"/>
          <w:spacing w:val="20"/>
          <w:sz w:val="24"/>
          <w:szCs w:val="24"/>
        </w:rPr>
        <w:t>C</w:t>
      </w:r>
      <w:r w:rsidRPr="00992324">
        <w:rPr>
          <w:rFonts w:ascii="Times New Roman" w:eastAsia="Calibri" w:hAnsi="Times New Roman" w:cs="Times New Roman"/>
          <w:bCs/>
          <w:color w:val="767171"/>
          <w:spacing w:val="20"/>
          <w:sz w:val="24"/>
          <w:szCs w:val="24"/>
        </w:rPr>
        <w:t>ana, para la Región Cibao Norte: Santiago, Moca, Puerto Plata y Sosúa; y se reportan estadísticamente las siguientes acciones:</w:t>
      </w:r>
    </w:p>
    <w:p w14:paraId="5B6A7BFA" w14:textId="0978C1C3" w:rsidR="007B0F33" w:rsidRDefault="00132DF4"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Pr>
          <w:rFonts w:ascii="Times New Roman" w:eastAsia="Calibri" w:hAnsi="Times New Roman" w:cs="Times New Roman"/>
          <w:bCs/>
          <w:color w:val="767171"/>
          <w:spacing w:val="20"/>
          <w:sz w:val="24"/>
          <w:szCs w:val="24"/>
        </w:rPr>
        <w:t xml:space="preserve">Fortalecimiento de los órganos e instancias del Sistema de </w:t>
      </w:r>
      <w:r w:rsidR="003A26AB">
        <w:rPr>
          <w:rFonts w:ascii="Times New Roman" w:eastAsia="Calibri" w:hAnsi="Times New Roman" w:cs="Times New Roman"/>
          <w:bCs/>
          <w:color w:val="767171"/>
          <w:spacing w:val="20"/>
          <w:sz w:val="24"/>
          <w:szCs w:val="24"/>
        </w:rPr>
        <w:t>Protección</w:t>
      </w:r>
      <w:r>
        <w:rPr>
          <w:rFonts w:ascii="Times New Roman" w:eastAsia="Calibri" w:hAnsi="Times New Roman" w:cs="Times New Roman"/>
          <w:bCs/>
          <w:color w:val="767171"/>
          <w:spacing w:val="20"/>
          <w:sz w:val="24"/>
          <w:szCs w:val="24"/>
        </w:rPr>
        <w:t>:</w:t>
      </w:r>
    </w:p>
    <w:p w14:paraId="12C31928" w14:textId="46FBC1DB" w:rsidR="00132DF4" w:rsidRPr="003A26AB" w:rsidRDefault="00132DF4" w:rsidP="00682870">
      <w:pPr>
        <w:pStyle w:val="Prrafodelista"/>
        <w:numPr>
          <w:ilvl w:val="0"/>
          <w:numId w:val="101"/>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3A26AB">
        <w:rPr>
          <w:rFonts w:ascii="Times New Roman" w:eastAsia="Calibri" w:hAnsi="Times New Roman" w:cs="Times New Roman"/>
          <w:bCs/>
          <w:color w:val="767171"/>
          <w:spacing w:val="20"/>
          <w:sz w:val="24"/>
          <w:szCs w:val="24"/>
        </w:rPr>
        <w:t xml:space="preserve">88 </w:t>
      </w:r>
      <w:r w:rsidR="003A26AB" w:rsidRPr="003A26AB">
        <w:rPr>
          <w:rFonts w:ascii="Times New Roman" w:eastAsia="Calibri" w:hAnsi="Times New Roman" w:cs="Times New Roman"/>
          <w:bCs/>
          <w:color w:val="767171"/>
          <w:spacing w:val="20"/>
          <w:sz w:val="24"/>
          <w:szCs w:val="24"/>
        </w:rPr>
        <w:t>directorios</w:t>
      </w:r>
      <w:r w:rsidRPr="003A26AB">
        <w:rPr>
          <w:rFonts w:ascii="Times New Roman" w:eastAsia="Calibri" w:hAnsi="Times New Roman" w:cs="Times New Roman"/>
          <w:bCs/>
          <w:color w:val="767171"/>
          <w:spacing w:val="20"/>
          <w:sz w:val="24"/>
          <w:szCs w:val="24"/>
        </w:rPr>
        <w:t xml:space="preserve"> acompañad</w:t>
      </w:r>
      <w:r w:rsidR="003A26AB" w:rsidRPr="003A26AB">
        <w:rPr>
          <w:rFonts w:ascii="Times New Roman" w:eastAsia="Calibri" w:hAnsi="Times New Roman" w:cs="Times New Roman"/>
          <w:bCs/>
          <w:color w:val="767171"/>
          <w:spacing w:val="20"/>
          <w:sz w:val="24"/>
          <w:szCs w:val="24"/>
        </w:rPr>
        <w:t>os</w:t>
      </w:r>
    </w:p>
    <w:p w14:paraId="2C4AC7F6" w14:textId="213F5521" w:rsidR="003A26AB" w:rsidRPr="003A26AB" w:rsidRDefault="003A26AB" w:rsidP="00682870">
      <w:pPr>
        <w:pStyle w:val="Prrafodelista"/>
        <w:numPr>
          <w:ilvl w:val="0"/>
          <w:numId w:val="101"/>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3A26AB">
        <w:rPr>
          <w:rFonts w:ascii="Times New Roman" w:eastAsia="Calibri" w:hAnsi="Times New Roman" w:cs="Times New Roman"/>
          <w:bCs/>
          <w:color w:val="767171"/>
          <w:spacing w:val="20"/>
          <w:sz w:val="24"/>
          <w:szCs w:val="24"/>
        </w:rPr>
        <w:t>16 reestructurados</w:t>
      </w:r>
    </w:p>
    <w:p w14:paraId="585D7F6F" w14:textId="4ADF483C" w:rsidR="003A26AB" w:rsidRPr="003A26AB" w:rsidRDefault="003A26AB" w:rsidP="00682870">
      <w:pPr>
        <w:pStyle w:val="Prrafodelista"/>
        <w:numPr>
          <w:ilvl w:val="0"/>
          <w:numId w:val="101"/>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3A26AB">
        <w:rPr>
          <w:rFonts w:ascii="Times New Roman" w:eastAsia="Calibri" w:hAnsi="Times New Roman" w:cs="Times New Roman"/>
          <w:bCs/>
          <w:color w:val="767171"/>
          <w:spacing w:val="20"/>
          <w:sz w:val="24"/>
          <w:szCs w:val="24"/>
        </w:rPr>
        <w:lastRenderedPageBreak/>
        <w:t>56 capacitados</w:t>
      </w:r>
    </w:p>
    <w:p w14:paraId="26B6B5AD" w14:textId="2FEE8123" w:rsidR="007857AA" w:rsidRPr="00B27A37" w:rsidRDefault="00B2742F" w:rsidP="00B27A37">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B27A37">
        <w:rPr>
          <w:rFonts w:ascii="Times New Roman" w:eastAsia="Calibri" w:hAnsi="Times New Roman" w:cs="Times New Roman"/>
          <w:b/>
          <w:bCs/>
          <w:color w:val="767171"/>
          <w:spacing w:val="20"/>
          <w:sz w:val="24"/>
          <w:szCs w:val="24"/>
        </w:rPr>
        <w:t>Realizar reuniones ordinarias y extraordinarias de los Directorios Municipales</w:t>
      </w:r>
      <w:r w:rsidRPr="00B27A37">
        <w:rPr>
          <w:rFonts w:ascii="Times New Roman" w:eastAsia="Calibri" w:hAnsi="Times New Roman" w:cs="Times New Roman"/>
          <w:bCs/>
          <w:color w:val="767171"/>
          <w:spacing w:val="20"/>
          <w:sz w:val="24"/>
          <w:szCs w:val="24"/>
        </w:rPr>
        <w:t>.</w:t>
      </w:r>
    </w:p>
    <w:p w14:paraId="707FF7CF" w14:textId="77777777" w:rsidR="005E75A5" w:rsidRDefault="00696F1B"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96F1B">
        <w:rPr>
          <w:rFonts w:ascii="Times New Roman" w:eastAsia="Calibri" w:hAnsi="Times New Roman" w:cs="Times New Roman"/>
          <w:bCs/>
          <w:color w:val="767171"/>
          <w:spacing w:val="20"/>
          <w:sz w:val="24"/>
          <w:szCs w:val="24"/>
        </w:rPr>
        <w:t>En este año 2023, se ha llevado a cabo un esfuerzo significativo para fortalecer los Directorios Municipales, resultando en la realización de un total de 276 reuniones, tanto ordinarias como extraordinarias. Este proceso de fortalecimiento ha impactado a 88 directorios municipales, con la participación activa de 2,131 integrantes (masculino 673 y femenino 1368) en dichas sesiones.</w:t>
      </w:r>
    </w:p>
    <w:p w14:paraId="15B26EF3" w14:textId="3766AEFA" w:rsidR="005E75A5" w:rsidRDefault="005E75A5"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5E75A5">
        <w:rPr>
          <w:rFonts w:ascii="Times New Roman" w:eastAsia="Calibri" w:hAnsi="Times New Roman" w:cs="Times New Roman"/>
          <w:bCs/>
          <w:color w:val="767171"/>
          <w:spacing w:val="20"/>
          <w:sz w:val="24"/>
          <w:szCs w:val="24"/>
        </w:rPr>
        <w:t>Estas reuniones han servido como instancias clave para la toma de decisiones, la revisión de acciones implementadas y la planificación de estrategias futuras a nivel municipal. La combinación de encuentros ordinarios y extraordinarios ha permitido abordar tanto los aspectos rutinarios como las situaciones que demandan atención inmediata.</w:t>
      </w:r>
    </w:p>
    <w:p w14:paraId="2426EC5D" w14:textId="79571B65" w:rsidR="00B2742F" w:rsidRPr="00992324" w:rsidRDefault="00B2742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
          <w:bCs/>
          <w:color w:val="767171"/>
          <w:spacing w:val="20"/>
          <w:sz w:val="24"/>
          <w:szCs w:val="24"/>
        </w:rPr>
        <w:t>Servicios a Juntas Locales de Protección y Restitución de Derechos.</w:t>
      </w:r>
    </w:p>
    <w:p w14:paraId="03B37424" w14:textId="73ACCDEE" w:rsidR="00FD411F" w:rsidRPr="00EB401D" w:rsidRDefault="00B2742F" w:rsidP="00EB401D">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EB401D">
        <w:rPr>
          <w:rFonts w:ascii="Times New Roman" w:eastAsia="Calibri" w:hAnsi="Times New Roman" w:cs="Times New Roman"/>
          <w:b/>
          <w:bCs/>
          <w:color w:val="767171"/>
          <w:spacing w:val="20"/>
          <w:sz w:val="24"/>
          <w:szCs w:val="24"/>
        </w:rPr>
        <w:t>Reestructurar Juntas Locales de Protección y Restitución de Derechos (JLPRD) que requieran la integración de nuevos delegados.</w:t>
      </w:r>
    </w:p>
    <w:p w14:paraId="457AFAB1" w14:textId="07D9899D" w:rsidR="00FD411F" w:rsidRDefault="00EE0326" w:rsidP="00BC3C38">
      <w:pPr>
        <w:shd w:val="clear" w:color="auto" w:fill="FFFFFF" w:themeFill="background1"/>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EE0326">
        <w:rPr>
          <w:rFonts w:ascii="Times New Roman" w:eastAsia="Calibri" w:hAnsi="Times New Roman" w:cs="Times New Roman"/>
          <w:bCs/>
          <w:color w:val="767171"/>
          <w:spacing w:val="20"/>
          <w:sz w:val="24"/>
          <w:szCs w:val="24"/>
        </w:rPr>
        <w:t>Durante el transcurso de este año 2023, hemos llevado a cabo un proceso integral de reestructuración de Juntas Locales de Protección y Restitución de Derechos (JLPRD) que requerían la integración de nuevos delegados. En total, hemos brindado apoyo y acompañamiento a 84 Juntas Locales a nivel nacional, llevando a cabo exitosamente 25 procesos que abarcaron la presentación de ternas, la selección de candidatos y la reestructuración efectiva de estas instancias.</w:t>
      </w:r>
    </w:p>
    <w:p w14:paraId="0A997B9E" w14:textId="5350FEE3" w:rsidR="0061638A" w:rsidRPr="00992324" w:rsidRDefault="0061638A" w:rsidP="00BC3C38">
      <w:pPr>
        <w:shd w:val="clear" w:color="auto" w:fill="FFFFFF" w:themeFill="background1"/>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1638A">
        <w:rPr>
          <w:rFonts w:ascii="Times New Roman" w:eastAsia="Calibri" w:hAnsi="Times New Roman" w:cs="Times New Roman"/>
          <w:bCs/>
          <w:color w:val="767171"/>
          <w:spacing w:val="20"/>
          <w:sz w:val="24"/>
          <w:szCs w:val="24"/>
        </w:rPr>
        <w:lastRenderedPageBreak/>
        <w:t>En el marco de estos procesos, se logró la incorporación de un total de 150 nuevos integrantes en las Juntas Locales. Esta acción se llevó a cabo con el objetivo de fortalecer y dinamizar la composición de estas juntas, asegurando una representación diversa y competente que sea capaz de abordar de manera efectiva los desafíos relacionados con la protección y restitución de los derechos de la niñez y la adolescencia.</w:t>
      </w:r>
    </w:p>
    <w:p w14:paraId="52F07796" w14:textId="77777777" w:rsidR="00B2742F" w:rsidRPr="00EE0326" w:rsidRDefault="00B2742F" w:rsidP="00EE0326">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EE0326">
        <w:rPr>
          <w:rFonts w:ascii="Times New Roman" w:eastAsia="Calibri" w:hAnsi="Times New Roman" w:cs="Times New Roman"/>
          <w:b/>
          <w:bCs/>
          <w:color w:val="767171"/>
          <w:spacing w:val="20"/>
          <w:sz w:val="24"/>
          <w:szCs w:val="24"/>
        </w:rPr>
        <w:t xml:space="preserve">Acompañar, técnica y operativamente, a las Juntas Locales de Protección y Restitución de Derechos en abordaje de casos de su competencia.  </w:t>
      </w:r>
    </w:p>
    <w:p w14:paraId="39AA8DD4" w14:textId="755B8F47" w:rsidR="000811CE" w:rsidRPr="00992324" w:rsidRDefault="00C57A28"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C57A28">
        <w:rPr>
          <w:rFonts w:ascii="Times New Roman" w:eastAsia="Calibri" w:hAnsi="Times New Roman" w:cs="Times New Roman"/>
          <w:bCs/>
          <w:color w:val="767171"/>
          <w:spacing w:val="20"/>
          <w:sz w:val="24"/>
          <w:szCs w:val="24"/>
        </w:rPr>
        <w:t>En este año 2023, hemos realizado un compromiso activo en el acompañamiento técnico y operativo de las Juntas Locales de Protección y Restitución de Derechos. Este proceso abarca la sensibilización e instrucción de un total de 84 Juntas Locales, las cuales están siendo guiadas y respaldadas para abordar casos dentro de su competencia.</w:t>
      </w:r>
    </w:p>
    <w:p w14:paraId="27D94E4C" w14:textId="7C63FAA2" w:rsidR="00B2742F" w:rsidRPr="00992324" w:rsidRDefault="00483777" w:rsidP="00BC3C38">
      <w:pPr>
        <w:spacing w:before="100" w:beforeAutospacing="1" w:after="100" w:afterAutospacing="1" w:line="360" w:lineRule="auto"/>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
          <w:bCs/>
          <w:color w:val="767171"/>
          <w:spacing w:val="20"/>
          <w:sz w:val="24"/>
          <w:szCs w:val="24"/>
        </w:rPr>
        <w:t>Servicios</w:t>
      </w:r>
      <w:r w:rsidR="00B2742F" w:rsidRPr="00992324">
        <w:rPr>
          <w:rFonts w:ascii="Times New Roman" w:eastAsia="Calibri" w:hAnsi="Times New Roman" w:cs="Times New Roman"/>
          <w:b/>
          <w:bCs/>
          <w:color w:val="767171"/>
          <w:spacing w:val="20"/>
          <w:sz w:val="24"/>
          <w:szCs w:val="24"/>
        </w:rPr>
        <w:t xml:space="preserve"> de Protección a Niños, Niñas y Adolescentes.</w:t>
      </w:r>
    </w:p>
    <w:p w14:paraId="440AC12B" w14:textId="297670F2" w:rsidR="00B2742F" w:rsidRPr="00992324" w:rsidRDefault="00B2742F"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Identificar, recibir y registrar casos de riesgo, amenaza o vulneración de derechos a niños, niñas y adolescentes (NNA)</w:t>
      </w:r>
    </w:p>
    <w:p w14:paraId="1E4B0A2D" w14:textId="60ED03D0" w:rsidR="00483777" w:rsidRDefault="00483777"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Las Oficinas Técnicas Regionales y Municipales velando por los Derechos fundamentales de los niños, niñas y adolescentes de la Republica Dominicana, realizan diversas actividades dentro del marco legal de la ley 136-03 que fortalece el </w:t>
      </w:r>
      <w:r w:rsidR="00A77B7E">
        <w:rPr>
          <w:rFonts w:ascii="Times New Roman" w:eastAsia="Calibri" w:hAnsi="Times New Roman" w:cs="Times New Roman"/>
          <w:bCs/>
          <w:color w:val="767171"/>
          <w:spacing w:val="20"/>
          <w:sz w:val="24"/>
          <w:szCs w:val="24"/>
        </w:rPr>
        <w:t>S</w:t>
      </w:r>
      <w:r w:rsidRPr="00992324">
        <w:rPr>
          <w:rFonts w:ascii="Times New Roman" w:eastAsia="Calibri" w:hAnsi="Times New Roman" w:cs="Times New Roman"/>
          <w:bCs/>
          <w:color w:val="767171"/>
          <w:spacing w:val="20"/>
          <w:sz w:val="24"/>
          <w:szCs w:val="24"/>
        </w:rPr>
        <w:t xml:space="preserve">istema de </w:t>
      </w:r>
      <w:r w:rsidR="00A77B7E">
        <w:rPr>
          <w:rFonts w:ascii="Times New Roman" w:eastAsia="Calibri" w:hAnsi="Times New Roman" w:cs="Times New Roman"/>
          <w:bCs/>
          <w:color w:val="767171"/>
          <w:spacing w:val="20"/>
          <w:sz w:val="24"/>
          <w:szCs w:val="24"/>
        </w:rPr>
        <w:t>P</w:t>
      </w:r>
      <w:r w:rsidRPr="00992324">
        <w:rPr>
          <w:rFonts w:ascii="Times New Roman" w:eastAsia="Calibri" w:hAnsi="Times New Roman" w:cs="Times New Roman"/>
          <w:bCs/>
          <w:color w:val="767171"/>
          <w:spacing w:val="20"/>
          <w:sz w:val="24"/>
          <w:szCs w:val="24"/>
        </w:rPr>
        <w:t xml:space="preserve">rotección y los derechos fundamentales de los NNA. </w:t>
      </w:r>
    </w:p>
    <w:p w14:paraId="580856C8" w14:textId="20E2FA41" w:rsidR="00D54D7D" w:rsidRPr="00992324" w:rsidRDefault="00D54D7D"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D54D7D">
        <w:rPr>
          <w:rFonts w:ascii="Times New Roman" w:eastAsia="Calibri" w:hAnsi="Times New Roman" w:cs="Times New Roman"/>
          <w:bCs/>
          <w:color w:val="767171"/>
          <w:spacing w:val="20"/>
          <w:sz w:val="24"/>
          <w:szCs w:val="24"/>
        </w:rPr>
        <w:t xml:space="preserve">En particular, en lo que concierne a la identificación, recepción y registro de casos de riesgo, amenaza o vulneración de derechos a niños, niñas y adolescentes (NNA), las </w:t>
      </w:r>
      <w:r w:rsidR="00BA47AB" w:rsidRPr="00D54D7D">
        <w:rPr>
          <w:rFonts w:ascii="Times New Roman" w:eastAsia="Calibri" w:hAnsi="Times New Roman" w:cs="Times New Roman"/>
          <w:bCs/>
          <w:color w:val="767171"/>
          <w:spacing w:val="20"/>
          <w:sz w:val="24"/>
          <w:szCs w:val="24"/>
        </w:rPr>
        <w:t xml:space="preserve">oficinas regionales y </w:t>
      </w:r>
      <w:r w:rsidR="00BA47AB" w:rsidRPr="00D54D7D">
        <w:rPr>
          <w:rFonts w:ascii="Times New Roman" w:eastAsia="Calibri" w:hAnsi="Times New Roman" w:cs="Times New Roman"/>
          <w:bCs/>
          <w:color w:val="767171"/>
          <w:spacing w:val="20"/>
          <w:sz w:val="24"/>
          <w:szCs w:val="24"/>
        </w:rPr>
        <w:lastRenderedPageBreak/>
        <w:t>municipales</w:t>
      </w:r>
      <w:r w:rsidRPr="00D54D7D">
        <w:rPr>
          <w:rFonts w:ascii="Times New Roman" w:eastAsia="Calibri" w:hAnsi="Times New Roman" w:cs="Times New Roman"/>
          <w:bCs/>
          <w:color w:val="767171"/>
          <w:spacing w:val="20"/>
          <w:sz w:val="24"/>
          <w:szCs w:val="24"/>
        </w:rPr>
        <w:t xml:space="preserve"> desempeñan un papel esencial. A lo largo del periodo de reporte, estas oficinas han brindado asistencia crucial en respuesta a alertas, reportes y denuncias relacionadas con situaciones adversas que afectan a los </w:t>
      </w:r>
      <w:r w:rsidR="00A548DB" w:rsidRPr="00A548DB">
        <w:rPr>
          <w:rFonts w:ascii="Times New Roman" w:eastAsia="Calibri" w:hAnsi="Times New Roman" w:cs="Times New Roman"/>
          <w:bCs/>
          <w:color w:val="767171"/>
          <w:spacing w:val="20"/>
          <w:sz w:val="24"/>
          <w:szCs w:val="24"/>
        </w:rPr>
        <w:t>niños, niñas y adolescentes</w:t>
      </w:r>
      <w:r w:rsidR="00A548DB">
        <w:rPr>
          <w:rFonts w:ascii="Times New Roman" w:eastAsia="Calibri" w:hAnsi="Times New Roman" w:cs="Times New Roman"/>
          <w:bCs/>
          <w:color w:val="767171"/>
          <w:spacing w:val="20"/>
          <w:sz w:val="24"/>
          <w:szCs w:val="24"/>
        </w:rPr>
        <w:t>.</w:t>
      </w:r>
    </w:p>
    <w:p w14:paraId="32346E68" w14:textId="332FCABC" w:rsidR="00A548DB" w:rsidRDefault="00A548DB"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A548DB">
        <w:rPr>
          <w:rFonts w:ascii="Times New Roman" w:eastAsia="Calibri" w:hAnsi="Times New Roman" w:cs="Times New Roman"/>
          <w:bCs/>
          <w:color w:val="767171"/>
          <w:spacing w:val="20"/>
          <w:sz w:val="24"/>
          <w:szCs w:val="24"/>
        </w:rPr>
        <w:t xml:space="preserve">En este contexto, se destaca la atención y asistencia proporcionada a un total de </w:t>
      </w:r>
      <w:r w:rsidR="00F820FF">
        <w:rPr>
          <w:rFonts w:ascii="Times New Roman" w:eastAsia="Calibri" w:hAnsi="Times New Roman" w:cs="Times New Roman"/>
          <w:bCs/>
          <w:color w:val="767171"/>
          <w:spacing w:val="20"/>
          <w:sz w:val="24"/>
          <w:szCs w:val="24"/>
        </w:rPr>
        <w:t>15,695</w:t>
      </w:r>
      <w:r w:rsidRPr="00A548DB">
        <w:rPr>
          <w:rFonts w:ascii="Times New Roman" w:eastAsia="Calibri" w:hAnsi="Times New Roman" w:cs="Times New Roman"/>
          <w:bCs/>
          <w:color w:val="767171"/>
          <w:spacing w:val="20"/>
          <w:sz w:val="24"/>
          <w:szCs w:val="24"/>
        </w:rPr>
        <w:t xml:space="preserve"> niños, niñas y adolescentes. Esta cifra refleja la efectividad y la importancia de las acciones emprendidas por las </w:t>
      </w:r>
      <w:r w:rsidR="00BA47AB" w:rsidRPr="00A548DB">
        <w:rPr>
          <w:rFonts w:ascii="Times New Roman" w:eastAsia="Calibri" w:hAnsi="Times New Roman" w:cs="Times New Roman"/>
          <w:bCs/>
          <w:color w:val="767171"/>
          <w:spacing w:val="20"/>
          <w:sz w:val="24"/>
          <w:szCs w:val="24"/>
        </w:rPr>
        <w:t>oficinas regionales y municipales</w:t>
      </w:r>
      <w:r w:rsidRPr="00A548DB">
        <w:rPr>
          <w:rFonts w:ascii="Times New Roman" w:eastAsia="Calibri" w:hAnsi="Times New Roman" w:cs="Times New Roman"/>
          <w:bCs/>
          <w:color w:val="767171"/>
          <w:spacing w:val="20"/>
          <w:sz w:val="24"/>
          <w:szCs w:val="24"/>
        </w:rPr>
        <w:t xml:space="preserve"> en la respuesta a casos específicos de riesgo, amenaza o vulneración de derechos</w:t>
      </w:r>
      <w:r>
        <w:rPr>
          <w:rFonts w:ascii="Times New Roman" w:eastAsia="Calibri" w:hAnsi="Times New Roman" w:cs="Times New Roman"/>
          <w:bCs/>
          <w:color w:val="767171"/>
          <w:spacing w:val="20"/>
          <w:sz w:val="24"/>
          <w:szCs w:val="24"/>
        </w:rPr>
        <w:t>.</w:t>
      </w:r>
      <w:r w:rsidR="00537CE9" w:rsidRPr="00537CE9">
        <w:t xml:space="preserve"> </w:t>
      </w:r>
      <w:r w:rsidR="00537CE9" w:rsidRPr="00537CE9">
        <w:rPr>
          <w:rFonts w:ascii="Times New Roman" w:eastAsia="Calibri" w:hAnsi="Times New Roman" w:cs="Times New Roman"/>
          <w:bCs/>
          <w:color w:val="767171"/>
          <w:spacing w:val="20"/>
          <w:sz w:val="24"/>
          <w:szCs w:val="24"/>
        </w:rPr>
        <w:t>Est</w:t>
      </w:r>
      <w:r w:rsidR="00096502">
        <w:rPr>
          <w:rFonts w:ascii="Times New Roman" w:eastAsia="Calibri" w:hAnsi="Times New Roman" w:cs="Times New Roman"/>
          <w:bCs/>
          <w:color w:val="767171"/>
          <w:spacing w:val="20"/>
          <w:sz w:val="24"/>
          <w:szCs w:val="24"/>
        </w:rPr>
        <w:t>as asistencias</w:t>
      </w:r>
      <w:r w:rsidR="00537CE9" w:rsidRPr="00537CE9">
        <w:rPr>
          <w:rFonts w:ascii="Times New Roman" w:eastAsia="Calibri" w:hAnsi="Times New Roman" w:cs="Times New Roman"/>
          <w:bCs/>
          <w:color w:val="767171"/>
          <w:spacing w:val="20"/>
          <w:sz w:val="24"/>
          <w:szCs w:val="24"/>
        </w:rPr>
        <w:t xml:space="preserve"> se realización con una inversión de RD$ </w:t>
      </w:r>
      <w:r w:rsidR="005D5AD0">
        <w:rPr>
          <w:rFonts w:ascii="Times New Roman" w:eastAsia="Calibri" w:hAnsi="Times New Roman" w:cs="Times New Roman"/>
          <w:bCs/>
          <w:color w:val="767171"/>
          <w:spacing w:val="20"/>
          <w:sz w:val="24"/>
          <w:szCs w:val="24"/>
        </w:rPr>
        <w:t>69,298,232.00.</w:t>
      </w:r>
    </w:p>
    <w:p w14:paraId="05578876" w14:textId="56BB5403" w:rsidR="00483777" w:rsidRPr="00992324" w:rsidRDefault="00483777"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 xml:space="preserve">Canalizar (solicitar ingresos) medidas de protección especial en programas residenciales de </w:t>
      </w:r>
      <w:r w:rsidR="00A52B26" w:rsidRPr="00992324">
        <w:rPr>
          <w:rFonts w:ascii="Times New Roman" w:eastAsia="Calibri" w:hAnsi="Times New Roman" w:cs="Times New Roman"/>
          <w:b/>
          <w:bCs/>
          <w:color w:val="767171"/>
          <w:spacing w:val="20"/>
          <w:sz w:val="24"/>
          <w:szCs w:val="24"/>
        </w:rPr>
        <w:t xml:space="preserve">hogares de paso </w:t>
      </w:r>
      <w:r w:rsidRPr="00992324">
        <w:rPr>
          <w:rFonts w:ascii="Times New Roman" w:eastAsia="Calibri" w:hAnsi="Times New Roman" w:cs="Times New Roman"/>
          <w:b/>
          <w:bCs/>
          <w:color w:val="767171"/>
          <w:spacing w:val="20"/>
          <w:sz w:val="24"/>
          <w:szCs w:val="24"/>
        </w:rPr>
        <w:t>y ASFL, en los casos que se requieran.</w:t>
      </w:r>
    </w:p>
    <w:p w14:paraId="2B501309" w14:textId="7DF82301" w:rsidR="00CE63C1" w:rsidRPr="00CE63C1" w:rsidRDefault="00CE63C1" w:rsidP="00CE63C1">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CE63C1">
        <w:rPr>
          <w:rFonts w:ascii="Times New Roman" w:eastAsia="Calibri" w:hAnsi="Times New Roman" w:cs="Times New Roman"/>
          <w:bCs/>
          <w:color w:val="767171"/>
          <w:spacing w:val="20"/>
          <w:sz w:val="24"/>
          <w:szCs w:val="24"/>
        </w:rPr>
        <w:t xml:space="preserve">Durante el desarrollo de este periodo, se ha impulsado la canalización, a través de solicitudes de ingresos, de medidas de protección especial en programas residenciales, específicamente en </w:t>
      </w:r>
      <w:r w:rsidR="00A52B26" w:rsidRPr="00CE63C1">
        <w:rPr>
          <w:rFonts w:ascii="Times New Roman" w:eastAsia="Calibri" w:hAnsi="Times New Roman" w:cs="Times New Roman"/>
          <w:bCs/>
          <w:color w:val="767171"/>
          <w:spacing w:val="20"/>
          <w:sz w:val="24"/>
          <w:szCs w:val="24"/>
        </w:rPr>
        <w:t xml:space="preserve">hogares de paso </w:t>
      </w:r>
      <w:r w:rsidRPr="00CE63C1">
        <w:rPr>
          <w:rFonts w:ascii="Times New Roman" w:eastAsia="Calibri" w:hAnsi="Times New Roman" w:cs="Times New Roman"/>
          <w:bCs/>
          <w:color w:val="767171"/>
          <w:spacing w:val="20"/>
          <w:sz w:val="24"/>
          <w:szCs w:val="24"/>
        </w:rPr>
        <w:t>y Asociaciones Sin Fines de Lucro (ASFL), para aquellos casos que así lo requieren. En un esfuerzo por fortalecer el sistema de registro, gestión, acompañamiento y seguimiento de casos relacionados con la niñez y adolescencia que demandan protección especial, se ha llevado a cabo una serie de iniciativas.</w:t>
      </w:r>
    </w:p>
    <w:p w14:paraId="3AE09B01" w14:textId="77777777" w:rsidR="00CE63C1" w:rsidRDefault="00CE63C1" w:rsidP="00CE63C1">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CE63C1">
        <w:rPr>
          <w:rFonts w:ascii="Times New Roman" w:eastAsia="Calibri" w:hAnsi="Times New Roman" w:cs="Times New Roman"/>
          <w:bCs/>
          <w:color w:val="767171"/>
          <w:spacing w:val="20"/>
          <w:sz w:val="24"/>
          <w:szCs w:val="24"/>
        </w:rPr>
        <w:t>En aras de innovar y optimizar los procesos, se ha diseñado un formulario en formato virtual, facilitando el llenado y la captura de información de manera digital. Esta herramienta proporciona una mayor eficiencia en la recopilación y gestión de datos, permitiendo un manejo más ágil y preciso de la información asociada a casos que ameritan atención especial.</w:t>
      </w:r>
    </w:p>
    <w:p w14:paraId="5334AC46" w14:textId="183AE0CE" w:rsidR="00BB21C9" w:rsidRDefault="00BB21C9" w:rsidP="00BB21C9">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BB21C9">
        <w:rPr>
          <w:rFonts w:ascii="Times New Roman" w:eastAsia="Calibri" w:hAnsi="Times New Roman" w:cs="Times New Roman"/>
          <w:bCs/>
          <w:color w:val="767171"/>
          <w:spacing w:val="20"/>
          <w:sz w:val="24"/>
          <w:szCs w:val="24"/>
        </w:rPr>
        <w:lastRenderedPageBreak/>
        <w:t xml:space="preserve">Como resultado de estas acciones, se logró brindar medidas de protección especial a un total de </w:t>
      </w:r>
      <w:r w:rsidR="00300CC4">
        <w:rPr>
          <w:rFonts w:ascii="Times New Roman" w:eastAsia="Calibri" w:hAnsi="Times New Roman" w:cs="Times New Roman"/>
          <w:bCs/>
          <w:color w:val="767171"/>
          <w:spacing w:val="20"/>
          <w:sz w:val="24"/>
          <w:szCs w:val="24"/>
        </w:rPr>
        <w:t>961</w:t>
      </w:r>
      <w:r w:rsidRPr="00BB21C9">
        <w:rPr>
          <w:rFonts w:ascii="Times New Roman" w:eastAsia="Calibri" w:hAnsi="Times New Roman" w:cs="Times New Roman"/>
          <w:bCs/>
          <w:color w:val="767171"/>
          <w:spacing w:val="20"/>
          <w:sz w:val="24"/>
          <w:szCs w:val="24"/>
        </w:rPr>
        <w:t xml:space="preserve"> niños, niñas y adolescentes, de los cuales </w:t>
      </w:r>
      <w:r w:rsidR="00300CC4">
        <w:rPr>
          <w:rFonts w:ascii="Times New Roman" w:eastAsia="Calibri" w:hAnsi="Times New Roman" w:cs="Times New Roman"/>
          <w:bCs/>
          <w:color w:val="767171"/>
          <w:spacing w:val="20"/>
          <w:sz w:val="24"/>
          <w:szCs w:val="24"/>
        </w:rPr>
        <w:t>384</w:t>
      </w:r>
      <w:r w:rsidRPr="00BB21C9">
        <w:rPr>
          <w:rFonts w:ascii="Times New Roman" w:eastAsia="Calibri" w:hAnsi="Times New Roman" w:cs="Times New Roman"/>
          <w:bCs/>
          <w:color w:val="767171"/>
          <w:spacing w:val="20"/>
          <w:sz w:val="24"/>
          <w:szCs w:val="24"/>
        </w:rPr>
        <w:t xml:space="preserve"> son </w:t>
      </w:r>
      <w:r w:rsidR="00994261">
        <w:rPr>
          <w:rFonts w:ascii="Times New Roman" w:eastAsia="Calibri" w:hAnsi="Times New Roman" w:cs="Times New Roman"/>
          <w:bCs/>
          <w:color w:val="767171"/>
          <w:spacing w:val="20"/>
          <w:sz w:val="24"/>
          <w:szCs w:val="24"/>
        </w:rPr>
        <w:t>varones</w:t>
      </w:r>
      <w:r w:rsidRPr="00BB21C9">
        <w:rPr>
          <w:rFonts w:ascii="Times New Roman" w:eastAsia="Calibri" w:hAnsi="Times New Roman" w:cs="Times New Roman"/>
          <w:bCs/>
          <w:color w:val="767171"/>
          <w:spacing w:val="20"/>
          <w:sz w:val="24"/>
          <w:szCs w:val="24"/>
        </w:rPr>
        <w:t xml:space="preserve"> y </w:t>
      </w:r>
      <w:r w:rsidR="0063044D">
        <w:rPr>
          <w:rFonts w:ascii="Times New Roman" w:eastAsia="Calibri" w:hAnsi="Times New Roman" w:cs="Times New Roman"/>
          <w:bCs/>
          <w:color w:val="767171"/>
          <w:spacing w:val="20"/>
          <w:sz w:val="24"/>
          <w:szCs w:val="24"/>
        </w:rPr>
        <w:t>577</w:t>
      </w:r>
      <w:r w:rsidRPr="00BB21C9">
        <w:rPr>
          <w:rFonts w:ascii="Times New Roman" w:eastAsia="Calibri" w:hAnsi="Times New Roman" w:cs="Times New Roman"/>
          <w:bCs/>
          <w:color w:val="767171"/>
          <w:spacing w:val="20"/>
          <w:sz w:val="24"/>
          <w:szCs w:val="24"/>
        </w:rPr>
        <w:t xml:space="preserve"> </w:t>
      </w:r>
      <w:r w:rsidR="0063044D">
        <w:rPr>
          <w:rFonts w:ascii="Times New Roman" w:eastAsia="Calibri" w:hAnsi="Times New Roman" w:cs="Times New Roman"/>
          <w:bCs/>
          <w:color w:val="767171"/>
          <w:spacing w:val="20"/>
          <w:sz w:val="24"/>
          <w:szCs w:val="24"/>
        </w:rPr>
        <w:t>hembras</w:t>
      </w:r>
      <w:r w:rsidRPr="00BB21C9">
        <w:rPr>
          <w:rFonts w:ascii="Times New Roman" w:eastAsia="Calibri" w:hAnsi="Times New Roman" w:cs="Times New Roman"/>
          <w:bCs/>
          <w:color w:val="767171"/>
          <w:spacing w:val="20"/>
          <w:sz w:val="24"/>
          <w:szCs w:val="24"/>
        </w:rPr>
        <w:t xml:space="preserve">. Estos menores fueron atendidos en programas residenciales, distribuyéndose en </w:t>
      </w:r>
      <w:r w:rsidR="0063044D">
        <w:rPr>
          <w:rFonts w:ascii="Times New Roman" w:eastAsia="Calibri" w:hAnsi="Times New Roman" w:cs="Times New Roman"/>
          <w:bCs/>
          <w:color w:val="767171"/>
          <w:spacing w:val="20"/>
          <w:sz w:val="24"/>
          <w:szCs w:val="24"/>
        </w:rPr>
        <w:t>515</w:t>
      </w:r>
      <w:r w:rsidRPr="00BB21C9">
        <w:rPr>
          <w:rFonts w:ascii="Times New Roman" w:eastAsia="Calibri" w:hAnsi="Times New Roman" w:cs="Times New Roman"/>
          <w:bCs/>
          <w:color w:val="767171"/>
          <w:spacing w:val="20"/>
          <w:sz w:val="24"/>
          <w:szCs w:val="24"/>
        </w:rPr>
        <w:t xml:space="preserve"> casos en </w:t>
      </w:r>
      <w:r w:rsidR="00A52B26" w:rsidRPr="00BB21C9">
        <w:rPr>
          <w:rFonts w:ascii="Times New Roman" w:eastAsia="Calibri" w:hAnsi="Times New Roman" w:cs="Times New Roman"/>
          <w:bCs/>
          <w:color w:val="767171"/>
          <w:spacing w:val="20"/>
          <w:sz w:val="24"/>
          <w:szCs w:val="24"/>
        </w:rPr>
        <w:t xml:space="preserve">hogares de paso </w:t>
      </w:r>
      <w:r w:rsidRPr="00BB21C9">
        <w:rPr>
          <w:rFonts w:ascii="Times New Roman" w:eastAsia="Calibri" w:hAnsi="Times New Roman" w:cs="Times New Roman"/>
          <w:bCs/>
          <w:color w:val="767171"/>
          <w:spacing w:val="20"/>
          <w:sz w:val="24"/>
          <w:szCs w:val="24"/>
        </w:rPr>
        <w:t xml:space="preserve">y </w:t>
      </w:r>
      <w:r w:rsidR="0098612D">
        <w:rPr>
          <w:rFonts w:ascii="Times New Roman" w:eastAsia="Calibri" w:hAnsi="Times New Roman" w:cs="Times New Roman"/>
          <w:bCs/>
          <w:color w:val="767171"/>
          <w:spacing w:val="20"/>
          <w:sz w:val="24"/>
          <w:szCs w:val="24"/>
        </w:rPr>
        <w:t>446</w:t>
      </w:r>
      <w:r w:rsidRPr="00BB21C9">
        <w:rPr>
          <w:rFonts w:ascii="Times New Roman" w:eastAsia="Calibri" w:hAnsi="Times New Roman" w:cs="Times New Roman"/>
          <w:bCs/>
          <w:color w:val="767171"/>
          <w:spacing w:val="20"/>
          <w:sz w:val="24"/>
          <w:szCs w:val="24"/>
        </w:rPr>
        <w:t xml:space="preserve"> casos en Asociaciones Sin Fines de Lucro. Esta intervención garantiza no solo su bienestar sino también su seguridad, reafirmando el compromiso continuo de salvaguardar los derechos y la integridad de la niñez y adolescencia en situaciones de vulnerabilidad.</w:t>
      </w:r>
    </w:p>
    <w:p w14:paraId="1D25E801" w14:textId="667936B5" w:rsidR="002C7082" w:rsidRPr="00992324" w:rsidRDefault="00483777" w:rsidP="00BC3C38">
      <w:pPr>
        <w:spacing w:before="100" w:beforeAutospacing="1" w:after="100" w:afterAutospacing="1" w:line="360" w:lineRule="auto"/>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
          <w:bCs/>
          <w:color w:val="767171"/>
          <w:spacing w:val="20"/>
          <w:sz w:val="24"/>
          <w:szCs w:val="24"/>
        </w:rPr>
        <w:t>Servicios de evaluación psico-sociofamiliar</w:t>
      </w:r>
    </w:p>
    <w:p w14:paraId="6788B115" w14:textId="5604409D" w:rsidR="002C7082" w:rsidRPr="00992324" w:rsidRDefault="00483777" w:rsidP="00682870">
      <w:pPr>
        <w:pStyle w:val="Prrafodelista"/>
        <w:numPr>
          <w:ilvl w:val="0"/>
          <w:numId w:val="36"/>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
          <w:bCs/>
          <w:color w:val="767171"/>
          <w:spacing w:val="20"/>
          <w:sz w:val="24"/>
          <w:szCs w:val="24"/>
        </w:rPr>
        <w:t>Servicios psicológicos y sociofamiliares a niños, niñas y adolescentes y sus familias.</w:t>
      </w:r>
    </w:p>
    <w:p w14:paraId="2170D5C1" w14:textId="709D96FB" w:rsidR="00483777" w:rsidRDefault="00E302E2"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E302E2">
        <w:rPr>
          <w:rFonts w:ascii="Times New Roman" w:eastAsia="Calibri" w:hAnsi="Times New Roman" w:cs="Times New Roman"/>
          <w:bCs/>
          <w:color w:val="767171"/>
          <w:spacing w:val="20"/>
          <w:sz w:val="24"/>
          <w:szCs w:val="24"/>
        </w:rPr>
        <w:t>Como parte integral del abordaje a los casos asistidos por nuestras oficinas, se lleva a cabo la realización de estudios psicológicos a niños, niñas y adolescentes (NNA). Durante este año, se ha priorizado esta práctica, generando un total de 1,</w:t>
      </w:r>
      <w:r w:rsidR="002028A4">
        <w:rPr>
          <w:rFonts w:ascii="Times New Roman" w:eastAsia="Calibri" w:hAnsi="Times New Roman" w:cs="Times New Roman"/>
          <w:bCs/>
          <w:color w:val="767171"/>
          <w:spacing w:val="20"/>
          <w:sz w:val="24"/>
          <w:szCs w:val="24"/>
        </w:rPr>
        <w:t>922</w:t>
      </w:r>
      <w:r w:rsidRPr="00E302E2">
        <w:rPr>
          <w:rFonts w:ascii="Times New Roman" w:eastAsia="Calibri" w:hAnsi="Times New Roman" w:cs="Times New Roman"/>
          <w:bCs/>
          <w:color w:val="767171"/>
          <w:spacing w:val="20"/>
          <w:sz w:val="24"/>
          <w:szCs w:val="24"/>
        </w:rPr>
        <w:t xml:space="preserve"> informes psicológicos en respuesta a las necesidades identificadas en los casos abordados por nuestras oficinas y otras instancias </w:t>
      </w:r>
      <w:r w:rsidR="00F108AA" w:rsidRPr="00E302E2">
        <w:rPr>
          <w:rFonts w:ascii="Times New Roman" w:eastAsia="Calibri" w:hAnsi="Times New Roman" w:cs="Times New Roman"/>
          <w:bCs/>
          <w:color w:val="767171"/>
          <w:spacing w:val="20"/>
          <w:sz w:val="24"/>
          <w:szCs w:val="24"/>
        </w:rPr>
        <w:t>pertinentes.</w:t>
      </w:r>
    </w:p>
    <w:p w14:paraId="24053665" w14:textId="1B8D58D6" w:rsidR="00F108AA" w:rsidRDefault="00F108A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F108AA">
        <w:rPr>
          <w:rFonts w:ascii="Times New Roman" w:eastAsia="Calibri" w:hAnsi="Times New Roman" w:cs="Times New Roman"/>
          <w:bCs/>
          <w:color w:val="767171"/>
          <w:spacing w:val="20"/>
          <w:sz w:val="24"/>
          <w:szCs w:val="24"/>
        </w:rPr>
        <w:t>Estos informes psicológicos se han elaborado con el propósito de proporcionar una comprensión más profunda y especializada de las circunstancias individuales de los NNA involucrados. Este enfoque permite una evaluación integral de sus necesidades emocionales y psicológicas, facilitando así la implementación de intervenciones y medidas personalizadas que promuevan su bienestar y desarrollo saludable.</w:t>
      </w:r>
    </w:p>
    <w:p w14:paraId="10A94062" w14:textId="18EBFC13" w:rsidR="000C2F9D" w:rsidRDefault="000C2F9D"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0C2F9D">
        <w:rPr>
          <w:rFonts w:ascii="Times New Roman" w:eastAsia="Calibri" w:hAnsi="Times New Roman" w:cs="Times New Roman"/>
          <w:bCs/>
          <w:color w:val="767171"/>
          <w:spacing w:val="20"/>
          <w:sz w:val="24"/>
          <w:szCs w:val="24"/>
        </w:rPr>
        <w:t xml:space="preserve">La realización de estos estudios psicológicos refleja nuestro compromiso con un enfoque holístico y centrado en el bienestar emocional de los NNA asistidos por nuestras oficinas. Esta práctica </w:t>
      </w:r>
      <w:r w:rsidRPr="000C2F9D">
        <w:rPr>
          <w:rFonts w:ascii="Times New Roman" w:eastAsia="Calibri" w:hAnsi="Times New Roman" w:cs="Times New Roman"/>
          <w:bCs/>
          <w:color w:val="767171"/>
          <w:spacing w:val="20"/>
          <w:sz w:val="24"/>
          <w:szCs w:val="24"/>
        </w:rPr>
        <w:lastRenderedPageBreak/>
        <w:t>contribuye a la toma de decisiones informada y a la implementación de acciones que abordan no solo las dimensiones físicas, sino también las emocionales y psicológicas de los niños, niñas y adolescentes, asegurando así una atención integral y adecuada a sus necesidades específicas</w:t>
      </w:r>
      <w:r w:rsidR="00C25B8E">
        <w:rPr>
          <w:rFonts w:ascii="Times New Roman" w:eastAsia="Calibri" w:hAnsi="Times New Roman" w:cs="Times New Roman"/>
          <w:bCs/>
          <w:color w:val="767171"/>
          <w:spacing w:val="20"/>
          <w:sz w:val="24"/>
          <w:szCs w:val="24"/>
        </w:rPr>
        <w:t>.</w:t>
      </w:r>
    </w:p>
    <w:p w14:paraId="0F1A192D" w14:textId="63A2F57E" w:rsidR="00C25B8E" w:rsidRDefault="00C25B8E"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C25B8E">
        <w:rPr>
          <w:rFonts w:ascii="Times New Roman" w:eastAsia="Calibri" w:hAnsi="Times New Roman" w:cs="Times New Roman"/>
          <w:b/>
          <w:color w:val="767171"/>
          <w:spacing w:val="20"/>
          <w:sz w:val="24"/>
          <w:szCs w:val="24"/>
        </w:rPr>
        <w:t>Realizar estudios socio familiares a NNA como parte de abordaje a los casos asistidos por las oficinas.</w:t>
      </w:r>
    </w:p>
    <w:p w14:paraId="3BEB6FCE" w14:textId="7D701DCD" w:rsidR="00ED28DF" w:rsidRPr="00ED28DF" w:rsidRDefault="00ED28DF"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ED28DF">
        <w:rPr>
          <w:rFonts w:ascii="Times New Roman" w:eastAsia="Calibri" w:hAnsi="Times New Roman" w:cs="Times New Roman"/>
          <w:bCs/>
          <w:color w:val="767171"/>
          <w:spacing w:val="20"/>
          <w:sz w:val="24"/>
          <w:szCs w:val="24"/>
        </w:rPr>
        <w:t>Durante el transcurso del año 2023, se ha llevado a cabo la elaboración de informes de estudios socio familiares, abarcando un total de 1,</w:t>
      </w:r>
      <w:r w:rsidR="00BE63E6">
        <w:rPr>
          <w:rFonts w:ascii="Times New Roman" w:eastAsia="Calibri" w:hAnsi="Times New Roman" w:cs="Times New Roman"/>
          <w:bCs/>
          <w:color w:val="767171"/>
          <w:spacing w:val="20"/>
          <w:sz w:val="24"/>
          <w:szCs w:val="24"/>
        </w:rPr>
        <w:t>861</w:t>
      </w:r>
      <w:r w:rsidR="007764B0">
        <w:rPr>
          <w:rFonts w:ascii="Times New Roman" w:eastAsia="Calibri" w:hAnsi="Times New Roman" w:cs="Times New Roman"/>
          <w:bCs/>
          <w:color w:val="767171"/>
          <w:spacing w:val="20"/>
          <w:sz w:val="24"/>
          <w:szCs w:val="24"/>
        </w:rPr>
        <w:t xml:space="preserve"> </w:t>
      </w:r>
      <w:r w:rsidRPr="00ED28DF">
        <w:rPr>
          <w:rFonts w:ascii="Times New Roman" w:eastAsia="Calibri" w:hAnsi="Times New Roman" w:cs="Times New Roman"/>
          <w:bCs/>
          <w:color w:val="767171"/>
          <w:spacing w:val="20"/>
          <w:sz w:val="24"/>
          <w:szCs w:val="24"/>
        </w:rPr>
        <w:t>casos asistidos que involucran a niños, niñas y adolescentes, así como a sus familiares. La finalidad principal de estos estudios ha sido comprender de manera integral las necesidades tanto individuales como familiares, con el objetivo de ofrecer respuestas más adecuadas y personalizadas a cada situación.</w:t>
      </w:r>
    </w:p>
    <w:p w14:paraId="094550EB" w14:textId="77777777" w:rsidR="00A360B1" w:rsidRPr="00A360B1" w:rsidRDefault="00A360B1" w:rsidP="00A360B1">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A360B1">
        <w:rPr>
          <w:rFonts w:ascii="Times New Roman" w:eastAsia="Calibri" w:hAnsi="Times New Roman" w:cs="Times New Roman"/>
          <w:bCs/>
          <w:color w:val="767171"/>
          <w:spacing w:val="20"/>
          <w:sz w:val="24"/>
          <w:szCs w:val="24"/>
        </w:rPr>
        <w:t>La realización de estos informes socio familiares refleja nuestro compromiso con un enfoque completo en la atención de la niñez y la adolescencia, reconociendo la importancia de comprender el contexto familiar para diseñar intervenciones efectivas. Estos informes proporcionan una visión detallada de las dinámicas familiares, las condiciones de vida y otros factores que influyen en el bienestar de los niños, niñas y adolescentes involucrados.</w:t>
      </w:r>
    </w:p>
    <w:p w14:paraId="6D56D843" w14:textId="433E009E" w:rsidR="00F108AA" w:rsidRDefault="00A360B1" w:rsidP="00A360B1">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A360B1">
        <w:rPr>
          <w:rFonts w:ascii="Times New Roman" w:eastAsia="Calibri" w:hAnsi="Times New Roman" w:cs="Times New Roman"/>
          <w:bCs/>
          <w:color w:val="767171"/>
          <w:spacing w:val="20"/>
          <w:sz w:val="24"/>
          <w:szCs w:val="24"/>
        </w:rPr>
        <w:t>La atención personalizada a través de estudios socio familiares no solo se orienta a comprender las circunstancias actuales, sino también a identificar oportunidades para fortalecer y apoyar a las familias en la promoción de un entorno saludable y seguro para el desarrollo integral de los menores. Este enfoque holístico contribuye a la toma de decisiones informada y a la implementación de estrategias que aborden las necesidades específicas de cada caso asistido.</w:t>
      </w:r>
    </w:p>
    <w:p w14:paraId="69B6408B" w14:textId="7425C551" w:rsidR="00371247" w:rsidRPr="00992324" w:rsidRDefault="00371247" w:rsidP="00BC3C38">
      <w:pPr>
        <w:spacing w:before="100" w:beforeAutospacing="1" w:after="100" w:afterAutospacing="1" w:line="360" w:lineRule="auto"/>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lastRenderedPageBreak/>
        <w:t>Servicios Legales a Niños, Niñas y Adolescentes</w:t>
      </w:r>
    </w:p>
    <w:p w14:paraId="4B9D5155" w14:textId="77777777" w:rsidR="000B3AAF" w:rsidRPr="000B3AAF" w:rsidRDefault="000B3AAF" w:rsidP="000B3AA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0B3AAF">
        <w:rPr>
          <w:rFonts w:ascii="Times New Roman" w:eastAsia="Calibri" w:hAnsi="Times New Roman" w:cs="Times New Roman"/>
          <w:color w:val="767171"/>
          <w:spacing w:val="20"/>
          <w:sz w:val="24"/>
          <w:szCs w:val="24"/>
        </w:rPr>
        <w:t>La realización de estudios psicológicos a niños, niñas y adolescentes (NNA) a requerimiento de los tribunales constituye una parte esencial de los procesos judiciales relacionados con la protección y garantía de los derechos de esta población. Los Equipos Multidisciplinarios desempeñan un papel fundamental en este contexto, brindando servicios legales especializados que incluyen evaluaciones psicológicas y familiares, así como la elaboración de informes técnicos.</w:t>
      </w:r>
    </w:p>
    <w:p w14:paraId="6D46085C" w14:textId="77777777" w:rsidR="000B3AAF" w:rsidRPr="000B3AAF" w:rsidRDefault="000B3AAF" w:rsidP="000B3AA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0B3AAF">
        <w:rPr>
          <w:rFonts w:ascii="Times New Roman" w:eastAsia="Calibri" w:hAnsi="Times New Roman" w:cs="Times New Roman"/>
          <w:color w:val="767171"/>
          <w:spacing w:val="20"/>
          <w:sz w:val="24"/>
          <w:szCs w:val="24"/>
        </w:rPr>
        <w:t>Estos estudios psicológicos se llevan a cabo con el objetivo de proporcionar a los tribunales una comprensión profunda y especializada de la situación emocional y psicológica de los niños y adolescentes involucrados en casos judiciales. La evaluación psicológica examina factores como el bienestar emocional, las relaciones familiares y otros aspectos relevantes que pueden influir en la toma de decisiones judiciales.</w:t>
      </w:r>
    </w:p>
    <w:p w14:paraId="67193C87" w14:textId="32BBB380" w:rsidR="00C726D9" w:rsidRDefault="000B3AAF" w:rsidP="000B3AA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0B3AAF">
        <w:rPr>
          <w:rFonts w:ascii="Times New Roman" w:eastAsia="Calibri" w:hAnsi="Times New Roman" w:cs="Times New Roman"/>
          <w:color w:val="767171"/>
          <w:spacing w:val="20"/>
          <w:sz w:val="24"/>
          <w:szCs w:val="24"/>
        </w:rPr>
        <w:t>Los informes técnicos, por su parte, son herramientas fundamentales que resumen y presentan los resultados de las evaluaciones psicológicas y familiares. Estos informes proporcionan a los tribunales información detallada y objetiva, respaldada por conocimientos especializados, para respaldar la toma de decisiones informada en casos judiciales relacionados con la niñez y la adolescencia.</w:t>
      </w:r>
    </w:p>
    <w:p w14:paraId="29B2A6CF" w14:textId="4012A535" w:rsidR="0057507C" w:rsidRDefault="0057507C" w:rsidP="000B3AA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57507C">
        <w:rPr>
          <w:rFonts w:ascii="Times New Roman" w:eastAsia="Calibri" w:hAnsi="Times New Roman" w:cs="Times New Roman"/>
          <w:color w:val="767171"/>
          <w:spacing w:val="20"/>
          <w:sz w:val="24"/>
          <w:szCs w:val="24"/>
        </w:rPr>
        <w:t xml:space="preserve">Elaborado un total de 3,718 informes de estudios socio familiares y psicológicos, que comprenden 1,679 informes psicológicos y 2,039 informes socio familiares. Estos informes proporcionan una comprensión profunda de las circunstancias y necesidades de los involucrados en procedimientos judiciales, lo que contribuye a una </w:t>
      </w:r>
      <w:r w:rsidRPr="0057507C">
        <w:rPr>
          <w:rFonts w:ascii="Times New Roman" w:eastAsia="Calibri" w:hAnsi="Times New Roman" w:cs="Times New Roman"/>
          <w:color w:val="767171"/>
          <w:spacing w:val="20"/>
          <w:sz w:val="24"/>
          <w:szCs w:val="24"/>
        </w:rPr>
        <w:lastRenderedPageBreak/>
        <w:t>toma de decisiones más informada y justa.</w:t>
      </w:r>
      <w:r w:rsidR="00685329" w:rsidRPr="00685329">
        <w:t xml:space="preserve"> </w:t>
      </w:r>
      <w:r w:rsidR="00685329" w:rsidRPr="00685329">
        <w:rPr>
          <w:rFonts w:ascii="Times New Roman" w:eastAsia="Calibri" w:hAnsi="Times New Roman" w:cs="Times New Roman"/>
          <w:color w:val="767171"/>
          <w:spacing w:val="20"/>
          <w:sz w:val="24"/>
          <w:szCs w:val="24"/>
        </w:rPr>
        <w:t xml:space="preserve">Estos informes se realización con una inversión de RD$ </w:t>
      </w:r>
      <w:r w:rsidR="00685329">
        <w:rPr>
          <w:rFonts w:ascii="Times New Roman" w:eastAsia="Calibri" w:hAnsi="Times New Roman" w:cs="Times New Roman"/>
          <w:color w:val="767171"/>
          <w:spacing w:val="20"/>
          <w:sz w:val="24"/>
          <w:szCs w:val="24"/>
        </w:rPr>
        <w:t>4,429,530.62.</w:t>
      </w:r>
    </w:p>
    <w:p w14:paraId="2E90AF11" w14:textId="389FC430" w:rsidR="00F85E95" w:rsidRDefault="00F85E95" w:rsidP="000B3AA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F85E95">
        <w:rPr>
          <w:rFonts w:ascii="Times New Roman" w:eastAsia="Calibri" w:hAnsi="Times New Roman" w:cs="Times New Roman"/>
          <w:color w:val="767171"/>
          <w:spacing w:val="20"/>
          <w:sz w:val="24"/>
          <w:szCs w:val="24"/>
        </w:rPr>
        <w:t>El seguimiento de 1,314 adolescentes que se encuentran bajo medidas socioeducativas, garantizando que se cumplan adecuadamente y que se brinde el apoyo necesario para su reintegración social y desarrollo.</w:t>
      </w:r>
    </w:p>
    <w:p w14:paraId="25A647E2" w14:textId="55612FCC" w:rsidR="00A83D81" w:rsidRDefault="00A83D81" w:rsidP="000B3AA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83D81">
        <w:rPr>
          <w:rFonts w:ascii="Times New Roman" w:eastAsia="Calibri" w:hAnsi="Times New Roman" w:cs="Times New Roman"/>
          <w:color w:val="767171"/>
          <w:spacing w:val="20"/>
          <w:sz w:val="24"/>
          <w:szCs w:val="24"/>
        </w:rPr>
        <w:t>Seguimiento de 1,080 adolescentes privados de libertad, asegurando que se respeten sus derechos y se proporcione una atención adecuada en su entorno de detención.</w:t>
      </w:r>
    </w:p>
    <w:p w14:paraId="15D8D3FF" w14:textId="77777777" w:rsidR="00AC6EE1" w:rsidRPr="00AC6EE1" w:rsidRDefault="00AC6EE1" w:rsidP="00AC6EE1">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C6EE1">
        <w:rPr>
          <w:rFonts w:ascii="Times New Roman" w:eastAsia="Calibri" w:hAnsi="Times New Roman" w:cs="Times New Roman"/>
          <w:color w:val="767171"/>
          <w:spacing w:val="20"/>
          <w:sz w:val="24"/>
          <w:szCs w:val="24"/>
        </w:rPr>
        <w:t>Se han realizado un total de 964 entrevistas forenses, que son fundamentales para recopilar pruebas y testimonios que respalden procesos judiciales en casos que involucran a niños, niñas y adolescentes.</w:t>
      </w:r>
    </w:p>
    <w:p w14:paraId="7A32D0B5" w14:textId="3A498C9E" w:rsidR="00AC6EE1" w:rsidRDefault="00AC6EE1" w:rsidP="00AC6EE1">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C6EE1">
        <w:rPr>
          <w:rFonts w:ascii="Times New Roman" w:eastAsia="Calibri" w:hAnsi="Times New Roman" w:cs="Times New Roman"/>
          <w:color w:val="767171"/>
          <w:spacing w:val="20"/>
          <w:sz w:val="24"/>
          <w:szCs w:val="24"/>
        </w:rPr>
        <w:t>Estos logros subrayan la labor esencial de los Equipos Multidisciplinarios en la promoción de un sistema de justicia que garantice la protección y el bienestar de los niños, niñas y adolescentes, así como el respeto de sus derechos en todas las etapas de los procedimientos judiciales.</w:t>
      </w:r>
    </w:p>
    <w:p w14:paraId="27592C90" w14:textId="77777777" w:rsidR="003400D3" w:rsidRPr="003400D3" w:rsidRDefault="003400D3" w:rsidP="003400D3">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3400D3">
        <w:rPr>
          <w:rFonts w:ascii="Times New Roman" w:eastAsia="Calibri" w:hAnsi="Times New Roman" w:cs="Times New Roman"/>
          <w:b/>
          <w:bCs/>
          <w:color w:val="767171"/>
          <w:spacing w:val="20"/>
          <w:sz w:val="24"/>
          <w:szCs w:val="24"/>
        </w:rPr>
        <w:t>Realizar estudios socio familiares a NNA a requerimiento de los tribunales como parte de los procesos judiciales.</w:t>
      </w:r>
    </w:p>
    <w:p w14:paraId="0E6A37DD" w14:textId="230F66A2" w:rsidR="003400D3" w:rsidRDefault="003400D3" w:rsidP="003400D3">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3400D3">
        <w:rPr>
          <w:rFonts w:ascii="Times New Roman" w:eastAsia="Calibri" w:hAnsi="Times New Roman" w:cs="Times New Roman"/>
          <w:color w:val="767171"/>
          <w:spacing w:val="20"/>
          <w:sz w:val="24"/>
          <w:szCs w:val="24"/>
        </w:rPr>
        <w:t>El equipo en el transcurso de este periodo realizó 2,039 informes socios familiares a requerimiento de los Tribunales de Niños, Niñas y Adolescentes y otras dependencias judiciales.</w:t>
      </w:r>
    </w:p>
    <w:p w14:paraId="46A4E287" w14:textId="77777777" w:rsidR="003E5880" w:rsidRPr="003E5880" w:rsidRDefault="003E5880" w:rsidP="003E5880">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3E5880">
        <w:rPr>
          <w:rFonts w:ascii="Times New Roman" w:eastAsia="Calibri" w:hAnsi="Times New Roman" w:cs="Times New Roman"/>
          <w:b/>
          <w:bCs/>
          <w:color w:val="767171"/>
          <w:spacing w:val="20"/>
          <w:sz w:val="24"/>
          <w:szCs w:val="24"/>
        </w:rPr>
        <w:t>Realizar el seguimiento a adolescentes con medida de sanción alternativa solicitado por jueces.</w:t>
      </w:r>
    </w:p>
    <w:p w14:paraId="3E933C98" w14:textId="77777777" w:rsidR="003E5880" w:rsidRPr="003E5880" w:rsidRDefault="003E5880" w:rsidP="003E588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3E5880">
        <w:rPr>
          <w:rFonts w:ascii="Times New Roman" w:eastAsia="Calibri" w:hAnsi="Times New Roman" w:cs="Times New Roman"/>
          <w:color w:val="767171"/>
          <w:spacing w:val="20"/>
          <w:sz w:val="24"/>
          <w:szCs w:val="24"/>
        </w:rPr>
        <w:t xml:space="preserve">Ejecución de 146 entrevista de nuevo ingreso a adolescentes que se encuentran privados de libertad de parte de los Equipos </w:t>
      </w:r>
      <w:r w:rsidRPr="003E5880">
        <w:rPr>
          <w:rFonts w:ascii="Times New Roman" w:eastAsia="Calibri" w:hAnsi="Times New Roman" w:cs="Times New Roman"/>
          <w:color w:val="767171"/>
          <w:spacing w:val="20"/>
          <w:sz w:val="24"/>
          <w:szCs w:val="24"/>
        </w:rPr>
        <w:lastRenderedPageBreak/>
        <w:t>Multidisciplinarios adscritos a la a Dirección Nacional de los Centros de Atención Integral de la Persona Adolescente en Conflicto con la Ley Penal (DINAIA).</w:t>
      </w:r>
    </w:p>
    <w:p w14:paraId="2714D395" w14:textId="41279407" w:rsidR="003E5880" w:rsidRDefault="003E5880" w:rsidP="003E588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3E5880">
        <w:rPr>
          <w:rFonts w:ascii="Times New Roman" w:eastAsia="Calibri" w:hAnsi="Times New Roman" w:cs="Times New Roman"/>
          <w:color w:val="767171"/>
          <w:spacing w:val="20"/>
          <w:sz w:val="24"/>
          <w:szCs w:val="24"/>
        </w:rPr>
        <w:t>Ejecución de 302 entrevista de nuevo ingreso a adolescentes que se encuentran privados de libertad de parte de los Equipos Multidisciplinarios adscritos a la a Dirección Nacional de los Centros de Atención Integral de la Persona Adolescente en Conflicto con la Ley Penal (DINAIA</w:t>
      </w:r>
      <w:r>
        <w:rPr>
          <w:rFonts w:ascii="Times New Roman" w:eastAsia="Calibri" w:hAnsi="Times New Roman" w:cs="Times New Roman"/>
          <w:color w:val="767171"/>
          <w:spacing w:val="20"/>
          <w:sz w:val="24"/>
          <w:szCs w:val="24"/>
        </w:rPr>
        <w:t>).</w:t>
      </w:r>
    </w:p>
    <w:p w14:paraId="057053CE" w14:textId="77777777" w:rsidR="00C650E1" w:rsidRPr="00C650E1" w:rsidRDefault="00C650E1" w:rsidP="00C650E1">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C650E1">
        <w:rPr>
          <w:rFonts w:ascii="Times New Roman" w:eastAsia="Calibri" w:hAnsi="Times New Roman" w:cs="Times New Roman"/>
          <w:b/>
          <w:bCs/>
          <w:color w:val="767171"/>
          <w:spacing w:val="20"/>
          <w:sz w:val="24"/>
          <w:szCs w:val="24"/>
        </w:rPr>
        <w:t>Resultado de los Centros de Entrevistas para Personas en Condición de Vulnerabilidad Víctimas o Testigos de Delitos</w:t>
      </w:r>
    </w:p>
    <w:p w14:paraId="625C7442" w14:textId="18DFF591" w:rsidR="00C650E1" w:rsidRPr="004467A5" w:rsidRDefault="00C650E1" w:rsidP="00C650E1">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C650E1">
        <w:rPr>
          <w:rFonts w:ascii="Times New Roman" w:eastAsia="Calibri" w:hAnsi="Times New Roman" w:cs="Times New Roman"/>
          <w:color w:val="767171"/>
          <w:spacing w:val="20"/>
          <w:sz w:val="24"/>
          <w:szCs w:val="24"/>
        </w:rPr>
        <w:t>CONANI tiene a disposición del Poder Judicial su equipo de psicólogos y psicólogas, que prestará servicios en los Centros de entrevista para personas en condición de vulnerabilidad, víctimas o testigos de delitos del Poder Judicial, medida que tiene por finalidad evitar que ese segmento de la población sea revictimizado al momento de acudir al sistema de justicia. En este sentido, los psicólogos/as que han sido entrenados han realizado 964 entrevistas forenses</w:t>
      </w:r>
      <w:r>
        <w:rPr>
          <w:rFonts w:ascii="Times New Roman" w:eastAsia="Calibri" w:hAnsi="Times New Roman" w:cs="Times New Roman"/>
          <w:color w:val="767171"/>
          <w:spacing w:val="20"/>
          <w:sz w:val="24"/>
          <w:szCs w:val="24"/>
        </w:rPr>
        <w:t>.</w:t>
      </w:r>
      <w:r w:rsidR="004467A5" w:rsidRPr="004467A5">
        <w:t xml:space="preserve"> </w:t>
      </w:r>
    </w:p>
    <w:p w14:paraId="1FFCB4C0" w14:textId="680F9DC6" w:rsidR="005A75A7" w:rsidRPr="00992324" w:rsidRDefault="00361C2B" w:rsidP="00BC3C38">
      <w:pPr>
        <w:spacing w:before="100" w:beforeAutospacing="1" w:after="100" w:afterAutospacing="1" w:line="360" w:lineRule="auto"/>
        <w:rPr>
          <w:rFonts w:ascii="Times New Roman" w:eastAsia="Calibri" w:hAnsi="Times New Roman" w:cs="Times New Roman"/>
          <w:color w:val="767171"/>
          <w:spacing w:val="20"/>
          <w:sz w:val="24"/>
          <w:szCs w:val="24"/>
        </w:rPr>
      </w:pPr>
      <w:r w:rsidRPr="00992324">
        <w:rPr>
          <w:rFonts w:ascii="Times New Roman" w:eastAsia="Calibri" w:hAnsi="Times New Roman" w:cs="Times New Roman"/>
          <w:b/>
          <w:bCs/>
          <w:color w:val="767171"/>
          <w:spacing w:val="20"/>
          <w:sz w:val="24"/>
          <w:szCs w:val="24"/>
        </w:rPr>
        <w:t>Servicios de Articulación y Coordinación Interna</w:t>
      </w:r>
    </w:p>
    <w:p w14:paraId="2F9C6B04" w14:textId="77777777" w:rsidR="00361C2B" w:rsidRPr="004467A5" w:rsidRDefault="00361C2B" w:rsidP="004467A5">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4467A5">
        <w:rPr>
          <w:rFonts w:ascii="Times New Roman" w:eastAsia="Calibri" w:hAnsi="Times New Roman" w:cs="Times New Roman"/>
          <w:b/>
          <w:bCs/>
          <w:color w:val="767171"/>
          <w:spacing w:val="20"/>
          <w:sz w:val="24"/>
          <w:szCs w:val="24"/>
        </w:rPr>
        <w:t>Contribuir a la implementación de la Política de Prevención y Atención de Uniones Temprana y el Embarazo en la Adolescencia (PPA). KOIACA y FLACSO</w:t>
      </w:r>
    </w:p>
    <w:p w14:paraId="4E44D2A4" w14:textId="13C99143" w:rsidR="00361C2B" w:rsidRPr="00992324" w:rsidRDefault="00361C2B"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F14DC5">
        <w:rPr>
          <w:rFonts w:ascii="Times New Roman" w:eastAsia="Calibri" w:hAnsi="Times New Roman" w:cs="Times New Roman"/>
          <w:color w:val="767171"/>
          <w:spacing w:val="20"/>
          <w:sz w:val="24"/>
          <w:szCs w:val="24"/>
        </w:rPr>
        <w:t>Durante este p</w:t>
      </w:r>
      <w:r w:rsidR="00F14DC5" w:rsidRPr="00F14DC5">
        <w:rPr>
          <w:rFonts w:ascii="Times New Roman" w:eastAsia="Calibri" w:hAnsi="Times New Roman" w:cs="Times New Roman"/>
          <w:color w:val="767171"/>
          <w:spacing w:val="20"/>
          <w:sz w:val="24"/>
          <w:szCs w:val="24"/>
        </w:rPr>
        <w:t>eriodo</w:t>
      </w:r>
      <w:r w:rsidR="00F14DC5">
        <w:rPr>
          <w:rFonts w:ascii="Times New Roman" w:eastAsia="Calibri" w:hAnsi="Times New Roman" w:cs="Times New Roman"/>
          <w:color w:val="767171"/>
          <w:spacing w:val="20"/>
          <w:sz w:val="24"/>
          <w:szCs w:val="24"/>
        </w:rPr>
        <w:t xml:space="preserve"> </w:t>
      </w:r>
      <w:r w:rsidRPr="00992324">
        <w:rPr>
          <w:rFonts w:ascii="Times New Roman" w:eastAsia="Calibri" w:hAnsi="Times New Roman" w:cs="Times New Roman"/>
          <w:color w:val="767171"/>
          <w:spacing w:val="20"/>
          <w:sz w:val="24"/>
          <w:szCs w:val="24"/>
        </w:rPr>
        <w:t xml:space="preserve">se ha contribuido en la implementación de la Política de Prevención y Atención de Uniones Temprana y el Embarazo en la Adolescencia (PPA) desde diversas acciones: </w:t>
      </w:r>
    </w:p>
    <w:p w14:paraId="19C1EDA3" w14:textId="77777777" w:rsidR="00361C2B" w:rsidRPr="00992324" w:rsidRDefault="00361C2B" w:rsidP="00682870">
      <w:pPr>
        <w:pStyle w:val="Prrafodelista"/>
        <w:numPr>
          <w:ilvl w:val="0"/>
          <w:numId w:val="37"/>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Coordinación y seguimiento de las acciones para la implementación de los Programas Formativos de Crianza Positiva, Educación Sexual Integral y Animación Sociocultural.</w:t>
      </w:r>
    </w:p>
    <w:p w14:paraId="0FE240E1" w14:textId="77777777" w:rsidR="00361C2B" w:rsidRPr="00992324" w:rsidRDefault="00361C2B" w:rsidP="00682870">
      <w:pPr>
        <w:pStyle w:val="Prrafodelista"/>
        <w:numPr>
          <w:ilvl w:val="0"/>
          <w:numId w:val="37"/>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Coordinación y seguimiento a las consultorías con FLACSO.</w:t>
      </w:r>
    </w:p>
    <w:p w14:paraId="2F986ABE" w14:textId="2874ED8A" w:rsidR="00361C2B" w:rsidRPr="00992324" w:rsidRDefault="00361C2B" w:rsidP="00682870">
      <w:pPr>
        <w:pStyle w:val="Prrafodelista"/>
        <w:numPr>
          <w:ilvl w:val="0"/>
          <w:numId w:val="37"/>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Coordinación y seguimiento a los programas de capacitación ofrecidos por KOIKA y UNICE</w:t>
      </w:r>
      <w:r w:rsidR="007F67E4">
        <w:rPr>
          <w:rFonts w:ascii="Times New Roman" w:eastAsia="Calibri" w:hAnsi="Times New Roman" w:cs="Times New Roman"/>
          <w:color w:val="767171"/>
          <w:spacing w:val="20"/>
          <w:sz w:val="24"/>
          <w:szCs w:val="24"/>
        </w:rPr>
        <w:t>F</w:t>
      </w:r>
      <w:r w:rsidRPr="00992324">
        <w:rPr>
          <w:rFonts w:ascii="Times New Roman" w:eastAsia="Calibri" w:hAnsi="Times New Roman" w:cs="Times New Roman"/>
          <w:color w:val="767171"/>
          <w:spacing w:val="20"/>
          <w:sz w:val="24"/>
          <w:szCs w:val="24"/>
        </w:rPr>
        <w:t>.</w:t>
      </w:r>
    </w:p>
    <w:p w14:paraId="446F5C5B" w14:textId="77777777" w:rsidR="00361C2B" w:rsidRPr="00992324" w:rsidRDefault="00361C2B" w:rsidP="00682870">
      <w:pPr>
        <w:pStyle w:val="Prrafodelista"/>
        <w:numPr>
          <w:ilvl w:val="0"/>
          <w:numId w:val="37"/>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Revisión y producción técnica de documentos, hojas de rutas.</w:t>
      </w:r>
    </w:p>
    <w:p w14:paraId="6BAA9F56" w14:textId="77777777" w:rsidR="00361C2B" w:rsidRPr="00992324" w:rsidRDefault="00361C2B" w:rsidP="00682870">
      <w:pPr>
        <w:pStyle w:val="Prrafodelista"/>
        <w:numPr>
          <w:ilvl w:val="0"/>
          <w:numId w:val="37"/>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Participación en reuniones de seguimiento a la implementación.</w:t>
      </w:r>
    </w:p>
    <w:p w14:paraId="112AE78E" w14:textId="0BAF84F5" w:rsidR="005A75A7" w:rsidRPr="00992324" w:rsidRDefault="00361C2B" w:rsidP="00682870">
      <w:pPr>
        <w:pStyle w:val="Prrafodelista"/>
        <w:numPr>
          <w:ilvl w:val="0"/>
          <w:numId w:val="37"/>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Identificación y solicitud de insumos necesario para el desarrollo de los programas formativos.</w:t>
      </w:r>
    </w:p>
    <w:p w14:paraId="3D8531EC" w14:textId="77777777" w:rsidR="009A0017" w:rsidRPr="00992324" w:rsidRDefault="009A0017"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2EE6C5D9" w14:textId="572B5C25" w:rsidR="002F79BA" w:rsidRPr="00992324" w:rsidRDefault="009A0017" w:rsidP="00682870">
      <w:pPr>
        <w:pStyle w:val="Prrafodelista"/>
        <w:numPr>
          <w:ilvl w:val="0"/>
          <w:numId w:val="38"/>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Coordinación y seguimiento de las acciones para la implementación de los Programas Formativos de Crianza Positiva, Educación Sexual Integral y Animación Sociocultural.</w:t>
      </w:r>
    </w:p>
    <w:p w14:paraId="324EDF37" w14:textId="2778F951" w:rsidR="00FC0B4B" w:rsidRPr="00FC0B4B" w:rsidRDefault="00FC0B4B" w:rsidP="00FC0B4B">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FC0B4B">
        <w:rPr>
          <w:rFonts w:ascii="Times New Roman" w:eastAsia="Calibri" w:hAnsi="Times New Roman" w:cs="Times New Roman"/>
          <w:color w:val="767171"/>
          <w:spacing w:val="20"/>
          <w:sz w:val="24"/>
          <w:szCs w:val="24"/>
        </w:rPr>
        <w:t xml:space="preserve">En este período se han realizado </w:t>
      </w:r>
      <w:r w:rsidR="00686F4C">
        <w:rPr>
          <w:rFonts w:ascii="Times New Roman" w:eastAsia="Calibri" w:hAnsi="Times New Roman" w:cs="Times New Roman"/>
          <w:color w:val="767171"/>
          <w:spacing w:val="20"/>
          <w:sz w:val="24"/>
          <w:szCs w:val="24"/>
        </w:rPr>
        <w:t>90</w:t>
      </w:r>
      <w:r w:rsidRPr="00FC0B4B">
        <w:rPr>
          <w:rFonts w:ascii="Times New Roman" w:eastAsia="Calibri" w:hAnsi="Times New Roman" w:cs="Times New Roman"/>
          <w:color w:val="767171"/>
          <w:spacing w:val="20"/>
          <w:sz w:val="24"/>
          <w:szCs w:val="24"/>
        </w:rPr>
        <w:t xml:space="preserve"> Talleres de Prevención de Uniones Tempranas, Embarazo en Adolescentes y de Animación Sociocultural </w:t>
      </w:r>
      <w:r w:rsidR="002875EB">
        <w:rPr>
          <w:rFonts w:ascii="Times New Roman" w:eastAsia="Calibri" w:hAnsi="Times New Roman" w:cs="Times New Roman"/>
          <w:color w:val="767171"/>
          <w:spacing w:val="20"/>
          <w:sz w:val="24"/>
          <w:szCs w:val="24"/>
        </w:rPr>
        <w:t>60</w:t>
      </w:r>
      <w:r w:rsidRPr="00FC0B4B">
        <w:rPr>
          <w:rFonts w:ascii="Times New Roman" w:eastAsia="Calibri" w:hAnsi="Times New Roman" w:cs="Times New Roman"/>
          <w:color w:val="767171"/>
          <w:spacing w:val="20"/>
          <w:sz w:val="24"/>
          <w:szCs w:val="24"/>
        </w:rPr>
        <w:t xml:space="preserve"> talleres, donde han participaron </w:t>
      </w:r>
      <w:r w:rsidR="002875EB">
        <w:rPr>
          <w:rFonts w:ascii="Times New Roman" w:eastAsia="Calibri" w:hAnsi="Times New Roman" w:cs="Times New Roman"/>
          <w:color w:val="767171"/>
          <w:spacing w:val="20"/>
          <w:sz w:val="24"/>
          <w:szCs w:val="24"/>
        </w:rPr>
        <w:t>1,127</w:t>
      </w:r>
      <w:r w:rsidRPr="00FC0B4B">
        <w:rPr>
          <w:rFonts w:ascii="Times New Roman" w:eastAsia="Calibri" w:hAnsi="Times New Roman" w:cs="Times New Roman"/>
          <w:color w:val="767171"/>
          <w:spacing w:val="20"/>
          <w:sz w:val="24"/>
          <w:szCs w:val="24"/>
        </w:rPr>
        <w:t xml:space="preserve"> adolescentes. Como parte de los logros, se identifica el aumento en la participación de adolescentes </w:t>
      </w:r>
      <w:r w:rsidR="006B4A81">
        <w:rPr>
          <w:rFonts w:ascii="Times New Roman" w:eastAsia="Calibri" w:hAnsi="Times New Roman" w:cs="Times New Roman"/>
          <w:color w:val="767171"/>
          <w:spacing w:val="20"/>
          <w:sz w:val="24"/>
          <w:szCs w:val="24"/>
        </w:rPr>
        <w:t>varones</w:t>
      </w:r>
      <w:r w:rsidRPr="00FC0B4B">
        <w:rPr>
          <w:rFonts w:ascii="Times New Roman" w:eastAsia="Calibri" w:hAnsi="Times New Roman" w:cs="Times New Roman"/>
          <w:color w:val="767171"/>
          <w:spacing w:val="20"/>
          <w:sz w:val="24"/>
          <w:szCs w:val="24"/>
        </w:rPr>
        <w:t>, con relación al año pasado.</w:t>
      </w:r>
    </w:p>
    <w:p w14:paraId="21BABBFC" w14:textId="6D863CB1" w:rsidR="006729D9" w:rsidRDefault="00FC0B4B" w:rsidP="00FC0B4B">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FC0B4B">
        <w:rPr>
          <w:rFonts w:ascii="Times New Roman" w:eastAsia="Calibri" w:hAnsi="Times New Roman" w:cs="Times New Roman"/>
          <w:color w:val="767171"/>
          <w:spacing w:val="20"/>
          <w:sz w:val="24"/>
          <w:szCs w:val="24"/>
        </w:rPr>
        <w:t>En relación, al Programa Formativo de Crianza Positiva se han realizado 9</w:t>
      </w:r>
      <w:r w:rsidR="006B4A81">
        <w:rPr>
          <w:rFonts w:ascii="Times New Roman" w:eastAsia="Calibri" w:hAnsi="Times New Roman" w:cs="Times New Roman"/>
          <w:color w:val="767171"/>
          <w:spacing w:val="20"/>
          <w:sz w:val="24"/>
          <w:szCs w:val="24"/>
        </w:rPr>
        <w:t>0</w:t>
      </w:r>
      <w:r w:rsidRPr="00FC0B4B">
        <w:rPr>
          <w:rFonts w:ascii="Times New Roman" w:eastAsia="Calibri" w:hAnsi="Times New Roman" w:cs="Times New Roman"/>
          <w:color w:val="767171"/>
          <w:spacing w:val="20"/>
          <w:sz w:val="24"/>
          <w:szCs w:val="24"/>
        </w:rPr>
        <w:t xml:space="preserve"> talleres, de estos participaron </w:t>
      </w:r>
      <w:r w:rsidR="006B4A81">
        <w:rPr>
          <w:rFonts w:ascii="Times New Roman" w:eastAsia="Calibri" w:hAnsi="Times New Roman" w:cs="Times New Roman"/>
          <w:color w:val="767171"/>
          <w:spacing w:val="20"/>
          <w:sz w:val="24"/>
          <w:szCs w:val="24"/>
        </w:rPr>
        <w:t>833</w:t>
      </w:r>
      <w:r w:rsidRPr="00FC0B4B">
        <w:rPr>
          <w:rFonts w:ascii="Times New Roman" w:eastAsia="Calibri" w:hAnsi="Times New Roman" w:cs="Times New Roman"/>
          <w:color w:val="767171"/>
          <w:spacing w:val="20"/>
          <w:sz w:val="24"/>
          <w:szCs w:val="24"/>
        </w:rPr>
        <w:t xml:space="preserve"> padres, madres y tortores</w:t>
      </w:r>
    </w:p>
    <w:p w14:paraId="12B4116E" w14:textId="77777777" w:rsidR="00114008" w:rsidRPr="00114008" w:rsidRDefault="00114008" w:rsidP="0011400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114008">
        <w:rPr>
          <w:rFonts w:ascii="Times New Roman" w:eastAsia="Calibri" w:hAnsi="Times New Roman" w:cs="Times New Roman"/>
          <w:color w:val="767171"/>
          <w:spacing w:val="20"/>
          <w:sz w:val="24"/>
          <w:szCs w:val="24"/>
        </w:rPr>
        <w:t>Estos talleres corresponden a las acciones directas del equipo técnico de los territorios priorizados, es decir, que no corresponde a los programas diseñados para la PPA, pero que sí, tributan a la consecución de las metas.</w:t>
      </w:r>
    </w:p>
    <w:p w14:paraId="1C85573A" w14:textId="17B607CD" w:rsidR="009A0017" w:rsidRPr="00992324" w:rsidRDefault="009A0017" w:rsidP="0011400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lastRenderedPageBreak/>
        <w:t xml:space="preserve">-Reuniones con el Directorio Municipal y la Comisión Especializada; </w:t>
      </w:r>
    </w:p>
    <w:p w14:paraId="426FFE1F" w14:textId="59B66B32" w:rsidR="009A0017" w:rsidRPr="00992324" w:rsidRDefault="009A0017"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A la fecha se han realizó </w:t>
      </w:r>
      <w:r w:rsidR="00D06DB3">
        <w:rPr>
          <w:rFonts w:ascii="Times New Roman" w:eastAsia="Calibri" w:hAnsi="Times New Roman" w:cs="Times New Roman"/>
          <w:bCs/>
          <w:color w:val="767171"/>
          <w:spacing w:val="20"/>
          <w:sz w:val="24"/>
          <w:szCs w:val="24"/>
        </w:rPr>
        <w:t>60</w:t>
      </w:r>
      <w:r w:rsidRPr="00992324">
        <w:rPr>
          <w:rFonts w:ascii="Times New Roman" w:eastAsia="Calibri" w:hAnsi="Times New Roman" w:cs="Times New Roman"/>
          <w:bCs/>
          <w:color w:val="767171"/>
          <w:spacing w:val="20"/>
          <w:sz w:val="24"/>
          <w:szCs w:val="24"/>
        </w:rPr>
        <w:t xml:space="preserve"> reuniones de seguimiento a la implementación de la PPA, por medio del mecanismo de articulación definido, el Directorio Municipal. En estas reuniones se contó con la participación de </w:t>
      </w:r>
      <w:r w:rsidR="00D06DB3">
        <w:rPr>
          <w:rFonts w:ascii="Times New Roman" w:eastAsia="Calibri" w:hAnsi="Times New Roman" w:cs="Times New Roman"/>
          <w:bCs/>
          <w:color w:val="767171"/>
          <w:spacing w:val="20"/>
          <w:sz w:val="24"/>
          <w:szCs w:val="24"/>
        </w:rPr>
        <w:t>531</w:t>
      </w:r>
      <w:r w:rsidRPr="00992324">
        <w:rPr>
          <w:rFonts w:ascii="Times New Roman" w:eastAsia="Calibri" w:hAnsi="Times New Roman" w:cs="Times New Roman"/>
          <w:bCs/>
          <w:color w:val="767171"/>
          <w:spacing w:val="20"/>
          <w:sz w:val="24"/>
          <w:szCs w:val="24"/>
        </w:rPr>
        <w:t xml:space="preserve"> servidores del </w:t>
      </w:r>
      <w:r w:rsidR="0023247C">
        <w:rPr>
          <w:rFonts w:ascii="Times New Roman" w:eastAsia="Calibri" w:hAnsi="Times New Roman" w:cs="Times New Roman"/>
          <w:bCs/>
          <w:color w:val="767171"/>
          <w:spacing w:val="20"/>
          <w:sz w:val="24"/>
          <w:szCs w:val="24"/>
        </w:rPr>
        <w:t>S</w:t>
      </w:r>
      <w:r w:rsidRPr="00992324">
        <w:rPr>
          <w:rFonts w:ascii="Times New Roman" w:eastAsia="Calibri" w:hAnsi="Times New Roman" w:cs="Times New Roman"/>
          <w:bCs/>
          <w:color w:val="767171"/>
          <w:spacing w:val="20"/>
          <w:sz w:val="24"/>
          <w:szCs w:val="24"/>
        </w:rPr>
        <w:t xml:space="preserve">istema de </w:t>
      </w:r>
      <w:r w:rsidR="0023247C">
        <w:rPr>
          <w:rFonts w:ascii="Times New Roman" w:eastAsia="Calibri" w:hAnsi="Times New Roman" w:cs="Times New Roman"/>
          <w:bCs/>
          <w:color w:val="767171"/>
          <w:spacing w:val="20"/>
          <w:sz w:val="24"/>
          <w:szCs w:val="24"/>
        </w:rPr>
        <w:t>P</w:t>
      </w:r>
      <w:r w:rsidRPr="00992324">
        <w:rPr>
          <w:rFonts w:ascii="Times New Roman" w:eastAsia="Calibri" w:hAnsi="Times New Roman" w:cs="Times New Roman"/>
          <w:bCs/>
          <w:color w:val="767171"/>
          <w:spacing w:val="20"/>
          <w:sz w:val="24"/>
          <w:szCs w:val="24"/>
        </w:rPr>
        <w:t xml:space="preserve">rotección, </w:t>
      </w:r>
      <w:r w:rsidR="00D06DB3">
        <w:rPr>
          <w:rFonts w:ascii="Times New Roman" w:eastAsia="Calibri" w:hAnsi="Times New Roman" w:cs="Times New Roman"/>
          <w:bCs/>
          <w:color w:val="767171"/>
          <w:spacing w:val="20"/>
          <w:sz w:val="24"/>
          <w:szCs w:val="24"/>
        </w:rPr>
        <w:t>365</w:t>
      </w:r>
      <w:r w:rsidRPr="00992324">
        <w:rPr>
          <w:rFonts w:ascii="Times New Roman" w:eastAsia="Calibri" w:hAnsi="Times New Roman" w:cs="Times New Roman"/>
          <w:bCs/>
          <w:color w:val="767171"/>
          <w:spacing w:val="20"/>
          <w:sz w:val="24"/>
          <w:szCs w:val="24"/>
        </w:rPr>
        <w:t xml:space="preserve"> mujeres, </w:t>
      </w:r>
      <w:r w:rsidR="00D06DB3">
        <w:rPr>
          <w:rFonts w:ascii="Times New Roman" w:eastAsia="Calibri" w:hAnsi="Times New Roman" w:cs="Times New Roman"/>
          <w:bCs/>
          <w:color w:val="767171"/>
          <w:spacing w:val="20"/>
          <w:sz w:val="24"/>
          <w:szCs w:val="24"/>
        </w:rPr>
        <w:t>166</w:t>
      </w:r>
      <w:r w:rsidRPr="00992324">
        <w:rPr>
          <w:rFonts w:ascii="Times New Roman" w:eastAsia="Calibri" w:hAnsi="Times New Roman" w:cs="Times New Roman"/>
          <w:bCs/>
          <w:color w:val="767171"/>
          <w:spacing w:val="20"/>
          <w:sz w:val="24"/>
          <w:szCs w:val="24"/>
        </w:rPr>
        <w:t xml:space="preserve"> hombres, y 12 adolescentes, 3 varones y 9 hembras. </w:t>
      </w:r>
    </w:p>
    <w:p w14:paraId="567D2689" w14:textId="1CB2665A" w:rsidR="004B519E" w:rsidRPr="00992324" w:rsidRDefault="009A0017" w:rsidP="00682870">
      <w:pPr>
        <w:pStyle w:val="Prrafodelista"/>
        <w:numPr>
          <w:ilvl w:val="0"/>
          <w:numId w:val="38"/>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b/>
          <w:bCs/>
          <w:color w:val="767171"/>
          <w:spacing w:val="20"/>
          <w:sz w:val="24"/>
          <w:szCs w:val="24"/>
        </w:rPr>
        <w:t>Coordinación y seguimiento a las consultorías con FLACSO</w:t>
      </w:r>
    </w:p>
    <w:p w14:paraId="729DE3F6" w14:textId="375BCEEE" w:rsidR="00055785" w:rsidRPr="00992324" w:rsidRDefault="009A0017"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Se participó como contraparte en tres de las consultorías; Estrategia de Construcción de Ciudadanía Temprana, Mapeo de Servicios, instituciones públicas, privadas y ASFL, y Sistematización de ESI.</w:t>
      </w:r>
    </w:p>
    <w:p w14:paraId="1E6CD9CE" w14:textId="0081EDE1" w:rsidR="009A0017" w:rsidRPr="00992324" w:rsidRDefault="009A0017"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 xml:space="preserve">-Estrategia de Construcción de Ciudadanía Temprana; </w:t>
      </w:r>
    </w:p>
    <w:p w14:paraId="334C7042" w14:textId="77777777" w:rsidR="005A584A" w:rsidRPr="00992324" w:rsidRDefault="005A584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Como resultado a la fecha de este informe, se realizaron 19 entrevistas, al personal técnico de las oficinas regionales y municipales, las cuales, contribuyeron a la identificación de experiencias propias del CONANI en la promoción de espacios de participación organizados para niñez y adolescencia.</w:t>
      </w:r>
    </w:p>
    <w:p w14:paraId="18955813" w14:textId="77777777" w:rsidR="005A584A" w:rsidRPr="00992324" w:rsidRDefault="005A584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Como parte de este levantamiento, fue posible la identificación de 4 espacios de asociatividad, veeduría social, la animación sociocultural y uso de nuevas tecnologías; Comité de Veeduría Social de Katanga, como parte de la implementación del Programa de Educación Sexual para la Vida, Club de Teatro de Hatillo, el Club Deportivo de Puerto Plata, y la Red de Adolescentes de Los Alcarrizos, como parte de las iniciativas de lúdico participativas de la División de Participación.</w:t>
      </w:r>
    </w:p>
    <w:p w14:paraId="148B96CE" w14:textId="45D2E6B0" w:rsidR="005A584A" w:rsidRPr="00992324" w:rsidRDefault="005A584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w:t>
      </w:r>
      <w:r w:rsidRPr="00992324">
        <w:rPr>
          <w:rFonts w:ascii="Times New Roman" w:eastAsia="Calibri" w:hAnsi="Times New Roman" w:cs="Times New Roman"/>
          <w:b/>
          <w:bCs/>
          <w:color w:val="767171"/>
          <w:spacing w:val="20"/>
          <w:sz w:val="24"/>
          <w:szCs w:val="24"/>
        </w:rPr>
        <w:t>Mapeo de Servicios, instituciones públicas, privadas y ASFL.</w:t>
      </w:r>
    </w:p>
    <w:p w14:paraId="3DCDB208" w14:textId="77777777" w:rsidR="005A584A" w:rsidRPr="00992324" w:rsidRDefault="005A584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lastRenderedPageBreak/>
        <w:t xml:space="preserve">En el marco del proceso de contrapartes de la Consultoría Mapeo de Servicios, instituciones públicas, privadas y ASFL, se realizaron las siguientes acciones: </w:t>
      </w:r>
    </w:p>
    <w:p w14:paraId="5A25FBCC" w14:textId="77777777" w:rsidR="005A584A" w:rsidRPr="00992324" w:rsidRDefault="005A584A" w:rsidP="00682870">
      <w:pPr>
        <w:pStyle w:val="Prrafodelista"/>
        <w:numPr>
          <w:ilvl w:val="0"/>
          <w:numId w:val="39"/>
        </w:numPr>
        <w:spacing w:before="100" w:beforeAutospacing="1" w:after="100" w:afterAutospacing="1" w:line="360" w:lineRule="auto"/>
        <w:ind w:left="360"/>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Coordinación encuentro de socialización del instrumento Mapeo de actores institucionales de la política de prevención y atención a las uniones tempranas y el embarazo en adolescentes, con los equipos técnicos de los territorios priorizados.</w:t>
      </w:r>
    </w:p>
    <w:p w14:paraId="54294D08" w14:textId="77777777" w:rsidR="00E57E3A" w:rsidRPr="00992324" w:rsidRDefault="00E57E3A" w:rsidP="00BC3C38">
      <w:pPr>
        <w:pStyle w:val="Prrafodelista"/>
        <w:spacing w:before="100" w:beforeAutospacing="1" w:after="100" w:afterAutospacing="1" w:line="360" w:lineRule="auto"/>
        <w:ind w:left="360"/>
        <w:jc w:val="both"/>
        <w:rPr>
          <w:rFonts w:ascii="Times New Roman" w:eastAsia="Calibri" w:hAnsi="Times New Roman" w:cs="Times New Roman"/>
          <w:bCs/>
          <w:color w:val="767171"/>
          <w:spacing w:val="20"/>
          <w:sz w:val="24"/>
          <w:szCs w:val="24"/>
        </w:rPr>
      </w:pPr>
    </w:p>
    <w:p w14:paraId="0FFA51C9" w14:textId="7C87E3CB" w:rsidR="00E57E3A" w:rsidRPr="00992324" w:rsidRDefault="005A584A" w:rsidP="00682870">
      <w:pPr>
        <w:pStyle w:val="Prrafodelista"/>
        <w:numPr>
          <w:ilvl w:val="0"/>
          <w:numId w:val="39"/>
        </w:numPr>
        <w:spacing w:before="100" w:beforeAutospacing="1" w:after="100" w:afterAutospacing="1" w:line="360" w:lineRule="auto"/>
        <w:ind w:left="360"/>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Seguimiento a completar los i</w:t>
      </w:r>
      <w:r w:rsidR="00E57E3A" w:rsidRPr="00992324">
        <w:rPr>
          <w:rFonts w:ascii="Times New Roman" w:eastAsia="Calibri" w:hAnsi="Times New Roman" w:cs="Times New Roman"/>
          <w:bCs/>
          <w:color w:val="767171"/>
          <w:spacing w:val="20"/>
          <w:sz w:val="24"/>
          <w:szCs w:val="24"/>
        </w:rPr>
        <w:t>nstrumentos de Mapeo de actores</w:t>
      </w:r>
    </w:p>
    <w:p w14:paraId="676E5D33" w14:textId="77777777" w:rsidR="00E57E3A" w:rsidRPr="00992324" w:rsidRDefault="00E57E3A" w:rsidP="00BC3C38">
      <w:pPr>
        <w:pStyle w:val="Prrafodelista"/>
        <w:spacing w:before="100" w:beforeAutospacing="1" w:after="100" w:afterAutospacing="1" w:line="360" w:lineRule="auto"/>
        <w:ind w:left="360"/>
        <w:jc w:val="both"/>
        <w:rPr>
          <w:rFonts w:ascii="Times New Roman" w:eastAsia="Calibri" w:hAnsi="Times New Roman" w:cs="Times New Roman"/>
          <w:bCs/>
          <w:color w:val="767171"/>
          <w:spacing w:val="20"/>
          <w:sz w:val="24"/>
          <w:szCs w:val="24"/>
        </w:rPr>
      </w:pPr>
    </w:p>
    <w:p w14:paraId="1775E7B8" w14:textId="099533FB" w:rsidR="005A584A" w:rsidRPr="00992324" w:rsidRDefault="005A584A" w:rsidP="00682870">
      <w:pPr>
        <w:pStyle w:val="Prrafodelista"/>
        <w:numPr>
          <w:ilvl w:val="0"/>
          <w:numId w:val="39"/>
        </w:numPr>
        <w:spacing w:before="100" w:beforeAutospacing="1" w:after="100" w:afterAutospacing="1" w:line="360" w:lineRule="auto"/>
        <w:ind w:left="360"/>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Coordinación participación de las consultoras en encuentros con el Directorio Municipal, de los territorios priorizados. </w:t>
      </w:r>
    </w:p>
    <w:p w14:paraId="0DF5751C" w14:textId="6D69F643" w:rsidR="00055785" w:rsidRPr="00992324" w:rsidRDefault="005A584A"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color w:val="767171"/>
          <w:spacing w:val="20"/>
          <w:sz w:val="24"/>
          <w:szCs w:val="24"/>
        </w:rPr>
        <w:t>-</w:t>
      </w:r>
      <w:r w:rsidRPr="00992324">
        <w:rPr>
          <w:rFonts w:ascii="Times New Roman" w:eastAsia="Calibri" w:hAnsi="Times New Roman" w:cs="Times New Roman"/>
          <w:b/>
          <w:color w:val="767171"/>
          <w:spacing w:val="20"/>
          <w:sz w:val="24"/>
          <w:szCs w:val="24"/>
        </w:rPr>
        <w:t>Sistematización Programa de Educación Sexual Integral y Animación Sociocultural.</w:t>
      </w:r>
    </w:p>
    <w:p w14:paraId="23B28DE7" w14:textId="77777777" w:rsidR="005A584A" w:rsidRPr="00992324" w:rsidRDefault="005A584A"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En el marco de esta consultoría se realizaron acciones de:</w:t>
      </w:r>
    </w:p>
    <w:p w14:paraId="72809EC7" w14:textId="3E4B05A9" w:rsidR="00E57E3A" w:rsidRPr="00992324" w:rsidRDefault="005A584A" w:rsidP="00682870">
      <w:pPr>
        <w:numPr>
          <w:ilvl w:val="0"/>
          <w:numId w:val="40"/>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Identificación y selección de los territorios; </w:t>
      </w:r>
    </w:p>
    <w:p w14:paraId="0F14A56D" w14:textId="77777777" w:rsidR="005A584A" w:rsidRPr="00992324" w:rsidRDefault="005A584A" w:rsidP="00682870">
      <w:pPr>
        <w:numPr>
          <w:ilvl w:val="0"/>
          <w:numId w:val="40"/>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Coordinación con los equipos técnicos de las oficinas para el desarrollo de grupos focales con adolescentes, padres y madres; y proceso de entrevistas con encargados de las Oficina Regionales y Municipales del CONANI/Institución facilitadora, Facilitador talleres, Líder comunitario o religioso, Representante del DM o institución involucrada.</w:t>
      </w:r>
    </w:p>
    <w:p w14:paraId="261AF6DA" w14:textId="77777777" w:rsidR="005A584A" w:rsidRPr="00992324" w:rsidRDefault="005A584A" w:rsidP="00682870">
      <w:pPr>
        <w:numPr>
          <w:ilvl w:val="0"/>
          <w:numId w:val="40"/>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Coordinación del cronograma de trabajo de las consultoras;</w:t>
      </w:r>
    </w:p>
    <w:p w14:paraId="7F337784" w14:textId="77777777" w:rsidR="005A584A" w:rsidRPr="00992324" w:rsidRDefault="005A584A" w:rsidP="00682870">
      <w:pPr>
        <w:numPr>
          <w:ilvl w:val="0"/>
          <w:numId w:val="40"/>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Comunicación permanente con las consultoras, para el desarrollo de las acciones planificadas. </w:t>
      </w:r>
    </w:p>
    <w:p w14:paraId="68872565" w14:textId="747CF285" w:rsidR="005A584A" w:rsidRPr="00992324" w:rsidRDefault="005A584A" w:rsidP="00682870">
      <w:pPr>
        <w:numPr>
          <w:ilvl w:val="0"/>
          <w:numId w:val="40"/>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Revisión de términos de contratación e instrumentos de aplicación, para entrevistas.</w:t>
      </w:r>
    </w:p>
    <w:p w14:paraId="04302696" w14:textId="29C4D360" w:rsidR="005A584A" w:rsidRPr="00992324" w:rsidRDefault="005A584A"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color w:val="767171"/>
          <w:spacing w:val="20"/>
          <w:sz w:val="24"/>
          <w:szCs w:val="24"/>
        </w:rPr>
        <w:t>-</w:t>
      </w:r>
      <w:r w:rsidRPr="00992324">
        <w:rPr>
          <w:rFonts w:ascii="Times New Roman" w:eastAsia="Calibri" w:hAnsi="Times New Roman" w:cs="Times New Roman"/>
          <w:b/>
          <w:color w:val="767171"/>
          <w:spacing w:val="20"/>
          <w:sz w:val="24"/>
          <w:szCs w:val="24"/>
        </w:rPr>
        <w:t>Criterios para selección de municipios a ser intervenidos.</w:t>
      </w:r>
    </w:p>
    <w:p w14:paraId="4644FAEB" w14:textId="77777777" w:rsidR="005A584A" w:rsidRPr="00992324" w:rsidRDefault="005A584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 xml:space="preserve">Se seleccionaron 6 de los 20 municipios, 25% del total de los priorizados en el convenio marco tomando en cuenta los siguientes criterios: </w:t>
      </w:r>
    </w:p>
    <w:p w14:paraId="5F5AEC93" w14:textId="62CB4E60" w:rsidR="005A584A" w:rsidRPr="00992324" w:rsidRDefault="005A584A" w:rsidP="00682870">
      <w:pPr>
        <w:numPr>
          <w:ilvl w:val="0"/>
          <w:numId w:val="4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representación de varias regiones del país, donde se ha desarrollado el programa: Sur, Norte, Este, Noroeste y Santo Domingo.</w:t>
      </w:r>
    </w:p>
    <w:p w14:paraId="3E32B020" w14:textId="2C8AA6DF" w:rsidR="005A584A" w:rsidRPr="00992324" w:rsidRDefault="005A584A" w:rsidP="00682870">
      <w:pPr>
        <w:numPr>
          <w:ilvl w:val="0"/>
          <w:numId w:val="4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Medio rural y urbano. </w:t>
      </w:r>
    </w:p>
    <w:p w14:paraId="399B849B" w14:textId="5E30855D" w:rsidR="005A584A" w:rsidRPr="00992324" w:rsidRDefault="005A584A" w:rsidP="00682870">
      <w:pPr>
        <w:numPr>
          <w:ilvl w:val="0"/>
          <w:numId w:val="4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representación proporcional de cada una de las organizaciones involucradas en el convenio.</w:t>
      </w:r>
    </w:p>
    <w:p w14:paraId="6B1E7770" w14:textId="4F3E55E3" w:rsidR="00055785" w:rsidRPr="00922A59" w:rsidRDefault="007954BE" w:rsidP="00682870">
      <w:pPr>
        <w:pStyle w:val="Prrafodelista"/>
        <w:numPr>
          <w:ilvl w:val="0"/>
          <w:numId w:val="38"/>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22A59">
        <w:rPr>
          <w:rFonts w:ascii="Times New Roman" w:eastAsia="Calibri" w:hAnsi="Times New Roman" w:cs="Times New Roman"/>
          <w:bCs/>
          <w:color w:val="767171"/>
          <w:spacing w:val="20"/>
          <w:sz w:val="24"/>
          <w:szCs w:val="24"/>
        </w:rPr>
        <w:t>Coordinación y seguimiento a los programas de capacitación ofrecidos por KOIKA y UNICE</w:t>
      </w:r>
      <w:r w:rsidR="00615374" w:rsidRPr="00922A59">
        <w:rPr>
          <w:rFonts w:ascii="Times New Roman" w:eastAsia="Calibri" w:hAnsi="Times New Roman" w:cs="Times New Roman"/>
          <w:bCs/>
          <w:color w:val="767171"/>
          <w:spacing w:val="20"/>
          <w:sz w:val="24"/>
          <w:szCs w:val="24"/>
        </w:rPr>
        <w:t>F</w:t>
      </w:r>
      <w:r w:rsidRPr="00922A59">
        <w:rPr>
          <w:rFonts w:ascii="Times New Roman" w:eastAsia="Calibri" w:hAnsi="Times New Roman" w:cs="Times New Roman"/>
          <w:bCs/>
          <w:color w:val="767171"/>
          <w:spacing w:val="20"/>
          <w:sz w:val="24"/>
          <w:szCs w:val="24"/>
        </w:rPr>
        <w:t>.</w:t>
      </w:r>
    </w:p>
    <w:p w14:paraId="62A6A128" w14:textId="2C6CBD36" w:rsidR="007954BE" w:rsidRPr="00992324" w:rsidRDefault="007954BE"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color w:val="767171"/>
          <w:spacing w:val="20"/>
          <w:sz w:val="24"/>
          <w:szCs w:val="24"/>
        </w:rPr>
        <w:t>-</w:t>
      </w:r>
      <w:r w:rsidRPr="00992324">
        <w:rPr>
          <w:rFonts w:ascii="Times New Roman" w:eastAsia="Calibri" w:hAnsi="Times New Roman" w:cs="Times New Roman"/>
          <w:b/>
          <w:color w:val="767171"/>
          <w:spacing w:val="20"/>
          <w:sz w:val="24"/>
          <w:szCs w:val="24"/>
        </w:rPr>
        <w:t>Acciones formativas en el marco de los acuerdos con KOIKA;</w:t>
      </w:r>
    </w:p>
    <w:p w14:paraId="2D816B7A" w14:textId="77777777" w:rsidR="007954BE" w:rsidRPr="00992324" w:rsidRDefault="007954B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 el marco de los acuerdos con UNICEF y el proyecto de KOIKA en los meses de marzo y abril se desarrolló el Talleres sobre género y uniones tempranas, para personal técnico de las oficinas regionales y municipales, correspondiente a los territorios priorizados. </w:t>
      </w:r>
    </w:p>
    <w:p w14:paraId="0AD8FFFF" w14:textId="5904E908" w:rsidR="00055785" w:rsidRPr="00992324" w:rsidRDefault="007954B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taller estuvo dirigido a los equipos técnicos de Barahona, Santiago, Higüey y Santo Domingo; se asignó un cupo de 6 participantes por territorio, logrando así la participación de 23 colaboradores.</w:t>
      </w:r>
    </w:p>
    <w:tbl>
      <w:tblPr>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0" w:type="dxa"/>
          <w:right w:w="0" w:type="dxa"/>
        </w:tblCellMar>
        <w:tblLook w:val="04A0" w:firstRow="1" w:lastRow="0" w:firstColumn="1" w:lastColumn="0" w:noHBand="0" w:noVBand="1"/>
      </w:tblPr>
      <w:tblGrid>
        <w:gridCol w:w="1814"/>
        <w:gridCol w:w="2783"/>
        <w:gridCol w:w="3313"/>
      </w:tblGrid>
      <w:tr w:rsidR="007954BE" w:rsidRPr="00992324" w14:paraId="61722143" w14:textId="77777777" w:rsidTr="00AD7C02">
        <w:trPr>
          <w:trHeight w:val="622"/>
        </w:trPr>
        <w:tc>
          <w:tcPr>
            <w:tcW w:w="1147" w:type="pct"/>
            <w:shd w:val="clear" w:color="auto" w:fill="002060"/>
            <w:tcMar>
              <w:top w:w="0" w:type="dxa"/>
              <w:left w:w="108" w:type="dxa"/>
              <w:bottom w:w="0" w:type="dxa"/>
              <w:right w:w="108" w:type="dxa"/>
            </w:tcMar>
            <w:vAlign w:val="center"/>
            <w:hideMark/>
          </w:tcPr>
          <w:p w14:paraId="57E5889D" w14:textId="77777777" w:rsidR="007954BE" w:rsidRPr="00992324" w:rsidRDefault="007954BE" w:rsidP="00BC3C38">
            <w:pPr>
              <w:pStyle w:val="Prrafodelista"/>
              <w:spacing w:before="100" w:beforeAutospacing="1" w:after="100" w:afterAutospacing="1" w:line="240" w:lineRule="auto"/>
              <w:ind w:left="0"/>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Tipo de formación</w:t>
            </w:r>
          </w:p>
        </w:tc>
        <w:tc>
          <w:tcPr>
            <w:tcW w:w="1759" w:type="pct"/>
            <w:shd w:val="clear" w:color="auto" w:fill="002060"/>
            <w:tcMar>
              <w:top w:w="0" w:type="dxa"/>
              <w:left w:w="108" w:type="dxa"/>
              <w:bottom w:w="0" w:type="dxa"/>
              <w:right w:w="108" w:type="dxa"/>
            </w:tcMar>
            <w:vAlign w:val="center"/>
            <w:hideMark/>
          </w:tcPr>
          <w:p w14:paraId="1BB6C727" w14:textId="77777777" w:rsidR="007954BE" w:rsidRPr="00992324" w:rsidRDefault="007954BE" w:rsidP="00BC3C38">
            <w:pPr>
              <w:pStyle w:val="Prrafodelista"/>
              <w:spacing w:before="100" w:beforeAutospacing="1" w:after="100" w:afterAutospacing="1" w:line="240" w:lineRule="auto"/>
              <w:ind w:left="0"/>
              <w:jc w:val="both"/>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Perfil de participantes</w:t>
            </w:r>
          </w:p>
        </w:tc>
        <w:tc>
          <w:tcPr>
            <w:tcW w:w="2094" w:type="pct"/>
            <w:shd w:val="clear" w:color="auto" w:fill="002060"/>
            <w:tcMar>
              <w:top w:w="0" w:type="dxa"/>
              <w:left w:w="108" w:type="dxa"/>
              <w:bottom w:w="0" w:type="dxa"/>
              <w:right w:w="108" w:type="dxa"/>
            </w:tcMar>
            <w:vAlign w:val="center"/>
            <w:hideMark/>
          </w:tcPr>
          <w:p w14:paraId="4E02EE05" w14:textId="77777777" w:rsidR="007954BE" w:rsidRPr="00992324" w:rsidRDefault="007954BE" w:rsidP="00BC3C38">
            <w:pPr>
              <w:pStyle w:val="Prrafodelista"/>
              <w:spacing w:before="100" w:beforeAutospacing="1" w:after="100" w:afterAutospacing="1" w:line="240" w:lineRule="auto"/>
              <w:ind w:left="0"/>
              <w:jc w:val="both"/>
              <w:rPr>
                <w:rFonts w:ascii="Times New Roman" w:eastAsia="Calibri" w:hAnsi="Times New Roman" w:cs="Times New Roman"/>
                <w:color w:val="FFFFFF" w:themeColor="background1"/>
                <w:spacing w:val="20"/>
                <w:sz w:val="24"/>
                <w:szCs w:val="24"/>
              </w:rPr>
            </w:pPr>
            <w:r w:rsidRPr="00992324">
              <w:rPr>
                <w:rFonts w:ascii="Times New Roman" w:eastAsia="Calibri" w:hAnsi="Times New Roman" w:cs="Times New Roman"/>
                <w:color w:val="FFFFFF" w:themeColor="background1"/>
                <w:spacing w:val="20"/>
                <w:sz w:val="24"/>
                <w:szCs w:val="24"/>
              </w:rPr>
              <w:t>Localidades y fechas</w:t>
            </w:r>
          </w:p>
        </w:tc>
      </w:tr>
      <w:tr w:rsidR="007954BE" w:rsidRPr="00992324" w14:paraId="2E840B1E" w14:textId="77777777" w:rsidTr="00AD7C02">
        <w:trPr>
          <w:trHeight w:val="370"/>
        </w:trPr>
        <w:tc>
          <w:tcPr>
            <w:tcW w:w="1147" w:type="pct"/>
            <w:tcMar>
              <w:top w:w="0" w:type="dxa"/>
              <w:left w:w="108" w:type="dxa"/>
              <w:bottom w:w="0" w:type="dxa"/>
              <w:right w:w="108" w:type="dxa"/>
            </w:tcMar>
            <w:vAlign w:val="center"/>
            <w:hideMark/>
          </w:tcPr>
          <w:p w14:paraId="7272F34F" w14:textId="77777777" w:rsidR="007954BE" w:rsidRPr="00992324" w:rsidRDefault="007954BE" w:rsidP="000D03E4">
            <w:pPr>
              <w:pStyle w:val="Prrafodelista"/>
              <w:spacing w:before="100" w:beforeAutospacing="1" w:after="100" w:afterAutospacing="1" w:line="240" w:lineRule="auto"/>
              <w:ind w:left="0"/>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Talleres sobre género y uniones tempranas</w:t>
            </w:r>
          </w:p>
        </w:tc>
        <w:tc>
          <w:tcPr>
            <w:tcW w:w="1759" w:type="pct"/>
            <w:tcMar>
              <w:top w:w="0" w:type="dxa"/>
              <w:left w:w="108" w:type="dxa"/>
              <w:bottom w:w="0" w:type="dxa"/>
              <w:right w:w="108" w:type="dxa"/>
            </w:tcMar>
            <w:vAlign w:val="center"/>
            <w:hideMark/>
          </w:tcPr>
          <w:p w14:paraId="3EED1416" w14:textId="77777777" w:rsidR="007954BE" w:rsidRPr="00992324" w:rsidRDefault="007954BE" w:rsidP="00BC3C38">
            <w:pPr>
              <w:spacing w:before="100" w:beforeAutospacing="1" w:after="100" w:afterAutospacing="1"/>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Enlaces locales de cada institución y personal involucrado en la implementación del proyecto a nivel local. </w:t>
            </w:r>
          </w:p>
        </w:tc>
        <w:tc>
          <w:tcPr>
            <w:tcW w:w="2094" w:type="pct"/>
            <w:tcMar>
              <w:top w:w="0" w:type="dxa"/>
              <w:left w:w="108" w:type="dxa"/>
              <w:bottom w:w="0" w:type="dxa"/>
              <w:right w:w="108" w:type="dxa"/>
            </w:tcMar>
            <w:vAlign w:val="center"/>
            <w:hideMark/>
          </w:tcPr>
          <w:p w14:paraId="28286989" w14:textId="77777777" w:rsidR="007954BE" w:rsidRPr="00992324" w:rsidRDefault="007954BE" w:rsidP="00682870">
            <w:pPr>
              <w:numPr>
                <w:ilvl w:val="0"/>
                <w:numId w:val="42"/>
              </w:numPr>
              <w:spacing w:before="100" w:beforeAutospacing="1" w:after="100" w:afterAutospacing="1" w:line="240" w:lineRule="auto"/>
              <w:contextualSpacing/>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Santiago: 14, 15 y 16 de marzo</w:t>
            </w:r>
          </w:p>
          <w:p w14:paraId="31656292" w14:textId="77777777" w:rsidR="007954BE" w:rsidRPr="00992324" w:rsidRDefault="007954BE" w:rsidP="00682870">
            <w:pPr>
              <w:numPr>
                <w:ilvl w:val="0"/>
                <w:numId w:val="42"/>
              </w:numPr>
              <w:spacing w:before="100" w:beforeAutospacing="1" w:after="100" w:afterAutospacing="1" w:line="240" w:lineRule="auto"/>
              <w:contextualSpacing/>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Higüey: 29-31 de marzo </w:t>
            </w:r>
          </w:p>
          <w:p w14:paraId="19833E8D" w14:textId="77777777" w:rsidR="007954BE" w:rsidRPr="00992324" w:rsidRDefault="007954BE" w:rsidP="00682870">
            <w:pPr>
              <w:numPr>
                <w:ilvl w:val="0"/>
                <w:numId w:val="42"/>
              </w:numPr>
              <w:spacing w:before="100" w:beforeAutospacing="1" w:after="100" w:afterAutospacing="1" w:line="240" w:lineRule="auto"/>
              <w:contextualSpacing/>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Santo Domingo: 18, 19 y 20 de abril</w:t>
            </w:r>
          </w:p>
          <w:p w14:paraId="5B0373F3" w14:textId="77777777" w:rsidR="007954BE" w:rsidRPr="00992324" w:rsidRDefault="007954BE" w:rsidP="00682870">
            <w:pPr>
              <w:numPr>
                <w:ilvl w:val="0"/>
                <w:numId w:val="42"/>
              </w:numPr>
              <w:spacing w:before="100" w:beforeAutospacing="1" w:after="100" w:afterAutospacing="1" w:line="240" w:lineRule="auto"/>
              <w:contextualSpacing/>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Barahona: 25, 26 y 27 de abril</w:t>
            </w:r>
          </w:p>
        </w:tc>
      </w:tr>
    </w:tbl>
    <w:p w14:paraId="1677B693" w14:textId="561680AD" w:rsidR="007954BE" w:rsidRPr="00992324" w:rsidRDefault="007954BE"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lastRenderedPageBreak/>
        <w:t>-Acciones formativas en el marco de los acuerdos con UNICEF;</w:t>
      </w:r>
    </w:p>
    <w:p w14:paraId="6D0268A9" w14:textId="77777777" w:rsidR="007954BE" w:rsidRPr="00992324" w:rsidRDefault="007954BE"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En el mes de abril, los días 10, 11 y 12, se realizó la socialización de las guías sobre Prevención de Uniones Tempranas (UT) elaboradas por UNICEF. La formación se realizó en el marco de los acuerdos establecidos entre CONANI y UNICEF, así como, una acción que apuesta al fortalecimiento de los equipos técnicos del personal de Gestión Territorial en estas temáticas, de prevención de Uniones Tempranas y Embarazos en Adolescentes.</w:t>
      </w:r>
    </w:p>
    <w:p w14:paraId="7BC9D06C" w14:textId="33EFB878" w:rsidR="007954BE" w:rsidRPr="00992324" w:rsidRDefault="007954BE"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El perfil seleccionado para esta formación fue, psicólogos y trabajadores sociales, personal que maneja estas temáticas en los territorios. Contamos la participación de 20 colaboradores.</w:t>
      </w:r>
    </w:p>
    <w:p w14:paraId="0383C6AD" w14:textId="77777777" w:rsidR="007954BE" w:rsidRPr="00992324" w:rsidRDefault="007954BE"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En la formación fue entregado a cada uno de los participantes un juego de las guías, por modulo, tanto la guía para el facilitador, como la guía de participantes. </w:t>
      </w:r>
    </w:p>
    <w:p w14:paraId="71699570" w14:textId="77777777" w:rsidR="007954BE" w:rsidRDefault="007954BE" w:rsidP="00BC3C38">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Ambas formaciones fueron valoradas de manera positiva por parte de los equipos, reconocen la importancia de fortaleces y actualizar sus conocimientos en estas temáticas, además, de corresponden a las acciones priorizadas de la institución, y la apuesta a contribuir a la implementación de la política de prevención de uniones tempranas y embarazo en adolescentes. </w:t>
      </w:r>
    </w:p>
    <w:p w14:paraId="61244E9E" w14:textId="77777777" w:rsidR="00AB108A" w:rsidRPr="00AB108A" w:rsidRDefault="00AB108A" w:rsidP="00AB108A">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AB108A">
        <w:rPr>
          <w:rFonts w:ascii="Times New Roman" w:eastAsia="Calibri" w:hAnsi="Times New Roman" w:cs="Times New Roman"/>
          <w:b/>
          <w:color w:val="767171"/>
          <w:spacing w:val="20"/>
          <w:sz w:val="24"/>
          <w:szCs w:val="24"/>
        </w:rPr>
        <w:t>Contribuir a la implementación del Programa de Acogimiento Familiar.</w:t>
      </w:r>
    </w:p>
    <w:p w14:paraId="48E8F896" w14:textId="77777777" w:rsidR="00AB108A" w:rsidRPr="00AB108A" w:rsidRDefault="00AB108A" w:rsidP="00AB108A">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AB108A">
        <w:rPr>
          <w:rFonts w:ascii="Times New Roman" w:eastAsia="Calibri" w:hAnsi="Times New Roman" w:cs="Times New Roman"/>
          <w:bCs/>
          <w:color w:val="767171"/>
          <w:spacing w:val="20"/>
          <w:sz w:val="24"/>
          <w:szCs w:val="24"/>
        </w:rPr>
        <w:t>El Programa Acogimiento Familiar, tiene como finalidad que un niño, niña o adolescente pueda convivir en un ambiente más sano y afectivo teniendo la oportunidad de recuperarse de la situación que haya vivido.</w:t>
      </w:r>
    </w:p>
    <w:p w14:paraId="361FFF64" w14:textId="77777777" w:rsidR="00AB108A" w:rsidRDefault="00AB108A" w:rsidP="00AB108A">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AB108A">
        <w:rPr>
          <w:rFonts w:ascii="Times New Roman" w:eastAsia="Calibri" w:hAnsi="Times New Roman" w:cs="Times New Roman"/>
          <w:bCs/>
          <w:color w:val="767171"/>
          <w:spacing w:val="20"/>
          <w:sz w:val="24"/>
          <w:szCs w:val="24"/>
        </w:rPr>
        <w:lastRenderedPageBreak/>
        <w:t>En relación, al Programa, se han socializado a través de las Oficinas Técnicas en articulación con el Equipo de Programa Acogimiento Familiar en las oficinas:</w:t>
      </w:r>
    </w:p>
    <w:p w14:paraId="30C32E57" w14:textId="77777777" w:rsidR="00AB108A" w:rsidRDefault="00AB108A" w:rsidP="00682870">
      <w:pPr>
        <w:pStyle w:val="Prrafodelista"/>
        <w:numPr>
          <w:ilvl w:val="0"/>
          <w:numId w:val="102"/>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AB108A">
        <w:rPr>
          <w:rFonts w:ascii="Times New Roman" w:eastAsia="Calibri" w:hAnsi="Times New Roman" w:cs="Times New Roman"/>
          <w:bCs/>
          <w:color w:val="767171"/>
          <w:spacing w:val="20"/>
          <w:sz w:val="24"/>
          <w:szCs w:val="24"/>
        </w:rPr>
        <w:t>Municipal de Puerto Plata evaluación de una familia acogedora</w:t>
      </w:r>
    </w:p>
    <w:p w14:paraId="7B24E5D9" w14:textId="77777777" w:rsidR="00695402" w:rsidRDefault="00AB108A" w:rsidP="00682870">
      <w:pPr>
        <w:pStyle w:val="Prrafodelista"/>
        <w:numPr>
          <w:ilvl w:val="0"/>
          <w:numId w:val="102"/>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AB108A">
        <w:rPr>
          <w:rFonts w:ascii="Times New Roman" w:eastAsia="Calibri" w:hAnsi="Times New Roman" w:cs="Times New Roman"/>
          <w:bCs/>
          <w:color w:val="767171"/>
          <w:spacing w:val="20"/>
          <w:sz w:val="24"/>
          <w:szCs w:val="24"/>
        </w:rPr>
        <w:t>Regional San Pedro de Macorís, difusión del PAF en la comunidad y captación de posibles familias.</w:t>
      </w:r>
    </w:p>
    <w:p w14:paraId="7AE15B9C" w14:textId="77777777" w:rsidR="00695402" w:rsidRDefault="00695402" w:rsidP="00682870">
      <w:pPr>
        <w:pStyle w:val="Prrafodelista"/>
        <w:numPr>
          <w:ilvl w:val="0"/>
          <w:numId w:val="102"/>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95402">
        <w:rPr>
          <w:rFonts w:ascii="Times New Roman" w:eastAsia="Calibri" w:hAnsi="Times New Roman" w:cs="Times New Roman"/>
          <w:bCs/>
          <w:color w:val="767171"/>
          <w:spacing w:val="20"/>
          <w:sz w:val="24"/>
          <w:szCs w:val="24"/>
        </w:rPr>
        <w:t xml:space="preserve">Constanza: seguimiento a niño colocado en familia acogedora y gestión para declararlo. </w:t>
      </w:r>
    </w:p>
    <w:p w14:paraId="1C4FC6A4" w14:textId="7DB098C3" w:rsidR="00695402" w:rsidRPr="00695402" w:rsidRDefault="00695402" w:rsidP="00682870">
      <w:pPr>
        <w:pStyle w:val="Prrafodelista"/>
        <w:numPr>
          <w:ilvl w:val="0"/>
          <w:numId w:val="102"/>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95402">
        <w:rPr>
          <w:rFonts w:ascii="Times New Roman" w:eastAsia="Calibri" w:hAnsi="Times New Roman" w:cs="Times New Roman"/>
          <w:bCs/>
          <w:color w:val="767171"/>
          <w:spacing w:val="20"/>
          <w:sz w:val="24"/>
          <w:szCs w:val="24"/>
        </w:rPr>
        <w:t>Santiago; seguimiento a familias biológicas de dos niños colocados.</w:t>
      </w:r>
    </w:p>
    <w:p w14:paraId="599DEFA3" w14:textId="5BC33857" w:rsidR="00695402" w:rsidRPr="00695402" w:rsidRDefault="00695402" w:rsidP="00695402">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95402">
        <w:rPr>
          <w:rFonts w:ascii="Times New Roman" w:eastAsia="Calibri" w:hAnsi="Times New Roman" w:cs="Times New Roman"/>
          <w:bCs/>
          <w:color w:val="767171"/>
          <w:spacing w:val="20"/>
          <w:sz w:val="24"/>
          <w:szCs w:val="24"/>
        </w:rPr>
        <w:t>Avances del Programa:</w:t>
      </w:r>
    </w:p>
    <w:p w14:paraId="574FD228" w14:textId="77777777" w:rsidR="00695402" w:rsidRDefault="00695402" w:rsidP="00682870">
      <w:pPr>
        <w:pStyle w:val="Prrafodelista"/>
        <w:numPr>
          <w:ilvl w:val="0"/>
          <w:numId w:val="103"/>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95402">
        <w:rPr>
          <w:rFonts w:ascii="Times New Roman" w:eastAsia="Calibri" w:hAnsi="Times New Roman" w:cs="Times New Roman"/>
          <w:bCs/>
          <w:color w:val="767171"/>
          <w:spacing w:val="20"/>
          <w:sz w:val="24"/>
          <w:szCs w:val="24"/>
        </w:rPr>
        <w:t>Familias Puerto Plata: 1</w:t>
      </w:r>
    </w:p>
    <w:p w14:paraId="4AFF8E5B" w14:textId="77777777" w:rsidR="00695402" w:rsidRDefault="00695402" w:rsidP="00682870">
      <w:pPr>
        <w:pStyle w:val="Prrafodelista"/>
        <w:numPr>
          <w:ilvl w:val="0"/>
          <w:numId w:val="103"/>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95402">
        <w:rPr>
          <w:rFonts w:ascii="Times New Roman" w:eastAsia="Calibri" w:hAnsi="Times New Roman" w:cs="Times New Roman"/>
          <w:bCs/>
          <w:color w:val="767171"/>
          <w:spacing w:val="20"/>
          <w:sz w:val="24"/>
          <w:szCs w:val="24"/>
        </w:rPr>
        <w:t xml:space="preserve">Familias San Pedro: 2 nuevas en proceso de evaluación </w:t>
      </w:r>
    </w:p>
    <w:p w14:paraId="4D16552C" w14:textId="77777777" w:rsidR="00695402" w:rsidRDefault="00695402" w:rsidP="00682870">
      <w:pPr>
        <w:pStyle w:val="Prrafodelista"/>
        <w:numPr>
          <w:ilvl w:val="0"/>
          <w:numId w:val="103"/>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95402">
        <w:rPr>
          <w:rFonts w:ascii="Times New Roman" w:eastAsia="Calibri" w:hAnsi="Times New Roman" w:cs="Times New Roman"/>
          <w:bCs/>
          <w:color w:val="767171"/>
          <w:spacing w:val="20"/>
          <w:sz w:val="24"/>
          <w:szCs w:val="24"/>
        </w:rPr>
        <w:t>Seguimiento a familias biológicas de niños colocados: 2</w:t>
      </w:r>
    </w:p>
    <w:p w14:paraId="2924B2A8" w14:textId="0B3A0D21" w:rsidR="008C59B0" w:rsidRPr="00695402" w:rsidRDefault="00695402" w:rsidP="00682870">
      <w:pPr>
        <w:pStyle w:val="Prrafodelista"/>
        <w:numPr>
          <w:ilvl w:val="0"/>
          <w:numId w:val="103"/>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695402">
        <w:rPr>
          <w:rFonts w:ascii="Times New Roman" w:eastAsia="Calibri" w:hAnsi="Times New Roman" w:cs="Times New Roman"/>
          <w:bCs/>
          <w:color w:val="767171"/>
          <w:spacing w:val="20"/>
          <w:sz w:val="24"/>
          <w:szCs w:val="24"/>
        </w:rPr>
        <w:t>Seguimiento a niños colocados: 2</w:t>
      </w:r>
    </w:p>
    <w:p w14:paraId="67D0AC80" w14:textId="7EEDD0AE" w:rsidR="007954BE" w:rsidRPr="00992324" w:rsidRDefault="007954BE" w:rsidP="00BC3C38">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Contribuir a la implementación de la prevención del trabajo infantil (peores formas) a través de los talleres DARCE</w:t>
      </w:r>
    </w:p>
    <w:p w14:paraId="34567AA1" w14:textId="77777777" w:rsidR="00DA5EBA" w:rsidRPr="00992324" w:rsidRDefault="00DA5EB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Desde el 2022, tres instituciones del gobierno articularon para elaborar el Método de Capacitación DAR-CE para Prevenir y Erradicar el Trabajo Infantil y sus Peores Formas. Mediante una mesa de trabajo interinstitucional, activada por el Vice Ministerio para el Trabajo Infantil y Grupos en Condiciones de Vulnerabilidades del Ministerio de Trabajo e integrada por personal técnico especializado del Consejo Nacional para la Niñez y la Adolescencia (CONANI) y del Programa Supérate, contando con el apoyo técnico y financiero de la Organización Internacional del Trabajo (OIT), se construyó, a lo largo de casi un año, no solo una guía de formación en materia de </w:t>
      </w:r>
      <w:r w:rsidRPr="00992324">
        <w:rPr>
          <w:rFonts w:ascii="Times New Roman" w:eastAsia="Calibri" w:hAnsi="Times New Roman" w:cs="Times New Roman"/>
          <w:color w:val="767171"/>
          <w:spacing w:val="20"/>
          <w:sz w:val="24"/>
          <w:szCs w:val="24"/>
        </w:rPr>
        <w:lastRenderedPageBreak/>
        <w:t xml:space="preserve">trabajo infantil, sino también un nuevo modelo de capacitación desde el enfoque de la educación popular. </w:t>
      </w:r>
    </w:p>
    <w:p w14:paraId="74AB388B" w14:textId="77777777" w:rsidR="00DA5EBA" w:rsidRPr="00992324" w:rsidRDefault="00DA5EB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Método de Capacitación DAR-CE plantea cambios sustanciales a la forma tradicional de capacitar, proponiendo superar los objetivos de sensibilización y transferencia de conocimientos con el desarrollo de procesos integrales de reflexión y acción sobre el problema del trabajo infantil a partir de la realidad y las potencialidades concretas de las personas participantes. </w:t>
      </w:r>
    </w:p>
    <w:p w14:paraId="67A52654" w14:textId="77777777" w:rsidR="00DA5EBA" w:rsidRPr="00992324" w:rsidRDefault="00DA5EB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Por su diseño contextualizado, puede ser desarrollado con familias, comunidades, instancias gubernamentales, empresas, sindicatos, organizaciones de la sociedad civil y otros sectores de interés. Las instituciones responsables tienen la tarea de traspasar de manera efectiva este recurso a todos los actores institucionales del Sistema Nacional de Protección de Derechos de la Niñez y Adolescencia y al sub-Sistema Nacional de Prevención y Erradicación del Trabajo Infantil. </w:t>
      </w:r>
    </w:p>
    <w:p w14:paraId="5DABC206" w14:textId="7E9ECAB3" w:rsidR="000F26E5" w:rsidRPr="00992324" w:rsidRDefault="00DA5EB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 En este semestre 2023 se ha logrado capacitar el personal técnico en diferentes temas: Talleres del Método DAR-CE “Trabajo Infantil y Peores Formas”, formación de 100 facilitadores perteneciente a </w:t>
      </w:r>
      <w:r w:rsidR="00B3509D" w:rsidRPr="00992324">
        <w:rPr>
          <w:rFonts w:ascii="Times New Roman" w:eastAsia="Calibri" w:hAnsi="Times New Roman" w:cs="Times New Roman"/>
          <w:color w:val="767171"/>
          <w:spacing w:val="20"/>
          <w:sz w:val="24"/>
          <w:szCs w:val="24"/>
        </w:rPr>
        <w:t>las provincias</w:t>
      </w:r>
      <w:r w:rsidRPr="00992324">
        <w:rPr>
          <w:rFonts w:ascii="Times New Roman" w:eastAsia="Calibri" w:hAnsi="Times New Roman" w:cs="Times New Roman"/>
          <w:color w:val="767171"/>
          <w:spacing w:val="20"/>
          <w:sz w:val="24"/>
          <w:szCs w:val="24"/>
        </w:rPr>
        <w:t xml:space="preserve"> de: Monseñor Nouel Bonao, Dajabón, Sánchez Ramírez </w:t>
      </w:r>
      <w:r w:rsidR="00B3509D" w:rsidRPr="00992324">
        <w:rPr>
          <w:rFonts w:ascii="Times New Roman" w:eastAsia="Calibri" w:hAnsi="Times New Roman" w:cs="Times New Roman"/>
          <w:color w:val="767171"/>
          <w:spacing w:val="20"/>
          <w:sz w:val="24"/>
          <w:szCs w:val="24"/>
        </w:rPr>
        <w:t>Cotuí</w:t>
      </w:r>
      <w:r w:rsidRPr="00992324">
        <w:rPr>
          <w:rFonts w:ascii="Times New Roman" w:eastAsia="Calibri" w:hAnsi="Times New Roman" w:cs="Times New Roman"/>
          <w:color w:val="767171"/>
          <w:spacing w:val="20"/>
          <w:sz w:val="24"/>
          <w:szCs w:val="24"/>
        </w:rPr>
        <w:t xml:space="preserve"> y Pedernales.</w:t>
      </w:r>
    </w:p>
    <w:p w14:paraId="34687436" w14:textId="1736EFB4" w:rsidR="00023BAA" w:rsidRPr="00E72431" w:rsidRDefault="00023BAA" w:rsidP="001D6801">
      <w:pPr>
        <w:pStyle w:val="Ttulo1"/>
        <w:numPr>
          <w:ilvl w:val="0"/>
          <w:numId w:val="113"/>
        </w:numPr>
        <w:spacing w:before="100" w:beforeAutospacing="1" w:after="100" w:afterAutospacing="1"/>
        <w:jc w:val="center"/>
        <w:rPr>
          <w:rFonts w:eastAsia="Calibri" w:cs="Times New Roman"/>
          <w:b/>
          <w:color w:val="767171"/>
          <w:spacing w:val="20"/>
        </w:rPr>
      </w:pPr>
      <w:bookmarkStart w:id="25" w:name="_Toc153545758"/>
      <w:r w:rsidRPr="7442B21A">
        <w:rPr>
          <w:rFonts w:eastAsia="Calibri" w:cs="Times New Roman"/>
          <w:b/>
          <w:color w:val="767171"/>
          <w:spacing w:val="20"/>
        </w:rPr>
        <w:t>Supervisión Técnica y Administración de Programa</w:t>
      </w:r>
      <w:r w:rsidR="00AF5B10" w:rsidRPr="7442B21A">
        <w:rPr>
          <w:rFonts w:eastAsia="Calibri" w:cs="Times New Roman"/>
          <w:b/>
          <w:color w:val="767171"/>
          <w:spacing w:val="20"/>
        </w:rPr>
        <w:t>s</w:t>
      </w:r>
      <w:bookmarkEnd w:id="25"/>
    </w:p>
    <w:p w14:paraId="5A1DE00A" w14:textId="27CADE14" w:rsidR="00023BAA" w:rsidRPr="00992324" w:rsidRDefault="00023BAA"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Consejo Nacional para la Niñez y la Adolescencia (CONANI) tiene la responsa</w:t>
      </w:r>
      <w:r w:rsidR="00D95B95" w:rsidRPr="00992324">
        <w:rPr>
          <w:rFonts w:ascii="Times New Roman" w:eastAsia="Calibri" w:hAnsi="Times New Roman" w:cs="Times New Roman"/>
          <w:color w:val="767171"/>
          <w:spacing w:val="20"/>
          <w:sz w:val="24"/>
          <w:szCs w:val="24"/>
        </w:rPr>
        <w:t xml:space="preserve">bilidad de asesorar, supervisar y </w:t>
      </w:r>
      <w:r w:rsidRPr="00992324">
        <w:rPr>
          <w:rFonts w:ascii="Times New Roman" w:eastAsia="Calibri" w:hAnsi="Times New Roman" w:cs="Times New Roman"/>
          <w:color w:val="767171"/>
          <w:spacing w:val="20"/>
          <w:sz w:val="24"/>
          <w:szCs w:val="24"/>
        </w:rPr>
        <w:t xml:space="preserve">dar apoyo técnico y económico a las Asociaciones Sin Fines de Lucros (ASFL), en caso de ser necesario, con la finalidad de garantizar la aplicación de </w:t>
      </w:r>
      <w:r w:rsidRPr="00992324">
        <w:rPr>
          <w:rFonts w:ascii="Times New Roman" w:eastAsia="Calibri" w:hAnsi="Times New Roman" w:cs="Times New Roman"/>
          <w:color w:val="767171"/>
          <w:spacing w:val="20"/>
          <w:sz w:val="24"/>
          <w:szCs w:val="24"/>
        </w:rPr>
        <w:lastRenderedPageBreak/>
        <w:t>medidas de protección y atención dirigida a los niños, niñas y adolescentes.</w:t>
      </w:r>
    </w:p>
    <w:p w14:paraId="5F621976" w14:textId="10CA2531" w:rsidR="00D95B95" w:rsidRPr="00992324" w:rsidRDefault="00D95B95"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Los servicios prestados desde las ASFL habilitadas por el CONANI, tanto las del régimen II de modalidad residencial, como las del régimen I en modalidad ambulatoria, son acompañados por el equipo de supervisores, el cual está integrado por 30 colaboradores, quienes desempeñan sus funciones en todo el territorio nacional, supervisando regularmente estos programas en coherencia con el fortalecimiento de estos servicios tanto en los aspectos administrativos, financieros, programáticos y de infraestructura.</w:t>
      </w:r>
    </w:p>
    <w:p w14:paraId="7C27FC5C" w14:textId="3987797F" w:rsidR="005C61EC" w:rsidRPr="00992324" w:rsidRDefault="00D95B95"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Están Registradas 153</w:t>
      </w:r>
      <w:r w:rsidR="005C61EC" w:rsidRPr="00992324">
        <w:rPr>
          <w:rFonts w:ascii="Times New Roman" w:eastAsia="Calibri" w:hAnsi="Times New Roman" w:cs="Times New Roman"/>
          <w:color w:val="767171"/>
          <w:spacing w:val="20"/>
          <w:sz w:val="24"/>
          <w:szCs w:val="24"/>
        </w:rPr>
        <w:t xml:space="preserve"> ASFL</w:t>
      </w:r>
      <w:r w:rsidR="00023BAA" w:rsidRPr="00992324">
        <w:rPr>
          <w:rFonts w:ascii="Times New Roman" w:eastAsia="Calibri" w:hAnsi="Times New Roman" w:cs="Times New Roman"/>
          <w:color w:val="767171"/>
          <w:spacing w:val="20"/>
          <w:sz w:val="24"/>
          <w:szCs w:val="24"/>
        </w:rPr>
        <w:t xml:space="preserve">, dentro de los distintos regímenes de atención; según se establece desde el art. 456 al 461; de las </w:t>
      </w:r>
      <w:r w:rsidR="00EF283D" w:rsidRPr="00992324">
        <w:rPr>
          <w:rFonts w:ascii="Times New Roman" w:eastAsia="Calibri" w:hAnsi="Times New Roman" w:cs="Times New Roman"/>
          <w:color w:val="767171"/>
          <w:spacing w:val="20"/>
          <w:sz w:val="24"/>
          <w:szCs w:val="24"/>
        </w:rPr>
        <w:t>cuales 63</w:t>
      </w:r>
      <w:r w:rsidRPr="00992324">
        <w:rPr>
          <w:rFonts w:ascii="Times New Roman" w:eastAsia="Calibri" w:hAnsi="Times New Roman" w:cs="Times New Roman"/>
          <w:color w:val="767171"/>
          <w:spacing w:val="20"/>
          <w:sz w:val="24"/>
          <w:szCs w:val="24"/>
        </w:rPr>
        <w:t xml:space="preserve"> reciben fondos de subvención del Estado y unas siete (7) instituciones: cinco (5) del régimen I modalidad ambulatoria y dos (29) régimen II modalidad residencial.</w:t>
      </w:r>
    </w:p>
    <w:p w14:paraId="1CAB3B08" w14:textId="1C4B0BDE" w:rsidR="005C61EC" w:rsidRPr="00992324" w:rsidRDefault="005C61E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Como parte de los logros del departamento hemos impactado de manera asertiva las Asociaciones sin Fines de Lucros (ASFL) de carácter residencial, que se encuentran registradas en la sectorial niñez. </w:t>
      </w:r>
    </w:p>
    <w:p w14:paraId="43536036" w14:textId="4B0B556E" w:rsidR="008A59DF" w:rsidRPr="00E72431" w:rsidRDefault="008A59DF"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E72431">
        <w:rPr>
          <w:rFonts w:ascii="Times New Roman" w:eastAsia="Calibri" w:hAnsi="Times New Roman" w:cs="Times New Roman"/>
          <w:b/>
          <w:color w:val="767171"/>
          <w:spacing w:val="20"/>
          <w:sz w:val="24"/>
          <w:szCs w:val="24"/>
        </w:rPr>
        <w:t>La Comisión Mixta de Habilitación</w:t>
      </w:r>
    </w:p>
    <w:p w14:paraId="0CD92E1D" w14:textId="447ABE39" w:rsidR="008A59DF" w:rsidRPr="00992324" w:rsidRDefault="008A59DF"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Como parte del acompañamiento que se l</w:t>
      </w:r>
      <w:r w:rsidR="007E4EF4" w:rsidRPr="00992324">
        <w:rPr>
          <w:rFonts w:ascii="Times New Roman" w:eastAsia="Calibri" w:hAnsi="Times New Roman" w:cs="Times New Roman"/>
          <w:color w:val="767171"/>
          <w:spacing w:val="20"/>
          <w:sz w:val="24"/>
          <w:szCs w:val="24"/>
        </w:rPr>
        <w:t xml:space="preserve">e da desde nuestra institución </w:t>
      </w:r>
      <w:r w:rsidRPr="00992324">
        <w:rPr>
          <w:rFonts w:ascii="Times New Roman" w:eastAsia="Calibri" w:hAnsi="Times New Roman" w:cs="Times New Roman"/>
          <w:color w:val="767171"/>
          <w:spacing w:val="20"/>
          <w:sz w:val="24"/>
          <w:szCs w:val="24"/>
        </w:rPr>
        <w:t>a las Asociaciones Sin Fines de lucro, en cumplimiento de lo que est</w:t>
      </w:r>
      <w:r w:rsidR="00987C0E" w:rsidRPr="00992324">
        <w:rPr>
          <w:rFonts w:ascii="Times New Roman" w:eastAsia="Calibri" w:hAnsi="Times New Roman" w:cs="Times New Roman"/>
          <w:color w:val="767171"/>
          <w:spacing w:val="20"/>
          <w:sz w:val="24"/>
          <w:szCs w:val="24"/>
        </w:rPr>
        <w:t>ablece la Ley 122-05 sobre la Regulación y Fomento de las Asociaciones Sin Fines de Lucro, en su definición de habilitación.</w:t>
      </w:r>
    </w:p>
    <w:p w14:paraId="22468956" w14:textId="307A4279" w:rsidR="00987C0E" w:rsidRPr="00992324" w:rsidRDefault="00987C0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De acuerdo con la ley, todas las ASFL deberán cumplir con las condiciones mínimas para asegurar su funcionamiento y garantizar </w:t>
      </w:r>
      <w:r w:rsidRPr="00992324">
        <w:rPr>
          <w:rFonts w:ascii="Times New Roman" w:eastAsia="Calibri" w:hAnsi="Times New Roman" w:cs="Times New Roman"/>
          <w:color w:val="767171"/>
          <w:spacing w:val="20"/>
          <w:sz w:val="24"/>
          <w:szCs w:val="24"/>
        </w:rPr>
        <w:lastRenderedPageBreak/>
        <w:t>que los niños, niñas y adolescentes que están bajo el Sistema Nacional de Protección reciban servicios seguros y de calidad.</w:t>
      </w:r>
    </w:p>
    <w:p w14:paraId="003DE7DB" w14:textId="7A159622" w:rsidR="00B33B9F" w:rsidRDefault="00B33B9F"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Logros del </w:t>
      </w:r>
      <w:r w:rsidR="00BB23BB">
        <w:rPr>
          <w:rFonts w:ascii="Times New Roman" w:eastAsia="Calibri" w:hAnsi="Times New Roman" w:cs="Times New Roman"/>
          <w:color w:val="767171"/>
          <w:spacing w:val="20"/>
          <w:sz w:val="24"/>
          <w:szCs w:val="24"/>
        </w:rPr>
        <w:t>año</w:t>
      </w:r>
      <w:r w:rsidRPr="00992324">
        <w:rPr>
          <w:rFonts w:ascii="Times New Roman" w:eastAsia="Calibri" w:hAnsi="Times New Roman" w:cs="Times New Roman"/>
          <w:color w:val="767171"/>
          <w:spacing w:val="20"/>
          <w:sz w:val="24"/>
          <w:szCs w:val="24"/>
        </w:rPr>
        <w:t>:</w:t>
      </w:r>
    </w:p>
    <w:p w14:paraId="37BA7F5C" w14:textId="6F361B98" w:rsidR="00BB23BB" w:rsidRDefault="00A11B9B" w:rsidP="00682870">
      <w:pPr>
        <w:pStyle w:val="Prrafodelista"/>
        <w:numPr>
          <w:ilvl w:val="0"/>
          <w:numId w:val="104"/>
        </w:numPr>
        <w:spacing w:before="100" w:beforeAutospacing="1" w:after="100" w:afterAutospacing="1" w:line="360" w:lineRule="auto"/>
        <w:ind w:left="360"/>
        <w:jc w:val="both"/>
        <w:rPr>
          <w:rFonts w:ascii="Times New Roman" w:eastAsia="Calibri" w:hAnsi="Times New Roman" w:cs="Times New Roman"/>
          <w:b/>
          <w:bCs/>
          <w:color w:val="767171"/>
          <w:spacing w:val="20"/>
          <w:sz w:val="24"/>
          <w:szCs w:val="24"/>
        </w:rPr>
      </w:pPr>
      <w:r w:rsidRPr="00A11B9B">
        <w:rPr>
          <w:rFonts w:ascii="Times New Roman" w:eastAsia="Calibri" w:hAnsi="Times New Roman" w:cs="Times New Roman"/>
          <w:b/>
          <w:bCs/>
          <w:color w:val="767171"/>
          <w:spacing w:val="20"/>
          <w:sz w:val="24"/>
          <w:szCs w:val="24"/>
        </w:rPr>
        <w:t>Gestión</w:t>
      </w:r>
      <w:r w:rsidR="00BB23BB" w:rsidRPr="00A11B9B">
        <w:rPr>
          <w:rFonts w:ascii="Times New Roman" w:eastAsia="Calibri" w:hAnsi="Times New Roman" w:cs="Times New Roman"/>
          <w:b/>
          <w:bCs/>
          <w:color w:val="767171"/>
          <w:spacing w:val="20"/>
          <w:sz w:val="24"/>
          <w:szCs w:val="24"/>
        </w:rPr>
        <w:t xml:space="preserve"> de casos y servicios residenciales dirigidos a NNA a través de </w:t>
      </w:r>
      <w:r w:rsidRPr="00A11B9B">
        <w:rPr>
          <w:rFonts w:ascii="Times New Roman" w:eastAsia="Calibri" w:hAnsi="Times New Roman" w:cs="Times New Roman"/>
          <w:b/>
          <w:bCs/>
          <w:color w:val="767171"/>
          <w:spacing w:val="20"/>
          <w:sz w:val="24"/>
          <w:szCs w:val="24"/>
        </w:rPr>
        <w:t>h</w:t>
      </w:r>
      <w:r w:rsidR="00BB23BB" w:rsidRPr="00A11B9B">
        <w:rPr>
          <w:rFonts w:ascii="Times New Roman" w:eastAsia="Calibri" w:hAnsi="Times New Roman" w:cs="Times New Roman"/>
          <w:b/>
          <w:bCs/>
          <w:color w:val="767171"/>
          <w:spacing w:val="20"/>
          <w:sz w:val="24"/>
          <w:szCs w:val="24"/>
        </w:rPr>
        <w:t xml:space="preserve">ogares </w:t>
      </w:r>
      <w:r w:rsidRPr="00A11B9B">
        <w:rPr>
          <w:rFonts w:ascii="Times New Roman" w:eastAsia="Calibri" w:hAnsi="Times New Roman" w:cs="Times New Roman"/>
          <w:b/>
          <w:bCs/>
          <w:color w:val="767171"/>
          <w:spacing w:val="20"/>
          <w:sz w:val="24"/>
          <w:szCs w:val="24"/>
        </w:rPr>
        <w:t>residenciales</w:t>
      </w:r>
    </w:p>
    <w:p w14:paraId="53C4E50A" w14:textId="426B04A4" w:rsidR="00BB23BB" w:rsidRDefault="00ED53B5"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D53B5">
        <w:rPr>
          <w:rFonts w:ascii="Times New Roman" w:eastAsia="Calibri" w:hAnsi="Times New Roman" w:cs="Times New Roman"/>
          <w:color w:val="767171"/>
          <w:spacing w:val="20"/>
          <w:sz w:val="24"/>
          <w:szCs w:val="24"/>
        </w:rPr>
        <w:t xml:space="preserve">Durante el año 2023 un total de </w:t>
      </w:r>
      <w:r w:rsidRPr="00661BCF">
        <w:rPr>
          <w:rFonts w:ascii="Times New Roman" w:eastAsia="Calibri" w:hAnsi="Times New Roman" w:cs="Times New Roman"/>
          <w:b/>
          <w:bCs/>
          <w:color w:val="767171"/>
          <w:spacing w:val="20"/>
          <w:sz w:val="24"/>
          <w:szCs w:val="24"/>
        </w:rPr>
        <w:t>671</w:t>
      </w:r>
      <w:r w:rsidRPr="00ED53B5">
        <w:rPr>
          <w:rFonts w:ascii="Times New Roman" w:eastAsia="Calibri" w:hAnsi="Times New Roman" w:cs="Times New Roman"/>
          <w:color w:val="767171"/>
          <w:spacing w:val="20"/>
          <w:sz w:val="24"/>
          <w:szCs w:val="24"/>
        </w:rPr>
        <w:t xml:space="preserve"> nuevos NNA fueron acogidos en la red de hogares con modalidad residencial registrados en la sectorial del CONANI y que son supervisados y acompañados desde el departamento de </w:t>
      </w:r>
      <w:r w:rsidR="00E77500">
        <w:rPr>
          <w:rFonts w:ascii="Times New Roman" w:eastAsia="Calibri" w:hAnsi="Times New Roman" w:cs="Times New Roman"/>
          <w:color w:val="767171"/>
          <w:spacing w:val="20"/>
          <w:sz w:val="24"/>
          <w:szCs w:val="24"/>
        </w:rPr>
        <w:t>S</w:t>
      </w:r>
      <w:r w:rsidRPr="00ED53B5">
        <w:rPr>
          <w:rFonts w:ascii="Times New Roman" w:eastAsia="Calibri" w:hAnsi="Times New Roman" w:cs="Times New Roman"/>
          <w:color w:val="767171"/>
          <w:spacing w:val="20"/>
          <w:sz w:val="24"/>
          <w:szCs w:val="24"/>
        </w:rPr>
        <w:t xml:space="preserve">upervisión </w:t>
      </w:r>
      <w:r w:rsidR="00E77500">
        <w:rPr>
          <w:rFonts w:ascii="Times New Roman" w:eastAsia="Calibri" w:hAnsi="Times New Roman" w:cs="Times New Roman"/>
          <w:color w:val="767171"/>
          <w:spacing w:val="20"/>
          <w:sz w:val="24"/>
          <w:szCs w:val="24"/>
        </w:rPr>
        <w:t>T</w:t>
      </w:r>
      <w:r w:rsidRPr="00ED53B5">
        <w:rPr>
          <w:rFonts w:ascii="Times New Roman" w:eastAsia="Calibri" w:hAnsi="Times New Roman" w:cs="Times New Roman"/>
          <w:color w:val="767171"/>
          <w:spacing w:val="20"/>
          <w:sz w:val="24"/>
          <w:szCs w:val="24"/>
        </w:rPr>
        <w:t xml:space="preserve">écnica y </w:t>
      </w:r>
      <w:r w:rsidR="00E77500">
        <w:rPr>
          <w:rFonts w:ascii="Times New Roman" w:eastAsia="Calibri" w:hAnsi="Times New Roman" w:cs="Times New Roman"/>
          <w:color w:val="767171"/>
          <w:spacing w:val="20"/>
          <w:sz w:val="24"/>
          <w:szCs w:val="24"/>
        </w:rPr>
        <w:t>A</w:t>
      </w:r>
      <w:r w:rsidRPr="00ED53B5">
        <w:rPr>
          <w:rFonts w:ascii="Times New Roman" w:eastAsia="Calibri" w:hAnsi="Times New Roman" w:cs="Times New Roman"/>
          <w:color w:val="767171"/>
          <w:spacing w:val="20"/>
          <w:sz w:val="24"/>
          <w:szCs w:val="24"/>
        </w:rPr>
        <w:t xml:space="preserve">dministración de </w:t>
      </w:r>
      <w:r w:rsidR="00E77500">
        <w:rPr>
          <w:rFonts w:ascii="Times New Roman" w:eastAsia="Calibri" w:hAnsi="Times New Roman" w:cs="Times New Roman"/>
          <w:color w:val="767171"/>
          <w:spacing w:val="20"/>
          <w:sz w:val="24"/>
          <w:szCs w:val="24"/>
        </w:rPr>
        <w:t>P</w:t>
      </w:r>
      <w:r w:rsidRPr="00ED53B5">
        <w:rPr>
          <w:rFonts w:ascii="Times New Roman" w:eastAsia="Calibri" w:hAnsi="Times New Roman" w:cs="Times New Roman"/>
          <w:color w:val="767171"/>
          <w:spacing w:val="20"/>
          <w:sz w:val="24"/>
          <w:szCs w:val="24"/>
        </w:rPr>
        <w:t xml:space="preserve">rogramas. Estos hogares, asumen la responsabilidad y </w:t>
      </w:r>
      <w:r w:rsidR="00E77500" w:rsidRPr="00ED53B5">
        <w:rPr>
          <w:rFonts w:ascii="Times New Roman" w:eastAsia="Calibri" w:hAnsi="Times New Roman" w:cs="Times New Roman"/>
          <w:color w:val="767171"/>
          <w:spacing w:val="20"/>
          <w:sz w:val="24"/>
          <w:szCs w:val="24"/>
        </w:rPr>
        <w:t>garantía</w:t>
      </w:r>
      <w:r w:rsidRPr="00ED53B5">
        <w:rPr>
          <w:rFonts w:ascii="Times New Roman" w:eastAsia="Calibri" w:hAnsi="Times New Roman" w:cs="Times New Roman"/>
          <w:color w:val="767171"/>
          <w:spacing w:val="20"/>
          <w:sz w:val="24"/>
          <w:szCs w:val="24"/>
        </w:rPr>
        <w:t xml:space="preserve"> de la atención y seguridad integral a los NNA acogidos.  Los hogares, con el apoyo de la sectorial, desarrollan acciones educativas, abordajes psicológicos, evaluaciones de trabajo social, actividades recreativa y </w:t>
      </w:r>
      <w:r w:rsidR="0014244A" w:rsidRPr="00ED53B5">
        <w:rPr>
          <w:rFonts w:ascii="Times New Roman" w:eastAsia="Calibri" w:hAnsi="Times New Roman" w:cs="Times New Roman"/>
          <w:color w:val="767171"/>
          <w:spacing w:val="20"/>
          <w:sz w:val="24"/>
          <w:szCs w:val="24"/>
        </w:rPr>
        <w:t>atención</w:t>
      </w:r>
      <w:r w:rsidRPr="00ED53B5">
        <w:rPr>
          <w:rFonts w:ascii="Times New Roman" w:eastAsia="Calibri" w:hAnsi="Times New Roman" w:cs="Times New Roman"/>
          <w:color w:val="767171"/>
          <w:spacing w:val="20"/>
          <w:sz w:val="24"/>
          <w:szCs w:val="24"/>
        </w:rPr>
        <w:t xml:space="preserve"> en salud en </w:t>
      </w:r>
      <w:r w:rsidR="0014244A" w:rsidRPr="00ED53B5">
        <w:rPr>
          <w:rFonts w:ascii="Times New Roman" w:eastAsia="Calibri" w:hAnsi="Times New Roman" w:cs="Times New Roman"/>
          <w:color w:val="767171"/>
          <w:spacing w:val="20"/>
          <w:sz w:val="24"/>
          <w:szCs w:val="24"/>
        </w:rPr>
        <w:t>garantía</w:t>
      </w:r>
      <w:r w:rsidRPr="00ED53B5">
        <w:rPr>
          <w:rFonts w:ascii="Times New Roman" w:eastAsia="Calibri" w:hAnsi="Times New Roman" w:cs="Times New Roman"/>
          <w:color w:val="767171"/>
          <w:spacing w:val="20"/>
          <w:sz w:val="24"/>
          <w:szCs w:val="24"/>
        </w:rPr>
        <w:t xml:space="preserve"> y </w:t>
      </w:r>
      <w:r w:rsidR="0014244A" w:rsidRPr="00ED53B5">
        <w:rPr>
          <w:rFonts w:ascii="Times New Roman" w:eastAsia="Calibri" w:hAnsi="Times New Roman" w:cs="Times New Roman"/>
          <w:color w:val="767171"/>
          <w:spacing w:val="20"/>
          <w:sz w:val="24"/>
          <w:szCs w:val="24"/>
        </w:rPr>
        <w:t>restitución</w:t>
      </w:r>
      <w:r w:rsidRPr="00ED53B5">
        <w:rPr>
          <w:rFonts w:ascii="Times New Roman" w:eastAsia="Calibri" w:hAnsi="Times New Roman" w:cs="Times New Roman"/>
          <w:color w:val="767171"/>
          <w:spacing w:val="20"/>
          <w:sz w:val="24"/>
          <w:szCs w:val="24"/>
        </w:rPr>
        <w:t xml:space="preserve"> de los derechos fundamentales de los niños, niñas y adolescentes acogidos en estos espacios.  </w:t>
      </w:r>
    </w:p>
    <w:p w14:paraId="378D4232" w14:textId="50E1C363" w:rsidR="00AE0002" w:rsidRDefault="00AE0002"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E0002">
        <w:rPr>
          <w:rFonts w:ascii="Times New Roman" w:eastAsia="Calibri" w:hAnsi="Times New Roman" w:cs="Times New Roman"/>
          <w:color w:val="767171"/>
          <w:spacing w:val="20"/>
          <w:sz w:val="24"/>
          <w:szCs w:val="24"/>
        </w:rPr>
        <w:t xml:space="preserve">En el transcurso del 2023, los niños acogidos en ASFL de régimen II, modalidad residencial, </w:t>
      </w:r>
      <w:r w:rsidRPr="00661BCF">
        <w:rPr>
          <w:rFonts w:ascii="Times New Roman" w:eastAsia="Calibri" w:hAnsi="Times New Roman" w:cs="Times New Roman"/>
          <w:b/>
          <w:bCs/>
          <w:color w:val="767171"/>
          <w:spacing w:val="20"/>
          <w:sz w:val="24"/>
          <w:szCs w:val="24"/>
        </w:rPr>
        <w:t>182</w:t>
      </w:r>
      <w:r w:rsidRPr="00AE0002">
        <w:rPr>
          <w:rFonts w:ascii="Times New Roman" w:eastAsia="Calibri" w:hAnsi="Times New Roman" w:cs="Times New Roman"/>
          <w:color w:val="767171"/>
          <w:spacing w:val="20"/>
          <w:sz w:val="24"/>
          <w:szCs w:val="24"/>
        </w:rPr>
        <w:t xml:space="preserve"> NNA fueron reunificados con sus familias, garantizando así el derecho a vivir en familia. Estas acciones fueron realizadas en coordinación con el departamento de protección a NNA y luego de haber completado las investigaciones de trabajo social que aseguró que la familia cuenta con las condiciones de asegurar y velar por el bienestar del NNA. Además, se realizaron acciones para la gestión de los planes individuales y de los casos de los NNA acogidos, respondiendo a solicitudes especiales de las ASFL (medicamentos, realización de analíticas y exámenes médicos especializados, atención de salud mental, apoyo en </w:t>
      </w:r>
      <w:r w:rsidRPr="00AE0002">
        <w:rPr>
          <w:rFonts w:ascii="Times New Roman" w:eastAsia="Calibri" w:hAnsi="Times New Roman" w:cs="Times New Roman"/>
          <w:color w:val="767171"/>
          <w:spacing w:val="20"/>
          <w:sz w:val="24"/>
          <w:szCs w:val="24"/>
        </w:rPr>
        <w:lastRenderedPageBreak/>
        <w:t>obtención de documentaciones para fines escolares y cupos en escuelas).</w:t>
      </w:r>
    </w:p>
    <w:p w14:paraId="79EA3179" w14:textId="709DE203" w:rsidR="0029139C" w:rsidRDefault="0029139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9139C">
        <w:rPr>
          <w:rFonts w:ascii="Times New Roman" w:eastAsia="Calibri" w:hAnsi="Times New Roman" w:cs="Times New Roman"/>
          <w:color w:val="767171"/>
          <w:spacing w:val="20"/>
          <w:sz w:val="24"/>
          <w:szCs w:val="24"/>
        </w:rPr>
        <w:t>Así mismo desde la gestión de los hogares, se orienta a que la población acogida, si el caso lo permite mantenga el contacto con sus familiares, según lo establece el Artículo 8 de la Ley 136-03. Por ello, a través de socializaciones con las familias previa autorización del Ministerio Público. Durante el 2023 se desarrollaron 130 espacios de socializaciones, donde NNA se reunieron con algún miembro de su familia biológica que contara con una autorización del ministerio público, permitiendo así que compartieran con sus seres queridos estando en un espacio seguro y donde se priorizó su bienestar.</w:t>
      </w:r>
    </w:p>
    <w:p w14:paraId="07534E34" w14:textId="0FCE7532" w:rsidR="0029139C" w:rsidRDefault="00694BDA" w:rsidP="00682870">
      <w:pPr>
        <w:pStyle w:val="Prrafodelista"/>
        <w:numPr>
          <w:ilvl w:val="0"/>
          <w:numId w:val="105"/>
        </w:numPr>
        <w:spacing w:before="100" w:beforeAutospacing="1" w:after="100" w:afterAutospacing="1" w:line="360" w:lineRule="auto"/>
        <w:ind w:left="360"/>
        <w:jc w:val="both"/>
        <w:rPr>
          <w:rFonts w:ascii="Times New Roman" w:eastAsia="Calibri" w:hAnsi="Times New Roman" w:cs="Times New Roman"/>
          <w:b/>
          <w:bCs/>
          <w:color w:val="767171"/>
          <w:spacing w:val="20"/>
          <w:sz w:val="24"/>
          <w:szCs w:val="24"/>
        </w:rPr>
      </w:pPr>
      <w:r w:rsidRPr="00694BDA">
        <w:rPr>
          <w:rFonts w:ascii="Times New Roman" w:eastAsia="Calibri" w:hAnsi="Times New Roman" w:cs="Times New Roman"/>
          <w:b/>
          <w:bCs/>
          <w:color w:val="767171"/>
          <w:spacing w:val="20"/>
          <w:sz w:val="24"/>
          <w:szCs w:val="24"/>
        </w:rPr>
        <w:t xml:space="preserve">Procesos de </w:t>
      </w:r>
      <w:r w:rsidR="00790C24">
        <w:rPr>
          <w:rFonts w:ascii="Times New Roman" w:eastAsia="Calibri" w:hAnsi="Times New Roman" w:cs="Times New Roman"/>
          <w:b/>
          <w:bCs/>
          <w:color w:val="767171"/>
          <w:spacing w:val="20"/>
          <w:sz w:val="24"/>
          <w:szCs w:val="24"/>
        </w:rPr>
        <w:t>s</w:t>
      </w:r>
      <w:r w:rsidRPr="00694BDA">
        <w:rPr>
          <w:rFonts w:ascii="Times New Roman" w:eastAsia="Calibri" w:hAnsi="Times New Roman" w:cs="Times New Roman"/>
          <w:b/>
          <w:bCs/>
          <w:color w:val="767171"/>
          <w:spacing w:val="20"/>
          <w:sz w:val="24"/>
          <w:szCs w:val="24"/>
        </w:rPr>
        <w:t xml:space="preserve">upervisiones </w:t>
      </w:r>
      <w:r w:rsidR="00790C24">
        <w:rPr>
          <w:rFonts w:ascii="Times New Roman" w:eastAsia="Calibri" w:hAnsi="Times New Roman" w:cs="Times New Roman"/>
          <w:b/>
          <w:bCs/>
          <w:color w:val="767171"/>
          <w:spacing w:val="20"/>
          <w:sz w:val="24"/>
          <w:szCs w:val="24"/>
        </w:rPr>
        <w:t>p</w:t>
      </w:r>
      <w:r w:rsidRPr="00694BDA">
        <w:rPr>
          <w:rFonts w:ascii="Times New Roman" w:eastAsia="Calibri" w:hAnsi="Times New Roman" w:cs="Times New Roman"/>
          <w:b/>
          <w:bCs/>
          <w:color w:val="767171"/>
          <w:spacing w:val="20"/>
          <w:sz w:val="24"/>
          <w:szCs w:val="24"/>
        </w:rPr>
        <w:t>eriódicas dirigidas a ASFL, OG y entidades del sector privado que gestionan programas de atención a niños, niñas y adolescentes</w:t>
      </w:r>
    </w:p>
    <w:p w14:paraId="0484BB0B" w14:textId="104AA9B0" w:rsidR="00434296" w:rsidRDefault="00434296" w:rsidP="00434296">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434296">
        <w:rPr>
          <w:rFonts w:ascii="Times New Roman" w:eastAsia="Calibri" w:hAnsi="Times New Roman" w:cs="Times New Roman"/>
          <w:color w:val="767171"/>
          <w:spacing w:val="20"/>
          <w:sz w:val="24"/>
          <w:szCs w:val="24"/>
        </w:rPr>
        <w:t xml:space="preserve">A través de diversos abordajes el departamento de </w:t>
      </w:r>
      <w:r>
        <w:rPr>
          <w:rFonts w:ascii="Times New Roman" w:eastAsia="Calibri" w:hAnsi="Times New Roman" w:cs="Times New Roman"/>
          <w:color w:val="767171"/>
          <w:spacing w:val="20"/>
          <w:sz w:val="24"/>
          <w:szCs w:val="24"/>
        </w:rPr>
        <w:t>S</w:t>
      </w:r>
      <w:r w:rsidRPr="00434296">
        <w:rPr>
          <w:rFonts w:ascii="Times New Roman" w:eastAsia="Calibri" w:hAnsi="Times New Roman" w:cs="Times New Roman"/>
          <w:color w:val="767171"/>
          <w:spacing w:val="20"/>
          <w:sz w:val="24"/>
          <w:szCs w:val="24"/>
        </w:rPr>
        <w:t xml:space="preserve">upervisión </w:t>
      </w:r>
      <w:r>
        <w:rPr>
          <w:rFonts w:ascii="Times New Roman" w:eastAsia="Calibri" w:hAnsi="Times New Roman" w:cs="Times New Roman"/>
          <w:color w:val="767171"/>
          <w:spacing w:val="20"/>
          <w:sz w:val="24"/>
          <w:szCs w:val="24"/>
        </w:rPr>
        <w:t>T</w:t>
      </w:r>
      <w:r w:rsidRPr="00434296">
        <w:rPr>
          <w:rFonts w:ascii="Times New Roman" w:eastAsia="Calibri" w:hAnsi="Times New Roman" w:cs="Times New Roman"/>
          <w:color w:val="767171"/>
          <w:spacing w:val="20"/>
          <w:sz w:val="24"/>
          <w:szCs w:val="24"/>
        </w:rPr>
        <w:t xml:space="preserve">écnica y </w:t>
      </w:r>
      <w:r>
        <w:rPr>
          <w:rFonts w:ascii="Times New Roman" w:eastAsia="Calibri" w:hAnsi="Times New Roman" w:cs="Times New Roman"/>
          <w:color w:val="767171"/>
          <w:spacing w:val="20"/>
          <w:sz w:val="24"/>
          <w:szCs w:val="24"/>
        </w:rPr>
        <w:t>A</w:t>
      </w:r>
      <w:r w:rsidRPr="00434296">
        <w:rPr>
          <w:rFonts w:ascii="Times New Roman" w:eastAsia="Calibri" w:hAnsi="Times New Roman" w:cs="Times New Roman"/>
          <w:color w:val="767171"/>
          <w:spacing w:val="20"/>
          <w:sz w:val="24"/>
          <w:szCs w:val="24"/>
        </w:rPr>
        <w:t xml:space="preserve">dministración de </w:t>
      </w:r>
      <w:r>
        <w:rPr>
          <w:rFonts w:ascii="Times New Roman" w:eastAsia="Calibri" w:hAnsi="Times New Roman" w:cs="Times New Roman"/>
          <w:color w:val="767171"/>
          <w:spacing w:val="20"/>
          <w:sz w:val="24"/>
          <w:szCs w:val="24"/>
        </w:rPr>
        <w:t>P</w:t>
      </w:r>
      <w:r w:rsidRPr="00434296">
        <w:rPr>
          <w:rFonts w:ascii="Times New Roman" w:eastAsia="Calibri" w:hAnsi="Times New Roman" w:cs="Times New Roman"/>
          <w:color w:val="767171"/>
          <w:spacing w:val="20"/>
          <w:sz w:val="24"/>
          <w:szCs w:val="24"/>
        </w:rPr>
        <w:t>rograma</w:t>
      </w:r>
      <w:r w:rsidR="008B6090">
        <w:rPr>
          <w:rFonts w:ascii="Times New Roman" w:eastAsia="Calibri" w:hAnsi="Times New Roman" w:cs="Times New Roman"/>
          <w:color w:val="767171"/>
          <w:spacing w:val="20"/>
          <w:sz w:val="24"/>
          <w:szCs w:val="24"/>
        </w:rPr>
        <w:t>s</w:t>
      </w:r>
      <w:r w:rsidR="0021779B">
        <w:rPr>
          <w:rFonts w:ascii="Times New Roman" w:eastAsia="Calibri" w:hAnsi="Times New Roman" w:cs="Times New Roman"/>
          <w:color w:val="767171"/>
          <w:spacing w:val="20"/>
          <w:sz w:val="24"/>
          <w:szCs w:val="24"/>
        </w:rPr>
        <w:t>,</w:t>
      </w:r>
      <w:r w:rsidRPr="00434296">
        <w:rPr>
          <w:rFonts w:ascii="Times New Roman" w:eastAsia="Calibri" w:hAnsi="Times New Roman" w:cs="Times New Roman"/>
          <w:color w:val="767171"/>
          <w:spacing w:val="20"/>
          <w:sz w:val="24"/>
          <w:szCs w:val="24"/>
        </w:rPr>
        <w:t xml:space="preserve"> durante el año ha supervisado periódicamente a las ASFL registradas en la sectorial y a las identificadas operando en el territorio que no han regulado su estatus.</w:t>
      </w:r>
      <w:r w:rsidR="008B6090">
        <w:rPr>
          <w:rFonts w:ascii="Times New Roman" w:eastAsia="Calibri" w:hAnsi="Times New Roman" w:cs="Times New Roman"/>
          <w:color w:val="767171"/>
          <w:spacing w:val="20"/>
          <w:sz w:val="24"/>
          <w:szCs w:val="24"/>
        </w:rPr>
        <w:t xml:space="preserve"> </w:t>
      </w:r>
    </w:p>
    <w:p w14:paraId="03500E3F" w14:textId="1423CF3C" w:rsidR="0021779B" w:rsidRDefault="0021779B" w:rsidP="00434296">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1779B">
        <w:rPr>
          <w:rFonts w:ascii="Times New Roman" w:eastAsia="Calibri" w:hAnsi="Times New Roman" w:cs="Times New Roman"/>
          <w:color w:val="767171"/>
          <w:spacing w:val="20"/>
          <w:sz w:val="24"/>
          <w:szCs w:val="24"/>
        </w:rPr>
        <w:t xml:space="preserve">Además, el departamento ha supervisado trimestralmente 9 hogares de paso para un total de 36 supervisiones, con el objetivo de velar porque estos espacios garanticen el bienestar y la seguridad de los NNA acogidos. Como resultado de estas supervisiones, el departamento remite a la </w:t>
      </w:r>
      <w:r w:rsidR="002B1160">
        <w:rPr>
          <w:rFonts w:ascii="Times New Roman" w:eastAsia="Calibri" w:hAnsi="Times New Roman" w:cs="Times New Roman"/>
          <w:color w:val="767171"/>
          <w:spacing w:val="20"/>
          <w:sz w:val="24"/>
          <w:szCs w:val="24"/>
        </w:rPr>
        <w:t>D</w:t>
      </w:r>
      <w:r w:rsidRPr="0021779B">
        <w:rPr>
          <w:rFonts w:ascii="Times New Roman" w:eastAsia="Calibri" w:hAnsi="Times New Roman" w:cs="Times New Roman"/>
          <w:color w:val="767171"/>
          <w:spacing w:val="20"/>
          <w:sz w:val="24"/>
          <w:szCs w:val="24"/>
        </w:rPr>
        <w:t>irección de H</w:t>
      </w:r>
      <w:r>
        <w:rPr>
          <w:rFonts w:ascii="Times New Roman" w:eastAsia="Calibri" w:hAnsi="Times New Roman" w:cs="Times New Roman"/>
          <w:color w:val="767171"/>
          <w:spacing w:val="20"/>
          <w:sz w:val="24"/>
          <w:szCs w:val="24"/>
        </w:rPr>
        <w:t xml:space="preserve">ogares de </w:t>
      </w:r>
      <w:r w:rsidRPr="0021779B">
        <w:rPr>
          <w:rFonts w:ascii="Times New Roman" w:eastAsia="Calibri" w:hAnsi="Times New Roman" w:cs="Times New Roman"/>
          <w:color w:val="767171"/>
          <w:spacing w:val="20"/>
          <w:sz w:val="24"/>
          <w:szCs w:val="24"/>
        </w:rPr>
        <w:t>P</w:t>
      </w:r>
      <w:r>
        <w:rPr>
          <w:rFonts w:ascii="Times New Roman" w:eastAsia="Calibri" w:hAnsi="Times New Roman" w:cs="Times New Roman"/>
          <w:color w:val="767171"/>
          <w:spacing w:val="20"/>
          <w:sz w:val="24"/>
          <w:szCs w:val="24"/>
        </w:rPr>
        <w:t>aso</w:t>
      </w:r>
      <w:r w:rsidRPr="0021779B">
        <w:rPr>
          <w:rFonts w:ascii="Times New Roman" w:eastAsia="Calibri" w:hAnsi="Times New Roman" w:cs="Times New Roman"/>
          <w:color w:val="767171"/>
          <w:spacing w:val="20"/>
          <w:sz w:val="24"/>
          <w:szCs w:val="24"/>
        </w:rPr>
        <w:t xml:space="preserve"> del CONANI, una retroalimentación sobre los hallazgos y las recomendaciones con miras a fortalecer el servicio y el cumplimiento de las normativas establecidas.</w:t>
      </w:r>
    </w:p>
    <w:p w14:paraId="1F8E5FCE" w14:textId="17D46151" w:rsidR="00671B9C" w:rsidRPr="008B6090" w:rsidRDefault="00671B9C" w:rsidP="00434296">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8B6090">
        <w:rPr>
          <w:rFonts w:ascii="Times New Roman" w:eastAsia="Calibri" w:hAnsi="Times New Roman" w:cs="Times New Roman"/>
          <w:color w:val="767171"/>
          <w:spacing w:val="20"/>
          <w:sz w:val="24"/>
          <w:szCs w:val="24"/>
        </w:rPr>
        <w:lastRenderedPageBreak/>
        <w:t xml:space="preserve">Durante el año, para </w:t>
      </w:r>
      <w:r w:rsidRPr="008B6090">
        <w:rPr>
          <w:rFonts w:ascii="Times New Roman" w:eastAsia="Calibri" w:hAnsi="Times New Roman" w:cs="Times New Roman"/>
          <w:b/>
          <w:bCs/>
          <w:color w:val="767171"/>
          <w:spacing w:val="20"/>
          <w:sz w:val="24"/>
          <w:szCs w:val="24"/>
        </w:rPr>
        <w:t>84</w:t>
      </w:r>
      <w:r w:rsidRPr="008B6090">
        <w:rPr>
          <w:rFonts w:ascii="Times New Roman" w:eastAsia="Calibri" w:hAnsi="Times New Roman" w:cs="Times New Roman"/>
          <w:color w:val="767171"/>
          <w:spacing w:val="20"/>
          <w:sz w:val="24"/>
          <w:szCs w:val="24"/>
        </w:rPr>
        <w:t xml:space="preserve"> ASFL se realizaron supervisiones diagnósticas, identificando así las fortalezas y áreas de mejoras en estos hogares residenciales donde son y continuaran acogiéndose a los NNA que ingresan al </w:t>
      </w:r>
      <w:r w:rsidR="0023247C">
        <w:rPr>
          <w:rFonts w:ascii="Times New Roman" w:eastAsia="Calibri" w:hAnsi="Times New Roman" w:cs="Times New Roman"/>
          <w:color w:val="767171"/>
          <w:spacing w:val="20"/>
          <w:sz w:val="24"/>
          <w:szCs w:val="24"/>
        </w:rPr>
        <w:t>S</w:t>
      </w:r>
      <w:r w:rsidRPr="008B6090">
        <w:rPr>
          <w:rFonts w:ascii="Times New Roman" w:eastAsia="Calibri" w:hAnsi="Times New Roman" w:cs="Times New Roman"/>
          <w:color w:val="767171"/>
          <w:spacing w:val="20"/>
          <w:sz w:val="24"/>
          <w:szCs w:val="24"/>
        </w:rPr>
        <w:t xml:space="preserve">istema de </w:t>
      </w:r>
      <w:r w:rsidR="0023247C">
        <w:rPr>
          <w:rFonts w:ascii="Times New Roman" w:eastAsia="Calibri" w:hAnsi="Times New Roman" w:cs="Times New Roman"/>
          <w:color w:val="767171"/>
          <w:spacing w:val="20"/>
          <w:sz w:val="24"/>
          <w:szCs w:val="24"/>
        </w:rPr>
        <w:t>P</w:t>
      </w:r>
      <w:r w:rsidRPr="008B6090">
        <w:rPr>
          <w:rFonts w:ascii="Times New Roman" w:eastAsia="Calibri" w:hAnsi="Times New Roman" w:cs="Times New Roman"/>
          <w:color w:val="767171"/>
          <w:spacing w:val="20"/>
          <w:sz w:val="24"/>
          <w:szCs w:val="24"/>
        </w:rPr>
        <w:t xml:space="preserve">rotección. Se realizaron también </w:t>
      </w:r>
      <w:r w:rsidRPr="008B6090">
        <w:rPr>
          <w:rFonts w:ascii="Times New Roman" w:eastAsia="Calibri" w:hAnsi="Times New Roman" w:cs="Times New Roman"/>
          <w:b/>
          <w:bCs/>
          <w:color w:val="767171"/>
          <w:spacing w:val="20"/>
          <w:sz w:val="24"/>
          <w:szCs w:val="24"/>
        </w:rPr>
        <w:t>79</w:t>
      </w:r>
      <w:r w:rsidRPr="008B6090">
        <w:rPr>
          <w:rFonts w:ascii="Times New Roman" w:eastAsia="Calibri" w:hAnsi="Times New Roman" w:cs="Times New Roman"/>
          <w:color w:val="767171"/>
          <w:spacing w:val="20"/>
          <w:sz w:val="24"/>
          <w:szCs w:val="24"/>
        </w:rPr>
        <w:t xml:space="preserve"> supervisiones de acompañamiento a ASFL para darle continuidad a planes de fortalecimientos elaborados e implementados en dichas instituciones.</w:t>
      </w:r>
    </w:p>
    <w:p w14:paraId="5EC6FC8E" w14:textId="2EDE9A99" w:rsidR="00654335" w:rsidRDefault="00654335" w:rsidP="00434296">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8B6090">
        <w:rPr>
          <w:rFonts w:ascii="Times New Roman" w:eastAsia="Calibri" w:hAnsi="Times New Roman" w:cs="Times New Roman"/>
          <w:color w:val="767171"/>
          <w:spacing w:val="20"/>
          <w:sz w:val="24"/>
          <w:szCs w:val="24"/>
        </w:rPr>
        <w:t xml:space="preserve">Un total de </w:t>
      </w:r>
      <w:r w:rsidRPr="008B6090">
        <w:rPr>
          <w:rFonts w:ascii="Times New Roman" w:eastAsia="Calibri" w:hAnsi="Times New Roman" w:cs="Times New Roman"/>
          <w:b/>
          <w:bCs/>
          <w:color w:val="767171"/>
          <w:spacing w:val="20"/>
          <w:sz w:val="24"/>
          <w:szCs w:val="24"/>
        </w:rPr>
        <w:t>104</w:t>
      </w:r>
      <w:r w:rsidRPr="008B6090">
        <w:rPr>
          <w:rFonts w:ascii="Times New Roman" w:eastAsia="Calibri" w:hAnsi="Times New Roman" w:cs="Times New Roman"/>
          <w:color w:val="767171"/>
          <w:spacing w:val="20"/>
          <w:sz w:val="24"/>
          <w:szCs w:val="24"/>
        </w:rPr>
        <w:t xml:space="preserve"> ASFL ambulatorias fueron supervisadas con la finalidad de regular el proceso de registro como también validar que en el desarrollo de sus operaciones se priorice la garantía y restitución de derechos de NNA. A estas supervisiones de ASFL ambulatorias, se suman 24 instituciones adicionales que están debidamente registradas y habilitadas como establece la normativa, estas supervisiones estuvieron orientadas para que la inversión de los fondos en las actividades que realizan </w:t>
      </w:r>
      <w:r w:rsidR="00EC06BA" w:rsidRPr="008B6090">
        <w:rPr>
          <w:rFonts w:ascii="Times New Roman" w:eastAsia="Calibri" w:hAnsi="Times New Roman" w:cs="Times New Roman"/>
          <w:color w:val="767171"/>
          <w:spacing w:val="20"/>
          <w:sz w:val="24"/>
          <w:szCs w:val="24"/>
        </w:rPr>
        <w:t>esté</w:t>
      </w:r>
      <w:r w:rsidRPr="008B6090">
        <w:rPr>
          <w:rFonts w:ascii="Times New Roman" w:eastAsia="Calibri" w:hAnsi="Times New Roman" w:cs="Times New Roman"/>
          <w:color w:val="767171"/>
          <w:spacing w:val="20"/>
          <w:sz w:val="24"/>
          <w:szCs w:val="24"/>
        </w:rPr>
        <w:t xml:space="preserve"> debidamente </w:t>
      </w:r>
      <w:r w:rsidR="00EC06BA" w:rsidRPr="008B6090">
        <w:rPr>
          <w:rFonts w:ascii="Times New Roman" w:eastAsia="Calibri" w:hAnsi="Times New Roman" w:cs="Times New Roman"/>
          <w:color w:val="767171"/>
          <w:spacing w:val="20"/>
          <w:sz w:val="24"/>
          <w:szCs w:val="24"/>
        </w:rPr>
        <w:t>enfocada</w:t>
      </w:r>
      <w:r w:rsidRPr="008B6090">
        <w:rPr>
          <w:rFonts w:ascii="Times New Roman" w:eastAsia="Calibri" w:hAnsi="Times New Roman" w:cs="Times New Roman"/>
          <w:color w:val="767171"/>
          <w:spacing w:val="20"/>
          <w:sz w:val="24"/>
          <w:szCs w:val="24"/>
        </w:rPr>
        <w:t xml:space="preserve"> en los NNA de sus respectivas comunidades.</w:t>
      </w:r>
      <w:r w:rsidR="006157E5">
        <w:rPr>
          <w:rFonts w:ascii="Times New Roman" w:eastAsia="Calibri" w:hAnsi="Times New Roman" w:cs="Times New Roman"/>
          <w:color w:val="767171"/>
          <w:spacing w:val="20"/>
          <w:sz w:val="24"/>
          <w:szCs w:val="24"/>
        </w:rPr>
        <w:t xml:space="preserve"> Habiendo logrado todos estos productos con una inversión e </w:t>
      </w:r>
      <w:r w:rsidR="00667FA9">
        <w:rPr>
          <w:rFonts w:ascii="Times New Roman" w:eastAsia="Calibri" w:hAnsi="Times New Roman" w:cs="Times New Roman"/>
          <w:color w:val="767171"/>
          <w:spacing w:val="20"/>
          <w:sz w:val="24"/>
          <w:szCs w:val="24"/>
        </w:rPr>
        <w:t>RD$32,040,940.92.</w:t>
      </w:r>
    </w:p>
    <w:p w14:paraId="009BC034" w14:textId="7FBAF605" w:rsidR="00EC06BA" w:rsidRDefault="00EC06BA" w:rsidP="00434296">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C06BA">
        <w:rPr>
          <w:rFonts w:ascii="Times New Roman" w:eastAsia="Calibri" w:hAnsi="Times New Roman" w:cs="Times New Roman"/>
          <w:color w:val="767171"/>
          <w:spacing w:val="20"/>
          <w:sz w:val="24"/>
          <w:szCs w:val="24"/>
        </w:rPr>
        <w:t>Finalmente, como parte de las respuestas a alertas identificas relacionadas a temas de: regulación del registro, levantamiento de acciones de vulneración de derechos en el territorio en la prestación de servicios de las ASFL o instituciones, se realizaron 21 supervisiones de carácter especial que relevaron datos para la toma de decisiones o para la articulación de respuestas en beneficio de los NNA de los territorios.</w:t>
      </w:r>
    </w:p>
    <w:p w14:paraId="39FEF46C" w14:textId="69534668" w:rsidR="0080240C" w:rsidRPr="0080240C" w:rsidRDefault="0080240C" w:rsidP="00682870">
      <w:pPr>
        <w:pStyle w:val="Prrafodelista"/>
        <w:numPr>
          <w:ilvl w:val="0"/>
          <w:numId w:val="106"/>
        </w:numPr>
        <w:spacing w:before="100" w:beforeAutospacing="1" w:after="100" w:afterAutospacing="1" w:line="360" w:lineRule="auto"/>
        <w:ind w:left="360"/>
        <w:jc w:val="both"/>
        <w:rPr>
          <w:rFonts w:ascii="Times New Roman" w:eastAsia="Calibri" w:hAnsi="Times New Roman" w:cs="Times New Roman"/>
          <w:b/>
          <w:bCs/>
          <w:color w:val="767171"/>
          <w:spacing w:val="20"/>
          <w:sz w:val="24"/>
          <w:szCs w:val="24"/>
        </w:rPr>
      </w:pPr>
      <w:r w:rsidRPr="0080240C">
        <w:rPr>
          <w:rFonts w:ascii="Times New Roman" w:eastAsia="Calibri" w:hAnsi="Times New Roman" w:cs="Times New Roman"/>
          <w:b/>
          <w:bCs/>
          <w:color w:val="767171"/>
          <w:spacing w:val="20"/>
          <w:sz w:val="24"/>
          <w:szCs w:val="24"/>
        </w:rPr>
        <w:t>Espacios de Fortalecimiento dirigidos a ASFL Orientados a elevar la calidad de los servicios que las instituciones ofrecen</w:t>
      </w:r>
    </w:p>
    <w:p w14:paraId="0EC50A44" w14:textId="5E69B582" w:rsidR="00434296" w:rsidRDefault="005E16BD" w:rsidP="00434296">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5E16BD">
        <w:rPr>
          <w:rFonts w:ascii="Times New Roman" w:eastAsia="Calibri" w:hAnsi="Times New Roman" w:cs="Times New Roman"/>
          <w:color w:val="767171"/>
          <w:spacing w:val="20"/>
          <w:sz w:val="24"/>
          <w:szCs w:val="24"/>
        </w:rPr>
        <w:t xml:space="preserve">En </w:t>
      </w:r>
      <w:r w:rsidR="00B33F1D" w:rsidRPr="005E16BD">
        <w:rPr>
          <w:rFonts w:ascii="Times New Roman" w:eastAsia="Calibri" w:hAnsi="Times New Roman" w:cs="Times New Roman"/>
          <w:color w:val="767171"/>
          <w:spacing w:val="20"/>
          <w:sz w:val="24"/>
          <w:szCs w:val="24"/>
        </w:rPr>
        <w:t>colaboración con</w:t>
      </w:r>
      <w:r w:rsidRPr="005E16BD">
        <w:rPr>
          <w:rFonts w:ascii="Times New Roman" w:eastAsia="Calibri" w:hAnsi="Times New Roman" w:cs="Times New Roman"/>
          <w:color w:val="767171"/>
          <w:spacing w:val="20"/>
          <w:sz w:val="24"/>
          <w:szCs w:val="24"/>
        </w:rPr>
        <w:t xml:space="preserve"> la </w:t>
      </w:r>
      <w:r>
        <w:rPr>
          <w:rFonts w:ascii="Times New Roman" w:eastAsia="Calibri" w:hAnsi="Times New Roman" w:cs="Times New Roman"/>
          <w:color w:val="767171"/>
          <w:spacing w:val="20"/>
          <w:sz w:val="24"/>
          <w:szCs w:val="24"/>
        </w:rPr>
        <w:t>D</w:t>
      </w:r>
      <w:r w:rsidRPr="005E16BD">
        <w:rPr>
          <w:rFonts w:ascii="Times New Roman" w:eastAsia="Calibri" w:hAnsi="Times New Roman" w:cs="Times New Roman"/>
          <w:color w:val="767171"/>
          <w:spacing w:val="20"/>
          <w:sz w:val="24"/>
          <w:szCs w:val="24"/>
        </w:rPr>
        <w:t xml:space="preserve">irección </w:t>
      </w:r>
      <w:r w:rsidR="00E3403C">
        <w:rPr>
          <w:rFonts w:ascii="Times New Roman" w:eastAsia="Calibri" w:hAnsi="Times New Roman" w:cs="Times New Roman"/>
          <w:color w:val="767171"/>
          <w:spacing w:val="20"/>
          <w:sz w:val="24"/>
          <w:szCs w:val="24"/>
        </w:rPr>
        <w:t>Administrativa y Financiera</w:t>
      </w:r>
      <w:r w:rsidRPr="005E16BD">
        <w:rPr>
          <w:rFonts w:ascii="Times New Roman" w:eastAsia="Calibri" w:hAnsi="Times New Roman" w:cs="Times New Roman"/>
          <w:color w:val="767171"/>
          <w:spacing w:val="20"/>
          <w:sz w:val="24"/>
          <w:szCs w:val="24"/>
        </w:rPr>
        <w:t xml:space="preserve">, durante el año 2023 el departamento de </w:t>
      </w:r>
      <w:r w:rsidR="00E3403C">
        <w:rPr>
          <w:rFonts w:ascii="Times New Roman" w:eastAsia="Calibri" w:hAnsi="Times New Roman" w:cs="Times New Roman"/>
          <w:color w:val="767171"/>
          <w:spacing w:val="20"/>
          <w:sz w:val="24"/>
          <w:szCs w:val="24"/>
        </w:rPr>
        <w:t>S</w:t>
      </w:r>
      <w:r w:rsidRPr="005E16BD">
        <w:rPr>
          <w:rFonts w:ascii="Times New Roman" w:eastAsia="Calibri" w:hAnsi="Times New Roman" w:cs="Times New Roman"/>
          <w:color w:val="767171"/>
          <w:spacing w:val="20"/>
          <w:sz w:val="24"/>
          <w:szCs w:val="24"/>
        </w:rPr>
        <w:t xml:space="preserve">upervisión </w:t>
      </w:r>
      <w:r w:rsidR="00E3403C">
        <w:rPr>
          <w:rFonts w:ascii="Times New Roman" w:eastAsia="Calibri" w:hAnsi="Times New Roman" w:cs="Times New Roman"/>
          <w:color w:val="767171"/>
          <w:spacing w:val="20"/>
          <w:sz w:val="24"/>
          <w:szCs w:val="24"/>
        </w:rPr>
        <w:t>T</w:t>
      </w:r>
      <w:r w:rsidRPr="005E16BD">
        <w:rPr>
          <w:rFonts w:ascii="Times New Roman" w:eastAsia="Calibri" w:hAnsi="Times New Roman" w:cs="Times New Roman"/>
          <w:color w:val="767171"/>
          <w:spacing w:val="20"/>
          <w:sz w:val="24"/>
          <w:szCs w:val="24"/>
        </w:rPr>
        <w:t xml:space="preserve">écnica y </w:t>
      </w:r>
      <w:r w:rsidR="00E3403C">
        <w:rPr>
          <w:rFonts w:ascii="Times New Roman" w:eastAsia="Calibri" w:hAnsi="Times New Roman" w:cs="Times New Roman"/>
          <w:color w:val="767171"/>
          <w:spacing w:val="20"/>
          <w:sz w:val="24"/>
          <w:szCs w:val="24"/>
        </w:rPr>
        <w:lastRenderedPageBreak/>
        <w:t>A</w:t>
      </w:r>
      <w:r w:rsidRPr="005E16BD">
        <w:rPr>
          <w:rFonts w:ascii="Times New Roman" w:eastAsia="Calibri" w:hAnsi="Times New Roman" w:cs="Times New Roman"/>
          <w:color w:val="767171"/>
          <w:spacing w:val="20"/>
          <w:sz w:val="24"/>
          <w:szCs w:val="24"/>
        </w:rPr>
        <w:t xml:space="preserve">dministración de </w:t>
      </w:r>
      <w:r w:rsidR="00E3403C">
        <w:rPr>
          <w:rFonts w:ascii="Times New Roman" w:eastAsia="Calibri" w:hAnsi="Times New Roman" w:cs="Times New Roman"/>
          <w:color w:val="767171"/>
          <w:spacing w:val="20"/>
          <w:sz w:val="24"/>
          <w:szCs w:val="24"/>
        </w:rPr>
        <w:t>P</w:t>
      </w:r>
      <w:r w:rsidRPr="005E16BD">
        <w:rPr>
          <w:rFonts w:ascii="Times New Roman" w:eastAsia="Calibri" w:hAnsi="Times New Roman" w:cs="Times New Roman"/>
          <w:color w:val="767171"/>
          <w:spacing w:val="20"/>
          <w:sz w:val="24"/>
          <w:szCs w:val="24"/>
        </w:rPr>
        <w:t xml:space="preserve">rogramas </w:t>
      </w:r>
      <w:r w:rsidR="00B33F1D" w:rsidRPr="005E16BD">
        <w:rPr>
          <w:rFonts w:ascii="Times New Roman" w:eastAsia="Calibri" w:hAnsi="Times New Roman" w:cs="Times New Roman"/>
          <w:color w:val="767171"/>
          <w:spacing w:val="20"/>
          <w:sz w:val="24"/>
          <w:szCs w:val="24"/>
        </w:rPr>
        <w:t>logr</w:t>
      </w:r>
      <w:r w:rsidR="00B33F1D">
        <w:rPr>
          <w:rFonts w:ascii="Times New Roman" w:eastAsia="Calibri" w:hAnsi="Times New Roman" w:cs="Times New Roman"/>
          <w:color w:val="767171"/>
          <w:spacing w:val="20"/>
          <w:sz w:val="24"/>
          <w:szCs w:val="24"/>
        </w:rPr>
        <w:t>ó</w:t>
      </w:r>
      <w:r w:rsidR="00B33F1D" w:rsidRPr="005E16BD">
        <w:rPr>
          <w:rFonts w:ascii="Times New Roman" w:eastAsia="Calibri" w:hAnsi="Times New Roman" w:cs="Times New Roman"/>
          <w:color w:val="767171"/>
          <w:spacing w:val="20"/>
          <w:sz w:val="24"/>
          <w:szCs w:val="24"/>
        </w:rPr>
        <w:t xml:space="preserve"> desarrollar</w:t>
      </w:r>
      <w:r w:rsidRPr="005E16BD">
        <w:rPr>
          <w:rFonts w:ascii="Times New Roman" w:eastAsia="Calibri" w:hAnsi="Times New Roman" w:cs="Times New Roman"/>
          <w:color w:val="767171"/>
          <w:spacing w:val="20"/>
          <w:sz w:val="24"/>
          <w:szCs w:val="24"/>
        </w:rPr>
        <w:t xml:space="preserve"> </w:t>
      </w:r>
      <w:r w:rsidR="00E3403C">
        <w:rPr>
          <w:rFonts w:ascii="Times New Roman" w:eastAsia="Calibri" w:hAnsi="Times New Roman" w:cs="Times New Roman"/>
          <w:color w:val="767171"/>
          <w:spacing w:val="20"/>
          <w:sz w:val="24"/>
          <w:szCs w:val="24"/>
        </w:rPr>
        <w:t>(</w:t>
      </w:r>
      <w:r w:rsidRPr="005E16BD">
        <w:rPr>
          <w:rFonts w:ascii="Times New Roman" w:eastAsia="Calibri" w:hAnsi="Times New Roman" w:cs="Times New Roman"/>
          <w:color w:val="767171"/>
          <w:spacing w:val="20"/>
          <w:sz w:val="24"/>
          <w:szCs w:val="24"/>
        </w:rPr>
        <w:t>9</w:t>
      </w:r>
      <w:r w:rsidR="00E3403C">
        <w:rPr>
          <w:rFonts w:ascii="Times New Roman" w:eastAsia="Calibri" w:hAnsi="Times New Roman" w:cs="Times New Roman"/>
          <w:color w:val="767171"/>
          <w:spacing w:val="20"/>
          <w:sz w:val="24"/>
          <w:szCs w:val="24"/>
        </w:rPr>
        <w:t>)</w:t>
      </w:r>
      <w:r w:rsidRPr="005E16BD">
        <w:rPr>
          <w:rFonts w:ascii="Times New Roman" w:eastAsia="Calibri" w:hAnsi="Times New Roman" w:cs="Times New Roman"/>
          <w:color w:val="767171"/>
          <w:spacing w:val="20"/>
          <w:sz w:val="24"/>
          <w:szCs w:val="24"/>
        </w:rPr>
        <w:t xml:space="preserve"> talleres de fortalecimiento de competencias a las ASFL en la rendición de cuentas y el reformulado de presupuesto, esto de cara a lograr que las instituciones puedan hacer el mejor uso posible de los fondos y puedan visibilizarse esas fortalezas a través de una correcta rendición de cuentas en la plataforma.</w:t>
      </w:r>
    </w:p>
    <w:p w14:paraId="4FD90ADF" w14:textId="1016B354" w:rsidR="00B33F1D" w:rsidRDefault="00B33F1D" w:rsidP="00434296">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33F1D">
        <w:rPr>
          <w:rFonts w:ascii="Times New Roman" w:eastAsia="Calibri" w:hAnsi="Times New Roman" w:cs="Times New Roman"/>
          <w:color w:val="767171"/>
          <w:spacing w:val="20"/>
          <w:sz w:val="24"/>
          <w:szCs w:val="24"/>
        </w:rPr>
        <w:t xml:space="preserve">Se elaboraron y aprobaron 64 planes de </w:t>
      </w:r>
      <w:r>
        <w:rPr>
          <w:rFonts w:ascii="Times New Roman" w:eastAsia="Calibri" w:hAnsi="Times New Roman" w:cs="Times New Roman"/>
          <w:color w:val="767171"/>
          <w:spacing w:val="20"/>
          <w:sz w:val="24"/>
          <w:szCs w:val="24"/>
        </w:rPr>
        <w:t>f</w:t>
      </w:r>
      <w:r w:rsidRPr="00B33F1D">
        <w:rPr>
          <w:rFonts w:ascii="Times New Roman" w:eastAsia="Calibri" w:hAnsi="Times New Roman" w:cs="Times New Roman"/>
          <w:color w:val="767171"/>
          <w:spacing w:val="20"/>
          <w:sz w:val="24"/>
          <w:szCs w:val="24"/>
        </w:rPr>
        <w:t xml:space="preserve">ortalecimiento y </w:t>
      </w:r>
      <w:r>
        <w:rPr>
          <w:rFonts w:ascii="Times New Roman" w:eastAsia="Calibri" w:hAnsi="Times New Roman" w:cs="Times New Roman"/>
          <w:color w:val="767171"/>
          <w:spacing w:val="20"/>
          <w:sz w:val="24"/>
          <w:szCs w:val="24"/>
        </w:rPr>
        <w:t>a</w:t>
      </w:r>
      <w:r w:rsidRPr="00B33F1D">
        <w:rPr>
          <w:rFonts w:ascii="Times New Roman" w:eastAsia="Calibri" w:hAnsi="Times New Roman" w:cs="Times New Roman"/>
          <w:color w:val="767171"/>
          <w:spacing w:val="20"/>
          <w:sz w:val="24"/>
          <w:szCs w:val="24"/>
        </w:rPr>
        <w:t xml:space="preserve">compañamiento para elevar la calidad de los programas que desarrollan las ASFL de </w:t>
      </w:r>
      <w:r>
        <w:rPr>
          <w:rFonts w:ascii="Times New Roman" w:eastAsia="Calibri" w:hAnsi="Times New Roman" w:cs="Times New Roman"/>
          <w:color w:val="767171"/>
          <w:spacing w:val="20"/>
          <w:sz w:val="24"/>
          <w:szCs w:val="24"/>
        </w:rPr>
        <w:t>r</w:t>
      </w:r>
      <w:r w:rsidRPr="00B33F1D">
        <w:rPr>
          <w:rFonts w:ascii="Times New Roman" w:eastAsia="Calibri" w:hAnsi="Times New Roman" w:cs="Times New Roman"/>
          <w:color w:val="767171"/>
          <w:spacing w:val="20"/>
          <w:sz w:val="24"/>
          <w:szCs w:val="24"/>
        </w:rPr>
        <w:t xml:space="preserve">égimen </w:t>
      </w:r>
      <w:r>
        <w:rPr>
          <w:rFonts w:ascii="Times New Roman" w:eastAsia="Calibri" w:hAnsi="Times New Roman" w:cs="Times New Roman"/>
          <w:color w:val="767171"/>
          <w:spacing w:val="20"/>
          <w:sz w:val="24"/>
          <w:szCs w:val="24"/>
        </w:rPr>
        <w:t>(</w:t>
      </w:r>
      <w:r w:rsidRPr="00B33F1D">
        <w:rPr>
          <w:rFonts w:ascii="Times New Roman" w:eastAsia="Calibri" w:hAnsi="Times New Roman" w:cs="Times New Roman"/>
          <w:color w:val="767171"/>
          <w:spacing w:val="20"/>
          <w:sz w:val="24"/>
          <w:szCs w:val="24"/>
        </w:rPr>
        <w:t>2</w:t>
      </w:r>
      <w:r>
        <w:rPr>
          <w:rFonts w:ascii="Times New Roman" w:eastAsia="Calibri" w:hAnsi="Times New Roman" w:cs="Times New Roman"/>
          <w:color w:val="767171"/>
          <w:spacing w:val="20"/>
          <w:sz w:val="24"/>
          <w:szCs w:val="24"/>
        </w:rPr>
        <w:t>)</w:t>
      </w:r>
      <w:r w:rsidRPr="00B33F1D">
        <w:rPr>
          <w:rFonts w:ascii="Times New Roman" w:eastAsia="Calibri" w:hAnsi="Times New Roman" w:cs="Times New Roman"/>
          <w:color w:val="767171"/>
          <w:spacing w:val="20"/>
          <w:sz w:val="24"/>
          <w:szCs w:val="24"/>
        </w:rPr>
        <w:t xml:space="preserve"> modalidad residencial, implementados en el periodo junio-octubre en igual número de ASFL.</w:t>
      </w:r>
    </w:p>
    <w:p w14:paraId="116750C6" w14:textId="3DE5E849" w:rsidR="00BB23BB" w:rsidRDefault="003A0F03" w:rsidP="00682870">
      <w:pPr>
        <w:pStyle w:val="Prrafodelista"/>
        <w:numPr>
          <w:ilvl w:val="0"/>
          <w:numId w:val="107"/>
        </w:numPr>
        <w:spacing w:before="100" w:beforeAutospacing="1" w:after="100" w:afterAutospacing="1" w:line="360" w:lineRule="auto"/>
        <w:ind w:left="360"/>
        <w:jc w:val="both"/>
        <w:rPr>
          <w:rFonts w:ascii="Times New Roman" w:eastAsia="Calibri" w:hAnsi="Times New Roman" w:cs="Times New Roman"/>
          <w:b/>
          <w:bCs/>
          <w:color w:val="767171"/>
          <w:spacing w:val="20"/>
          <w:sz w:val="24"/>
          <w:szCs w:val="24"/>
        </w:rPr>
      </w:pPr>
      <w:r w:rsidRPr="003A0F03">
        <w:rPr>
          <w:rFonts w:ascii="Times New Roman" w:eastAsia="Calibri" w:hAnsi="Times New Roman" w:cs="Times New Roman"/>
          <w:b/>
          <w:bCs/>
          <w:color w:val="767171"/>
          <w:spacing w:val="20"/>
          <w:sz w:val="24"/>
          <w:szCs w:val="24"/>
        </w:rPr>
        <w:t>Servicios ofrecidos por la Sectorial a ASFL</w:t>
      </w:r>
    </w:p>
    <w:p w14:paraId="38CF1F0F" w14:textId="1B9FC750" w:rsidR="006C03CD" w:rsidRDefault="006C03CD" w:rsidP="006C03CD">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6C03CD">
        <w:rPr>
          <w:rFonts w:ascii="Times New Roman" w:eastAsia="Calibri" w:hAnsi="Times New Roman" w:cs="Times New Roman"/>
          <w:color w:val="767171"/>
          <w:spacing w:val="20"/>
          <w:sz w:val="24"/>
          <w:szCs w:val="24"/>
        </w:rPr>
        <w:t>La sectorial del CONANI a través del departamento de supervisión técnica y administración de programa ha ofrecido durante el 2023 diversos servicios dirigidos a las ASFL y OG registradas en la sectorial, o con interés en la misma. Entre estos servicios citamos:</w:t>
      </w:r>
    </w:p>
    <w:p w14:paraId="350A903F" w14:textId="35EEA99E" w:rsidR="002B63BA" w:rsidRDefault="002B63BA" w:rsidP="00682870">
      <w:pPr>
        <w:pStyle w:val="Prrafodelista"/>
        <w:numPr>
          <w:ilvl w:val="0"/>
          <w:numId w:val="108"/>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B63BA">
        <w:rPr>
          <w:rFonts w:ascii="Times New Roman" w:eastAsia="Calibri" w:hAnsi="Times New Roman" w:cs="Times New Roman"/>
          <w:color w:val="767171"/>
          <w:spacing w:val="20"/>
          <w:sz w:val="24"/>
          <w:szCs w:val="24"/>
        </w:rPr>
        <w:t>Recepción, revisión, aprobación y devolución de un total de 28 solicitudes de habilitación para la sectorial a través de la plataforma del Centro Nacional de Fomento y Promoción de las Asociaciones sin Fines de Lucro (SIGASFL) promoviendo así el cumplimiento de la normativa</w:t>
      </w:r>
      <w:r>
        <w:rPr>
          <w:rFonts w:ascii="Times New Roman" w:eastAsia="Calibri" w:hAnsi="Times New Roman" w:cs="Times New Roman"/>
          <w:color w:val="767171"/>
          <w:spacing w:val="20"/>
          <w:sz w:val="24"/>
          <w:szCs w:val="24"/>
        </w:rPr>
        <w:t>.</w:t>
      </w:r>
    </w:p>
    <w:p w14:paraId="0683E6B7" w14:textId="472E1C73" w:rsidR="002B63BA" w:rsidRDefault="002B63BA" w:rsidP="00682870">
      <w:pPr>
        <w:pStyle w:val="Prrafodelista"/>
        <w:numPr>
          <w:ilvl w:val="0"/>
          <w:numId w:val="108"/>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B63BA">
        <w:rPr>
          <w:rFonts w:ascii="Times New Roman" w:eastAsia="Calibri" w:hAnsi="Times New Roman" w:cs="Times New Roman"/>
          <w:color w:val="767171"/>
          <w:spacing w:val="20"/>
          <w:sz w:val="24"/>
          <w:szCs w:val="24"/>
        </w:rPr>
        <w:t>Habilitación de 25 ASFL de Régimen II en modalidad residencial en la sectorial a través de la comisión mixta de habilitación, lo cual representa un gran hito, ya que estas habilitaciones, se logró la regulación de los servicios ofrecidos por estas ASFL y el cumplimiento con lo establecido en las normativas.</w:t>
      </w:r>
    </w:p>
    <w:p w14:paraId="335E614C" w14:textId="232326A0" w:rsidR="006C03CD" w:rsidRDefault="00776DEA" w:rsidP="00682870">
      <w:pPr>
        <w:pStyle w:val="Prrafodelista"/>
        <w:numPr>
          <w:ilvl w:val="0"/>
          <w:numId w:val="108"/>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76DEA">
        <w:rPr>
          <w:rFonts w:ascii="Times New Roman" w:eastAsia="Calibri" w:hAnsi="Times New Roman" w:cs="Times New Roman"/>
          <w:color w:val="767171"/>
          <w:spacing w:val="20"/>
          <w:sz w:val="24"/>
          <w:szCs w:val="24"/>
        </w:rPr>
        <w:t xml:space="preserve">Con el fin de garantizar la calidad y continuidad de prestación de servicio, la sectorial durante el 2023 ha acompañado a las </w:t>
      </w:r>
      <w:r w:rsidRPr="00776DEA">
        <w:rPr>
          <w:rFonts w:ascii="Times New Roman" w:eastAsia="Calibri" w:hAnsi="Times New Roman" w:cs="Times New Roman"/>
          <w:color w:val="767171"/>
          <w:spacing w:val="20"/>
          <w:sz w:val="24"/>
          <w:szCs w:val="24"/>
        </w:rPr>
        <w:lastRenderedPageBreak/>
        <w:t>ASFL para presentar sus propuestas de solicitud de subvención a fondos públicos del estado, logrando que 63 ASFL pudieran recibir fondos públicos subvencionados.</w:t>
      </w:r>
    </w:p>
    <w:p w14:paraId="7340C9B2" w14:textId="77777777" w:rsidR="00776DEA" w:rsidRPr="00776DEA" w:rsidRDefault="00776DEA" w:rsidP="00776DEA">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260D0E0C" w14:textId="39E510C0" w:rsidR="007944E2" w:rsidRPr="00E72431" w:rsidRDefault="007944E2" w:rsidP="00F12B0A">
      <w:pPr>
        <w:pStyle w:val="Ttulo1"/>
        <w:numPr>
          <w:ilvl w:val="0"/>
          <w:numId w:val="85"/>
        </w:numPr>
        <w:spacing w:before="100" w:beforeAutospacing="1" w:after="100" w:afterAutospacing="1" w:line="360" w:lineRule="auto"/>
        <w:ind w:left="714" w:hanging="357"/>
        <w:rPr>
          <w:rFonts w:eastAsia="Calibri" w:cs="Times New Roman"/>
          <w:b/>
          <w:color w:val="767171"/>
          <w:spacing w:val="20"/>
        </w:rPr>
      </w:pPr>
      <w:bookmarkStart w:id="26" w:name="_Toc153545759"/>
      <w:r w:rsidRPr="7442B21A">
        <w:rPr>
          <w:rFonts w:eastAsia="Calibri" w:cs="Times New Roman"/>
          <w:b/>
          <w:color w:val="767171"/>
          <w:spacing w:val="20"/>
        </w:rPr>
        <w:t>Políticas, Normas y Regulaciones</w:t>
      </w:r>
      <w:r w:rsidR="00CC0283" w:rsidRPr="7442B21A">
        <w:rPr>
          <w:rFonts w:eastAsia="Calibri" w:cs="Times New Roman"/>
          <w:b/>
          <w:color w:val="767171"/>
          <w:spacing w:val="20"/>
        </w:rPr>
        <w:t xml:space="preserve"> de Niños, Niñas y </w:t>
      </w:r>
      <w:r w:rsidR="005F61C9" w:rsidRPr="7442B21A">
        <w:rPr>
          <w:rFonts w:eastAsia="Calibri" w:cs="Times New Roman"/>
          <w:b/>
          <w:color w:val="767171"/>
          <w:spacing w:val="20"/>
        </w:rPr>
        <w:t>Adolescentes</w:t>
      </w:r>
      <w:bookmarkEnd w:id="26"/>
    </w:p>
    <w:p w14:paraId="45A1B6E7"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Dirección de Políticas, Normas y Regulaciones continúa trabajando con el fin de lograr avances importantes en beneficio de la niñez y adolescencia de la República Dominicana.</w:t>
      </w:r>
    </w:p>
    <w:p w14:paraId="67F28485" w14:textId="7262CD97" w:rsidR="00D30686" w:rsidRPr="00992324" w:rsidRDefault="00D30686" w:rsidP="00682870">
      <w:pPr>
        <w:pStyle w:val="Prrafodelista"/>
        <w:numPr>
          <w:ilvl w:val="0"/>
          <w:numId w:val="17"/>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b/>
          <w:color w:val="767171"/>
          <w:spacing w:val="20"/>
          <w:sz w:val="24"/>
          <w:szCs w:val="24"/>
        </w:rPr>
        <w:t xml:space="preserve">Presentación y socialización de los resultados de la evaluación de la Hoja de Ruta Nacional para la prevención y eliminación de la Violencia contra Niños, Niñas y Adolescentes en la República Dominicana, período 2015-2020, con los miembros del </w:t>
      </w:r>
      <w:r w:rsidR="00EF283D" w:rsidRPr="00992324">
        <w:rPr>
          <w:rFonts w:ascii="Times New Roman" w:eastAsia="Calibri" w:hAnsi="Times New Roman" w:cs="Times New Roman"/>
          <w:b/>
          <w:color w:val="767171"/>
          <w:spacing w:val="20"/>
          <w:sz w:val="24"/>
          <w:szCs w:val="24"/>
        </w:rPr>
        <w:t>directorio nacional</w:t>
      </w:r>
      <w:r w:rsidRPr="00992324">
        <w:rPr>
          <w:rFonts w:ascii="Times New Roman" w:eastAsia="Calibri" w:hAnsi="Times New Roman" w:cs="Times New Roman"/>
          <w:b/>
          <w:color w:val="767171"/>
          <w:spacing w:val="20"/>
          <w:sz w:val="24"/>
          <w:szCs w:val="24"/>
        </w:rPr>
        <w:t xml:space="preserve"> del CONANI</w:t>
      </w:r>
      <w:r w:rsidRPr="00992324">
        <w:rPr>
          <w:rFonts w:ascii="Times New Roman" w:eastAsia="Calibri" w:hAnsi="Times New Roman" w:cs="Times New Roman"/>
          <w:color w:val="767171"/>
          <w:spacing w:val="20"/>
          <w:sz w:val="24"/>
          <w:szCs w:val="24"/>
        </w:rPr>
        <w:t xml:space="preserve">. </w:t>
      </w:r>
    </w:p>
    <w:p w14:paraId="5DD2E2E4" w14:textId="715EB31B"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 el primer semestre el 2023 los resultados de la evaluación de la Hoja de Ruta 2015-2020, fueron presentados a los miembros del </w:t>
      </w:r>
      <w:r w:rsidR="00EF283D" w:rsidRPr="00992324">
        <w:rPr>
          <w:rFonts w:ascii="Times New Roman" w:eastAsia="Calibri" w:hAnsi="Times New Roman" w:cs="Times New Roman"/>
          <w:color w:val="767171"/>
          <w:spacing w:val="20"/>
          <w:sz w:val="24"/>
          <w:szCs w:val="24"/>
        </w:rPr>
        <w:t>directorio nacional</w:t>
      </w:r>
      <w:r w:rsidRPr="00992324">
        <w:rPr>
          <w:rFonts w:ascii="Times New Roman" w:eastAsia="Calibri" w:hAnsi="Times New Roman" w:cs="Times New Roman"/>
          <w:color w:val="767171"/>
          <w:spacing w:val="20"/>
          <w:sz w:val="24"/>
          <w:szCs w:val="24"/>
        </w:rPr>
        <w:t xml:space="preserve"> con el objetivo de sentar las bases para la construcción de un nuevo instrumento para el fortalecimiento del Sistema Nacional de Protección en materia de respuesta a la violencia contra niños, niñas y adolescentes, partiendo del pliego de recomendaciones emitidas. </w:t>
      </w:r>
    </w:p>
    <w:p w14:paraId="7E573957"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Esta evaluación formativa se enfocó en evaluar los 5 ejes estratégicos de la Hoja de Ruta: familia, escuela, instituciones, comunidad, monitoreo y evaluación, y determinar la pertinencia, la coherencia, la eficacia y la sostenibilidad de este instrumento de política pública. Además, midió el alcance de las ejecuciones sectoriales e </w:t>
      </w:r>
      <w:r w:rsidRPr="00992324">
        <w:rPr>
          <w:rFonts w:ascii="Times New Roman" w:eastAsia="Calibri" w:hAnsi="Times New Roman" w:cs="Times New Roman"/>
          <w:color w:val="767171"/>
          <w:spacing w:val="20"/>
          <w:sz w:val="24"/>
          <w:szCs w:val="24"/>
        </w:rPr>
        <w:lastRenderedPageBreak/>
        <w:t>institucionales desarrolladas y documentó buenas prácticas y obstáculos enfrentados en su implementación.</w:t>
      </w:r>
    </w:p>
    <w:p w14:paraId="733FA9C0" w14:textId="77777777" w:rsidR="00D30686" w:rsidRPr="00992324" w:rsidRDefault="00D30686" w:rsidP="00682870">
      <w:pPr>
        <w:pStyle w:val="Prrafodelista"/>
        <w:numPr>
          <w:ilvl w:val="0"/>
          <w:numId w:val="16"/>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b/>
          <w:color w:val="767171"/>
          <w:spacing w:val="20"/>
          <w:sz w:val="24"/>
          <w:szCs w:val="24"/>
        </w:rPr>
        <w:t>Plan de Fortalecimiento del Sistema Nacional de Protección para la respuesta a la violencia contra niños, niñas y adolescentes</w:t>
      </w:r>
      <w:r w:rsidRPr="00992324">
        <w:rPr>
          <w:rFonts w:ascii="Times New Roman" w:eastAsia="Calibri" w:hAnsi="Times New Roman" w:cs="Times New Roman"/>
          <w:color w:val="767171"/>
          <w:spacing w:val="20"/>
          <w:sz w:val="24"/>
          <w:szCs w:val="24"/>
        </w:rPr>
        <w:t>.</w:t>
      </w:r>
    </w:p>
    <w:p w14:paraId="6C60215C"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Con el objetivo de fortalecer el Sistema Nacional de Protección y la respuesta a la violencia contra niños, niñas y adolescentes, con apoyo técnico de UNICEF y basados en su metodología CPSS, se inició la construcción de un Plan intersectorial que encamine el sistema a un proceso de transformación positiva que dé una respuesta integral a población de 0 a 18 años en situación de vulnerabilidad. </w:t>
      </w:r>
    </w:p>
    <w:p w14:paraId="3EECB4F1"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 el marco de este proceso fueron definidas prioridades para este fortalecimiento, se realizaron encuentros y talleres para la articulación intersectorial. Consecutivamente, se definieron acciones y resultados enmarcados en los siguientes ejes priorizados: 1) marco normativo y políticas; 2) mecanismos de gobernanza y coordinación; 3) gama completa de servicios; 4) mecanismos de supervisión y rendición de cuentas sobre el cumplimiento de las normas mínimas y estándares; 5) recursos humanos, financieros e infraestructura; 6) mecanismos de participación de NNA; y 7) mecanismos de recopilación, análisis y seguimiento de datos.</w:t>
      </w:r>
    </w:p>
    <w:p w14:paraId="19E65865" w14:textId="6CDBD9F1" w:rsidR="00D30686" w:rsidRDefault="00B9558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9558E">
        <w:rPr>
          <w:rFonts w:ascii="Times New Roman" w:eastAsia="Calibri" w:hAnsi="Times New Roman" w:cs="Times New Roman"/>
          <w:color w:val="767171"/>
          <w:spacing w:val="20"/>
          <w:sz w:val="24"/>
          <w:szCs w:val="24"/>
        </w:rPr>
        <w:t xml:space="preserve">El 21 de noviembre del 2023, los miembros del </w:t>
      </w:r>
      <w:r w:rsidR="00EF283D" w:rsidRPr="00B9558E">
        <w:rPr>
          <w:rFonts w:ascii="Times New Roman" w:eastAsia="Calibri" w:hAnsi="Times New Roman" w:cs="Times New Roman"/>
          <w:color w:val="767171"/>
          <w:spacing w:val="20"/>
          <w:sz w:val="24"/>
          <w:szCs w:val="24"/>
        </w:rPr>
        <w:t>directorio nacional</w:t>
      </w:r>
      <w:r w:rsidRPr="00B9558E">
        <w:rPr>
          <w:rFonts w:ascii="Times New Roman" w:eastAsia="Calibri" w:hAnsi="Times New Roman" w:cs="Times New Roman"/>
          <w:color w:val="767171"/>
          <w:spacing w:val="20"/>
          <w:sz w:val="24"/>
          <w:szCs w:val="24"/>
        </w:rPr>
        <w:t xml:space="preserve"> del CONANI aprobaron los ejes y objetivos estratégicos del Plan para el fortalecimiento del Sistema Nacional de Protección de niños, niñas y adolescentes contra la violencia, bajo la resolución no. 07/2023</w:t>
      </w:r>
      <w:r w:rsidR="00D30686" w:rsidRPr="00992324">
        <w:rPr>
          <w:rFonts w:ascii="Times New Roman" w:eastAsia="Calibri" w:hAnsi="Times New Roman" w:cs="Times New Roman"/>
          <w:color w:val="767171"/>
          <w:spacing w:val="20"/>
          <w:sz w:val="24"/>
          <w:szCs w:val="24"/>
        </w:rPr>
        <w:t>.</w:t>
      </w:r>
    </w:p>
    <w:p w14:paraId="2758603C" w14:textId="49548E5F" w:rsidR="008329B9" w:rsidRPr="00992324" w:rsidRDefault="00153B30"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153B30">
        <w:rPr>
          <w:rFonts w:ascii="Times New Roman" w:eastAsia="Calibri" w:hAnsi="Times New Roman" w:cs="Times New Roman"/>
          <w:bCs/>
          <w:color w:val="767171"/>
          <w:spacing w:val="20"/>
          <w:sz w:val="24"/>
          <w:szCs w:val="24"/>
        </w:rPr>
        <w:t xml:space="preserve">Posterior a la conclusión del proceso de socialización y validación, el 06 de diciembre del mismo año, se realizó el acto de lanzamiento del Marco Estratégico de para el Fortalecimiento del Sistema de </w:t>
      </w:r>
      <w:r w:rsidRPr="00153B30">
        <w:rPr>
          <w:rFonts w:ascii="Times New Roman" w:eastAsia="Calibri" w:hAnsi="Times New Roman" w:cs="Times New Roman"/>
          <w:bCs/>
          <w:color w:val="767171"/>
          <w:spacing w:val="20"/>
          <w:sz w:val="24"/>
          <w:szCs w:val="24"/>
        </w:rPr>
        <w:lastRenderedPageBreak/>
        <w:t xml:space="preserve">Protección de Niños, Niñas y Adolescentes contra la violencia. En este evento de lanzamiento participó la primera dama de la República y presidenta honorífica del Gabinete de Niñez y Adolescencia la Sra. Raquel Arbaje, los ministros, directores, coordinadores y equipo técnico de las instituciones que están vinculadas al plan. Además, miembros del </w:t>
      </w:r>
      <w:r w:rsidR="00EF283D" w:rsidRPr="00153B30">
        <w:rPr>
          <w:rFonts w:ascii="Times New Roman" w:eastAsia="Calibri" w:hAnsi="Times New Roman" w:cs="Times New Roman"/>
          <w:bCs/>
          <w:color w:val="767171"/>
          <w:spacing w:val="20"/>
          <w:sz w:val="24"/>
          <w:szCs w:val="24"/>
        </w:rPr>
        <w:t>directorio nacional</w:t>
      </w:r>
      <w:r w:rsidRPr="00153B30">
        <w:rPr>
          <w:rFonts w:ascii="Times New Roman" w:eastAsia="Calibri" w:hAnsi="Times New Roman" w:cs="Times New Roman"/>
          <w:bCs/>
          <w:color w:val="767171"/>
          <w:spacing w:val="20"/>
          <w:sz w:val="24"/>
          <w:szCs w:val="24"/>
        </w:rPr>
        <w:t xml:space="preserve"> del CONANI y representantes de la sociedad civil. Con este hito concluyó las etapas de formulación quedando este insumo estratégico listo para su implementación el próximo año 2024.</w:t>
      </w:r>
    </w:p>
    <w:p w14:paraId="34D9E22D" w14:textId="77777777" w:rsidR="00D30686" w:rsidRPr="00992324" w:rsidRDefault="00D30686" w:rsidP="00682870">
      <w:pPr>
        <w:pStyle w:val="Prrafodelista"/>
        <w:numPr>
          <w:ilvl w:val="0"/>
          <w:numId w:val="18"/>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 xml:space="preserve">Diseño del Plan de acción para la expansión del Modelo de intervención al Gran Santo Domingo. </w:t>
      </w:r>
    </w:p>
    <w:p w14:paraId="25C696C4"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Habiéndose implementado y evaluado la fase piloto del “Plan de acción para la protección de niños, niñas y adolescentes (NNA) en situación de calle” (marzo a diciembre 2022), en el primer trimestre del 2023, se diseñó el plan de acción para la expansión de dicho Modelo al Gran Santo Domingo (territorios priorizados), y la ampliación de la respuesta de protección.</w:t>
      </w:r>
    </w:p>
    <w:p w14:paraId="4E929C71"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plan contempla 3 líneas estratégicas: 1) el fomento de alianzas y liderazgo local-territorial; 2) acciones de sensibilización e integración, enfocado al sector de institucional de servicios de interés al proceso; y, 3) campañas de prevención, abierta a todo público, a fin de dar a conocer el enfoque institucional de la problemática y la respuesta gobierno. </w:t>
      </w:r>
    </w:p>
    <w:p w14:paraId="69888094" w14:textId="77777777" w:rsidR="00D30686" w:rsidRPr="00992324" w:rsidRDefault="00D30686" w:rsidP="00682870">
      <w:pPr>
        <w:pStyle w:val="Prrafodelista"/>
        <w:numPr>
          <w:ilvl w:val="0"/>
          <w:numId w:val="18"/>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Presentación de propuesta para otorgar un subsidio a las Familias Acogedoras del Consejo Nacional para la Niñez y la Adolescencia, CONANI.</w:t>
      </w:r>
    </w:p>
    <w:p w14:paraId="34B98C53"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objetivo principal de dicha propuesta es establecer la asignación de recursos para el apoyo a las familias acogedoras del CONANI, con </w:t>
      </w:r>
      <w:r w:rsidRPr="00992324">
        <w:rPr>
          <w:rFonts w:ascii="Times New Roman" w:eastAsia="Calibri" w:hAnsi="Times New Roman" w:cs="Times New Roman"/>
          <w:color w:val="767171"/>
          <w:spacing w:val="20"/>
          <w:sz w:val="24"/>
          <w:szCs w:val="24"/>
        </w:rPr>
        <w:lastRenderedPageBreak/>
        <w:t>miras a garantizar atención y protección a niños, niñas y adolescentes privados de cuidados parentales, a través del Programa de Acogimiento Familiar, PAF, que ofrece el Consejo Nacional para la Niñez y la Adolescencia (CONANI).</w:t>
      </w:r>
    </w:p>
    <w:p w14:paraId="4D492ED5"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misma está orientada a garantizar el bienestar y desarrollo integral de los niños, niñas y adolescentes a través del subsidio de recursos económicos y ayudas complementarias que suplan necesidades puntuales de los niños, niñas y adolescentes en acogimiento; enfocándose en el acceso a los servicios de salud, alimentación, educación, psicosocial, legal, cultura, deporte y recreación.</w:t>
      </w:r>
    </w:p>
    <w:p w14:paraId="0B9683B0" w14:textId="1630811B" w:rsidR="00D30686" w:rsidRPr="00992324" w:rsidRDefault="00D30686" w:rsidP="00682870">
      <w:pPr>
        <w:pStyle w:val="Prrafodelista"/>
        <w:numPr>
          <w:ilvl w:val="0"/>
          <w:numId w:val="19"/>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Actualización del Reglamento Operativo de los Directorios Municipales del CONANI.</w:t>
      </w:r>
    </w:p>
    <w:p w14:paraId="2846B667"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La actualización de este reglamento, aprobado en agosto del 2010, forma parte del proceso de fortalecimiento del Sistema Nacional de Protección (SNP). Dicho proceso toma como base las prácticas actuales de los actores de los directorios municipales, y pretende mejorar la ejecución de las responsabilidades propias de este espacio de articulación en los territorios. </w:t>
      </w:r>
    </w:p>
    <w:p w14:paraId="3BD0617D"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implementación de esta herramienta fortalecida generará un cambio significativo en el accionar de estas instancias locales, y se traducirá en una mejor respuesta a la restitución de derechos de niños, niñas y adolescentes en situación de vulnerabilidad.</w:t>
      </w:r>
    </w:p>
    <w:p w14:paraId="4438CA9B" w14:textId="59BF33A7" w:rsidR="00D30686" w:rsidRPr="00992324" w:rsidRDefault="00D30686" w:rsidP="00682870">
      <w:pPr>
        <w:pStyle w:val="Prrafodelista"/>
        <w:numPr>
          <w:ilvl w:val="0"/>
          <w:numId w:val="20"/>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 xml:space="preserve">Diseño del protocolo de aplicación de la Normativa Interna para la organización y funcionamiento de los </w:t>
      </w:r>
      <w:r w:rsidR="002B1160" w:rsidRPr="00992324">
        <w:rPr>
          <w:rFonts w:ascii="Times New Roman" w:eastAsia="Calibri" w:hAnsi="Times New Roman" w:cs="Times New Roman"/>
          <w:b/>
          <w:color w:val="767171"/>
          <w:spacing w:val="20"/>
          <w:sz w:val="24"/>
          <w:szCs w:val="24"/>
        </w:rPr>
        <w:t xml:space="preserve">hogares de paso </w:t>
      </w:r>
      <w:r w:rsidRPr="00992324">
        <w:rPr>
          <w:rFonts w:ascii="Times New Roman" w:eastAsia="Calibri" w:hAnsi="Times New Roman" w:cs="Times New Roman"/>
          <w:b/>
          <w:color w:val="767171"/>
          <w:spacing w:val="20"/>
          <w:sz w:val="24"/>
          <w:szCs w:val="24"/>
        </w:rPr>
        <w:t>del CONANI.</w:t>
      </w:r>
    </w:p>
    <w:p w14:paraId="075CB048" w14:textId="09C23DCA"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Este protocolo, intrínsecamente relacionado a la “Normativa interna para la organización y funcionamiento de los </w:t>
      </w:r>
      <w:r w:rsidR="002B1160" w:rsidRPr="00992324">
        <w:rPr>
          <w:rFonts w:ascii="Times New Roman" w:eastAsia="Calibri" w:hAnsi="Times New Roman" w:cs="Times New Roman"/>
          <w:color w:val="767171"/>
          <w:spacing w:val="20"/>
          <w:sz w:val="24"/>
          <w:szCs w:val="24"/>
        </w:rPr>
        <w:t xml:space="preserve">hogares de paso </w:t>
      </w:r>
      <w:r w:rsidRPr="00992324">
        <w:rPr>
          <w:rFonts w:ascii="Times New Roman" w:eastAsia="Calibri" w:hAnsi="Times New Roman" w:cs="Times New Roman"/>
          <w:color w:val="767171"/>
          <w:spacing w:val="20"/>
          <w:sz w:val="24"/>
          <w:szCs w:val="24"/>
        </w:rPr>
        <w:lastRenderedPageBreak/>
        <w:t>(diciembre 2022)” tiene el objetivo de brindar orientaciones técnicas para la actuación de los servidores públicos responsables de la prestación del servicio de atención residencial (</w:t>
      </w:r>
      <w:r w:rsidR="002B1160" w:rsidRPr="00992324">
        <w:rPr>
          <w:rFonts w:ascii="Times New Roman" w:eastAsia="Calibri" w:hAnsi="Times New Roman" w:cs="Times New Roman"/>
          <w:color w:val="767171"/>
          <w:spacing w:val="20"/>
          <w:sz w:val="24"/>
          <w:szCs w:val="24"/>
        </w:rPr>
        <w:t>hogares de paso</w:t>
      </w:r>
      <w:r w:rsidRPr="00992324">
        <w:rPr>
          <w:rFonts w:ascii="Times New Roman" w:eastAsia="Calibri" w:hAnsi="Times New Roman" w:cs="Times New Roman"/>
          <w:color w:val="767171"/>
          <w:spacing w:val="20"/>
          <w:sz w:val="24"/>
          <w:szCs w:val="24"/>
        </w:rPr>
        <w:t>).</w:t>
      </w:r>
    </w:p>
    <w:p w14:paraId="09E3622C"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Se inscribe como parte de la agenda de fortalecimiento del modelo de atención y protección residencial a niños, niños y adolescentes en situación de riesgo personal y social.</w:t>
      </w:r>
    </w:p>
    <w:p w14:paraId="7339E54F" w14:textId="77777777" w:rsidR="00D30686" w:rsidRPr="00992324" w:rsidRDefault="00D30686" w:rsidP="00682870">
      <w:pPr>
        <w:pStyle w:val="Prrafodelista"/>
        <w:numPr>
          <w:ilvl w:val="0"/>
          <w:numId w:val="21"/>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Presentación de protocolo de comunicación CONANI – Ministerio Público.</w:t>
      </w:r>
    </w:p>
    <w:p w14:paraId="0F1EF1CD" w14:textId="77777777" w:rsidR="00D30686" w:rsidRPr="00992324"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Este protocolo servirá como instrumento orientador para la transferencia de información entre los enlaces principales del Ministerio Público y CONANI. Su finalidad es mantener un flujo de comunicación eficaz y eficiente entre ambas instituciones y los actores que tienen la responsabilidad gestionar los casos de niños, niñas y adolescentes que necesitan protección.</w:t>
      </w:r>
    </w:p>
    <w:p w14:paraId="312F00BE" w14:textId="77777777" w:rsidR="00D30686" w:rsidRPr="00992324" w:rsidRDefault="00D30686" w:rsidP="00682870">
      <w:pPr>
        <w:pStyle w:val="Prrafodelista"/>
        <w:numPr>
          <w:ilvl w:val="0"/>
          <w:numId w:val="21"/>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Proceso de respuesta al Comité de los Derechos del Niño.</w:t>
      </w:r>
    </w:p>
    <w:p w14:paraId="2F979902" w14:textId="77777777" w:rsidR="00ED350C" w:rsidRDefault="00D3068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 junio 2023, CONANI con el apoyo de instituciones vinculadas al tema de niñez y adolescencia, elaboró el informe de respuesta a la lista de cuestiones que formuló el Comité de los Derecho del Niño (CRC) sobre el Sexto Informe Periódico de la República Dominicana 2015-2020, en cumplimiento de las obligaciones establecidas en el artículo 44 de la CDN a los Estados suscribientes. Este informe pre</w:t>
      </w:r>
      <w:r w:rsidR="003A0BF6">
        <w:rPr>
          <w:rFonts w:ascii="Times New Roman" w:eastAsia="Calibri" w:hAnsi="Times New Roman" w:cs="Times New Roman"/>
          <w:color w:val="767171"/>
          <w:spacing w:val="20"/>
          <w:sz w:val="24"/>
          <w:szCs w:val="24"/>
        </w:rPr>
        <w:t>sentado será defendido en el 94 °</w:t>
      </w:r>
      <w:r w:rsidRPr="00992324">
        <w:rPr>
          <w:rFonts w:ascii="Times New Roman" w:eastAsia="Calibri" w:hAnsi="Times New Roman" w:cs="Times New Roman"/>
          <w:color w:val="767171"/>
          <w:spacing w:val="20"/>
          <w:sz w:val="24"/>
          <w:szCs w:val="24"/>
        </w:rPr>
        <w:t xml:space="preserve"> periodo de las sesiones del Comité en Ginebra, en el mes de septiembre de 2023.</w:t>
      </w:r>
    </w:p>
    <w:p w14:paraId="1F5B3A52" w14:textId="700D561A" w:rsidR="00130C3E" w:rsidRDefault="00130C3E" w:rsidP="00682870">
      <w:pPr>
        <w:pStyle w:val="Prrafodelista"/>
        <w:numPr>
          <w:ilvl w:val="0"/>
          <w:numId w:val="21"/>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r w:rsidRPr="00A34712">
        <w:rPr>
          <w:rFonts w:ascii="Times New Roman" w:eastAsia="Calibri" w:hAnsi="Times New Roman" w:cs="Times New Roman"/>
          <w:b/>
          <w:color w:val="767171"/>
          <w:spacing w:val="20"/>
          <w:sz w:val="24"/>
          <w:szCs w:val="24"/>
        </w:rPr>
        <w:t>Actualización de las herramientas técnicas para la actuación de las instancias locales del CONANI</w:t>
      </w:r>
      <w:r w:rsidR="00C73546">
        <w:rPr>
          <w:rFonts w:ascii="Times New Roman" w:eastAsia="Calibri" w:hAnsi="Times New Roman" w:cs="Times New Roman"/>
          <w:b/>
          <w:color w:val="767171"/>
          <w:spacing w:val="20"/>
          <w:sz w:val="24"/>
          <w:szCs w:val="24"/>
        </w:rPr>
        <w:t>.</w:t>
      </w:r>
    </w:p>
    <w:p w14:paraId="5175FEAF" w14:textId="77777777" w:rsidR="00C73546" w:rsidRPr="00C73546" w:rsidRDefault="00C73546" w:rsidP="00C73546">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C73546">
        <w:rPr>
          <w:rFonts w:ascii="Times New Roman" w:eastAsia="Calibri" w:hAnsi="Times New Roman" w:cs="Times New Roman"/>
          <w:bCs/>
          <w:color w:val="767171"/>
          <w:spacing w:val="20"/>
          <w:sz w:val="24"/>
          <w:szCs w:val="24"/>
        </w:rPr>
        <w:lastRenderedPageBreak/>
        <w:t>Con el objetivo de fortalecer y mejorar la cobertura del CONANI a nivel local, la Dirección de Políticas, Normas y Regulaciones (DPNR) actualizó el Protocolo de Actuación de las Juntas Locales de Protección y Restitución, herramienta que procura mejorar los mecanismos formales de articulación y coordinación del nivel local, para eficientizar la capacidad de respuesta a solicitudes y demandas de protección de niños, niñas y adolescentes, y sus familias, quienes viven en las distintas localidades del territorio nacional.</w:t>
      </w:r>
    </w:p>
    <w:p w14:paraId="4E3CA156" w14:textId="36B871EA" w:rsidR="00C73546" w:rsidRDefault="00C73546" w:rsidP="00C73546">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C73546">
        <w:rPr>
          <w:rFonts w:ascii="Times New Roman" w:eastAsia="Calibri" w:hAnsi="Times New Roman" w:cs="Times New Roman"/>
          <w:bCs/>
          <w:color w:val="767171"/>
          <w:spacing w:val="20"/>
          <w:sz w:val="24"/>
          <w:szCs w:val="24"/>
        </w:rPr>
        <w:t>Además, fortaleció las Pautas Técnicas para el relacionamiento de las Oficinas Municipales y las Juntas Locales de Protección y Restitución de Derechos con la finalidad de que la acción colaborativa entre ambas instancias sea fluida y apoyen el pleno desarrollo de las competencias de las Juntas.</w:t>
      </w:r>
    </w:p>
    <w:p w14:paraId="7CB7D1CD" w14:textId="66C60EE9" w:rsidR="00761C75" w:rsidRDefault="00761C75" w:rsidP="00682870">
      <w:pPr>
        <w:pStyle w:val="Prrafodelista"/>
        <w:numPr>
          <w:ilvl w:val="0"/>
          <w:numId w:val="89"/>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761C75">
        <w:rPr>
          <w:rFonts w:ascii="Times New Roman" w:eastAsia="Calibri" w:hAnsi="Times New Roman" w:cs="Times New Roman"/>
          <w:bCs/>
          <w:color w:val="767171"/>
          <w:spacing w:val="20"/>
          <w:sz w:val="24"/>
          <w:szCs w:val="24"/>
        </w:rPr>
        <w:t>Directorio Nacional del Consejo Nacional para la Niñez y la Adolescencia, CONANI, fortalecido</w:t>
      </w:r>
      <w:r>
        <w:rPr>
          <w:rFonts w:ascii="Times New Roman" w:eastAsia="Calibri" w:hAnsi="Times New Roman" w:cs="Times New Roman"/>
          <w:bCs/>
          <w:color w:val="767171"/>
          <w:spacing w:val="20"/>
          <w:sz w:val="24"/>
          <w:szCs w:val="24"/>
        </w:rPr>
        <w:t>.</w:t>
      </w:r>
    </w:p>
    <w:p w14:paraId="11F69242" w14:textId="1824F625" w:rsidR="007C67D9" w:rsidRPr="004472A0" w:rsidRDefault="007C67D9" w:rsidP="004472A0">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4472A0">
        <w:rPr>
          <w:rFonts w:ascii="Times New Roman" w:eastAsia="Calibri" w:hAnsi="Times New Roman" w:cs="Times New Roman"/>
          <w:bCs/>
          <w:color w:val="767171"/>
          <w:spacing w:val="20"/>
          <w:sz w:val="24"/>
          <w:szCs w:val="24"/>
        </w:rPr>
        <w:t xml:space="preserve">Con el objetivo de establecer las normas internas que regularán el funcionamiento del </w:t>
      </w:r>
      <w:r w:rsidR="00EF283D" w:rsidRPr="004472A0">
        <w:rPr>
          <w:rFonts w:ascii="Times New Roman" w:eastAsia="Calibri" w:hAnsi="Times New Roman" w:cs="Times New Roman"/>
          <w:bCs/>
          <w:color w:val="767171"/>
          <w:spacing w:val="20"/>
          <w:sz w:val="24"/>
          <w:szCs w:val="24"/>
        </w:rPr>
        <w:t>directorio nacional</w:t>
      </w:r>
      <w:r w:rsidRPr="004472A0">
        <w:rPr>
          <w:rFonts w:ascii="Times New Roman" w:eastAsia="Calibri" w:hAnsi="Times New Roman" w:cs="Times New Roman"/>
          <w:bCs/>
          <w:color w:val="767171"/>
          <w:spacing w:val="20"/>
          <w:sz w:val="24"/>
          <w:szCs w:val="24"/>
        </w:rPr>
        <w:t xml:space="preserve"> concernientes al ejercicio de las funciones y competencias establecidas en la ley a fin de que este ejerza su autoridad, el Consejo Nacional para la Niñez y Adolescencia (CONANI), elaboró el Reglamento Interno para el Funcionamiento del </w:t>
      </w:r>
      <w:r w:rsidR="00F97D9B" w:rsidRPr="004472A0">
        <w:rPr>
          <w:rFonts w:ascii="Times New Roman" w:eastAsia="Calibri" w:hAnsi="Times New Roman" w:cs="Times New Roman"/>
          <w:bCs/>
          <w:color w:val="767171"/>
          <w:spacing w:val="20"/>
          <w:sz w:val="24"/>
          <w:szCs w:val="24"/>
        </w:rPr>
        <w:t>directorio nacional</w:t>
      </w:r>
      <w:r w:rsidRPr="004472A0">
        <w:rPr>
          <w:rFonts w:ascii="Times New Roman" w:eastAsia="Calibri" w:hAnsi="Times New Roman" w:cs="Times New Roman"/>
          <w:bCs/>
          <w:color w:val="767171"/>
          <w:spacing w:val="20"/>
          <w:sz w:val="24"/>
          <w:szCs w:val="24"/>
        </w:rPr>
        <w:t xml:space="preserve"> del Consejo.</w:t>
      </w:r>
    </w:p>
    <w:p w14:paraId="3B559A43" w14:textId="39F5254A" w:rsidR="007C67D9" w:rsidRPr="007C67D9" w:rsidRDefault="007C67D9" w:rsidP="004472A0">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7C67D9">
        <w:rPr>
          <w:rFonts w:ascii="Times New Roman" w:eastAsia="Calibri" w:hAnsi="Times New Roman" w:cs="Times New Roman"/>
          <w:bCs/>
          <w:color w:val="767171"/>
          <w:spacing w:val="20"/>
          <w:sz w:val="24"/>
          <w:szCs w:val="24"/>
        </w:rPr>
        <w:t xml:space="preserve">Todo el proceso de diseño, socialización y validación de dicho reglamento estuvo bajo la responsabilidad de una comisión especializada integrada por técnicos del CONANI, e instituciones y organizaciones parte del </w:t>
      </w:r>
      <w:r w:rsidR="00EF283D" w:rsidRPr="007C67D9">
        <w:rPr>
          <w:rFonts w:ascii="Times New Roman" w:eastAsia="Calibri" w:hAnsi="Times New Roman" w:cs="Times New Roman"/>
          <w:bCs/>
          <w:color w:val="767171"/>
          <w:spacing w:val="20"/>
          <w:sz w:val="24"/>
          <w:szCs w:val="24"/>
        </w:rPr>
        <w:t>directorio nacional</w:t>
      </w:r>
      <w:r w:rsidRPr="007C67D9">
        <w:rPr>
          <w:rFonts w:ascii="Times New Roman" w:eastAsia="Calibri" w:hAnsi="Times New Roman" w:cs="Times New Roman"/>
          <w:bCs/>
          <w:color w:val="767171"/>
          <w:spacing w:val="20"/>
          <w:sz w:val="24"/>
          <w:szCs w:val="24"/>
        </w:rPr>
        <w:t xml:space="preserve"> como la Coalición de </w:t>
      </w:r>
      <w:r w:rsidR="00B30224" w:rsidRPr="007C67D9">
        <w:rPr>
          <w:rFonts w:ascii="Times New Roman" w:eastAsia="Calibri" w:hAnsi="Times New Roman" w:cs="Times New Roman"/>
          <w:bCs/>
          <w:color w:val="767171"/>
          <w:spacing w:val="20"/>
          <w:sz w:val="24"/>
          <w:szCs w:val="24"/>
        </w:rPr>
        <w:t>ONG</w:t>
      </w:r>
      <w:r w:rsidRPr="007C67D9">
        <w:rPr>
          <w:rFonts w:ascii="Times New Roman" w:eastAsia="Calibri" w:hAnsi="Times New Roman" w:cs="Times New Roman"/>
          <w:bCs/>
          <w:color w:val="767171"/>
          <w:spacing w:val="20"/>
          <w:sz w:val="24"/>
          <w:szCs w:val="24"/>
        </w:rPr>
        <w:t xml:space="preserve"> por la Infancia, Liga Municipal, CODUE, Ministerio de la Mujer y el Ministerio de Trabajo.</w:t>
      </w:r>
    </w:p>
    <w:p w14:paraId="5E0BBD3A" w14:textId="77777777" w:rsidR="007C67D9" w:rsidRPr="007C67D9" w:rsidRDefault="007C67D9" w:rsidP="004472A0">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7C67D9">
        <w:rPr>
          <w:rFonts w:ascii="Times New Roman" w:eastAsia="Calibri" w:hAnsi="Times New Roman" w:cs="Times New Roman"/>
          <w:bCs/>
          <w:color w:val="767171"/>
          <w:spacing w:val="20"/>
          <w:sz w:val="24"/>
          <w:szCs w:val="24"/>
        </w:rPr>
        <w:lastRenderedPageBreak/>
        <w:t xml:space="preserve">También fue sometido a revisión por parte del Ministerio de Administración Pública (MAP) y la Consultoría Jurídica del Poder Ejecutivo. </w:t>
      </w:r>
    </w:p>
    <w:p w14:paraId="03673F74" w14:textId="2387371E" w:rsidR="007C67D9" w:rsidRDefault="007C67D9" w:rsidP="004472A0">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7C67D9">
        <w:rPr>
          <w:rFonts w:ascii="Times New Roman" w:eastAsia="Calibri" w:hAnsi="Times New Roman" w:cs="Times New Roman"/>
          <w:bCs/>
          <w:color w:val="767171"/>
          <w:spacing w:val="20"/>
          <w:sz w:val="24"/>
          <w:szCs w:val="24"/>
        </w:rPr>
        <w:t xml:space="preserve">Finalmente, la comisión Ad hoc concluyó el proceso de diseño del Reglamento para el Funcionamiento Interno del </w:t>
      </w:r>
      <w:r w:rsidR="00EF283D" w:rsidRPr="007C67D9">
        <w:rPr>
          <w:rFonts w:ascii="Times New Roman" w:eastAsia="Calibri" w:hAnsi="Times New Roman" w:cs="Times New Roman"/>
          <w:bCs/>
          <w:color w:val="767171"/>
          <w:spacing w:val="20"/>
          <w:sz w:val="24"/>
          <w:szCs w:val="24"/>
        </w:rPr>
        <w:t>directorio nacional</w:t>
      </w:r>
      <w:r w:rsidRPr="007C67D9">
        <w:rPr>
          <w:rFonts w:ascii="Times New Roman" w:eastAsia="Calibri" w:hAnsi="Times New Roman" w:cs="Times New Roman"/>
          <w:bCs/>
          <w:color w:val="767171"/>
          <w:spacing w:val="20"/>
          <w:sz w:val="24"/>
          <w:szCs w:val="24"/>
        </w:rPr>
        <w:t xml:space="preserve"> el pasado 16 de noviembre de 2023, quedando pendiente la aprobación de los miembros del DN y la resolución de </w:t>
      </w:r>
      <w:r w:rsidR="005258AE" w:rsidRPr="007C67D9">
        <w:rPr>
          <w:rFonts w:ascii="Times New Roman" w:eastAsia="Calibri" w:hAnsi="Times New Roman" w:cs="Times New Roman"/>
          <w:bCs/>
          <w:color w:val="767171"/>
          <w:spacing w:val="20"/>
          <w:sz w:val="24"/>
          <w:szCs w:val="24"/>
        </w:rPr>
        <w:t>esta</w:t>
      </w:r>
      <w:r w:rsidRPr="007C67D9">
        <w:rPr>
          <w:rFonts w:ascii="Times New Roman" w:eastAsia="Calibri" w:hAnsi="Times New Roman" w:cs="Times New Roman"/>
          <w:bCs/>
          <w:color w:val="767171"/>
          <w:spacing w:val="20"/>
          <w:sz w:val="24"/>
          <w:szCs w:val="24"/>
        </w:rPr>
        <w:t>.</w:t>
      </w:r>
    </w:p>
    <w:p w14:paraId="0AE2F777" w14:textId="493180B1" w:rsidR="00286515" w:rsidRDefault="00286515" w:rsidP="00682870">
      <w:pPr>
        <w:pStyle w:val="Prrafodelista"/>
        <w:numPr>
          <w:ilvl w:val="0"/>
          <w:numId w:val="89"/>
        </w:num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286515">
        <w:rPr>
          <w:rFonts w:ascii="Times New Roman" w:eastAsia="Calibri" w:hAnsi="Times New Roman" w:cs="Times New Roman"/>
          <w:bCs/>
          <w:color w:val="767171"/>
          <w:spacing w:val="20"/>
          <w:sz w:val="24"/>
          <w:szCs w:val="24"/>
        </w:rPr>
        <w:t>Hacia la concreción de la Ley de Promoción y Sensibilización sobre la práctica de la Crianza Positiva y la proscripción del castigo corporal a niños, niñas y adolescentes</w:t>
      </w:r>
      <w:r w:rsidR="00977D46">
        <w:rPr>
          <w:rFonts w:ascii="Times New Roman" w:eastAsia="Calibri" w:hAnsi="Times New Roman" w:cs="Times New Roman"/>
          <w:bCs/>
          <w:color w:val="767171"/>
          <w:spacing w:val="20"/>
          <w:sz w:val="24"/>
          <w:szCs w:val="24"/>
        </w:rPr>
        <w:t>.</w:t>
      </w:r>
    </w:p>
    <w:p w14:paraId="62C420F5" w14:textId="43F53AB9" w:rsidR="00977D46" w:rsidRPr="00977D46" w:rsidRDefault="00977D46" w:rsidP="00977D46">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77D46">
        <w:rPr>
          <w:rFonts w:ascii="Times New Roman" w:eastAsia="Calibri" w:hAnsi="Times New Roman" w:cs="Times New Roman"/>
          <w:bCs/>
          <w:color w:val="767171"/>
          <w:spacing w:val="20"/>
          <w:sz w:val="24"/>
          <w:szCs w:val="24"/>
        </w:rPr>
        <w:t xml:space="preserve">Con el fin de lograr una sociedad libre de violencia hacia nuestros niños, niñas y adolescentes, el 07 de noviembre del año en curso, el Gabinete de Niñez y Adolescencia (GANA), el Consejo Nacional para la Niñez y Adolescencia (CONANI), la Coalición de </w:t>
      </w:r>
      <w:r w:rsidR="005258AE" w:rsidRPr="00977D46">
        <w:rPr>
          <w:rFonts w:ascii="Times New Roman" w:eastAsia="Calibri" w:hAnsi="Times New Roman" w:cs="Times New Roman"/>
          <w:bCs/>
          <w:color w:val="767171"/>
          <w:spacing w:val="20"/>
          <w:sz w:val="24"/>
          <w:szCs w:val="24"/>
        </w:rPr>
        <w:t>ONG</w:t>
      </w:r>
      <w:r w:rsidRPr="00977D46">
        <w:rPr>
          <w:rFonts w:ascii="Times New Roman" w:eastAsia="Calibri" w:hAnsi="Times New Roman" w:cs="Times New Roman"/>
          <w:bCs/>
          <w:color w:val="767171"/>
          <w:spacing w:val="20"/>
          <w:sz w:val="24"/>
          <w:szCs w:val="24"/>
        </w:rPr>
        <w:t xml:space="preserve"> por la Infancia y Visión Mundial sostuvieron un encuentro con la Comisión Permanente de Niñez y Adolescencia y Familia de la Cámara de Diputados, de cara a retomar el curso hacia la aprobación de la Ley de Crianza Positiva.</w:t>
      </w:r>
    </w:p>
    <w:p w14:paraId="193147C6" w14:textId="7D4B7558" w:rsidR="00977D46" w:rsidRPr="00977D46" w:rsidRDefault="00977D46" w:rsidP="00977D46">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77D46">
        <w:rPr>
          <w:rFonts w:ascii="Times New Roman" w:eastAsia="Calibri" w:hAnsi="Times New Roman" w:cs="Times New Roman"/>
          <w:bCs/>
          <w:color w:val="767171"/>
          <w:spacing w:val="20"/>
          <w:sz w:val="24"/>
          <w:szCs w:val="24"/>
        </w:rPr>
        <w:t>A través de dicha pieza legislativa, se procura transformar las prácticas de crianza que utilizan las familias en el país, garantizando el desarrollo y bienestar y desarrollo integral de la población de 0 a 18 años.</w:t>
      </w:r>
    </w:p>
    <w:p w14:paraId="55D5018A" w14:textId="37672D1D" w:rsidR="00977D46" w:rsidRPr="00977D46" w:rsidRDefault="00977D46" w:rsidP="00977D46">
      <w:pPr>
        <w:spacing w:before="100" w:beforeAutospacing="1" w:after="100" w:afterAutospacing="1" w:line="360" w:lineRule="auto"/>
        <w:jc w:val="both"/>
        <w:rPr>
          <w:rFonts w:ascii="Times New Roman" w:eastAsia="Calibri" w:hAnsi="Times New Roman" w:cs="Times New Roman"/>
          <w:bCs/>
          <w:color w:val="767171"/>
          <w:spacing w:val="20"/>
          <w:sz w:val="24"/>
          <w:szCs w:val="24"/>
        </w:rPr>
      </w:pPr>
      <w:r w:rsidRPr="00977D46">
        <w:rPr>
          <w:rFonts w:ascii="Times New Roman" w:eastAsia="Calibri" w:hAnsi="Times New Roman" w:cs="Times New Roman"/>
          <w:bCs/>
          <w:color w:val="767171"/>
          <w:spacing w:val="20"/>
          <w:sz w:val="24"/>
          <w:szCs w:val="24"/>
        </w:rPr>
        <w:t xml:space="preserve">Dicho encuentro estuvo encabezado por la primera dama de la República y presidenta honorífica del Gabinete de Niñez y Adolescencia (GANA), Raquel Arbaje, la presidenta ejecutiva del CONANI, la Dra. Luisa Ovando, el presidente de la Cámara de Diputados, Alfredo Pacheco, la presidenta de la Comisión Permanente de Niñez, Adolescencia y Familia, diputada Isabel De La </w:t>
      </w:r>
      <w:r w:rsidRPr="00977D46">
        <w:rPr>
          <w:rFonts w:ascii="Times New Roman" w:eastAsia="Calibri" w:hAnsi="Times New Roman" w:cs="Times New Roman"/>
          <w:bCs/>
          <w:color w:val="767171"/>
          <w:spacing w:val="20"/>
          <w:sz w:val="24"/>
          <w:szCs w:val="24"/>
        </w:rPr>
        <w:lastRenderedPageBreak/>
        <w:t xml:space="preserve">Cruz, y el director de Políticas, Normas y Regulaciones del CONANI, Alberto Padilla. Además, participó el coordinador nacional de la Coalición de </w:t>
      </w:r>
      <w:r w:rsidR="005258AE" w:rsidRPr="00977D46">
        <w:rPr>
          <w:rFonts w:ascii="Times New Roman" w:eastAsia="Calibri" w:hAnsi="Times New Roman" w:cs="Times New Roman"/>
          <w:bCs/>
          <w:color w:val="767171"/>
          <w:spacing w:val="20"/>
          <w:sz w:val="24"/>
          <w:szCs w:val="24"/>
        </w:rPr>
        <w:t>ONG</w:t>
      </w:r>
      <w:r w:rsidRPr="00977D46">
        <w:rPr>
          <w:rFonts w:ascii="Times New Roman" w:eastAsia="Calibri" w:hAnsi="Times New Roman" w:cs="Times New Roman"/>
          <w:bCs/>
          <w:color w:val="767171"/>
          <w:spacing w:val="20"/>
          <w:sz w:val="24"/>
          <w:szCs w:val="24"/>
        </w:rPr>
        <w:t xml:space="preserve"> por la Infancia y vicepresidente del </w:t>
      </w:r>
      <w:r w:rsidR="00EF283D" w:rsidRPr="00977D46">
        <w:rPr>
          <w:rFonts w:ascii="Times New Roman" w:eastAsia="Calibri" w:hAnsi="Times New Roman" w:cs="Times New Roman"/>
          <w:bCs/>
          <w:color w:val="767171"/>
          <w:spacing w:val="20"/>
          <w:sz w:val="24"/>
          <w:szCs w:val="24"/>
        </w:rPr>
        <w:t>directorio nacional</w:t>
      </w:r>
      <w:r w:rsidRPr="00977D46">
        <w:rPr>
          <w:rFonts w:ascii="Times New Roman" w:eastAsia="Calibri" w:hAnsi="Times New Roman" w:cs="Times New Roman"/>
          <w:bCs/>
          <w:color w:val="767171"/>
          <w:spacing w:val="20"/>
          <w:sz w:val="24"/>
          <w:szCs w:val="24"/>
        </w:rPr>
        <w:t xml:space="preserve"> de CONANI, Thomas Polanco, y la representante de </w:t>
      </w:r>
      <w:r w:rsidR="005258AE" w:rsidRPr="00977D46">
        <w:rPr>
          <w:rFonts w:ascii="Times New Roman" w:eastAsia="Calibri" w:hAnsi="Times New Roman" w:cs="Times New Roman"/>
          <w:bCs/>
          <w:color w:val="767171"/>
          <w:spacing w:val="20"/>
          <w:sz w:val="24"/>
          <w:szCs w:val="24"/>
        </w:rPr>
        <w:t>Visión</w:t>
      </w:r>
      <w:r w:rsidRPr="00977D46">
        <w:rPr>
          <w:rFonts w:ascii="Times New Roman" w:eastAsia="Calibri" w:hAnsi="Times New Roman" w:cs="Times New Roman"/>
          <w:bCs/>
          <w:color w:val="767171"/>
          <w:spacing w:val="20"/>
          <w:sz w:val="24"/>
          <w:szCs w:val="24"/>
        </w:rPr>
        <w:t xml:space="preserve"> Mundial en República Dominicana, Elicaury Bautista Bidó.</w:t>
      </w:r>
    </w:p>
    <w:p w14:paraId="12B46A9C" w14:textId="745FBC1B" w:rsidR="00B433C6" w:rsidRPr="00F12B0A" w:rsidRDefault="00B433C6" w:rsidP="00F12B0A">
      <w:pPr>
        <w:pStyle w:val="Prrafodelista"/>
        <w:numPr>
          <w:ilvl w:val="0"/>
          <w:numId w:val="21"/>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r w:rsidRPr="00F12B0A">
        <w:rPr>
          <w:rFonts w:ascii="Times New Roman" w:eastAsia="Calibri" w:hAnsi="Times New Roman" w:cs="Times New Roman"/>
          <w:b/>
          <w:color w:val="767171"/>
          <w:spacing w:val="20"/>
          <w:sz w:val="24"/>
          <w:szCs w:val="24"/>
        </w:rPr>
        <w:t>Política de prevención y atención de las uniones tempranas y el embarazo en adolescentes.</w:t>
      </w:r>
    </w:p>
    <w:bookmarkEnd w:id="4"/>
    <w:p w14:paraId="7CC49E97" w14:textId="77777777" w:rsidR="006F4B5E" w:rsidRDefault="00270964"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Durante el 2023 hemos invertido grandes esfuerzos en fortalecer el engranaje técnico de la Unidad Técnica de Gestión con la mirada puesta en el avance de la política con calidad y de forma articulada.</w:t>
      </w:r>
    </w:p>
    <w:p w14:paraId="428F85CE" w14:textId="673CD1CD" w:rsidR="00DC4AE1" w:rsidRDefault="00FB071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FB0716">
        <w:rPr>
          <w:rFonts w:ascii="Times New Roman" w:eastAsia="Calibri" w:hAnsi="Times New Roman" w:cs="Times New Roman"/>
          <w:color w:val="767171"/>
          <w:spacing w:val="20"/>
          <w:sz w:val="24"/>
          <w:szCs w:val="24"/>
        </w:rPr>
        <w:t xml:space="preserve">El CONANI, bajo la coordinación de la UTG, firmó </w:t>
      </w:r>
      <w:r w:rsidR="00A53BB3">
        <w:rPr>
          <w:rFonts w:ascii="Times New Roman" w:eastAsia="Calibri" w:hAnsi="Times New Roman" w:cs="Times New Roman"/>
          <w:color w:val="767171"/>
          <w:spacing w:val="20"/>
          <w:sz w:val="24"/>
          <w:szCs w:val="24"/>
        </w:rPr>
        <w:t>tres (</w:t>
      </w:r>
      <w:r w:rsidRPr="00FB0716">
        <w:rPr>
          <w:rFonts w:ascii="Times New Roman" w:eastAsia="Calibri" w:hAnsi="Times New Roman" w:cs="Times New Roman"/>
          <w:color w:val="767171"/>
          <w:spacing w:val="20"/>
          <w:sz w:val="24"/>
          <w:szCs w:val="24"/>
        </w:rPr>
        <w:t>3</w:t>
      </w:r>
      <w:r w:rsidR="00A53BB3">
        <w:rPr>
          <w:rFonts w:ascii="Times New Roman" w:eastAsia="Calibri" w:hAnsi="Times New Roman" w:cs="Times New Roman"/>
          <w:color w:val="767171"/>
          <w:spacing w:val="20"/>
          <w:sz w:val="24"/>
          <w:szCs w:val="24"/>
        </w:rPr>
        <w:t>)</w:t>
      </w:r>
      <w:r w:rsidRPr="00FB0716">
        <w:rPr>
          <w:rFonts w:ascii="Times New Roman" w:eastAsia="Calibri" w:hAnsi="Times New Roman" w:cs="Times New Roman"/>
          <w:color w:val="767171"/>
          <w:spacing w:val="20"/>
          <w:sz w:val="24"/>
          <w:szCs w:val="24"/>
        </w:rPr>
        <w:t xml:space="preserve"> acuerdos interinstitucionales con Visión Mundial, Plan International y la Fundación Sur Futuro </w:t>
      </w:r>
      <w:r w:rsidR="009733D3">
        <w:rPr>
          <w:rFonts w:ascii="Times New Roman" w:eastAsia="Calibri" w:hAnsi="Times New Roman" w:cs="Times New Roman"/>
          <w:color w:val="767171"/>
          <w:spacing w:val="20"/>
          <w:sz w:val="24"/>
          <w:szCs w:val="24"/>
        </w:rPr>
        <w:t>para lograr impactar:</w:t>
      </w:r>
      <w:r w:rsidRPr="00FB0716">
        <w:rPr>
          <w:rFonts w:ascii="Times New Roman" w:eastAsia="Calibri" w:hAnsi="Times New Roman" w:cs="Times New Roman"/>
          <w:color w:val="767171"/>
          <w:spacing w:val="20"/>
          <w:sz w:val="24"/>
          <w:szCs w:val="24"/>
        </w:rPr>
        <w:t xml:space="preserve"> </w:t>
      </w:r>
    </w:p>
    <w:p w14:paraId="41B1F959" w14:textId="23499006" w:rsidR="00807A8E" w:rsidRDefault="003335A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5,960 </w:t>
      </w:r>
      <w:r w:rsidR="00394420" w:rsidRPr="00807A8E">
        <w:rPr>
          <w:rFonts w:ascii="Times New Roman" w:eastAsia="Calibri" w:hAnsi="Times New Roman" w:cs="Times New Roman"/>
          <w:color w:val="767171"/>
          <w:spacing w:val="20"/>
          <w:sz w:val="24"/>
          <w:szCs w:val="24"/>
        </w:rPr>
        <w:t>niñ</w:t>
      </w:r>
      <w:r w:rsidR="00394420">
        <w:rPr>
          <w:rFonts w:ascii="Times New Roman" w:eastAsia="Calibri" w:hAnsi="Times New Roman" w:cs="Times New Roman"/>
          <w:color w:val="767171"/>
          <w:spacing w:val="20"/>
          <w:sz w:val="24"/>
          <w:szCs w:val="24"/>
        </w:rPr>
        <w:t>o</w:t>
      </w:r>
      <w:r w:rsidR="00394420" w:rsidRPr="00807A8E">
        <w:rPr>
          <w:rFonts w:ascii="Times New Roman" w:eastAsia="Calibri" w:hAnsi="Times New Roman" w:cs="Times New Roman"/>
          <w:color w:val="767171"/>
          <w:spacing w:val="20"/>
          <w:sz w:val="24"/>
          <w:szCs w:val="24"/>
        </w:rPr>
        <w:t>s</w:t>
      </w:r>
      <w:r w:rsidR="00807A8E" w:rsidRPr="00807A8E">
        <w:rPr>
          <w:rFonts w:ascii="Times New Roman" w:eastAsia="Calibri" w:hAnsi="Times New Roman" w:cs="Times New Roman"/>
          <w:color w:val="767171"/>
          <w:spacing w:val="20"/>
          <w:sz w:val="24"/>
          <w:szCs w:val="24"/>
        </w:rPr>
        <w:t>, niñ</w:t>
      </w:r>
      <w:r w:rsidR="00394420">
        <w:rPr>
          <w:rFonts w:ascii="Times New Roman" w:eastAsia="Calibri" w:hAnsi="Times New Roman" w:cs="Times New Roman"/>
          <w:color w:val="767171"/>
          <w:spacing w:val="20"/>
          <w:sz w:val="24"/>
          <w:szCs w:val="24"/>
        </w:rPr>
        <w:t>a</w:t>
      </w:r>
      <w:r w:rsidR="00807A8E" w:rsidRPr="00807A8E">
        <w:rPr>
          <w:rFonts w:ascii="Times New Roman" w:eastAsia="Calibri" w:hAnsi="Times New Roman" w:cs="Times New Roman"/>
          <w:color w:val="767171"/>
          <w:spacing w:val="20"/>
          <w:sz w:val="24"/>
          <w:szCs w:val="24"/>
        </w:rPr>
        <w:t>s y adolescentes participan de programas de educación integral en sexualidad</w:t>
      </w:r>
      <w:r w:rsidR="00D125A4">
        <w:rPr>
          <w:rFonts w:ascii="Times New Roman" w:eastAsia="Calibri" w:hAnsi="Times New Roman" w:cs="Times New Roman"/>
          <w:color w:val="767171"/>
          <w:spacing w:val="20"/>
          <w:sz w:val="24"/>
          <w:szCs w:val="24"/>
        </w:rPr>
        <w:t xml:space="preserve"> (ESI)</w:t>
      </w:r>
      <w:r w:rsidR="00807A8E" w:rsidRPr="00807A8E">
        <w:rPr>
          <w:rFonts w:ascii="Times New Roman" w:eastAsia="Calibri" w:hAnsi="Times New Roman" w:cs="Times New Roman"/>
          <w:color w:val="767171"/>
          <w:spacing w:val="20"/>
          <w:sz w:val="24"/>
          <w:szCs w:val="24"/>
        </w:rPr>
        <w:t xml:space="preserve"> en el contexto comunitario</w:t>
      </w:r>
      <w:r w:rsidR="009733D3">
        <w:rPr>
          <w:rFonts w:ascii="Times New Roman" w:eastAsia="Calibri" w:hAnsi="Times New Roman" w:cs="Times New Roman"/>
          <w:color w:val="767171"/>
          <w:spacing w:val="20"/>
          <w:sz w:val="24"/>
          <w:szCs w:val="24"/>
        </w:rPr>
        <w:t>, con una inversión de</w:t>
      </w:r>
      <w:r w:rsidR="002C1921">
        <w:rPr>
          <w:rFonts w:ascii="Times New Roman" w:eastAsia="Calibri" w:hAnsi="Times New Roman" w:cs="Times New Roman"/>
          <w:color w:val="767171"/>
          <w:spacing w:val="20"/>
          <w:sz w:val="24"/>
          <w:szCs w:val="24"/>
        </w:rPr>
        <w:t xml:space="preserve"> </w:t>
      </w:r>
      <w:r w:rsidR="007610FF">
        <w:rPr>
          <w:rFonts w:ascii="Times New Roman" w:eastAsia="Calibri" w:hAnsi="Times New Roman" w:cs="Times New Roman"/>
          <w:color w:val="767171"/>
          <w:spacing w:val="20"/>
          <w:sz w:val="24"/>
          <w:szCs w:val="24"/>
        </w:rPr>
        <w:t>RD$</w:t>
      </w:r>
      <w:r w:rsidR="001E0B8A">
        <w:rPr>
          <w:rFonts w:ascii="Times New Roman" w:eastAsia="Calibri" w:hAnsi="Times New Roman" w:cs="Times New Roman"/>
          <w:color w:val="767171"/>
          <w:spacing w:val="20"/>
          <w:sz w:val="24"/>
          <w:szCs w:val="24"/>
        </w:rPr>
        <w:t>24,902,452.16.</w:t>
      </w:r>
    </w:p>
    <w:p w14:paraId="3115E457" w14:textId="7B947CBA" w:rsidR="00807A8E" w:rsidRDefault="003D4E3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La </w:t>
      </w:r>
      <w:r w:rsidR="00D125A4" w:rsidRPr="003335A6">
        <w:rPr>
          <w:rFonts w:ascii="Times New Roman" w:eastAsia="Calibri" w:hAnsi="Times New Roman" w:cs="Times New Roman"/>
          <w:color w:val="767171"/>
          <w:spacing w:val="20"/>
          <w:sz w:val="24"/>
          <w:szCs w:val="24"/>
        </w:rPr>
        <w:t>incorpora</w:t>
      </w:r>
      <w:r w:rsidR="00D125A4">
        <w:rPr>
          <w:rFonts w:ascii="Times New Roman" w:eastAsia="Calibri" w:hAnsi="Times New Roman" w:cs="Times New Roman"/>
          <w:color w:val="767171"/>
          <w:spacing w:val="20"/>
          <w:sz w:val="24"/>
          <w:szCs w:val="24"/>
        </w:rPr>
        <w:t>ción</w:t>
      </w:r>
      <w:r w:rsidR="003335A6" w:rsidRPr="003335A6">
        <w:rPr>
          <w:rFonts w:ascii="Times New Roman" w:eastAsia="Calibri" w:hAnsi="Times New Roman" w:cs="Times New Roman"/>
          <w:color w:val="767171"/>
          <w:spacing w:val="20"/>
          <w:sz w:val="24"/>
          <w:szCs w:val="24"/>
        </w:rPr>
        <w:t xml:space="preserve"> a programas y actividades culturales, deportivas, de ocio y esparcimiento para el desarrollo de habilidades sociales y proyectos de vida alternativos</w:t>
      </w:r>
      <w:r w:rsidR="00D125A4">
        <w:rPr>
          <w:rFonts w:ascii="Times New Roman" w:eastAsia="Calibri" w:hAnsi="Times New Roman" w:cs="Times New Roman"/>
          <w:color w:val="767171"/>
          <w:spacing w:val="20"/>
          <w:sz w:val="24"/>
          <w:szCs w:val="24"/>
        </w:rPr>
        <w:t xml:space="preserve"> a un total de 4,020 niños, niñas y adolescentes sumado a los 5,960 NNA que participaron en el programa ES</w:t>
      </w:r>
      <w:r w:rsidR="004A1079">
        <w:rPr>
          <w:rFonts w:ascii="Times New Roman" w:eastAsia="Calibri" w:hAnsi="Times New Roman" w:cs="Times New Roman"/>
          <w:color w:val="767171"/>
          <w:spacing w:val="20"/>
          <w:sz w:val="24"/>
          <w:szCs w:val="24"/>
        </w:rPr>
        <w:t>I, por un monto de RD$4,534,275.06.</w:t>
      </w:r>
    </w:p>
    <w:p w14:paraId="180F40DE" w14:textId="539CC431" w:rsidR="00807A8E" w:rsidRDefault="000B1C92"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5,380 </w:t>
      </w:r>
      <w:r w:rsidR="009D17ED" w:rsidRPr="009060F2">
        <w:rPr>
          <w:rFonts w:ascii="Times New Roman" w:eastAsia="Calibri" w:hAnsi="Times New Roman" w:cs="Times New Roman"/>
          <w:color w:val="767171"/>
          <w:spacing w:val="20"/>
          <w:sz w:val="24"/>
          <w:szCs w:val="24"/>
        </w:rPr>
        <w:t>padres</w:t>
      </w:r>
      <w:r w:rsidR="009060F2" w:rsidRPr="009060F2">
        <w:rPr>
          <w:rFonts w:ascii="Times New Roman" w:eastAsia="Calibri" w:hAnsi="Times New Roman" w:cs="Times New Roman"/>
          <w:color w:val="767171"/>
          <w:spacing w:val="20"/>
          <w:sz w:val="24"/>
          <w:szCs w:val="24"/>
        </w:rPr>
        <w:t>, madres y/o tutores reciben sensibilización, capacitación y acompañamiento en habilidades parentales, crianza positiva y otras intervenciones a través de programas de apoyo socio familiar</w:t>
      </w:r>
      <w:r>
        <w:rPr>
          <w:rFonts w:ascii="Times New Roman" w:eastAsia="Calibri" w:hAnsi="Times New Roman" w:cs="Times New Roman"/>
          <w:color w:val="767171"/>
          <w:spacing w:val="20"/>
          <w:sz w:val="24"/>
          <w:szCs w:val="24"/>
        </w:rPr>
        <w:t xml:space="preserve">, con una inversión de </w:t>
      </w:r>
      <w:r w:rsidR="009D17ED">
        <w:rPr>
          <w:rFonts w:ascii="Times New Roman" w:eastAsia="Calibri" w:hAnsi="Times New Roman" w:cs="Times New Roman"/>
          <w:color w:val="767171"/>
          <w:spacing w:val="20"/>
          <w:sz w:val="24"/>
          <w:szCs w:val="24"/>
        </w:rPr>
        <w:t>RD$25,680,607.24.</w:t>
      </w:r>
    </w:p>
    <w:p w14:paraId="3F185728" w14:textId="1F6865F9" w:rsidR="00044FF0" w:rsidRDefault="0050258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50258C">
        <w:rPr>
          <w:rFonts w:ascii="Times New Roman" w:eastAsia="Calibri" w:hAnsi="Times New Roman" w:cs="Times New Roman"/>
          <w:color w:val="767171"/>
          <w:spacing w:val="20"/>
          <w:sz w:val="24"/>
          <w:szCs w:val="24"/>
        </w:rPr>
        <w:lastRenderedPageBreak/>
        <w:t xml:space="preserve">Asimismo, y con miras a seguir fortaleciendo a la Unidad, se firmó un acuerdo con el Fondo de Población de las Naciones Unidas (UNICEF) con el objetivo de brindar resultados en acciones concretas y de alto impacto para la gestión de la política de prevención de embarazos en adolescentes. </w:t>
      </w:r>
    </w:p>
    <w:p w14:paraId="1454952B" w14:textId="32BCC0BE" w:rsidR="00270964" w:rsidRDefault="00611FF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611FF6">
        <w:rPr>
          <w:rFonts w:ascii="Times New Roman" w:eastAsia="Calibri" w:hAnsi="Times New Roman" w:cs="Times New Roman"/>
          <w:color w:val="767171"/>
          <w:spacing w:val="20"/>
          <w:sz w:val="24"/>
          <w:szCs w:val="24"/>
        </w:rPr>
        <w:t xml:space="preserve">Además, y en el mismo tenor del fortalecimiento de la Unidad Técnica de Gestión como Coordinador de la implementación de la PPA, se firmó un acuerdo con la Facultad Latinoamericana de Ciencias Sociales y su Programa en República Dominicana (FLACSO RD) para generar insumos que sirvan para tomar decisiones estratégicas e incrementar la calidad de los procesos que ya están en curso en las diferentes áreas de la política. Estos servicios incluyen: 1) desarrollo de una ruta crítica de protección de derechos; 2) Mapeo de instituciones públicas y privadas que tienen intervenciones asociadas a la prevención de embarazos y uniones tempranas en los 20 territorios priorizados; 3) sistematización del programa implementado de educación sexual integral en contexto comunitario; 4) desarrollar la estrategia de construcción de ciudadanía para la veeduría social con énfasis en la PPA. Estos productos han presentado avances, culminando la primera fase defina y los diagnósticos correspondientes, y se proyecta la culminación que para el segundo trimestre del 2024 estén listos. </w:t>
      </w:r>
      <w:r w:rsidR="00270964" w:rsidRPr="00992324">
        <w:rPr>
          <w:rFonts w:ascii="Times New Roman" w:eastAsia="Calibri" w:hAnsi="Times New Roman" w:cs="Times New Roman"/>
          <w:color w:val="767171"/>
          <w:spacing w:val="20"/>
          <w:sz w:val="24"/>
          <w:szCs w:val="24"/>
        </w:rPr>
        <w:t xml:space="preserve">En materia de comunicación, en el mes de abril lanzamos la campaña comunicacional a los medios de comunicación. </w:t>
      </w:r>
    </w:p>
    <w:p w14:paraId="0924B2EC" w14:textId="7C50921E" w:rsidR="00611FF6" w:rsidRDefault="0027183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7183E">
        <w:rPr>
          <w:rFonts w:ascii="Times New Roman" w:eastAsia="Calibri" w:hAnsi="Times New Roman" w:cs="Times New Roman"/>
          <w:color w:val="767171"/>
          <w:spacing w:val="20"/>
          <w:sz w:val="24"/>
          <w:szCs w:val="24"/>
        </w:rPr>
        <w:t xml:space="preserve">En materia de comunicación, en febrero del 2023 fue lanzada la campaña “Toma el Control, Ponlo en Pausa”, una iniciativa que busca generar mensajes de prevención en la población dominicana con respecto a los embarazos en adolescentes.  </w:t>
      </w:r>
    </w:p>
    <w:p w14:paraId="394DD9C6" w14:textId="0703332C" w:rsidR="00270964" w:rsidRPr="00992324" w:rsidRDefault="00BC08B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C08BE">
        <w:rPr>
          <w:rFonts w:ascii="Times New Roman" w:eastAsia="Calibri" w:hAnsi="Times New Roman" w:cs="Times New Roman"/>
          <w:color w:val="767171"/>
          <w:spacing w:val="20"/>
          <w:sz w:val="24"/>
          <w:szCs w:val="24"/>
        </w:rPr>
        <w:lastRenderedPageBreak/>
        <w:t>En materia de intersectorialidad, se ha reconstruido la lógica de trabajo conjunto con las 18 instituciones del Gabinete. En el 2023, cada mesa técnica por tema de convergencia construyó sus planes de trabajo que regirán la implementación durante el 2024. Se creó la nueva Mesa Técnica para la Persecución de Casos con el objetivo de establecer la ruta que seguirá el estado para la respuesta oportuna y expedita a los casos de violación de derechos, especialmente los asociados a uniones tempranas y embarazos en adolescentes, junto a la Procuraduría General de la República, el Ministerio de Salud, el Servicio Nacional de Salud, el Ministerio de Educación y el CONANI. En total, aproximadamente se sostuvieron 5 reuniones nacionales con los enlaces del GANA para dar continuidad y direccionamiento a las responsabilidades institucionales asumidas para el avance de la Política</w:t>
      </w:r>
      <w:r>
        <w:rPr>
          <w:rFonts w:ascii="Times New Roman" w:eastAsia="Calibri" w:hAnsi="Times New Roman" w:cs="Times New Roman"/>
          <w:color w:val="767171"/>
          <w:spacing w:val="20"/>
          <w:sz w:val="24"/>
          <w:szCs w:val="24"/>
        </w:rPr>
        <w:t xml:space="preserve">. </w:t>
      </w:r>
      <w:r w:rsidR="00270964" w:rsidRPr="00992324">
        <w:rPr>
          <w:rFonts w:ascii="Times New Roman" w:eastAsia="Calibri" w:hAnsi="Times New Roman" w:cs="Times New Roman"/>
          <w:color w:val="767171"/>
          <w:spacing w:val="20"/>
          <w:sz w:val="24"/>
          <w:szCs w:val="24"/>
        </w:rPr>
        <w:t>Por otro lado, con miras hacia avanzar en la implementación del currículo de Educación Sexual en Valores, se ha capacitado el personal docente del primer nivel inicial junto al MINERD.</w:t>
      </w:r>
    </w:p>
    <w:p w14:paraId="7DBBCBB4" w14:textId="77777777" w:rsidR="00C9688E" w:rsidRPr="00C9688E" w:rsidRDefault="00C9688E" w:rsidP="00C9688E">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C9688E">
        <w:rPr>
          <w:rFonts w:ascii="Times New Roman" w:eastAsia="Calibri" w:hAnsi="Times New Roman" w:cs="Times New Roman"/>
          <w:color w:val="767171"/>
          <w:spacing w:val="20"/>
          <w:sz w:val="24"/>
          <w:szCs w:val="24"/>
        </w:rPr>
        <w:t xml:space="preserve">Como parte de las acciones del Proyecto “Cambiando normas de género para la prevención de la violencia y las uniones tempranas” que se ejecuta en el marco de un acuerdo de cooperación con el financiamiento de la Agencia de Cooperación Internacional de Corea (KOICA) y el Fondo de las Naciones Unidas para la Infancia (UNICEF), se ha iniciado un plan de fortalecimiento de las estructuras locales del CONANI para la prevención de las uniones tempranas. </w:t>
      </w:r>
    </w:p>
    <w:p w14:paraId="3D16FE62" w14:textId="6B00FA22" w:rsidR="00BC676E" w:rsidRDefault="00C9688E" w:rsidP="00C9688E">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C9688E">
        <w:rPr>
          <w:rFonts w:ascii="Times New Roman" w:eastAsia="Calibri" w:hAnsi="Times New Roman" w:cs="Times New Roman"/>
          <w:color w:val="767171"/>
          <w:spacing w:val="20"/>
          <w:sz w:val="24"/>
          <w:szCs w:val="24"/>
        </w:rPr>
        <w:t xml:space="preserve">Se realizaron 9 talleres de sensibilización y levantamiento de información (FODA), participando un total de 204 personas representantes de los Directorios Municipales, Juntas Locales de Protección, organizaciones gubernamentales y de la sociedad civil y actores claves de las comunidades de 8 municipios definidos para </w:t>
      </w:r>
      <w:r w:rsidRPr="00C9688E">
        <w:rPr>
          <w:rFonts w:ascii="Times New Roman" w:eastAsia="Calibri" w:hAnsi="Times New Roman" w:cs="Times New Roman"/>
          <w:color w:val="767171"/>
          <w:spacing w:val="20"/>
          <w:sz w:val="24"/>
          <w:szCs w:val="24"/>
        </w:rPr>
        <w:lastRenderedPageBreak/>
        <w:t>intervención dentro del proyecto: Santo Domingo Norte, Santo Domingo Este, Santo Domingo Oeste, Los Alcarrizos, San Cristóbal, Santiago de los Caballeros, Higüey y Barahona.</w:t>
      </w:r>
    </w:p>
    <w:p w14:paraId="589A5BF3" w14:textId="77777777" w:rsidR="002D10E0" w:rsidRPr="002D10E0" w:rsidRDefault="002D10E0" w:rsidP="002D10E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D10E0">
        <w:rPr>
          <w:rFonts w:ascii="Times New Roman" w:eastAsia="Calibri" w:hAnsi="Times New Roman" w:cs="Times New Roman"/>
          <w:color w:val="767171"/>
          <w:spacing w:val="20"/>
          <w:sz w:val="24"/>
          <w:szCs w:val="24"/>
        </w:rPr>
        <w:t xml:space="preserve">A partir de este diagnóstico FODA se iniciarán las coordinaciones para la implementación de las acciones de fortalecimiento, partiendo de los hallazgos encontrados. </w:t>
      </w:r>
    </w:p>
    <w:p w14:paraId="5F1A4651" w14:textId="39B13D94" w:rsidR="002D10E0" w:rsidRDefault="002D10E0" w:rsidP="002D10E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D10E0">
        <w:rPr>
          <w:rFonts w:ascii="Times New Roman" w:eastAsia="Calibri" w:hAnsi="Times New Roman" w:cs="Times New Roman"/>
          <w:color w:val="767171"/>
          <w:spacing w:val="20"/>
          <w:sz w:val="24"/>
          <w:szCs w:val="24"/>
        </w:rPr>
        <w:t>En el marco del mismo Proyecto, junto a UNICEF, como coordinador del Proyecto, se procedió a la contratación de FLACSO RD para el desarrollo del Programa de fortalecimiento de capacidades de los colaboradores del CONANI y de las instituciones que forman parte del Sistema de Nacional de Protección para una efectiva coordinación intersectorial en la implementación de la Política de Prevención y Atención a las Uniones Tempranas y el Embarazo en Adolescentes (PPA) , en 9 territorios priorizados de República Dominicana. Se cuenta con el plan de trabajo del elaborado por FLACSO, el cual iniciará su ejecución a partir de enero 2024.</w:t>
      </w:r>
    </w:p>
    <w:p w14:paraId="5F81BF06" w14:textId="4AA6CEC5" w:rsidR="003820A5" w:rsidRDefault="003820A5">
      <w:pP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br w:type="page"/>
      </w:r>
    </w:p>
    <w:bookmarkStart w:id="27" w:name="_Toc117160674"/>
    <w:bookmarkStart w:id="28" w:name="_Toc134102403"/>
    <w:bookmarkStart w:id="29" w:name="_Toc134102957"/>
    <w:bookmarkStart w:id="30" w:name="_Toc153545760"/>
    <w:p w14:paraId="21FF3CFD" w14:textId="47955745" w:rsidR="00A41996" w:rsidRPr="00992324" w:rsidRDefault="00615374" w:rsidP="003820A5">
      <w:pPr>
        <w:pStyle w:val="Ttulo1"/>
        <w:numPr>
          <w:ilvl w:val="0"/>
          <w:numId w:val="67"/>
        </w:numPr>
        <w:spacing w:before="100" w:beforeAutospacing="1" w:after="100" w:afterAutospacing="1"/>
        <w:ind w:left="454" w:hanging="454"/>
        <w:jc w:val="center"/>
        <w:rPr>
          <w:rFonts w:cs="Times New Roman"/>
          <w:b/>
          <w:color w:val="767171" w:themeColor="background2" w:themeShade="80"/>
        </w:rPr>
      </w:pPr>
      <w:r w:rsidRPr="003820A5">
        <w:rPr>
          <w:rFonts w:cs="Times New Roman"/>
          <w:b/>
          <w:noProof/>
          <w:color w:val="767171" w:themeColor="background2" w:themeShade="80"/>
        </w:rPr>
        <w:lastRenderedPageBreak/>
        <mc:AlternateContent>
          <mc:Choice Requires="wps">
            <w:drawing>
              <wp:anchor distT="4294967295" distB="4294967295" distL="114300" distR="114300" simplePos="0" relativeHeight="251658257" behindDoc="0" locked="0" layoutInCell="1" allowOverlap="1" wp14:anchorId="2BB1D7A4" wp14:editId="24FD3D21">
                <wp:simplePos x="0" y="0"/>
                <wp:positionH relativeFrom="margin">
                  <wp:align>center</wp:align>
                </wp:positionH>
                <wp:positionV relativeFrom="paragraph">
                  <wp:posOffset>513080</wp:posOffset>
                </wp:positionV>
                <wp:extent cx="463550" cy="0"/>
                <wp:effectExtent l="0" t="19050" r="31750" b="1905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2F2815F2">
              <v:line id="Straight Connector 15" style="position:absolute;z-index:2517114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spid="_x0000_s1026" strokecolor="#ee2a24" strokeweight="2.25pt" from="0,40.4pt" to="36.5pt,40.4pt" w14:anchorId="19C13D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">
                <v:stroke joinstyle="miter"/>
                <w10:wrap anchorx="margin"/>
              </v:line>
            </w:pict>
          </mc:Fallback>
        </mc:AlternateContent>
      </w:r>
      <w:r w:rsidR="00A41996" w:rsidRPr="00992324">
        <w:rPr>
          <w:rFonts w:cs="Times New Roman"/>
          <w:b/>
          <w:color w:val="767171" w:themeColor="background2" w:themeShade="80"/>
        </w:rPr>
        <w:t>RESULTADOS DE LAS ÁREAS TRANSVERSALES Y DE APOYO</w:t>
      </w:r>
      <w:bookmarkEnd w:id="27"/>
      <w:bookmarkEnd w:id="28"/>
      <w:bookmarkEnd w:id="29"/>
      <w:bookmarkEnd w:id="30"/>
    </w:p>
    <w:p w14:paraId="64EC07B8" w14:textId="72D9F8B0" w:rsidR="00A41996" w:rsidRPr="00E72431" w:rsidRDefault="0074067B" w:rsidP="00E72431">
      <w:pPr>
        <w:pStyle w:val="Ttulo1"/>
        <w:spacing w:before="100" w:beforeAutospacing="1" w:after="100" w:afterAutospacing="1" w:line="360" w:lineRule="auto"/>
        <w:jc w:val="center"/>
        <w:rPr>
          <w:rFonts w:eastAsia="Calibri" w:cs="Times New Roman"/>
          <w:b/>
          <w:color w:val="767171"/>
          <w:spacing w:val="20"/>
        </w:rPr>
      </w:pPr>
      <w:bookmarkStart w:id="31" w:name="_Toc153545761"/>
      <w:r w:rsidRPr="7442B21A">
        <w:rPr>
          <w:rFonts w:eastAsia="Calibri" w:cs="Times New Roman"/>
          <w:b/>
          <w:color w:val="767171"/>
          <w:spacing w:val="20"/>
        </w:rPr>
        <w:t xml:space="preserve">Desempeño </w:t>
      </w:r>
      <w:r w:rsidR="00EC4A81" w:rsidRPr="7442B21A">
        <w:rPr>
          <w:rFonts w:eastAsia="Calibri" w:cs="Times New Roman"/>
          <w:b/>
          <w:color w:val="767171"/>
          <w:spacing w:val="20"/>
        </w:rPr>
        <w:t>Área A</w:t>
      </w:r>
      <w:r w:rsidRPr="7442B21A">
        <w:rPr>
          <w:rFonts w:eastAsia="Calibri" w:cs="Times New Roman"/>
          <w:b/>
          <w:color w:val="767171"/>
          <w:spacing w:val="20"/>
        </w:rPr>
        <w:t>dministrativ</w:t>
      </w:r>
      <w:r w:rsidR="001860F7">
        <w:rPr>
          <w:rFonts w:eastAsia="Calibri" w:cs="Times New Roman"/>
          <w:b/>
          <w:color w:val="767171"/>
          <w:spacing w:val="20"/>
        </w:rPr>
        <w:t>a</w:t>
      </w:r>
      <w:r w:rsidRPr="7442B21A">
        <w:rPr>
          <w:rFonts w:eastAsia="Calibri" w:cs="Times New Roman"/>
          <w:b/>
          <w:color w:val="767171"/>
          <w:spacing w:val="20"/>
        </w:rPr>
        <w:t xml:space="preserve"> y financier</w:t>
      </w:r>
      <w:bookmarkEnd w:id="31"/>
      <w:r w:rsidR="001860F7">
        <w:rPr>
          <w:rFonts w:eastAsia="Calibri" w:cs="Times New Roman"/>
          <w:b/>
          <w:color w:val="767171"/>
          <w:spacing w:val="20"/>
        </w:rPr>
        <w:t>a</w:t>
      </w:r>
    </w:p>
    <w:p w14:paraId="07DB0E13" w14:textId="134144FF" w:rsidR="0025024F" w:rsidRPr="0025024F" w:rsidRDefault="0025024F" w:rsidP="0025024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024F">
        <w:rPr>
          <w:rFonts w:ascii="Times New Roman" w:eastAsia="Calibri" w:hAnsi="Times New Roman" w:cs="Times New Roman"/>
          <w:color w:val="767171"/>
          <w:spacing w:val="20"/>
          <w:sz w:val="24"/>
          <w:szCs w:val="24"/>
        </w:rPr>
        <w:t xml:space="preserve">En el año 2023, el Consejo Nacional para la Niñez y la Adolescencia (CONANI) </w:t>
      </w:r>
      <w:r>
        <w:rPr>
          <w:rFonts w:ascii="Times New Roman" w:eastAsia="Calibri" w:hAnsi="Times New Roman" w:cs="Times New Roman"/>
          <w:color w:val="767171"/>
          <w:spacing w:val="20"/>
          <w:sz w:val="24"/>
          <w:szCs w:val="24"/>
        </w:rPr>
        <w:t>logró</w:t>
      </w:r>
      <w:r w:rsidRPr="0025024F">
        <w:rPr>
          <w:rFonts w:ascii="Times New Roman" w:eastAsia="Calibri" w:hAnsi="Times New Roman" w:cs="Times New Roman"/>
          <w:color w:val="767171"/>
          <w:spacing w:val="20"/>
          <w:sz w:val="24"/>
          <w:szCs w:val="24"/>
        </w:rPr>
        <w:t xml:space="preserve"> un avance significativo en la garantía de bienestar para la población infantil y adolescente. Inicialmente, se le aprobó un presupuesto sólido de 1,587 millones de pesos para llevar a cabo sus importantes labores. Sin embargo, con el objetivo de fortalecer aún más sus iniciativas, se inyectaron 746 millones adicionales provenientes de los fondos subutilizados del año 2022. Esta decisión estratégica </w:t>
      </w:r>
      <w:r>
        <w:rPr>
          <w:rFonts w:ascii="Times New Roman" w:eastAsia="Calibri" w:hAnsi="Times New Roman" w:cs="Times New Roman"/>
          <w:color w:val="767171"/>
          <w:spacing w:val="20"/>
          <w:sz w:val="24"/>
          <w:szCs w:val="24"/>
        </w:rPr>
        <w:t>elevó</w:t>
      </w:r>
      <w:r w:rsidRPr="0025024F">
        <w:rPr>
          <w:rFonts w:ascii="Times New Roman" w:eastAsia="Calibri" w:hAnsi="Times New Roman" w:cs="Times New Roman"/>
          <w:color w:val="767171"/>
          <w:spacing w:val="20"/>
          <w:sz w:val="24"/>
          <w:szCs w:val="24"/>
        </w:rPr>
        <w:t xml:space="preserve"> el presupuesto vigente de CONANI a la notable suma de 2,333 millones de pesos, permitiéndole ampliar su impacto y continuar su compromiso con el desarrollo integral de la niñez y adolescencia en nuestro país.</w:t>
      </w:r>
    </w:p>
    <w:p w14:paraId="79B7A4EC" w14:textId="77777777" w:rsidR="0025024F" w:rsidRPr="0025024F" w:rsidRDefault="0025024F" w:rsidP="0025024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024F">
        <w:rPr>
          <w:rFonts w:ascii="Times New Roman" w:eastAsia="Calibri" w:hAnsi="Times New Roman" w:cs="Times New Roman"/>
          <w:color w:val="767171"/>
          <w:spacing w:val="20"/>
          <w:sz w:val="24"/>
          <w:szCs w:val="24"/>
        </w:rPr>
        <w:t>Hasta el 30 de noviembre de 2023, el Consejo Nacional para la Niñez y la Adolescencia (CONANI) ha llevado a cabo una ejecución eficiente de su presupuesto, alcanzando la cifra significativa de 1,647 millones de pesos, lo que equivale a un porcentaje notable del total asignado. Este rendimiento operativo, que representa un 70% del presupuesto vigente, refleja la diligencia y efectividad con la que CONANI ha gestionado sus recursos para cumplir con sus responsabilidades y metas establecidas. Al proyectar la ejecución hasta el final del año 2023, se estima que alcanzará aproximadamente un 85% del presupuesto vigente, ascendiendo a 1,983 millones de pesos. Este logro no solo evidencia la transparencia en la gestión financiera, sino también el compromiso continuo de CONANI en el cumplimiento de su misión en favor de la niñez y la adolescencia.</w:t>
      </w:r>
    </w:p>
    <w:p w14:paraId="153EF084" w14:textId="77777777" w:rsidR="0025024F" w:rsidRPr="0025024F" w:rsidRDefault="0025024F" w:rsidP="0025024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024F">
        <w:rPr>
          <w:rFonts w:ascii="Times New Roman" w:eastAsia="Calibri" w:hAnsi="Times New Roman" w:cs="Times New Roman"/>
          <w:color w:val="767171"/>
          <w:spacing w:val="20"/>
          <w:sz w:val="24"/>
          <w:szCs w:val="24"/>
        </w:rPr>
        <w:t xml:space="preserve">El Indicador de Gestión Presupuestaria (IGP), herramienta fundamental que evalúa trimestralmente la planeación y ejecución </w:t>
      </w:r>
      <w:r w:rsidRPr="0025024F">
        <w:rPr>
          <w:rFonts w:ascii="Times New Roman" w:eastAsia="Calibri" w:hAnsi="Times New Roman" w:cs="Times New Roman"/>
          <w:color w:val="767171"/>
          <w:spacing w:val="20"/>
          <w:sz w:val="24"/>
          <w:szCs w:val="24"/>
        </w:rPr>
        <w:lastRenderedPageBreak/>
        <w:t>física financiera del Consejo Nacional para la Niñez y la Adolescencia (CONANI), refleja un desempeño destacado a lo largo del año 2023. En el primer trimestre (T1), CONANI obtuvo una calificación del 87%, evidenciando un sólido inicio en la implementación de sus planes y estrategias. Esta tendencia positiva se consolidó en el segundo trimestre (T2), donde el IGP alcanzó una calificación del 93%, señalando un progreso significativo en la consecución de objetivos financieros.</w:t>
      </w:r>
    </w:p>
    <w:p w14:paraId="2A9DB851" w14:textId="5759BE2D" w:rsidR="0025024F" w:rsidRPr="0025024F" w:rsidRDefault="0025024F" w:rsidP="0025024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024F">
        <w:rPr>
          <w:rFonts w:ascii="Times New Roman" w:eastAsia="Calibri" w:hAnsi="Times New Roman" w:cs="Times New Roman"/>
          <w:color w:val="767171"/>
          <w:spacing w:val="20"/>
          <w:sz w:val="24"/>
          <w:szCs w:val="24"/>
        </w:rPr>
        <w:t>Hasta el corte de este informe en el tercer trimestre (T3), el IGP mantiene una calificación del 90%, indicando una gestión consistente y enfocada en el cumplimiento de metas presupuestarias. Estas cifras revelan la constante atención de la institución en asegurar que la producción física financiera se ajuste a las proyecciones establecidas. Es evidente que CONANI ha focalizado esfuerzos para garantizar la eficiencia y efectividad en la asignación y utilización de recursos, con el objetivo de maximizar el impacto de sus programas y servicios en beneficio de la niñez y la adolescencia.</w:t>
      </w:r>
    </w:p>
    <w:p w14:paraId="7FB4D663" w14:textId="0FEF9CD1" w:rsidR="0025024F" w:rsidRPr="0025024F" w:rsidRDefault="0025024F" w:rsidP="0025024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024F">
        <w:rPr>
          <w:rFonts w:ascii="Times New Roman" w:eastAsia="Calibri" w:hAnsi="Times New Roman" w:cs="Times New Roman"/>
          <w:color w:val="767171"/>
          <w:spacing w:val="20"/>
          <w:sz w:val="24"/>
          <w:szCs w:val="24"/>
        </w:rPr>
        <w:t xml:space="preserve">En el transcurso del año 2023, </w:t>
      </w:r>
      <w:r w:rsidR="005A3D0C">
        <w:rPr>
          <w:rFonts w:ascii="Times New Roman" w:eastAsia="Calibri" w:hAnsi="Times New Roman" w:cs="Times New Roman"/>
          <w:color w:val="767171"/>
          <w:spacing w:val="20"/>
          <w:sz w:val="24"/>
          <w:szCs w:val="24"/>
        </w:rPr>
        <w:t>los esfuerzos institucionales han estado</w:t>
      </w:r>
      <w:r w:rsidRPr="0025024F">
        <w:rPr>
          <w:rFonts w:ascii="Times New Roman" w:eastAsia="Calibri" w:hAnsi="Times New Roman" w:cs="Times New Roman"/>
          <w:color w:val="767171"/>
          <w:spacing w:val="20"/>
          <w:sz w:val="24"/>
          <w:szCs w:val="24"/>
        </w:rPr>
        <w:t xml:space="preserve"> dirigido</w:t>
      </w:r>
      <w:r w:rsidR="005A3D0C">
        <w:rPr>
          <w:rFonts w:ascii="Times New Roman" w:eastAsia="Calibri" w:hAnsi="Times New Roman" w:cs="Times New Roman"/>
          <w:color w:val="767171"/>
          <w:spacing w:val="20"/>
          <w:sz w:val="24"/>
          <w:szCs w:val="24"/>
        </w:rPr>
        <w:t xml:space="preserve">s </w:t>
      </w:r>
      <w:r w:rsidRPr="0025024F">
        <w:rPr>
          <w:rFonts w:ascii="Times New Roman" w:eastAsia="Calibri" w:hAnsi="Times New Roman" w:cs="Times New Roman"/>
          <w:color w:val="767171"/>
          <w:spacing w:val="20"/>
          <w:sz w:val="24"/>
          <w:szCs w:val="24"/>
        </w:rPr>
        <w:t xml:space="preserve">hacia la significativa reducción de la cuenta por pagar de la institución, con el objetivo de minimizar la media de vigencia de la deuda y fortalecer la salud financiera de CONANI. Hasta el 30 de noviembre de este año, </w:t>
      </w:r>
      <w:r w:rsidR="005A3D0C">
        <w:rPr>
          <w:rFonts w:ascii="Times New Roman" w:eastAsia="Calibri" w:hAnsi="Times New Roman" w:cs="Times New Roman"/>
          <w:color w:val="767171"/>
          <w:spacing w:val="20"/>
          <w:sz w:val="24"/>
          <w:szCs w:val="24"/>
        </w:rPr>
        <w:t>se lograron</w:t>
      </w:r>
      <w:r w:rsidRPr="0025024F">
        <w:rPr>
          <w:rFonts w:ascii="Times New Roman" w:eastAsia="Calibri" w:hAnsi="Times New Roman" w:cs="Times New Roman"/>
          <w:color w:val="767171"/>
          <w:spacing w:val="20"/>
          <w:sz w:val="24"/>
          <w:szCs w:val="24"/>
        </w:rPr>
        <w:t xml:space="preserve"> avances notables en este frente, ya que la cuenta por pagar se situaba en 32 millones de pesos. Este esfuerzo estratégico ha sido fundamental para optimizar la gestión de pasivos, garantizando una mayor estabilidad y sostenibilidad económica.</w:t>
      </w:r>
    </w:p>
    <w:p w14:paraId="5791816F" w14:textId="089CCCFE" w:rsidR="0025024F" w:rsidRPr="0025024F" w:rsidRDefault="0025024F" w:rsidP="0025024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024F">
        <w:rPr>
          <w:rFonts w:ascii="Times New Roman" w:eastAsia="Calibri" w:hAnsi="Times New Roman" w:cs="Times New Roman"/>
          <w:color w:val="767171"/>
          <w:spacing w:val="20"/>
          <w:sz w:val="24"/>
          <w:szCs w:val="24"/>
        </w:rPr>
        <w:t xml:space="preserve">La disminución progresiva de la cuenta por pagar no solo refleja la eficiencia en la administración de recursos, sino también el compromiso de CONANI en mantener finanzas saludables y en </w:t>
      </w:r>
      <w:r w:rsidRPr="0025024F">
        <w:rPr>
          <w:rFonts w:ascii="Times New Roman" w:eastAsia="Calibri" w:hAnsi="Times New Roman" w:cs="Times New Roman"/>
          <w:color w:val="767171"/>
          <w:spacing w:val="20"/>
          <w:sz w:val="24"/>
          <w:szCs w:val="24"/>
        </w:rPr>
        <w:lastRenderedPageBreak/>
        <w:t xml:space="preserve">cumplir con sus obligaciones de manera responsable. Este enfoque ha contribuido a fortalecer la posición financiera de la institución, </w:t>
      </w:r>
      <w:r w:rsidR="005A3D0C" w:rsidRPr="0025024F">
        <w:rPr>
          <w:rFonts w:ascii="Times New Roman" w:eastAsia="Calibri" w:hAnsi="Times New Roman" w:cs="Times New Roman"/>
          <w:color w:val="767171"/>
          <w:spacing w:val="20"/>
          <w:sz w:val="24"/>
          <w:szCs w:val="24"/>
        </w:rPr>
        <w:t>permiti</w:t>
      </w:r>
      <w:r w:rsidR="005A3D0C">
        <w:rPr>
          <w:rFonts w:ascii="Times New Roman" w:eastAsia="Calibri" w:hAnsi="Times New Roman" w:cs="Times New Roman"/>
          <w:color w:val="767171"/>
          <w:spacing w:val="20"/>
          <w:sz w:val="24"/>
          <w:szCs w:val="24"/>
        </w:rPr>
        <w:t>é</w:t>
      </w:r>
      <w:r w:rsidR="005A3D0C" w:rsidRPr="0025024F">
        <w:rPr>
          <w:rFonts w:ascii="Times New Roman" w:eastAsia="Calibri" w:hAnsi="Times New Roman" w:cs="Times New Roman"/>
          <w:color w:val="767171"/>
          <w:spacing w:val="20"/>
          <w:sz w:val="24"/>
          <w:szCs w:val="24"/>
        </w:rPr>
        <w:t>ndo</w:t>
      </w:r>
      <w:r w:rsidR="005A3D0C">
        <w:rPr>
          <w:rFonts w:ascii="Times New Roman" w:eastAsia="Calibri" w:hAnsi="Times New Roman" w:cs="Times New Roman"/>
          <w:color w:val="767171"/>
          <w:spacing w:val="20"/>
          <w:sz w:val="24"/>
          <w:szCs w:val="24"/>
        </w:rPr>
        <w:t>le</w:t>
      </w:r>
      <w:r w:rsidRPr="0025024F">
        <w:rPr>
          <w:rFonts w:ascii="Times New Roman" w:eastAsia="Calibri" w:hAnsi="Times New Roman" w:cs="Times New Roman"/>
          <w:color w:val="767171"/>
          <w:spacing w:val="20"/>
          <w:sz w:val="24"/>
          <w:szCs w:val="24"/>
        </w:rPr>
        <w:t xml:space="preserve"> avanzar hacia un equilibrio económico que respalde de manera sostenible nuestras iniciativas en favor de la niñez y la adolescencia.</w:t>
      </w:r>
    </w:p>
    <w:p w14:paraId="041F67B4" w14:textId="585BB775" w:rsidR="0025024F" w:rsidRPr="0025024F" w:rsidRDefault="0025024F" w:rsidP="0025024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024F">
        <w:rPr>
          <w:rFonts w:ascii="Times New Roman" w:eastAsia="Calibri" w:hAnsi="Times New Roman" w:cs="Times New Roman"/>
          <w:color w:val="767171"/>
          <w:spacing w:val="20"/>
          <w:sz w:val="24"/>
          <w:szCs w:val="24"/>
        </w:rPr>
        <w:t xml:space="preserve">En consonancia con </w:t>
      </w:r>
      <w:r w:rsidR="005A3D0C">
        <w:rPr>
          <w:rFonts w:ascii="Times New Roman" w:eastAsia="Calibri" w:hAnsi="Times New Roman" w:cs="Times New Roman"/>
          <w:color w:val="767171"/>
          <w:spacing w:val="20"/>
          <w:sz w:val="24"/>
          <w:szCs w:val="24"/>
        </w:rPr>
        <w:t>el</w:t>
      </w:r>
      <w:r w:rsidRPr="0025024F">
        <w:rPr>
          <w:rFonts w:ascii="Times New Roman" w:eastAsia="Calibri" w:hAnsi="Times New Roman" w:cs="Times New Roman"/>
          <w:color w:val="767171"/>
          <w:spacing w:val="20"/>
          <w:sz w:val="24"/>
          <w:szCs w:val="24"/>
        </w:rPr>
        <w:t xml:space="preserve"> compromiso</w:t>
      </w:r>
      <w:r w:rsidR="005A3D0C">
        <w:rPr>
          <w:rFonts w:ascii="Times New Roman" w:eastAsia="Calibri" w:hAnsi="Times New Roman" w:cs="Times New Roman"/>
          <w:color w:val="767171"/>
          <w:spacing w:val="20"/>
          <w:sz w:val="24"/>
          <w:szCs w:val="24"/>
        </w:rPr>
        <w:t xml:space="preserve"> institucional</w:t>
      </w:r>
      <w:r w:rsidRPr="0025024F">
        <w:rPr>
          <w:rFonts w:ascii="Times New Roman" w:eastAsia="Calibri" w:hAnsi="Times New Roman" w:cs="Times New Roman"/>
          <w:color w:val="767171"/>
          <w:spacing w:val="20"/>
          <w:sz w:val="24"/>
          <w:szCs w:val="24"/>
        </w:rPr>
        <w:t xml:space="preserve"> con la transparencia y la mejora continua, el Consejo Nacional para la Niñez y la Adolescencia (CONANI) se encuentra actualmente dando seguimiento al "Plan de Acción del Informe de Auditoría realizada al CONANI desde septiembre de 2020 al 31 de agosto de 2021". Este enfoque proactivo permite abordar de manera directa y sistemática las debilidades identificadas durante el periodo auditado.</w:t>
      </w:r>
    </w:p>
    <w:p w14:paraId="43DA18D7" w14:textId="77777777" w:rsidR="0025024F" w:rsidRPr="0025024F" w:rsidRDefault="0025024F" w:rsidP="0025024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024F">
        <w:rPr>
          <w:rFonts w:ascii="Times New Roman" w:eastAsia="Calibri" w:hAnsi="Times New Roman" w:cs="Times New Roman"/>
          <w:color w:val="767171"/>
          <w:spacing w:val="20"/>
          <w:sz w:val="24"/>
          <w:szCs w:val="24"/>
        </w:rPr>
        <w:t>Este proceso de seguimiento es esencial para garantizar que las recomendaciones formuladas en el informe de auditoría sean implementadas de manera efectiva, contribuyendo así al fortalecimiento continuo de nuestras prácticas operativas y administrativas. Al abordar estas áreas de mejora de manera diligente, CONANI demuestra su firme compromiso con la eficiencia, la rendición de cuentas y la excelencia en la gestión de recursos.</w:t>
      </w:r>
    </w:p>
    <w:p w14:paraId="379B7B0C" w14:textId="19BBDBC4" w:rsidR="005A3D0C" w:rsidRDefault="0025024F" w:rsidP="0025024F">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25024F">
        <w:rPr>
          <w:rFonts w:ascii="Times New Roman" w:eastAsia="Calibri" w:hAnsi="Times New Roman" w:cs="Times New Roman"/>
          <w:color w:val="767171"/>
          <w:spacing w:val="20"/>
          <w:sz w:val="24"/>
          <w:szCs w:val="24"/>
        </w:rPr>
        <w:t>Con estos esfuerzos enfocados en la implementación del plan de acción, CONANI no solo cumple con los estándares de auditoría, sino que también avanza hacia una gestión más robusta y eficaz. Esta iniciativa refleja nuestro compromiso constante con la mejora continua, asegurando así que podamos ofrecer resultados cada vez más positivos en beneficio de la niñez y la adolescencia en nuestro país.</w:t>
      </w:r>
    </w:p>
    <w:p w14:paraId="56EAC08C" w14:textId="77777777" w:rsidR="005A3D0C" w:rsidRDefault="005A3D0C">
      <w:pP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br w:type="page"/>
      </w:r>
    </w:p>
    <w:p w14:paraId="16ECE939" w14:textId="77777777" w:rsidR="00632871" w:rsidRDefault="00632871" w:rsidP="0025024F">
      <w:pPr>
        <w:spacing w:before="100" w:beforeAutospacing="1" w:after="100" w:afterAutospacing="1" w:line="360" w:lineRule="auto"/>
        <w:jc w:val="both"/>
        <w:rPr>
          <w:rFonts w:ascii="Times New Roman" w:eastAsia="Calibri" w:hAnsi="Times New Roman" w:cs="Times New Roman"/>
          <w:b/>
          <w:color w:val="767171"/>
          <w:spacing w:val="20"/>
          <w:sz w:val="28"/>
          <w:szCs w:val="24"/>
        </w:rPr>
      </w:pPr>
    </w:p>
    <w:p w14:paraId="2CD3CA38" w14:textId="1FA27CD3" w:rsidR="0074067B" w:rsidRPr="00E72431" w:rsidRDefault="0074067B" w:rsidP="00DB46F6">
      <w:pPr>
        <w:spacing w:before="100" w:beforeAutospacing="1" w:after="100" w:afterAutospacing="1" w:line="360" w:lineRule="auto"/>
        <w:jc w:val="center"/>
        <w:rPr>
          <w:rFonts w:ascii="Times New Roman" w:eastAsia="Calibri" w:hAnsi="Times New Roman" w:cs="Times New Roman"/>
          <w:b/>
          <w:color w:val="767171"/>
          <w:spacing w:val="20"/>
          <w:sz w:val="28"/>
          <w:szCs w:val="24"/>
        </w:rPr>
      </w:pPr>
      <w:r w:rsidRPr="00E72431">
        <w:rPr>
          <w:rFonts w:ascii="Times New Roman" w:eastAsia="Calibri" w:hAnsi="Times New Roman" w:cs="Times New Roman"/>
          <w:b/>
          <w:color w:val="767171"/>
          <w:spacing w:val="20"/>
          <w:sz w:val="28"/>
          <w:szCs w:val="24"/>
        </w:rPr>
        <w:t>Desempe</w:t>
      </w:r>
      <w:r w:rsidR="00EC4A81" w:rsidRPr="00E72431">
        <w:rPr>
          <w:rFonts w:ascii="Times New Roman" w:eastAsia="Calibri" w:hAnsi="Times New Roman" w:cs="Times New Roman"/>
          <w:b/>
          <w:color w:val="767171"/>
          <w:spacing w:val="20"/>
          <w:sz w:val="28"/>
          <w:szCs w:val="24"/>
        </w:rPr>
        <w:t>ño de los Recursos H</w:t>
      </w:r>
      <w:r w:rsidRPr="00E72431">
        <w:rPr>
          <w:rFonts w:ascii="Times New Roman" w:eastAsia="Calibri" w:hAnsi="Times New Roman" w:cs="Times New Roman"/>
          <w:b/>
          <w:color w:val="767171"/>
          <w:spacing w:val="20"/>
          <w:sz w:val="28"/>
          <w:szCs w:val="24"/>
        </w:rPr>
        <w:t>umanos</w:t>
      </w:r>
    </w:p>
    <w:p w14:paraId="34ED6C5A" w14:textId="552DAA98" w:rsidR="006162B3" w:rsidRPr="00992324" w:rsidRDefault="006162B3"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Consejo Nacional para la Niñez y la Adolescencia, a través de la Dirección de Recursos Humanos, desarrolla e implementa un sistema de Gestión d</w:t>
      </w:r>
      <w:r w:rsidR="00CB3CCB" w:rsidRPr="00992324">
        <w:rPr>
          <w:rFonts w:ascii="Times New Roman" w:eastAsia="Calibri" w:hAnsi="Times New Roman" w:cs="Times New Roman"/>
          <w:color w:val="767171"/>
          <w:spacing w:val="20"/>
          <w:sz w:val="24"/>
          <w:szCs w:val="24"/>
        </w:rPr>
        <w:t>e Recursos Humanos que garantiza</w:t>
      </w:r>
      <w:r w:rsidRPr="00992324">
        <w:rPr>
          <w:rFonts w:ascii="Times New Roman" w:eastAsia="Calibri" w:hAnsi="Times New Roman" w:cs="Times New Roman"/>
          <w:color w:val="767171"/>
          <w:spacing w:val="20"/>
          <w:sz w:val="24"/>
          <w:szCs w:val="24"/>
        </w:rPr>
        <w:t xml:space="preserve"> la permanencia de servidores públicos y funcionarios motivados, honestos e idóneos que contribuyan al logro de los objetivos de la institución.</w:t>
      </w:r>
    </w:p>
    <w:p w14:paraId="79F9138B" w14:textId="77777777" w:rsidR="008C17C3" w:rsidRDefault="008C17C3" w:rsidP="00682870">
      <w:pPr>
        <w:pStyle w:val="Prrafodelista"/>
        <w:numPr>
          <w:ilvl w:val="0"/>
          <w:numId w:val="46"/>
        </w:numPr>
        <w:spacing w:before="100" w:beforeAutospacing="1" w:after="100" w:afterAutospacing="1" w:line="360" w:lineRule="auto"/>
        <w:jc w:val="both"/>
        <w:rPr>
          <w:rFonts w:ascii="Times New Roman" w:eastAsia="Calibri" w:hAnsi="Times New Roman" w:cs="Times New Roman"/>
          <w:b/>
          <w:color w:val="767171"/>
          <w:spacing w:val="20"/>
          <w:sz w:val="24"/>
          <w:szCs w:val="24"/>
          <w:lang w:val="es-ES"/>
        </w:rPr>
      </w:pPr>
      <w:r w:rsidRPr="00992324">
        <w:rPr>
          <w:rFonts w:ascii="Times New Roman" w:eastAsia="Calibri" w:hAnsi="Times New Roman" w:cs="Times New Roman"/>
          <w:b/>
          <w:color w:val="767171"/>
          <w:spacing w:val="20"/>
          <w:sz w:val="24"/>
          <w:szCs w:val="24"/>
          <w:lang w:val="es-ES"/>
        </w:rPr>
        <w:t xml:space="preserve">Comportamiento de los subsistemas de recursos humanos </w:t>
      </w:r>
    </w:p>
    <w:p w14:paraId="5AF11FF1" w14:textId="77777777" w:rsidR="009402DC" w:rsidRPr="00992324" w:rsidRDefault="009402DC" w:rsidP="009402DC">
      <w:pPr>
        <w:pStyle w:val="Prrafodelista"/>
        <w:spacing w:before="100" w:beforeAutospacing="1" w:after="100" w:afterAutospacing="1" w:line="360" w:lineRule="auto"/>
        <w:jc w:val="both"/>
        <w:rPr>
          <w:rFonts w:ascii="Times New Roman" w:eastAsia="Calibri" w:hAnsi="Times New Roman" w:cs="Times New Roman"/>
          <w:b/>
          <w:color w:val="767171"/>
          <w:spacing w:val="20"/>
          <w:sz w:val="24"/>
          <w:szCs w:val="24"/>
          <w:lang w:val="es-ES"/>
        </w:rPr>
      </w:pPr>
    </w:p>
    <w:p w14:paraId="3F7E9CE9" w14:textId="493A6153" w:rsidR="00BA70C6" w:rsidRPr="00992324" w:rsidRDefault="008C17C3" w:rsidP="00682870">
      <w:pPr>
        <w:pStyle w:val="Prrafodelista"/>
        <w:numPr>
          <w:ilvl w:val="0"/>
          <w:numId w:val="56"/>
        </w:numPr>
        <w:spacing w:before="100" w:beforeAutospacing="1" w:after="100" w:afterAutospacing="1" w:line="360" w:lineRule="auto"/>
        <w:jc w:val="both"/>
        <w:rPr>
          <w:rFonts w:ascii="Times New Roman" w:eastAsia="Calibri" w:hAnsi="Times New Roman" w:cs="Times New Roman"/>
          <w:b/>
          <w:color w:val="767171"/>
          <w:spacing w:val="20"/>
          <w:sz w:val="24"/>
          <w:szCs w:val="24"/>
          <w:lang w:val="es-ES"/>
        </w:rPr>
      </w:pPr>
      <w:r w:rsidRPr="00992324">
        <w:rPr>
          <w:rFonts w:ascii="Times New Roman" w:eastAsia="Calibri" w:hAnsi="Times New Roman" w:cs="Times New Roman"/>
          <w:b/>
          <w:color w:val="767171"/>
          <w:spacing w:val="20"/>
          <w:sz w:val="24"/>
          <w:szCs w:val="24"/>
          <w:lang w:val="es-ES"/>
        </w:rPr>
        <w:t>Reclutamiento y Selección de Personal</w:t>
      </w:r>
      <w:r w:rsidR="005D08AF" w:rsidRPr="00992324">
        <w:rPr>
          <w:rFonts w:ascii="Times New Roman" w:eastAsia="Calibri" w:hAnsi="Times New Roman" w:cs="Times New Roman"/>
          <w:b/>
          <w:color w:val="767171"/>
          <w:spacing w:val="20"/>
          <w:sz w:val="24"/>
          <w:szCs w:val="24"/>
          <w:lang w:val="es-ES"/>
        </w:rPr>
        <w:t xml:space="preserve">: </w:t>
      </w:r>
    </w:p>
    <w:p w14:paraId="3CF0A740" w14:textId="4F72D016" w:rsidR="005D08AF" w:rsidRDefault="005D08AF"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lang w:val="es-ES"/>
        </w:rPr>
        <w:t>Dotar</w:t>
      </w:r>
      <w:r w:rsidRPr="00992324">
        <w:rPr>
          <w:rFonts w:ascii="Times New Roman" w:eastAsia="Calibri" w:hAnsi="Times New Roman" w:cs="Times New Roman"/>
          <w:color w:val="767171"/>
          <w:spacing w:val="20"/>
          <w:sz w:val="24"/>
          <w:szCs w:val="24"/>
        </w:rPr>
        <w:t xml:space="preserve"> a la Institución del personal con las competencias técnicas y conductuales que garanticen un desempeño idóneo en las funciones que le son conferidas en sus puestos de trabajo. Se han ingresado desde enero a la fecha </w:t>
      </w:r>
      <w:r w:rsidR="00581509">
        <w:rPr>
          <w:rFonts w:ascii="Times New Roman" w:eastAsia="Calibri" w:hAnsi="Times New Roman" w:cs="Times New Roman"/>
          <w:color w:val="767171"/>
          <w:spacing w:val="20"/>
          <w:sz w:val="24"/>
          <w:szCs w:val="24"/>
        </w:rPr>
        <w:t>407</w:t>
      </w:r>
      <w:r w:rsidRPr="00992324">
        <w:rPr>
          <w:rFonts w:ascii="Times New Roman" w:eastAsia="Calibri" w:hAnsi="Times New Roman" w:cs="Times New Roman"/>
          <w:color w:val="767171"/>
          <w:spacing w:val="20"/>
          <w:sz w:val="24"/>
          <w:szCs w:val="24"/>
        </w:rPr>
        <w:t xml:space="preserve"> nuevos servidores, que colaboran con el cumplimento de las metas de la institución y se evaluaron durante el periodo un total de </w:t>
      </w:r>
      <w:r w:rsidR="005C7974">
        <w:rPr>
          <w:rFonts w:ascii="Times New Roman" w:eastAsia="Calibri" w:hAnsi="Times New Roman" w:cs="Times New Roman"/>
          <w:color w:val="767171"/>
          <w:spacing w:val="20"/>
          <w:sz w:val="24"/>
          <w:szCs w:val="24"/>
        </w:rPr>
        <w:t>813</w:t>
      </w:r>
      <w:r w:rsidRPr="00992324">
        <w:rPr>
          <w:rFonts w:ascii="Times New Roman" w:eastAsia="Calibri" w:hAnsi="Times New Roman" w:cs="Times New Roman"/>
          <w:color w:val="767171"/>
          <w:spacing w:val="20"/>
          <w:sz w:val="24"/>
          <w:szCs w:val="24"/>
        </w:rPr>
        <w:t>.</w:t>
      </w:r>
    </w:p>
    <w:tbl>
      <w:tblPr>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268"/>
        <w:gridCol w:w="1410"/>
        <w:gridCol w:w="1551"/>
        <w:gridCol w:w="1434"/>
        <w:gridCol w:w="1167"/>
        <w:gridCol w:w="1080"/>
      </w:tblGrid>
      <w:tr w:rsidR="004D5C7F" w:rsidRPr="00992324" w14:paraId="0652664C" w14:textId="364D3FB4" w:rsidTr="004D5C7F">
        <w:trPr>
          <w:trHeight w:val="918"/>
        </w:trPr>
        <w:tc>
          <w:tcPr>
            <w:tcW w:w="5000" w:type="pct"/>
            <w:gridSpan w:val="6"/>
            <w:shd w:val="clear" w:color="auto" w:fill="002060"/>
            <w:noWrap/>
            <w:vAlign w:val="center"/>
            <w:hideMark/>
          </w:tcPr>
          <w:p w14:paraId="1D5C99B3" w14:textId="77777777" w:rsidR="004D5C7F" w:rsidRPr="00992324" w:rsidRDefault="004D5C7F" w:rsidP="000F6C30">
            <w:pPr>
              <w:spacing w:after="0" w:line="360" w:lineRule="auto"/>
              <w:jc w:val="center"/>
              <w:rPr>
                <w:rFonts w:ascii="Times New Roman" w:eastAsia="Calibri" w:hAnsi="Times New Roman" w:cs="Times New Roman"/>
                <w:b/>
                <w:bCs/>
                <w:color w:val="FFFFFF" w:themeColor="background1"/>
                <w:spacing w:val="20"/>
                <w:sz w:val="24"/>
                <w:szCs w:val="24"/>
              </w:rPr>
            </w:pPr>
            <w:r w:rsidRPr="00992324">
              <w:rPr>
                <w:rFonts w:ascii="Times New Roman" w:eastAsia="Calibri" w:hAnsi="Times New Roman" w:cs="Times New Roman"/>
                <w:b/>
                <w:bCs/>
                <w:color w:val="FFFFFF" w:themeColor="background1"/>
                <w:spacing w:val="20"/>
                <w:sz w:val="24"/>
                <w:szCs w:val="24"/>
              </w:rPr>
              <w:t xml:space="preserve">Tabla 11: Ingresos y Egresos </w:t>
            </w:r>
          </w:p>
          <w:p w14:paraId="4C91AED0" w14:textId="111C1553" w:rsidR="004D5C7F" w:rsidRPr="00992324" w:rsidRDefault="004D5C7F" w:rsidP="000F6C30">
            <w:pPr>
              <w:spacing w:after="0" w:line="360" w:lineRule="auto"/>
              <w:jc w:val="center"/>
              <w:rPr>
                <w:rFonts w:ascii="Times New Roman" w:eastAsia="Calibri" w:hAnsi="Times New Roman" w:cs="Times New Roman"/>
                <w:b/>
                <w:bCs/>
                <w:color w:val="FFFFFF" w:themeColor="background1"/>
                <w:spacing w:val="20"/>
                <w:sz w:val="24"/>
                <w:szCs w:val="24"/>
              </w:rPr>
            </w:pPr>
            <w:r w:rsidRPr="00992324">
              <w:rPr>
                <w:rFonts w:ascii="Times New Roman" w:eastAsia="Calibri" w:hAnsi="Times New Roman" w:cs="Times New Roman"/>
                <w:b/>
                <w:bCs/>
                <w:color w:val="FFFFFF" w:themeColor="background1"/>
                <w:spacing w:val="20"/>
                <w:sz w:val="24"/>
                <w:szCs w:val="24"/>
              </w:rPr>
              <w:t>Periodo enero a junio del 2023</w:t>
            </w:r>
          </w:p>
        </w:tc>
      </w:tr>
      <w:tr w:rsidR="004D5C7F" w:rsidRPr="00992324" w14:paraId="3D8A3E8A" w14:textId="25DCC610" w:rsidTr="004D5C7F">
        <w:trPr>
          <w:trHeight w:val="20"/>
        </w:trPr>
        <w:tc>
          <w:tcPr>
            <w:tcW w:w="804" w:type="pct"/>
            <w:shd w:val="clear" w:color="auto" w:fill="auto"/>
            <w:noWrap/>
            <w:vAlign w:val="center"/>
            <w:hideMark/>
          </w:tcPr>
          <w:p w14:paraId="3930F0EE" w14:textId="63AC6279" w:rsidR="004D5C7F" w:rsidRPr="00992324" w:rsidRDefault="004D5C7F" w:rsidP="000F6C30">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Periodo</w:t>
            </w:r>
          </w:p>
        </w:tc>
        <w:tc>
          <w:tcPr>
            <w:tcW w:w="894" w:type="pct"/>
            <w:shd w:val="clear" w:color="auto" w:fill="auto"/>
            <w:noWrap/>
            <w:vAlign w:val="center"/>
            <w:hideMark/>
          </w:tcPr>
          <w:p w14:paraId="2597A0F8" w14:textId="353EAF50" w:rsidR="004D5C7F" w:rsidRPr="00992324" w:rsidRDefault="004D5C7F" w:rsidP="000F6C30">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Ingresos</w:t>
            </w:r>
          </w:p>
        </w:tc>
        <w:tc>
          <w:tcPr>
            <w:tcW w:w="982" w:type="pct"/>
            <w:shd w:val="clear" w:color="auto" w:fill="auto"/>
            <w:noWrap/>
            <w:vAlign w:val="center"/>
            <w:hideMark/>
          </w:tcPr>
          <w:p w14:paraId="45072103" w14:textId="4A498A3E" w:rsidR="004D5C7F" w:rsidRPr="00992324" w:rsidRDefault="004D5C7F" w:rsidP="000F6C30">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Egresos</w:t>
            </w:r>
          </w:p>
        </w:tc>
        <w:tc>
          <w:tcPr>
            <w:tcW w:w="904" w:type="pct"/>
          </w:tcPr>
          <w:p w14:paraId="7EA4E55D" w14:textId="56625D82" w:rsidR="004D5C7F" w:rsidRPr="00992324" w:rsidRDefault="004D5C7F" w:rsidP="000F6C30">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4D5C7F">
              <w:rPr>
                <w:rFonts w:ascii="Times New Roman" w:eastAsia="Calibri" w:hAnsi="Times New Roman" w:cs="Times New Roman"/>
                <w:b/>
                <w:bCs/>
                <w:color w:val="767171"/>
                <w:spacing w:val="20"/>
                <w:sz w:val="24"/>
                <w:szCs w:val="24"/>
              </w:rPr>
              <w:t>Periodo</w:t>
            </w:r>
          </w:p>
        </w:tc>
        <w:tc>
          <w:tcPr>
            <w:tcW w:w="735" w:type="pct"/>
          </w:tcPr>
          <w:p w14:paraId="0C074043" w14:textId="16AA2689" w:rsidR="004D5C7F" w:rsidRPr="00992324" w:rsidRDefault="004D5C7F" w:rsidP="000F6C30">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4D5C7F">
              <w:rPr>
                <w:rFonts w:ascii="Times New Roman" w:eastAsia="Calibri" w:hAnsi="Times New Roman" w:cs="Times New Roman"/>
                <w:b/>
                <w:bCs/>
                <w:color w:val="767171"/>
                <w:spacing w:val="20"/>
                <w:sz w:val="24"/>
                <w:szCs w:val="24"/>
              </w:rPr>
              <w:t>Ingresos</w:t>
            </w:r>
          </w:p>
        </w:tc>
        <w:tc>
          <w:tcPr>
            <w:tcW w:w="680" w:type="pct"/>
          </w:tcPr>
          <w:p w14:paraId="21A720EA" w14:textId="1895153D" w:rsidR="004D5C7F" w:rsidRPr="00992324" w:rsidRDefault="004D5C7F" w:rsidP="000F6C30">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4D5C7F">
              <w:rPr>
                <w:rFonts w:ascii="Times New Roman" w:eastAsia="Calibri" w:hAnsi="Times New Roman" w:cs="Times New Roman"/>
                <w:b/>
                <w:bCs/>
                <w:color w:val="767171"/>
                <w:spacing w:val="20"/>
                <w:sz w:val="24"/>
                <w:szCs w:val="24"/>
              </w:rPr>
              <w:t>Egresos</w:t>
            </w:r>
          </w:p>
        </w:tc>
      </w:tr>
      <w:tr w:rsidR="004D5C7F" w:rsidRPr="00992324" w14:paraId="173C6BCA" w14:textId="5E135564" w:rsidTr="004D5C7F">
        <w:trPr>
          <w:trHeight w:val="20"/>
        </w:trPr>
        <w:tc>
          <w:tcPr>
            <w:tcW w:w="804" w:type="pct"/>
            <w:shd w:val="clear" w:color="auto" w:fill="auto"/>
            <w:noWrap/>
            <w:vAlign w:val="bottom"/>
            <w:hideMark/>
          </w:tcPr>
          <w:p w14:paraId="7B8E14C9" w14:textId="5261D555" w:rsidR="004D5C7F" w:rsidRPr="00992324" w:rsidRDefault="004D5C7F" w:rsidP="000F6C3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Enero</w:t>
            </w:r>
          </w:p>
        </w:tc>
        <w:tc>
          <w:tcPr>
            <w:tcW w:w="894" w:type="pct"/>
            <w:shd w:val="clear" w:color="auto" w:fill="auto"/>
            <w:noWrap/>
            <w:vAlign w:val="bottom"/>
            <w:hideMark/>
          </w:tcPr>
          <w:p w14:paraId="14C06F5D"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00</w:t>
            </w:r>
          </w:p>
        </w:tc>
        <w:tc>
          <w:tcPr>
            <w:tcW w:w="982" w:type="pct"/>
            <w:shd w:val="clear" w:color="auto" w:fill="auto"/>
            <w:noWrap/>
            <w:vAlign w:val="bottom"/>
            <w:hideMark/>
          </w:tcPr>
          <w:p w14:paraId="357CFE81"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20</w:t>
            </w:r>
          </w:p>
        </w:tc>
        <w:tc>
          <w:tcPr>
            <w:tcW w:w="904" w:type="pct"/>
          </w:tcPr>
          <w:p w14:paraId="76E3043C" w14:textId="0A49D086" w:rsidR="004D5C7F" w:rsidRPr="00992324" w:rsidRDefault="004D5C7F" w:rsidP="000F6C30">
            <w:pPr>
              <w:spacing w:before="100" w:beforeAutospacing="1" w:after="100" w:afterAutospacing="1" w:line="360" w:lineRule="auto"/>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Julio</w:t>
            </w:r>
          </w:p>
        </w:tc>
        <w:tc>
          <w:tcPr>
            <w:tcW w:w="735" w:type="pct"/>
          </w:tcPr>
          <w:p w14:paraId="31973FD7" w14:textId="17402600"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18</w:t>
            </w:r>
          </w:p>
        </w:tc>
        <w:tc>
          <w:tcPr>
            <w:tcW w:w="680" w:type="pct"/>
          </w:tcPr>
          <w:p w14:paraId="26BFC04F" w14:textId="47BD025F"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10</w:t>
            </w:r>
          </w:p>
        </w:tc>
      </w:tr>
      <w:tr w:rsidR="004D5C7F" w:rsidRPr="00992324" w14:paraId="275FE4BE" w14:textId="6DD4A02D" w:rsidTr="004D5C7F">
        <w:trPr>
          <w:trHeight w:val="20"/>
        </w:trPr>
        <w:tc>
          <w:tcPr>
            <w:tcW w:w="804" w:type="pct"/>
            <w:shd w:val="clear" w:color="auto" w:fill="auto"/>
            <w:noWrap/>
            <w:vAlign w:val="bottom"/>
            <w:hideMark/>
          </w:tcPr>
          <w:p w14:paraId="03FFDE75" w14:textId="1572A362" w:rsidR="004D5C7F" w:rsidRPr="00992324" w:rsidRDefault="004D5C7F" w:rsidP="000F6C3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Febrero</w:t>
            </w:r>
          </w:p>
        </w:tc>
        <w:tc>
          <w:tcPr>
            <w:tcW w:w="894" w:type="pct"/>
            <w:shd w:val="clear" w:color="auto" w:fill="auto"/>
            <w:noWrap/>
            <w:vAlign w:val="bottom"/>
            <w:hideMark/>
          </w:tcPr>
          <w:p w14:paraId="0A05D937"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33</w:t>
            </w:r>
          </w:p>
        </w:tc>
        <w:tc>
          <w:tcPr>
            <w:tcW w:w="982" w:type="pct"/>
            <w:shd w:val="clear" w:color="auto" w:fill="auto"/>
            <w:noWrap/>
            <w:vAlign w:val="bottom"/>
            <w:hideMark/>
          </w:tcPr>
          <w:p w14:paraId="1D6ADAFD"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15</w:t>
            </w:r>
          </w:p>
        </w:tc>
        <w:tc>
          <w:tcPr>
            <w:tcW w:w="904" w:type="pct"/>
          </w:tcPr>
          <w:p w14:paraId="1BFC205A" w14:textId="4E603855" w:rsidR="004D5C7F" w:rsidRPr="00992324" w:rsidRDefault="004D5C7F" w:rsidP="000F6C30">
            <w:pPr>
              <w:spacing w:before="100" w:beforeAutospacing="1" w:after="100" w:afterAutospacing="1" w:line="360" w:lineRule="auto"/>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Agosto</w:t>
            </w:r>
          </w:p>
        </w:tc>
        <w:tc>
          <w:tcPr>
            <w:tcW w:w="735" w:type="pct"/>
          </w:tcPr>
          <w:p w14:paraId="43487243" w14:textId="579F8123"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38</w:t>
            </w:r>
          </w:p>
        </w:tc>
        <w:tc>
          <w:tcPr>
            <w:tcW w:w="680" w:type="pct"/>
          </w:tcPr>
          <w:p w14:paraId="1111C8D3" w14:textId="71D46B2E"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17</w:t>
            </w:r>
          </w:p>
        </w:tc>
      </w:tr>
      <w:tr w:rsidR="004D5C7F" w:rsidRPr="00992324" w14:paraId="18ED37B0" w14:textId="5D6F4B71" w:rsidTr="004D5C7F">
        <w:trPr>
          <w:trHeight w:val="20"/>
        </w:trPr>
        <w:tc>
          <w:tcPr>
            <w:tcW w:w="804" w:type="pct"/>
            <w:shd w:val="clear" w:color="auto" w:fill="auto"/>
            <w:noWrap/>
            <w:vAlign w:val="bottom"/>
            <w:hideMark/>
          </w:tcPr>
          <w:p w14:paraId="24D715C8" w14:textId="1A362CA4" w:rsidR="004D5C7F" w:rsidRPr="00992324" w:rsidRDefault="004D5C7F" w:rsidP="000F6C3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Marzo</w:t>
            </w:r>
          </w:p>
        </w:tc>
        <w:tc>
          <w:tcPr>
            <w:tcW w:w="894" w:type="pct"/>
            <w:shd w:val="clear" w:color="auto" w:fill="auto"/>
            <w:noWrap/>
            <w:vAlign w:val="bottom"/>
            <w:hideMark/>
          </w:tcPr>
          <w:p w14:paraId="6A6B5B71"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05</w:t>
            </w:r>
          </w:p>
        </w:tc>
        <w:tc>
          <w:tcPr>
            <w:tcW w:w="982" w:type="pct"/>
            <w:shd w:val="clear" w:color="auto" w:fill="auto"/>
            <w:noWrap/>
            <w:vAlign w:val="bottom"/>
            <w:hideMark/>
          </w:tcPr>
          <w:p w14:paraId="339FEA53"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29</w:t>
            </w:r>
          </w:p>
        </w:tc>
        <w:tc>
          <w:tcPr>
            <w:tcW w:w="904" w:type="pct"/>
          </w:tcPr>
          <w:p w14:paraId="11F9EEEF" w14:textId="6596C735" w:rsidR="004D5C7F" w:rsidRPr="00992324" w:rsidRDefault="004D5C7F" w:rsidP="000F6C30">
            <w:pPr>
              <w:spacing w:before="100" w:beforeAutospacing="1" w:after="100" w:afterAutospacing="1" w:line="360" w:lineRule="auto"/>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Septiembre</w:t>
            </w:r>
          </w:p>
        </w:tc>
        <w:tc>
          <w:tcPr>
            <w:tcW w:w="735" w:type="pct"/>
          </w:tcPr>
          <w:p w14:paraId="2A29782D" w14:textId="6C620141"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44</w:t>
            </w:r>
          </w:p>
        </w:tc>
        <w:tc>
          <w:tcPr>
            <w:tcW w:w="680" w:type="pct"/>
          </w:tcPr>
          <w:p w14:paraId="11AE1202" w14:textId="01BCFD40"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19</w:t>
            </w:r>
          </w:p>
        </w:tc>
      </w:tr>
      <w:tr w:rsidR="004D5C7F" w:rsidRPr="00992324" w14:paraId="3E1E8E11" w14:textId="12E7CE6E" w:rsidTr="004D5C7F">
        <w:trPr>
          <w:trHeight w:val="20"/>
        </w:trPr>
        <w:tc>
          <w:tcPr>
            <w:tcW w:w="804" w:type="pct"/>
            <w:shd w:val="clear" w:color="auto" w:fill="auto"/>
            <w:noWrap/>
            <w:vAlign w:val="bottom"/>
            <w:hideMark/>
          </w:tcPr>
          <w:p w14:paraId="5F7E23FE" w14:textId="676A5EC8" w:rsidR="004D5C7F" w:rsidRPr="00992324" w:rsidRDefault="004D5C7F" w:rsidP="000F6C3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Abril</w:t>
            </w:r>
          </w:p>
        </w:tc>
        <w:tc>
          <w:tcPr>
            <w:tcW w:w="894" w:type="pct"/>
            <w:shd w:val="clear" w:color="auto" w:fill="auto"/>
            <w:noWrap/>
            <w:vAlign w:val="bottom"/>
            <w:hideMark/>
          </w:tcPr>
          <w:p w14:paraId="0537A4F0"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32</w:t>
            </w:r>
          </w:p>
        </w:tc>
        <w:tc>
          <w:tcPr>
            <w:tcW w:w="982" w:type="pct"/>
            <w:shd w:val="clear" w:color="auto" w:fill="auto"/>
            <w:noWrap/>
            <w:vAlign w:val="bottom"/>
            <w:hideMark/>
          </w:tcPr>
          <w:p w14:paraId="42BF409D"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15</w:t>
            </w:r>
          </w:p>
        </w:tc>
        <w:tc>
          <w:tcPr>
            <w:tcW w:w="904" w:type="pct"/>
          </w:tcPr>
          <w:p w14:paraId="16ECA9F2" w14:textId="7F871910" w:rsidR="004D5C7F" w:rsidRPr="00992324" w:rsidRDefault="004D5C7F" w:rsidP="000F6C30">
            <w:pPr>
              <w:spacing w:before="100" w:beforeAutospacing="1" w:after="100" w:afterAutospacing="1" w:line="360" w:lineRule="auto"/>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Octubre</w:t>
            </w:r>
          </w:p>
        </w:tc>
        <w:tc>
          <w:tcPr>
            <w:tcW w:w="735" w:type="pct"/>
          </w:tcPr>
          <w:p w14:paraId="60B1B306" w14:textId="68A59587"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28</w:t>
            </w:r>
          </w:p>
        </w:tc>
        <w:tc>
          <w:tcPr>
            <w:tcW w:w="680" w:type="pct"/>
          </w:tcPr>
          <w:p w14:paraId="61E70EA7" w14:textId="32317108" w:rsidR="004D5C7F" w:rsidRPr="00992324" w:rsidRDefault="00D80CFD"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0</w:t>
            </w:r>
            <w:r w:rsidR="00442537">
              <w:rPr>
                <w:rFonts w:ascii="Times New Roman" w:eastAsia="Calibri" w:hAnsi="Times New Roman" w:cs="Times New Roman"/>
                <w:color w:val="767171"/>
                <w:spacing w:val="20"/>
                <w:sz w:val="24"/>
                <w:szCs w:val="24"/>
              </w:rPr>
              <w:t>9</w:t>
            </w:r>
          </w:p>
        </w:tc>
      </w:tr>
      <w:tr w:rsidR="004D5C7F" w:rsidRPr="00992324" w14:paraId="365C9BF5" w14:textId="0CEA5FBB" w:rsidTr="004D5C7F">
        <w:trPr>
          <w:trHeight w:val="20"/>
        </w:trPr>
        <w:tc>
          <w:tcPr>
            <w:tcW w:w="804" w:type="pct"/>
            <w:shd w:val="clear" w:color="auto" w:fill="auto"/>
            <w:noWrap/>
            <w:vAlign w:val="bottom"/>
            <w:hideMark/>
          </w:tcPr>
          <w:p w14:paraId="353D0382" w14:textId="33BDAF8A" w:rsidR="004D5C7F" w:rsidRPr="00992324" w:rsidRDefault="004D5C7F" w:rsidP="000F6C3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Mayo</w:t>
            </w:r>
          </w:p>
        </w:tc>
        <w:tc>
          <w:tcPr>
            <w:tcW w:w="894" w:type="pct"/>
            <w:shd w:val="clear" w:color="auto" w:fill="auto"/>
            <w:noWrap/>
            <w:vAlign w:val="bottom"/>
            <w:hideMark/>
          </w:tcPr>
          <w:p w14:paraId="00BC6A32"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18</w:t>
            </w:r>
          </w:p>
        </w:tc>
        <w:tc>
          <w:tcPr>
            <w:tcW w:w="982" w:type="pct"/>
            <w:shd w:val="clear" w:color="auto" w:fill="auto"/>
            <w:noWrap/>
            <w:vAlign w:val="bottom"/>
            <w:hideMark/>
          </w:tcPr>
          <w:p w14:paraId="5742BD14"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22</w:t>
            </w:r>
          </w:p>
        </w:tc>
        <w:tc>
          <w:tcPr>
            <w:tcW w:w="904" w:type="pct"/>
          </w:tcPr>
          <w:p w14:paraId="1118EDA6" w14:textId="19602FD1" w:rsidR="004D5C7F" w:rsidRPr="00992324" w:rsidRDefault="004D5C7F" w:rsidP="000F6C30">
            <w:pPr>
              <w:spacing w:before="100" w:beforeAutospacing="1" w:after="100" w:afterAutospacing="1" w:line="360" w:lineRule="auto"/>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Noviembre</w:t>
            </w:r>
          </w:p>
        </w:tc>
        <w:tc>
          <w:tcPr>
            <w:tcW w:w="735" w:type="pct"/>
          </w:tcPr>
          <w:p w14:paraId="01CC8EE3" w14:textId="7F3D06BA"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57</w:t>
            </w:r>
          </w:p>
        </w:tc>
        <w:tc>
          <w:tcPr>
            <w:tcW w:w="680" w:type="pct"/>
          </w:tcPr>
          <w:p w14:paraId="16674999" w14:textId="7A861EE1"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08</w:t>
            </w:r>
          </w:p>
        </w:tc>
      </w:tr>
      <w:tr w:rsidR="004D5C7F" w:rsidRPr="00992324" w14:paraId="7A719110" w14:textId="68659556" w:rsidTr="004D5C7F">
        <w:trPr>
          <w:trHeight w:val="20"/>
        </w:trPr>
        <w:tc>
          <w:tcPr>
            <w:tcW w:w="804" w:type="pct"/>
            <w:shd w:val="clear" w:color="auto" w:fill="auto"/>
            <w:noWrap/>
            <w:vAlign w:val="bottom"/>
            <w:hideMark/>
          </w:tcPr>
          <w:p w14:paraId="19D7D654" w14:textId="28CE33B0" w:rsidR="004D5C7F" w:rsidRPr="00992324" w:rsidRDefault="004D5C7F" w:rsidP="000F6C30">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Junio</w:t>
            </w:r>
          </w:p>
        </w:tc>
        <w:tc>
          <w:tcPr>
            <w:tcW w:w="894" w:type="pct"/>
            <w:shd w:val="clear" w:color="auto" w:fill="auto"/>
            <w:noWrap/>
            <w:vAlign w:val="bottom"/>
            <w:hideMark/>
          </w:tcPr>
          <w:p w14:paraId="08462392"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123</w:t>
            </w:r>
          </w:p>
        </w:tc>
        <w:tc>
          <w:tcPr>
            <w:tcW w:w="982" w:type="pct"/>
            <w:shd w:val="clear" w:color="auto" w:fill="auto"/>
            <w:noWrap/>
            <w:vAlign w:val="bottom"/>
            <w:hideMark/>
          </w:tcPr>
          <w:p w14:paraId="05CF3D5B"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04</w:t>
            </w:r>
          </w:p>
        </w:tc>
        <w:tc>
          <w:tcPr>
            <w:tcW w:w="904" w:type="pct"/>
          </w:tcPr>
          <w:p w14:paraId="72A0D9EB" w14:textId="1BF851C0" w:rsidR="004D5C7F" w:rsidRPr="00992324" w:rsidRDefault="004D5C7F" w:rsidP="000F6C30">
            <w:pPr>
              <w:spacing w:before="100" w:beforeAutospacing="1" w:after="100" w:afterAutospacing="1" w:line="360" w:lineRule="auto"/>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Diciembre</w:t>
            </w:r>
          </w:p>
        </w:tc>
        <w:tc>
          <w:tcPr>
            <w:tcW w:w="735" w:type="pct"/>
          </w:tcPr>
          <w:p w14:paraId="7EDAFCBC" w14:textId="005A3FD2"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11</w:t>
            </w:r>
          </w:p>
        </w:tc>
        <w:tc>
          <w:tcPr>
            <w:tcW w:w="680" w:type="pct"/>
          </w:tcPr>
          <w:p w14:paraId="1C1EF05E" w14:textId="1D444EB4" w:rsidR="004D5C7F" w:rsidRPr="00992324" w:rsidRDefault="00442537" w:rsidP="000F6C30">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N/A</w:t>
            </w:r>
          </w:p>
        </w:tc>
      </w:tr>
      <w:tr w:rsidR="004D5C7F" w:rsidRPr="00992324" w14:paraId="5DF548C2" w14:textId="2C536B7D" w:rsidTr="004D5C7F">
        <w:trPr>
          <w:trHeight w:val="20"/>
        </w:trPr>
        <w:tc>
          <w:tcPr>
            <w:tcW w:w="804" w:type="pct"/>
            <w:shd w:val="clear" w:color="auto" w:fill="auto"/>
            <w:noWrap/>
            <w:vAlign w:val="bottom"/>
            <w:hideMark/>
          </w:tcPr>
          <w:p w14:paraId="71D71E2D" w14:textId="77777777" w:rsidR="004D5C7F" w:rsidRPr="00992324" w:rsidRDefault="004D5C7F" w:rsidP="000F6C30">
            <w:p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Total:</w:t>
            </w:r>
          </w:p>
        </w:tc>
        <w:tc>
          <w:tcPr>
            <w:tcW w:w="894" w:type="pct"/>
            <w:shd w:val="clear" w:color="auto" w:fill="auto"/>
            <w:noWrap/>
            <w:vAlign w:val="bottom"/>
            <w:hideMark/>
          </w:tcPr>
          <w:p w14:paraId="64AD9EDA"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211</w:t>
            </w:r>
          </w:p>
        </w:tc>
        <w:tc>
          <w:tcPr>
            <w:tcW w:w="982" w:type="pct"/>
            <w:shd w:val="clear" w:color="auto" w:fill="auto"/>
            <w:noWrap/>
            <w:vAlign w:val="bottom"/>
            <w:hideMark/>
          </w:tcPr>
          <w:p w14:paraId="73B410CC" w14:textId="77777777" w:rsidR="004D5C7F" w:rsidRPr="00992324" w:rsidRDefault="004D5C7F" w:rsidP="000F6C30">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105</w:t>
            </w:r>
          </w:p>
        </w:tc>
        <w:tc>
          <w:tcPr>
            <w:tcW w:w="904" w:type="pct"/>
          </w:tcPr>
          <w:p w14:paraId="2FBACE2B" w14:textId="79D6597B" w:rsidR="004D5C7F" w:rsidRPr="00992324" w:rsidRDefault="004D5C7F" w:rsidP="000F6C30">
            <w:pPr>
              <w:spacing w:before="100" w:beforeAutospacing="1" w:after="100" w:afterAutospacing="1" w:line="360" w:lineRule="auto"/>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Total</w:t>
            </w:r>
          </w:p>
        </w:tc>
        <w:tc>
          <w:tcPr>
            <w:tcW w:w="735" w:type="pct"/>
          </w:tcPr>
          <w:p w14:paraId="4E34CB14" w14:textId="7965C8A2" w:rsidR="004D5C7F" w:rsidRPr="00992324" w:rsidRDefault="00980EB4" w:rsidP="000F6C30">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196</w:t>
            </w:r>
          </w:p>
        </w:tc>
        <w:tc>
          <w:tcPr>
            <w:tcW w:w="680" w:type="pct"/>
          </w:tcPr>
          <w:p w14:paraId="174F56E1" w14:textId="456797A5" w:rsidR="004D5C7F" w:rsidRPr="00992324" w:rsidRDefault="00D80CFD" w:rsidP="000F6C30">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63</w:t>
            </w:r>
          </w:p>
        </w:tc>
      </w:tr>
    </w:tbl>
    <w:p w14:paraId="52358AFC" w14:textId="77777777" w:rsidR="00632871" w:rsidRDefault="00632871" w:rsidP="00632871">
      <w:pPr>
        <w:pStyle w:val="Prrafodelista"/>
        <w:spacing w:before="100" w:beforeAutospacing="1" w:after="100" w:afterAutospacing="1" w:line="360" w:lineRule="auto"/>
        <w:ind w:left="1080"/>
        <w:jc w:val="both"/>
        <w:rPr>
          <w:rFonts w:ascii="Times New Roman" w:eastAsia="Calibri" w:hAnsi="Times New Roman" w:cs="Times New Roman"/>
          <w:b/>
          <w:color w:val="767171"/>
          <w:spacing w:val="20"/>
          <w:sz w:val="24"/>
          <w:szCs w:val="24"/>
          <w:lang w:val="es-ES"/>
        </w:rPr>
      </w:pPr>
      <w:bookmarkStart w:id="32" w:name="_Toc108171481"/>
    </w:p>
    <w:p w14:paraId="18C013CB" w14:textId="77777777" w:rsidR="00632871" w:rsidRDefault="00632871" w:rsidP="00632871">
      <w:pPr>
        <w:pStyle w:val="Prrafodelista"/>
        <w:spacing w:before="100" w:beforeAutospacing="1" w:after="100" w:afterAutospacing="1" w:line="360" w:lineRule="auto"/>
        <w:ind w:left="1080"/>
        <w:jc w:val="both"/>
        <w:rPr>
          <w:rFonts w:ascii="Times New Roman" w:eastAsia="Calibri" w:hAnsi="Times New Roman" w:cs="Times New Roman"/>
          <w:b/>
          <w:color w:val="767171"/>
          <w:spacing w:val="20"/>
          <w:sz w:val="24"/>
          <w:szCs w:val="24"/>
          <w:lang w:val="es-ES"/>
        </w:rPr>
      </w:pPr>
    </w:p>
    <w:p w14:paraId="71AADFC1" w14:textId="6B21CFA5" w:rsidR="008C17C3" w:rsidRPr="00992324" w:rsidRDefault="008C17C3" w:rsidP="00682870">
      <w:pPr>
        <w:pStyle w:val="Prrafodelista"/>
        <w:numPr>
          <w:ilvl w:val="0"/>
          <w:numId w:val="47"/>
        </w:numPr>
        <w:spacing w:before="100" w:beforeAutospacing="1" w:after="100" w:afterAutospacing="1" w:line="360" w:lineRule="auto"/>
        <w:jc w:val="both"/>
        <w:rPr>
          <w:rFonts w:ascii="Times New Roman" w:eastAsia="Calibri" w:hAnsi="Times New Roman" w:cs="Times New Roman"/>
          <w:b/>
          <w:color w:val="767171"/>
          <w:spacing w:val="20"/>
          <w:sz w:val="24"/>
          <w:szCs w:val="24"/>
          <w:lang w:val="es-ES"/>
        </w:rPr>
      </w:pPr>
      <w:r w:rsidRPr="00992324">
        <w:rPr>
          <w:rFonts w:ascii="Times New Roman" w:eastAsia="Calibri" w:hAnsi="Times New Roman" w:cs="Times New Roman"/>
          <w:b/>
          <w:color w:val="767171"/>
          <w:spacing w:val="20"/>
          <w:sz w:val="24"/>
          <w:szCs w:val="24"/>
          <w:lang w:val="es-ES"/>
        </w:rPr>
        <w:t>Registro, Control y Nómina:</w:t>
      </w:r>
      <w:bookmarkEnd w:id="32"/>
    </w:p>
    <w:p w14:paraId="775B985E" w14:textId="65BE785F" w:rsidR="00BA70C6" w:rsidRPr="00992324" w:rsidRDefault="00BA70C6" w:rsidP="00BC3C38">
      <w:pPr>
        <w:spacing w:before="100" w:beforeAutospacing="1" w:after="100" w:afterAutospacing="1" w:line="360" w:lineRule="auto"/>
        <w:jc w:val="both"/>
        <w:rPr>
          <w:rFonts w:ascii="Times New Roman" w:eastAsia="Calibri" w:hAnsi="Times New Roman" w:cs="Times New Roman"/>
          <w:color w:val="767171"/>
          <w:spacing w:val="20"/>
          <w:sz w:val="24"/>
          <w:szCs w:val="24"/>
          <w:lang w:val="es-ES"/>
        </w:rPr>
      </w:pPr>
      <w:r w:rsidRPr="00992324">
        <w:rPr>
          <w:rFonts w:ascii="Times New Roman" w:eastAsia="Calibri" w:hAnsi="Times New Roman" w:cs="Times New Roman"/>
          <w:color w:val="767171"/>
          <w:spacing w:val="20"/>
          <w:sz w:val="24"/>
          <w:szCs w:val="24"/>
          <w:lang w:val="es-ES"/>
        </w:rPr>
        <w:t>Durante este período, esta área se enfocó a: Planificar, coordinar y ejecutar en el tiempo óptimo, los procesos de preparación de nóminas; Así como incorporar oportunamente a los empleados en los planes de beneficios y servicios que dispone la Institución.</w:t>
      </w:r>
    </w:p>
    <w:tbl>
      <w:tblPr>
        <w:tblW w:w="0" w:type="auto"/>
        <w:tblInd w:w="-1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ayout w:type="fixed"/>
        <w:tblCellMar>
          <w:left w:w="0" w:type="dxa"/>
          <w:right w:w="0" w:type="dxa"/>
        </w:tblCellMar>
        <w:tblLook w:val="04A0" w:firstRow="1" w:lastRow="0" w:firstColumn="1" w:lastColumn="0" w:noHBand="0" w:noVBand="1"/>
      </w:tblPr>
      <w:tblGrid>
        <w:gridCol w:w="3686"/>
        <w:gridCol w:w="142"/>
        <w:gridCol w:w="2268"/>
        <w:gridCol w:w="1814"/>
      </w:tblGrid>
      <w:tr w:rsidR="00BA70C6" w:rsidRPr="00992324" w14:paraId="579F4CB1" w14:textId="77777777" w:rsidTr="00DB46F6">
        <w:trPr>
          <w:trHeight w:val="506"/>
        </w:trPr>
        <w:tc>
          <w:tcPr>
            <w:tcW w:w="3828" w:type="dxa"/>
            <w:gridSpan w:val="2"/>
            <w:shd w:val="clear" w:color="auto" w:fill="002060"/>
            <w:noWrap/>
            <w:tcMar>
              <w:top w:w="0" w:type="dxa"/>
              <w:left w:w="70" w:type="dxa"/>
              <w:bottom w:w="0" w:type="dxa"/>
              <w:right w:w="70" w:type="dxa"/>
            </w:tcMar>
            <w:vAlign w:val="center"/>
            <w:hideMark/>
          </w:tcPr>
          <w:p w14:paraId="7432070C" w14:textId="5BA21BCB" w:rsidR="00F8455D" w:rsidRPr="00992324" w:rsidRDefault="00F8455D" w:rsidP="00BC3C38">
            <w:pPr>
              <w:spacing w:before="100" w:beforeAutospacing="1" w:after="100" w:afterAutospacing="1" w:line="240" w:lineRule="auto"/>
              <w:jc w:val="both"/>
              <w:rPr>
                <w:rFonts w:ascii="Times New Roman" w:eastAsia="Calibri" w:hAnsi="Times New Roman" w:cs="Times New Roman"/>
                <w:b/>
                <w:bCs/>
                <w:color w:val="FFFFFF" w:themeColor="background1"/>
                <w:spacing w:val="20"/>
                <w:sz w:val="24"/>
                <w:szCs w:val="24"/>
              </w:rPr>
            </w:pPr>
            <w:r w:rsidRPr="00992324">
              <w:rPr>
                <w:rFonts w:ascii="Times New Roman" w:eastAsia="Calibri" w:hAnsi="Times New Roman" w:cs="Times New Roman"/>
                <w:b/>
                <w:bCs/>
                <w:color w:val="FFFFFF" w:themeColor="background1"/>
                <w:spacing w:val="20"/>
                <w:sz w:val="24"/>
                <w:szCs w:val="24"/>
              </w:rPr>
              <w:t>Nomina</w:t>
            </w:r>
          </w:p>
        </w:tc>
        <w:tc>
          <w:tcPr>
            <w:tcW w:w="2268" w:type="dxa"/>
            <w:shd w:val="clear" w:color="auto" w:fill="002060"/>
            <w:noWrap/>
            <w:tcMar>
              <w:top w:w="0" w:type="dxa"/>
              <w:left w:w="70" w:type="dxa"/>
              <w:bottom w:w="0" w:type="dxa"/>
              <w:right w:w="70" w:type="dxa"/>
            </w:tcMar>
            <w:vAlign w:val="center"/>
            <w:hideMark/>
          </w:tcPr>
          <w:p w14:paraId="3E4548A7" w14:textId="4C9E4B90" w:rsidR="00F8455D" w:rsidRPr="00992324" w:rsidRDefault="00F8455D" w:rsidP="00BC3C38">
            <w:pPr>
              <w:spacing w:before="100" w:beforeAutospacing="1" w:after="100" w:afterAutospacing="1" w:line="240" w:lineRule="auto"/>
              <w:jc w:val="both"/>
              <w:rPr>
                <w:rFonts w:ascii="Times New Roman" w:eastAsia="Calibri" w:hAnsi="Times New Roman" w:cs="Times New Roman"/>
                <w:b/>
                <w:bCs/>
                <w:color w:val="FFFFFF" w:themeColor="background1"/>
                <w:spacing w:val="20"/>
                <w:sz w:val="24"/>
                <w:szCs w:val="24"/>
              </w:rPr>
            </w:pPr>
            <w:r w:rsidRPr="00992324">
              <w:rPr>
                <w:rFonts w:ascii="Times New Roman" w:eastAsia="Calibri" w:hAnsi="Times New Roman" w:cs="Times New Roman"/>
                <w:b/>
                <w:bCs/>
                <w:color w:val="FFFFFF" w:themeColor="background1"/>
                <w:spacing w:val="20"/>
                <w:sz w:val="24"/>
                <w:szCs w:val="24"/>
              </w:rPr>
              <w:t xml:space="preserve">Monto </w:t>
            </w:r>
          </w:p>
        </w:tc>
        <w:tc>
          <w:tcPr>
            <w:tcW w:w="1814" w:type="dxa"/>
            <w:shd w:val="clear" w:color="auto" w:fill="002060"/>
            <w:tcMar>
              <w:top w:w="0" w:type="dxa"/>
              <w:left w:w="70" w:type="dxa"/>
              <w:bottom w:w="0" w:type="dxa"/>
              <w:right w:w="70" w:type="dxa"/>
            </w:tcMar>
            <w:vAlign w:val="center"/>
            <w:hideMark/>
          </w:tcPr>
          <w:p w14:paraId="0300FAB9" w14:textId="186E25BC" w:rsidR="00F8455D" w:rsidRPr="00992324" w:rsidRDefault="00F8455D" w:rsidP="00BC3C38">
            <w:pPr>
              <w:spacing w:before="100" w:beforeAutospacing="1" w:after="100" w:afterAutospacing="1" w:line="240" w:lineRule="auto"/>
              <w:jc w:val="center"/>
              <w:rPr>
                <w:rFonts w:ascii="Times New Roman" w:eastAsia="Calibri" w:hAnsi="Times New Roman" w:cs="Times New Roman"/>
                <w:b/>
                <w:bCs/>
                <w:color w:val="FFFFFF" w:themeColor="background1"/>
                <w:spacing w:val="20"/>
                <w:sz w:val="24"/>
                <w:szCs w:val="24"/>
              </w:rPr>
            </w:pPr>
            <w:r w:rsidRPr="00992324">
              <w:rPr>
                <w:rFonts w:ascii="Times New Roman" w:eastAsia="Calibri" w:hAnsi="Times New Roman" w:cs="Times New Roman"/>
                <w:b/>
                <w:bCs/>
                <w:color w:val="FFFFFF" w:themeColor="background1"/>
                <w:spacing w:val="20"/>
                <w:sz w:val="24"/>
                <w:szCs w:val="24"/>
              </w:rPr>
              <w:t>Cantidad de empleados</w:t>
            </w:r>
          </w:p>
        </w:tc>
      </w:tr>
      <w:tr w:rsidR="00BA70C6" w:rsidRPr="00992324" w14:paraId="66DD3327" w14:textId="77777777" w:rsidTr="00DB46F6">
        <w:trPr>
          <w:trHeight w:val="20"/>
        </w:trPr>
        <w:tc>
          <w:tcPr>
            <w:tcW w:w="3686" w:type="dxa"/>
            <w:noWrap/>
            <w:tcMar>
              <w:top w:w="0" w:type="dxa"/>
              <w:left w:w="70" w:type="dxa"/>
              <w:bottom w:w="0" w:type="dxa"/>
              <w:right w:w="70" w:type="dxa"/>
            </w:tcMar>
            <w:vAlign w:val="bottom"/>
            <w:hideMark/>
          </w:tcPr>
          <w:p w14:paraId="154E1911" w14:textId="7143A435" w:rsidR="00F8455D" w:rsidRPr="00992324" w:rsidRDefault="00F8455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Indemnización </w:t>
            </w:r>
          </w:p>
        </w:tc>
        <w:tc>
          <w:tcPr>
            <w:tcW w:w="2410" w:type="dxa"/>
            <w:gridSpan w:val="2"/>
            <w:noWrap/>
            <w:tcMar>
              <w:top w:w="0" w:type="dxa"/>
              <w:left w:w="70" w:type="dxa"/>
              <w:bottom w:w="0" w:type="dxa"/>
              <w:right w:w="70" w:type="dxa"/>
            </w:tcMar>
            <w:vAlign w:val="center"/>
            <w:hideMark/>
          </w:tcPr>
          <w:p w14:paraId="702467D5" w14:textId="1C46A79D" w:rsidR="00F8455D" w:rsidRPr="00992324" w:rsidRDefault="00F8455D" w:rsidP="00BC3C38">
            <w:pPr>
              <w:spacing w:before="100" w:beforeAutospacing="1" w:after="100" w:afterAutospacing="1" w:line="360" w:lineRule="auto"/>
              <w:jc w:val="right"/>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 xml:space="preserve">RD$ </w:t>
            </w:r>
            <w:r w:rsidR="00B20339">
              <w:rPr>
                <w:rFonts w:ascii="Times New Roman" w:eastAsia="Calibri" w:hAnsi="Times New Roman" w:cs="Times New Roman"/>
                <w:bCs/>
                <w:color w:val="767171"/>
                <w:spacing w:val="20"/>
                <w:sz w:val="24"/>
                <w:szCs w:val="24"/>
              </w:rPr>
              <w:t>5,</w:t>
            </w:r>
            <w:r w:rsidR="004C538A">
              <w:rPr>
                <w:rFonts w:ascii="Times New Roman" w:eastAsia="Calibri" w:hAnsi="Times New Roman" w:cs="Times New Roman"/>
                <w:bCs/>
                <w:color w:val="767171"/>
                <w:spacing w:val="20"/>
                <w:sz w:val="24"/>
                <w:szCs w:val="24"/>
              </w:rPr>
              <w:t>231,416.67</w:t>
            </w:r>
          </w:p>
        </w:tc>
        <w:tc>
          <w:tcPr>
            <w:tcW w:w="1814" w:type="dxa"/>
            <w:noWrap/>
            <w:tcMar>
              <w:top w:w="0" w:type="dxa"/>
              <w:left w:w="70" w:type="dxa"/>
              <w:bottom w:w="0" w:type="dxa"/>
              <w:right w:w="70" w:type="dxa"/>
            </w:tcMar>
            <w:vAlign w:val="center"/>
            <w:hideMark/>
          </w:tcPr>
          <w:p w14:paraId="3FB03B3C" w14:textId="7172CE6B" w:rsidR="00F8455D" w:rsidRPr="00992324" w:rsidRDefault="004C538A"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40</w:t>
            </w:r>
          </w:p>
        </w:tc>
      </w:tr>
      <w:tr w:rsidR="00BA70C6" w:rsidRPr="00992324" w14:paraId="54EBD2D5" w14:textId="77777777" w:rsidTr="00DB46F6">
        <w:trPr>
          <w:trHeight w:val="20"/>
        </w:trPr>
        <w:tc>
          <w:tcPr>
            <w:tcW w:w="3686" w:type="dxa"/>
            <w:noWrap/>
            <w:tcMar>
              <w:top w:w="0" w:type="dxa"/>
              <w:left w:w="70" w:type="dxa"/>
              <w:bottom w:w="0" w:type="dxa"/>
              <w:right w:w="70" w:type="dxa"/>
            </w:tcMar>
            <w:vAlign w:val="bottom"/>
            <w:hideMark/>
          </w:tcPr>
          <w:p w14:paraId="4F004E83" w14:textId="42766E20" w:rsidR="00F8455D" w:rsidRPr="00992324" w:rsidRDefault="00F8455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Vacaciones no disfrutadas</w:t>
            </w:r>
          </w:p>
        </w:tc>
        <w:tc>
          <w:tcPr>
            <w:tcW w:w="2410" w:type="dxa"/>
            <w:gridSpan w:val="2"/>
            <w:noWrap/>
            <w:tcMar>
              <w:top w:w="0" w:type="dxa"/>
              <w:left w:w="70" w:type="dxa"/>
              <w:bottom w:w="0" w:type="dxa"/>
              <w:right w:w="70" w:type="dxa"/>
            </w:tcMar>
            <w:vAlign w:val="center"/>
            <w:hideMark/>
          </w:tcPr>
          <w:p w14:paraId="59D0CE48" w14:textId="0B600C71" w:rsidR="00F8455D" w:rsidRPr="00992324" w:rsidRDefault="00F8455D" w:rsidP="00BC3C38">
            <w:pPr>
              <w:spacing w:before="100" w:beforeAutospacing="1" w:after="100" w:afterAutospacing="1" w:line="360" w:lineRule="auto"/>
              <w:jc w:val="right"/>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RD$</w:t>
            </w:r>
            <w:r w:rsidR="004C538A">
              <w:rPr>
                <w:rFonts w:ascii="Times New Roman" w:eastAsia="Calibri" w:hAnsi="Times New Roman" w:cs="Times New Roman"/>
                <w:bCs/>
                <w:color w:val="767171"/>
                <w:spacing w:val="20"/>
                <w:sz w:val="24"/>
                <w:szCs w:val="24"/>
              </w:rPr>
              <w:t>3,928,691.78</w:t>
            </w:r>
          </w:p>
        </w:tc>
        <w:tc>
          <w:tcPr>
            <w:tcW w:w="1814" w:type="dxa"/>
            <w:noWrap/>
            <w:tcMar>
              <w:top w:w="0" w:type="dxa"/>
              <w:left w:w="70" w:type="dxa"/>
              <w:bottom w:w="0" w:type="dxa"/>
              <w:right w:w="70" w:type="dxa"/>
            </w:tcMar>
            <w:vAlign w:val="center"/>
            <w:hideMark/>
          </w:tcPr>
          <w:p w14:paraId="3A868011" w14:textId="7E39B008" w:rsidR="00F8455D" w:rsidRPr="00992324" w:rsidRDefault="004C538A"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97</w:t>
            </w:r>
          </w:p>
        </w:tc>
      </w:tr>
      <w:tr w:rsidR="000D54DE" w:rsidRPr="00992324" w14:paraId="244C50A4" w14:textId="77777777" w:rsidTr="00DB46F6">
        <w:trPr>
          <w:trHeight w:val="20"/>
        </w:trPr>
        <w:tc>
          <w:tcPr>
            <w:tcW w:w="3686" w:type="dxa"/>
            <w:noWrap/>
            <w:tcMar>
              <w:top w:w="0" w:type="dxa"/>
              <w:left w:w="70" w:type="dxa"/>
              <w:bottom w:w="0" w:type="dxa"/>
              <w:right w:w="70" w:type="dxa"/>
            </w:tcMar>
            <w:vAlign w:val="bottom"/>
          </w:tcPr>
          <w:p w14:paraId="2EDF7210" w14:textId="6CEDD913" w:rsidR="000D54DE" w:rsidRPr="00992324" w:rsidRDefault="00965935"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Beneficios adquiridos a fallecidos</w:t>
            </w:r>
          </w:p>
        </w:tc>
        <w:tc>
          <w:tcPr>
            <w:tcW w:w="2410" w:type="dxa"/>
            <w:gridSpan w:val="2"/>
            <w:noWrap/>
            <w:tcMar>
              <w:top w:w="0" w:type="dxa"/>
              <w:left w:w="70" w:type="dxa"/>
              <w:bottom w:w="0" w:type="dxa"/>
              <w:right w:w="70" w:type="dxa"/>
            </w:tcMar>
            <w:vAlign w:val="center"/>
          </w:tcPr>
          <w:p w14:paraId="4D27AD53" w14:textId="61B64A39" w:rsidR="000D54DE" w:rsidRPr="00992324" w:rsidRDefault="00965935" w:rsidP="00BC3C38">
            <w:pPr>
              <w:spacing w:before="100" w:beforeAutospacing="1" w:after="100" w:afterAutospacing="1" w:line="360" w:lineRule="auto"/>
              <w:jc w:val="right"/>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RD$</w:t>
            </w:r>
            <w:r>
              <w:rPr>
                <w:rFonts w:ascii="Times New Roman" w:eastAsia="Calibri" w:hAnsi="Times New Roman" w:cs="Times New Roman"/>
                <w:bCs/>
                <w:color w:val="767171"/>
                <w:spacing w:val="20"/>
                <w:sz w:val="24"/>
                <w:szCs w:val="24"/>
              </w:rPr>
              <w:t>168,897.1</w:t>
            </w:r>
            <w:r w:rsidR="00567A2A">
              <w:rPr>
                <w:rFonts w:ascii="Times New Roman" w:eastAsia="Calibri" w:hAnsi="Times New Roman" w:cs="Times New Roman"/>
                <w:bCs/>
                <w:color w:val="767171"/>
                <w:spacing w:val="20"/>
                <w:sz w:val="24"/>
                <w:szCs w:val="24"/>
              </w:rPr>
              <w:t>0</w:t>
            </w:r>
          </w:p>
        </w:tc>
        <w:tc>
          <w:tcPr>
            <w:tcW w:w="1814" w:type="dxa"/>
            <w:noWrap/>
            <w:tcMar>
              <w:top w:w="0" w:type="dxa"/>
              <w:left w:w="70" w:type="dxa"/>
              <w:bottom w:w="0" w:type="dxa"/>
              <w:right w:w="70" w:type="dxa"/>
            </w:tcMar>
            <w:vAlign w:val="center"/>
          </w:tcPr>
          <w:p w14:paraId="06311702" w14:textId="18060C00" w:rsidR="000D54DE" w:rsidRDefault="00965935"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3</w:t>
            </w:r>
          </w:p>
        </w:tc>
      </w:tr>
      <w:tr w:rsidR="00BA70C6" w:rsidRPr="00992324" w14:paraId="3F5E439A" w14:textId="77777777" w:rsidTr="00DB46F6">
        <w:trPr>
          <w:trHeight w:val="20"/>
        </w:trPr>
        <w:tc>
          <w:tcPr>
            <w:tcW w:w="3686" w:type="dxa"/>
            <w:noWrap/>
            <w:tcMar>
              <w:top w:w="0" w:type="dxa"/>
              <w:left w:w="70" w:type="dxa"/>
              <w:bottom w:w="0" w:type="dxa"/>
              <w:right w:w="70" w:type="dxa"/>
            </w:tcMar>
            <w:vAlign w:val="bottom"/>
            <w:hideMark/>
          </w:tcPr>
          <w:p w14:paraId="1B66588D" w14:textId="26F2EF1B" w:rsidR="00F8455D" w:rsidRPr="00992324" w:rsidRDefault="00F8455D" w:rsidP="00BC3C38">
            <w:pPr>
              <w:spacing w:before="100" w:beforeAutospacing="1" w:after="100" w:afterAutospacing="1" w:line="276"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Bono por rendimiento individual a empleados </w:t>
            </w:r>
          </w:p>
        </w:tc>
        <w:tc>
          <w:tcPr>
            <w:tcW w:w="2410" w:type="dxa"/>
            <w:gridSpan w:val="2"/>
            <w:noWrap/>
            <w:tcMar>
              <w:top w:w="0" w:type="dxa"/>
              <w:left w:w="70" w:type="dxa"/>
              <w:bottom w:w="0" w:type="dxa"/>
              <w:right w:w="70" w:type="dxa"/>
            </w:tcMar>
            <w:vAlign w:val="center"/>
            <w:hideMark/>
          </w:tcPr>
          <w:p w14:paraId="405FE74C" w14:textId="1D550671" w:rsidR="00F8455D" w:rsidRPr="00992324" w:rsidRDefault="00F8455D" w:rsidP="00BC3C38">
            <w:pPr>
              <w:spacing w:before="100" w:beforeAutospacing="1" w:after="100" w:afterAutospacing="1" w:line="360" w:lineRule="auto"/>
              <w:jc w:val="right"/>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RD$</w:t>
            </w:r>
            <w:r w:rsidR="00977B66">
              <w:rPr>
                <w:rFonts w:ascii="Times New Roman" w:eastAsia="Calibri" w:hAnsi="Times New Roman" w:cs="Times New Roman"/>
                <w:bCs/>
                <w:color w:val="767171"/>
                <w:spacing w:val="20"/>
                <w:sz w:val="24"/>
                <w:szCs w:val="24"/>
              </w:rPr>
              <w:t>48,673,029.26</w:t>
            </w:r>
          </w:p>
        </w:tc>
        <w:tc>
          <w:tcPr>
            <w:tcW w:w="1814" w:type="dxa"/>
            <w:noWrap/>
            <w:tcMar>
              <w:top w:w="0" w:type="dxa"/>
              <w:left w:w="70" w:type="dxa"/>
              <w:bottom w:w="0" w:type="dxa"/>
              <w:right w:w="70" w:type="dxa"/>
            </w:tcMar>
            <w:vAlign w:val="center"/>
            <w:hideMark/>
          </w:tcPr>
          <w:p w14:paraId="3A3932CA" w14:textId="4AB29641" w:rsidR="00F8455D" w:rsidRPr="00992324" w:rsidRDefault="00F8455D"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1,256</w:t>
            </w:r>
          </w:p>
        </w:tc>
      </w:tr>
      <w:tr w:rsidR="00BA70C6" w:rsidRPr="00992324" w14:paraId="7644EC8E" w14:textId="77777777" w:rsidTr="00DB46F6">
        <w:trPr>
          <w:trHeight w:val="20"/>
        </w:trPr>
        <w:tc>
          <w:tcPr>
            <w:tcW w:w="3686" w:type="dxa"/>
            <w:noWrap/>
            <w:tcMar>
              <w:top w:w="0" w:type="dxa"/>
              <w:left w:w="70" w:type="dxa"/>
              <w:bottom w:w="0" w:type="dxa"/>
              <w:right w:w="70" w:type="dxa"/>
            </w:tcMar>
            <w:vAlign w:val="bottom"/>
            <w:hideMark/>
          </w:tcPr>
          <w:p w14:paraId="1E544B15" w14:textId="1D6639A3" w:rsidR="00F8455D" w:rsidRPr="00992324" w:rsidRDefault="00F8455D" w:rsidP="00BC3C38">
            <w:pPr>
              <w:spacing w:before="100" w:beforeAutospacing="1" w:after="100" w:afterAutospacing="1" w:line="276"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Bono </w:t>
            </w:r>
            <w:r w:rsidR="000C0F19" w:rsidRPr="00992324">
              <w:rPr>
                <w:rFonts w:ascii="Times New Roman" w:eastAsia="Calibri" w:hAnsi="Times New Roman" w:cs="Times New Roman"/>
                <w:color w:val="767171"/>
                <w:spacing w:val="20"/>
                <w:sz w:val="24"/>
                <w:szCs w:val="24"/>
              </w:rPr>
              <w:t>por desempeño</w:t>
            </w:r>
            <w:r w:rsidRPr="00992324">
              <w:rPr>
                <w:rFonts w:ascii="Times New Roman" w:eastAsia="Calibri" w:hAnsi="Times New Roman" w:cs="Times New Roman"/>
                <w:color w:val="767171"/>
                <w:spacing w:val="20"/>
                <w:sz w:val="24"/>
                <w:szCs w:val="24"/>
              </w:rPr>
              <w:t xml:space="preserve"> a empleados de carrera</w:t>
            </w:r>
          </w:p>
        </w:tc>
        <w:tc>
          <w:tcPr>
            <w:tcW w:w="2410" w:type="dxa"/>
            <w:gridSpan w:val="2"/>
            <w:noWrap/>
            <w:tcMar>
              <w:top w:w="0" w:type="dxa"/>
              <w:left w:w="70" w:type="dxa"/>
              <w:bottom w:w="0" w:type="dxa"/>
              <w:right w:w="70" w:type="dxa"/>
            </w:tcMar>
            <w:vAlign w:val="center"/>
            <w:hideMark/>
          </w:tcPr>
          <w:p w14:paraId="22D119D5" w14:textId="03D56298" w:rsidR="00F8455D" w:rsidRPr="00992324" w:rsidRDefault="00F8455D" w:rsidP="00BC3C38">
            <w:pPr>
              <w:spacing w:before="100" w:beforeAutospacing="1" w:after="100" w:afterAutospacing="1" w:line="360" w:lineRule="auto"/>
              <w:jc w:val="right"/>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RD$5,513,500.00</w:t>
            </w:r>
          </w:p>
        </w:tc>
        <w:tc>
          <w:tcPr>
            <w:tcW w:w="1814" w:type="dxa"/>
            <w:noWrap/>
            <w:tcMar>
              <w:top w:w="0" w:type="dxa"/>
              <w:left w:w="70" w:type="dxa"/>
              <w:bottom w:w="0" w:type="dxa"/>
              <w:right w:w="70" w:type="dxa"/>
            </w:tcMar>
            <w:vAlign w:val="center"/>
            <w:hideMark/>
          </w:tcPr>
          <w:p w14:paraId="4AD8B281" w14:textId="657D5975" w:rsidR="00F8455D" w:rsidRPr="00992324" w:rsidRDefault="00F8455D"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94</w:t>
            </w:r>
          </w:p>
        </w:tc>
      </w:tr>
      <w:tr w:rsidR="00BA70C6" w:rsidRPr="00992324" w14:paraId="7CFF0052" w14:textId="77777777" w:rsidTr="00DB46F6">
        <w:trPr>
          <w:trHeight w:val="20"/>
        </w:trPr>
        <w:tc>
          <w:tcPr>
            <w:tcW w:w="3686" w:type="dxa"/>
            <w:noWrap/>
            <w:tcMar>
              <w:top w:w="0" w:type="dxa"/>
              <w:left w:w="70" w:type="dxa"/>
              <w:bottom w:w="0" w:type="dxa"/>
              <w:right w:w="70" w:type="dxa"/>
            </w:tcMar>
            <w:vAlign w:val="bottom"/>
            <w:hideMark/>
          </w:tcPr>
          <w:p w14:paraId="4D3400CA" w14:textId="0E7C7BD2" w:rsidR="00F8455D" w:rsidRPr="00992324" w:rsidRDefault="00F8455D" w:rsidP="00BC3C38">
            <w:pPr>
              <w:spacing w:before="100" w:beforeAutospacing="1" w:after="100" w:afterAutospacing="1" w:line="276"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Bono por rendimiento </w:t>
            </w:r>
            <w:r w:rsidR="000C0F19" w:rsidRPr="00992324">
              <w:rPr>
                <w:rFonts w:ascii="Times New Roman" w:eastAsia="Calibri" w:hAnsi="Times New Roman" w:cs="Times New Roman"/>
                <w:color w:val="767171"/>
                <w:spacing w:val="20"/>
                <w:sz w:val="24"/>
                <w:szCs w:val="24"/>
              </w:rPr>
              <w:t>a exempleados</w:t>
            </w:r>
          </w:p>
        </w:tc>
        <w:tc>
          <w:tcPr>
            <w:tcW w:w="2410" w:type="dxa"/>
            <w:gridSpan w:val="2"/>
            <w:noWrap/>
            <w:tcMar>
              <w:top w:w="0" w:type="dxa"/>
              <w:left w:w="70" w:type="dxa"/>
              <w:bottom w:w="0" w:type="dxa"/>
              <w:right w:w="70" w:type="dxa"/>
            </w:tcMar>
            <w:vAlign w:val="center"/>
            <w:hideMark/>
          </w:tcPr>
          <w:p w14:paraId="5F0F334D" w14:textId="652A60E9" w:rsidR="00F8455D" w:rsidRPr="00992324" w:rsidRDefault="00F8455D" w:rsidP="00BC3C38">
            <w:pPr>
              <w:spacing w:before="100" w:beforeAutospacing="1" w:after="100" w:afterAutospacing="1" w:line="360" w:lineRule="auto"/>
              <w:jc w:val="right"/>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RD$4,076,270.77</w:t>
            </w:r>
          </w:p>
        </w:tc>
        <w:tc>
          <w:tcPr>
            <w:tcW w:w="1814" w:type="dxa"/>
            <w:noWrap/>
            <w:tcMar>
              <w:top w:w="0" w:type="dxa"/>
              <w:left w:w="70" w:type="dxa"/>
              <w:bottom w:w="0" w:type="dxa"/>
              <w:right w:w="70" w:type="dxa"/>
            </w:tcMar>
            <w:vAlign w:val="center"/>
            <w:hideMark/>
          </w:tcPr>
          <w:p w14:paraId="652FFCB8" w14:textId="7518BD78" w:rsidR="00F8455D" w:rsidRPr="00992324" w:rsidRDefault="00F8455D"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154</w:t>
            </w:r>
            <w:r w:rsidR="003C0702">
              <w:rPr>
                <w:rFonts w:ascii="Times New Roman" w:eastAsia="Calibri" w:hAnsi="Times New Roman" w:cs="Times New Roman"/>
                <w:b/>
                <w:bCs/>
                <w:color w:val="767171"/>
                <w:spacing w:val="20"/>
                <w:sz w:val="24"/>
                <w:szCs w:val="24"/>
              </w:rPr>
              <w:t>*</w:t>
            </w:r>
          </w:p>
        </w:tc>
      </w:tr>
      <w:tr w:rsidR="00BA70C6" w:rsidRPr="00992324" w14:paraId="3C018E35" w14:textId="77777777" w:rsidTr="00DB46F6">
        <w:trPr>
          <w:trHeight w:val="20"/>
        </w:trPr>
        <w:tc>
          <w:tcPr>
            <w:tcW w:w="3686" w:type="dxa"/>
            <w:noWrap/>
            <w:tcMar>
              <w:top w:w="0" w:type="dxa"/>
              <w:left w:w="70" w:type="dxa"/>
              <w:bottom w:w="0" w:type="dxa"/>
              <w:right w:w="70" w:type="dxa"/>
            </w:tcMar>
            <w:vAlign w:val="bottom"/>
          </w:tcPr>
          <w:p w14:paraId="5DBC560E" w14:textId="29E2D376" w:rsidR="00F8455D" w:rsidRPr="00992324" w:rsidRDefault="00F8455D" w:rsidP="00BC3C38">
            <w:pPr>
              <w:spacing w:before="100" w:beforeAutospacing="1" w:after="100" w:afterAutospacing="1" w:line="276"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Bono por desempeño a exempleados de carrera</w:t>
            </w:r>
          </w:p>
        </w:tc>
        <w:tc>
          <w:tcPr>
            <w:tcW w:w="2410" w:type="dxa"/>
            <w:gridSpan w:val="2"/>
            <w:noWrap/>
            <w:tcMar>
              <w:top w:w="0" w:type="dxa"/>
              <w:left w:w="70" w:type="dxa"/>
              <w:bottom w:w="0" w:type="dxa"/>
              <w:right w:w="70" w:type="dxa"/>
            </w:tcMar>
            <w:vAlign w:val="center"/>
          </w:tcPr>
          <w:p w14:paraId="1D3E3220" w14:textId="524D20B0" w:rsidR="00F8455D" w:rsidRPr="00992324" w:rsidRDefault="00F8455D" w:rsidP="00BC3C38">
            <w:pPr>
              <w:spacing w:before="100" w:beforeAutospacing="1" w:after="100" w:afterAutospacing="1" w:line="360" w:lineRule="auto"/>
              <w:jc w:val="right"/>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RD$300,000</w:t>
            </w:r>
            <w:r w:rsidR="0071760F">
              <w:rPr>
                <w:rFonts w:ascii="Times New Roman" w:eastAsia="Calibri" w:hAnsi="Times New Roman" w:cs="Times New Roman"/>
                <w:bCs/>
                <w:color w:val="767171"/>
                <w:spacing w:val="20"/>
                <w:sz w:val="24"/>
                <w:szCs w:val="24"/>
              </w:rPr>
              <w:t>.00</w:t>
            </w:r>
          </w:p>
        </w:tc>
        <w:tc>
          <w:tcPr>
            <w:tcW w:w="1814" w:type="dxa"/>
            <w:noWrap/>
            <w:tcMar>
              <w:top w:w="0" w:type="dxa"/>
              <w:left w:w="70" w:type="dxa"/>
              <w:bottom w:w="0" w:type="dxa"/>
              <w:right w:w="70" w:type="dxa"/>
            </w:tcMar>
            <w:vAlign w:val="center"/>
          </w:tcPr>
          <w:p w14:paraId="7615C3B3" w14:textId="73EBEDEE" w:rsidR="00F8455D" w:rsidRPr="00992324" w:rsidRDefault="00F8455D"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6</w:t>
            </w:r>
          </w:p>
        </w:tc>
      </w:tr>
      <w:tr w:rsidR="00C370E6" w:rsidRPr="00992324" w14:paraId="72781B37" w14:textId="77777777" w:rsidTr="00DB46F6">
        <w:trPr>
          <w:trHeight w:val="20"/>
        </w:trPr>
        <w:tc>
          <w:tcPr>
            <w:tcW w:w="3686" w:type="dxa"/>
            <w:noWrap/>
            <w:tcMar>
              <w:top w:w="0" w:type="dxa"/>
              <w:left w:w="70" w:type="dxa"/>
              <w:bottom w:w="0" w:type="dxa"/>
              <w:right w:w="70" w:type="dxa"/>
            </w:tcMar>
            <w:vAlign w:val="bottom"/>
          </w:tcPr>
          <w:p w14:paraId="73FCE496" w14:textId="16179B24" w:rsidR="00C370E6" w:rsidRPr="00992324" w:rsidRDefault="00C370E6" w:rsidP="00BC3C38">
            <w:pPr>
              <w:spacing w:before="100" w:beforeAutospacing="1" w:after="100" w:afterAutospacing="1" w:line="276"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Incentivos por cumplimiento de indicadores activos </w:t>
            </w:r>
          </w:p>
        </w:tc>
        <w:tc>
          <w:tcPr>
            <w:tcW w:w="2410" w:type="dxa"/>
            <w:gridSpan w:val="2"/>
            <w:noWrap/>
            <w:tcMar>
              <w:top w:w="0" w:type="dxa"/>
              <w:left w:w="70" w:type="dxa"/>
              <w:bottom w:w="0" w:type="dxa"/>
              <w:right w:w="70" w:type="dxa"/>
            </w:tcMar>
            <w:vAlign w:val="center"/>
          </w:tcPr>
          <w:p w14:paraId="47DA3572" w14:textId="63DADD9C" w:rsidR="00C370E6" w:rsidRPr="00992324" w:rsidRDefault="00313369" w:rsidP="00BC3C38">
            <w:pPr>
              <w:spacing w:before="100" w:beforeAutospacing="1" w:after="100" w:afterAutospacing="1" w:line="360" w:lineRule="auto"/>
              <w:jc w:val="right"/>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RD$</w:t>
            </w:r>
            <w:r>
              <w:rPr>
                <w:rFonts w:ascii="Times New Roman" w:eastAsia="Calibri" w:hAnsi="Times New Roman" w:cs="Times New Roman"/>
                <w:bCs/>
                <w:color w:val="767171"/>
                <w:spacing w:val="20"/>
                <w:sz w:val="24"/>
                <w:szCs w:val="24"/>
              </w:rPr>
              <w:t>60,991,125.99</w:t>
            </w:r>
          </w:p>
        </w:tc>
        <w:tc>
          <w:tcPr>
            <w:tcW w:w="1814" w:type="dxa"/>
            <w:noWrap/>
            <w:tcMar>
              <w:top w:w="0" w:type="dxa"/>
              <w:left w:w="70" w:type="dxa"/>
              <w:bottom w:w="0" w:type="dxa"/>
              <w:right w:w="70" w:type="dxa"/>
            </w:tcMar>
            <w:vAlign w:val="center"/>
          </w:tcPr>
          <w:p w14:paraId="19412012" w14:textId="512991FD" w:rsidR="00C370E6" w:rsidRPr="00992324" w:rsidRDefault="00313369"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1,790</w:t>
            </w:r>
            <w:r w:rsidR="003C0702">
              <w:rPr>
                <w:rFonts w:ascii="Times New Roman" w:eastAsia="Calibri" w:hAnsi="Times New Roman" w:cs="Times New Roman"/>
                <w:b/>
                <w:bCs/>
                <w:color w:val="767171"/>
                <w:spacing w:val="20"/>
                <w:sz w:val="24"/>
                <w:szCs w:val="24"/>
              </w:rPr>
              <w:t>*</w:t>
            </w:r>
          </w:p>
        </w:tc>
      </w:tr>
      <w:tr w:rsidR="00313369" w:rsidRPr="00992324" w14:paraId="2A8CD03C" w14:textId="77777777" w:rsidTr="00DB46F6">
        <w:trPr>
          <w:trHeight w:val="20"/>
        </w:trPr>
        <w:tc>
          <w:tcPr>
            <w:tcW w:w="3686" w:type="dxa"/>
            <w:noWrap/>
            <w:tcMar>
              <w:top w:w="0" w:type="dxa"/>
              <w:left w:w="70" w:type="dxa"/>
              <w:bottom w:w="0" w:type="dxa"/>
              <w:right w:w="70" w:type="dxa"/>
            </w:tcMar>
            <w:vAlign w:val="bottom"/>
          </w:tcPr>
          <w:p w14:paraId="01E35F8E" w14:textId="6559A2CE" w:rsidR="00313369" w:rsidRDefault="00313369" w:rsidP="00BC3C38">
            <w:pPr>
              <w:spacing w:before="100" w:beforeAutospacing="1" w:after="100" w:afterAutospacing="1" w:line="276"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Beneficio por cumplimiento de indicadores inactivos</w:t>
            </w:r>
          </w:p>
        </w:tc>
        <w:tc>
          <w:tcPr>
            <w:tcW w:w="2410" w:type="dxa"/>
            <w:gridSpan w:val="2"/>
            <w:noWrap/>
            <w:tcMar>
              <w:top w:w="0" w:type="dxa"/>
              <w:left w:w="70" w:type="dxa"/>
              <w:bottom w:w="0" w:type="dxa"/>
              <w:right w:w="70" w:type="dxa"/>
            </w:tcMar>
            <w:vAlign w:val="center"/>
          </w:tcPr>
          <w:p w14:paraId="0AD56C62" w14:textId="68FA0BEC" w:rsidR="00313369" w:rsidRPr="00992324" w:rsidRDefault="00313369" w:rsidP="00BC3C38">
            <w:pPr>
              <w:spacing w:before="100" w:beforeAutospacing="1" w:after="100" w:afterAutospacing="1" w:line="360" w:lineRule="auto"/>
              <w:jc w:val="right"/>
              <w:rPr>
                <w:rFonts w:ascii="Times New Roman" w:eastAsia="Calibri" w:hAnsi="Times New Roman" w:cs="Times New Roman"/>
                <w:bCs/>
                <w:color w:val="767171"/>
                <w:spacing w:val="20"/>
                <w:sz w:val="24"/>
                <w:szCs w:val="24"/>
              </w:rPr>
            </w:pPr>
            <w:r w:rsidRPr="00992324">
              <w:rPr>
                <w:rFonts w:ascii="Times New Roman" w:eastAsia="Calibri" w:hAnsi="Times New Roman" w:cs="Times New Roman"/>
                <w:bCs/>
                <w:color w:val="767171"/>
                <w:spacing w:val="20"/>
                <w:sz w:val="24"/>
                <w:szCs w:val="24"/>
              </w:rPr>
              <w:t>RD$</w:t>
            </w:r>
            <w:r w:rsidR="00753914">
              <w:rPr>
                <w:rFonts w:ascii="Times New Roman" w:eastAsia="Calibri" w:hAnsi="Times New Roman" w:cs="Times New Roman"/>
                <w:bCs/>
                <w:color w:val="767171"/>
                <w:spacing w:val="20"/>
                <w:sz w:val="24"/>
                <w:szCs w:val="24"/>
              </w:rPr>
              <w:t>1,978,187.47</w:t>
            </w:r>
          </w:p>
        </w:tc>
        <w:tc>
          <w:tcPr>
            <w:tcW w:w="1814" w:type="dxa"/>
            <w:noWrap/>
            <w:tcMar>
              <w:top w:w="0" w:type="dxa"/>
              <w:left w:w="70" w:type="dxa"/>
              <w:bottom w:w="0" w:type="dxa"/>
              <w:right w:w="70" w:type="dxa"/>
            </w:tcMar>
            <w:vAlign w:val="center"/>
          </w:tcPr>
          <w:p w14:paraId="38AB9C02" w14:textId="6D8BF427" w:rsidR="00313369" w:rsidRDefault="00753914" w:rsidP="00BC3C38">
            <w:pPr>
              <w:spacing w:before="100" w:beforeAutospacing="1" w:after="100" w:afterAutospacing="1" w:line="360" w:lineRule="auto"/>
              <w:jc w:val="center"/>
              <w:rPr>
                <w:rFonts w:ascii="Times New Roman" w:eastAsia="Calibri" w:hAnsi="Times New Roman" w:cs="Times New Roman"/>
                <w:b/>
                <w:bCs/>
                <w:color w:val="767171"/>
                <w:spacing w:val="20"/>
                <w:sz w:val="24"/>
                <w:szCs w:val="24"/>
              </w:rPr>
            </w:pPr>
            <w:r>
              <w:rPr>
                <w:rFonts w:ascii="Times New Roman" w:eastAsia="Calibri" w:hAnsi="Times New Roman" w:cs="Times New Roman"/>
                <w:b/>
                <w:bCs/>
                <w:color w:val="767171"/>
                <w:spacing w:val="20"/>
                <w:sz w:val="24"/>
                <w:szCs w:val="24"/>
              </w:rPr>
              <w:t>4</w:t>
            </w:r>
          </w:p>
        </w:tc>
      </w:tr>
    </w:tbl>
    <w:p w14:paraId="4477633A" w14:textId="3DE92444" w:rsidR="00BA70C6" w:rsidRDefault="00BA70C6" w:rsidP="00BB4E81">
      <w:pPr>
        <w:spacing w:after="0" w:line="360" w:lineRule="auto"/>
        <w:jc w:val="both"/>
        <w:rPr>
          <w:rFonts w:ascii="Times New Roman" w:eastAsia="Calibri" w:hAnsi="Times New Roman" w:cs="Times New Roman"/>
          <w:color w:val="767171"/>
          <w:spacing w:val="20"/>
          <w:sz w:val="18"/>
          <w:szCs w:val="24"/>
        </w:rPr>
      </w:pPr>
      <w:r w:rsidRPr="00992324">
        <w:rPr>
          <w:rFonts w:ascii="Times New Roman" w:eastAsia="Calibri" w:hAnsi="Times New Roman" w:cs="Times New Roman"/>
          <w:b/>
          <w:color w:val="767171"/>
          <w:spacing w:val="20"/>
          <w:sz w:val="18"/>
          <w:szCs w:val="24"/>
        </w:rPr>
        <w:t>Fuente</w:t>
      </w:r>
      <w:r w:rsidRPr="00992324">
        <w:rPr>
          <w:rFonts w:ascii="Times New Roman" w:eastAsia="Calibri" w:hAnsi="Times New Roman" w:cs="Times New Roman"/>
          <w:color w:val="767171"/>
          <w:spacing w:val="20"/>
          <w:sz w:val="18"/>
          <w:szCs w:val="24"/>
        </w:rPr>
        <w:t>: Registros Administrativos de la Dirección de Recursos Humanos</w:t>
      </w:r>
    </w:p>
    <w:p w14:paraId="1F5BBA7E" w14:textId="7E1E0CDC" w:rsidR="003C0702" w:rsidRPr="00026588" w:rsidRDefault="003C0702" w:rsidP="00BB4E81">
      <w:pPr>
        <w:spacing w:after="0" w:line="360" w:lineRule="auto"/>
        <w:jc w:val="both"/>
        <w:rPr>
          <w:rFonts w:ascii="Times New Roman" w:eastAsia="Calibri" w:hAnsi="Times New Roman" w:cs="Times New Roman"/>
          <w:color w:val="767171"/>
          <w:spacing w:val="20"/>
          <w:sz w:val="18"/>
          <w:szCs w:val="24"/>
        </w:rPr>
      </w:pPr>
      <w:r>
        <w:rPr>
          <w:rFonts w:ascii="Times New Roman" w:eastAsia="Calibri" w:hAnsi="Times New Roman" w:cs="Times New Roman"/>
          <w:color w:val="767171"/>
          <w:spacing w:val="20"/>
          <w:sz w:val="18"/>
          <w:szCs w:val="24"/>
        </w:rPr>
        <w:t>*Solicitado</w:t>
      </w:r>
    </w:p>
    <w:p w14:paraId="2AC01DAA" w14:textId="6A46A937" w:rsidR="00BA70C6" w:rsidRPr="00992324" w:rsidRDefault="008A5265" w:rsidP="00682870">
      <w:pPr>
        <w:pStyle w:val="Prrafodelista"/>
        <w:numPr>
          <w:ilvl w:val="0"/>
          <w:numId w:val="48"/>
        </w:numPr>
        <w:spacing w:before="100" w:beforeAutospacing="1" w:after="100" w:afterAutospacing="1" w:line="360" w:lineRule="auto"/>
        <w:jc w:val="both"/>
        <w:rPr>
          <w:rFonts w:ascii="Times New Roman" w:eastAsia="Calibri" w:hAnsi="Times New Roman" w:cs="Times New Roman"/>
          <w:b/>
          <w:color w:val="767171"/>
          <w:spacing w:val="20"/>
          <w:sz w:val="24"/>
          <w:szCs w:val="24"/>
          <w:lang w:val="es-ES"/>
        </w:rPr>
      </w:pPr>
      <w:r w:rsidRPr="00992324">
        <w:rPr>
          <w:rFonts w:ascii="Times New Roman" w:eastAsia="Calibri" w:hAnsi="Times New Roman" w:cs="Times New Roman"/>
          <w:b/>
          <w:color w:val="767171"/>
          <w:spacing w:val="20"/>
          <w:sz w:val="24"/>
          <w:szCs w:val="24"/>
          <w:lang w:val="es-ES"/>
        </w:rPr>
        <w:t>Relaciones Laborales:</w:t>
      </w:r>
    </w:p>
    <w:p w14:paraId="01A91FFC" w14:textId="77777777" w:rsidR="00BA70C6" w:rsidRPr="00992324" w:rsidRDefault="00BA70C6" w:rsidP="00BC3C38">
      <w:pPr>
        <w:pStyle w:val="Prrafodelista"/>
        <w:spacing w:before="100" w:beforeAutospacing="1" w:after="100" w:afterAutospacing="1" w:line="360" w:lineRule="auto"/>
        <w:ind w:left="1080"/>
        <w:jc w:val="both"/>
        <w:rPr>
          <w:rFonts w:ascii="Times New Roman" w:eastAsia="Calibri" w:hAnsi="Times New Roman" w:cs="Times New Roman"/>
          <w:b/>
          <w:color w:val="767171"/>
          <w:spacing w:val="20"/>
          <w:sz w:val="24"/>
          <w:szCs w:val="24"/>
          <w:lang w:val="es-ES"/>
        </w:rPr>
      </w:pPr>
    </w:p>
    <w:p w14:paraId="3885B5E1" w14:textId="566FD458" w:rsidR="008A5265" w:rsidRPr="00992324" w:rsidRDefault="008A5265" w:rsidP="00BB4E81">
      <w:pPr>
        <w:pStyle w:val="Prrafodelista"/>
        <w:numPr>
          <w:ilvl w:val="0"/>
          <w:numId w:val="57"/>
        </w:numPr>
        <w:spacing w:before="100" w:beforeAutospacing="1" w:after="100" w:afterAutospacing="1" w:line="360" w:lineRule="auto"/>
        <w:ind w:left="417"/>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Seguro Complementario:</w:t>
      </w:r>
    </w:p>
    <w:p w14:paraId="2C1C882F" w14:textId="77777777" w:rsidR="008A5265" w:rsidRPr="00992324" w:rsidRDefault="008A5265"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415B6B2F" w14:textId="011A7DDB" w:rsidR="008A5265" w:rsidRPr="00992324" w:rsidRDefault="008A5265" w:rsidP="00BB4E81">
      <w:pPr>
        <w:pStyle w:val="Prrafodelista"/>
        <w:numPr>
          <w:ilvl w:val="0"/>
          <w:numId w:val="49"/>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 xml:space="preserve">Gestionada la inclusión de todos colaboradores con más de tres (3) meses en la institución, en el beneficio del Seguro Complementario de Salud. </w:t>
      </w:r>
    </w:p>
    <w:p w14:paraId="06D2BD23" w14:textId="6B2BBA05" w:rsidR="008A5265" w:rsidRPr="00992324" w:rsidRDefault="008A5265" w:rsidP="00BB4E81">
      <w:pPr>
        <w:pStyle w:val="Prrafodelista"/>
        <w:numPr>
          <w:ilvl w:val="0"/>
          <w:numId w:val="49"/>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Impartidas charlas a los colaboradores para conocer de los beneficios del plan complementario de la ARS a la que pertenece</w:t>
      </w:r>
      <w:r w:rsidRPr="00992324">
        <w:rPr>
          <w:rFonts w:ascii="Times New Roman" w:eastAsia="Calibri" w:hAnsi="Times New Roman" w:cs="Times New Roman"/>
          <w:b/>
          <w:color w:val="767171"/>
          <w:spacing w:val="20"/>
          <w:sz w:val="24"/>
          <w:szCs w:val="24"/>
          <w:lang w:val="es-ES"/>
        </w:rPr>
        <w:t>.</w:t>
      </w:r>
    </w:p>
    <w:p w14:paraId="4F4EAE77" w14:textId="1D9137E5" w:rsidR="008A5265" w:rsidRPr="00992324" w:rsidRDefault="008A5265" w:rsidP="00BB4E81">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2. Licencias recurrentes:</w:t>
      </w:r>
    </w:p>
    <w:p w14:paraId="5C965402" w14:textId="77777777" w:rsidR="008A5265" w:rsidRPr="00992324" w:rsidRDefault="008A5265" w:rsidP="00BB4E81">
      <w:pPr>
        <w:pStyle w:val="Prrafodelista"/>
        <w:numPr>
          <w:ilvl w:val="0"/>
          <w:numId w:val="50"/>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Hemos continuado con las notificaciones a los servidores que tienen licencias recurrentes, del proceso que deben agotar para solicitar su pensión por discapacidad.</w:t>
      </w:r>
    </w:p>
    <w:p w14:paraId="18FF3363" w14:textId="77777777" w:rsidR="008A5265" w:rsidRPr="00992324" w:rsidRDefault="008A5265" w:rsidP="00BB4E81">
      <w:pPr>
        <w:pStyle w:val="Prrafodelista"/>
        <w:numPr>
          <w:ilvl w:val="0"/>
          <w:numId w:val="50"/>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De enero a junio han sido 16.</w:t>
      </w:r>
    </w:p>
    <w:p w14:paraId="2BC2D8B7" w14:textId="23C1EAF6" w:rsidR="008C17C3" w:rsidRPr="00992324" w:rsidRDefault="008A5265" w:rsidP="00BB4E81">
      <w:pPr>
        <w:pStyle w:val="Prrafodelista"/>
        <w:numPr>
          <w:ilvl w:val="0"/>
          <w:numId w:val="50"/>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Impartida charla sobre el Sistema de Reparto, desde la DGJP.</w:t>
      </w:r>
    </w:p>
    <w:p w14:paraId="71C81340" w14:textId="77777777" w:rsidR="005D08AF" w:rsidRPr="00992324" w:rsidRDefault="005D08AF" w:rsidP="00BB4E81">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p>
    <w:p w14:paraId="299B2B46" w14:textId="0FE96BA5" w:rsidR="008A5265" w:rsidRPr="00992324" w:rsidRDefault="008A5265" w:rsidP="00BB4E81">
      <w:pPr>
        <w:pStyle w:val="Prrafodelista"/>
        <w:numPr>
          <w:ilvl w:val="0"/>
          <w:numId w:val="52"/>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Proceso de carnetización:</w:t>
      </w:r>
    </w:p>
    <w:p w14:paraId="019FBE42" w14:textId="77777777" w:rsidR="005D08AF" w:rsidRPr="00992324" w:rsidRDefault="005D08AF" w:rsidP="00BB4E81">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p>
    <w:p w14:paraId="43C8A60F" w14:textId="77777777" w:rsidR="005D08AF" w:rsidRPr="00992324" w:rsidRDefault="008A5265" w:rsidP="00BB4E81">
      <w:pPr>
        <w:pStyle w:val="Prrafodelista"/>
        <w:numPr>
          <w:ilvl w:val="0"/>
          <w:numId w:val="51"/>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Realizamos un proceso masivo de carnetización a todos los colabora</w:t>
      </w:r>
      <w:r w:rsidR="005D08AF" w:rsidRPr="00992324">
        <w:rPr>
          <w:rFonts w:ascii="Times New Roman" w:eastAsia="Calibri" w:hAnsi="Times New Roman" w:cs="Times New Roman"/>
          <w:color w:val="767171"/>
          <w:spacing w:val="20"/>
          <w:sz w:val="24"/>
          <w:szCs w:val="24"/>
        </w:rPr>
        <w:t>dores activos de la institución.</w:t>
      </w:r>
    </w:p>
    <w:p w14:paraId="6D00BFBE" w14:textId="03977767" w:rsidR="008C17C3" w:rsidRPr="00992324" w:rsidRDefault="008A5265" w:rsidP="00BB4E81">
      <w:pPr>
        <w:pStyle w:val="Prrafodelista"/>
        <w:numPr>
          <w:ilvl w:val="0"/>
          <w:numId w:val="51"/>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Actualmente, durante el proceso de inducción se le emite el carné de identificación a cada colaborador de nuevo ingreso.</w:t>
      </w:r>
    </w:p>
    <w:p w14:paraId="4EDCEA3B" w14:textId="67A30778" w:rsidR="005D08AF" w:rsidRPr="00992324" w:rsidRDefault="005D08AF" w:rsidP="00BB4E81">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4.  Registro de Huellas:</w:t>
      </w:r>
    </w:p>
    <w:p w14:paraId="30FDA635" w14:textId="77777777" w:rsidR="005D08AF" w:rsidRPr="00992324" w:rsidRDefault="005D08AF" w:rsidP="00BB4E81">
      <w:pPr>
        <w:pStyle w:val="Prrafodelista"/>
        <w:numPr>
          <w:ilvl w:val="0"/>
          <w:numId w:val="53"/>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Se llevó a cabo el registro de huellas en la Oficina Nacional para todos los colaboradores que estaban pendientes.</w:t>
      </w:r>
    </w:p>
    <w:p w14:paraId="50C8BF01" w14:textId="510317D1" w:rsidR="008C17C3" w:rsidRPr="00992324" w:rsidRDefault="005D08AF" w:rsidP="00BB4E81">
      <w:pPr>
        <w:pStyle w:val="Prrafodelista"/>
        <w:numPr>
          <w:ilvl w:val="0"/>
          <w:numId w:val="53"/>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Diariamente se genera reporte de asistencia a través del registro de ponche, donde se notifica al supervisor las tardanzas para los fines de lugar.</w:t>
      </w:r>
    </w:p>
    <w:p w14:paraId="5D2A0769" w14:textId="77777777" w:rsidR="005D08AF" w:rsidRPr="00992324" w:rsidRDefault="005D08AF" w:rsidP="00BB4E81">
      <w:pPr>
        <w:pStyle w:val="Prrafodelista"/>
        <w:spacing w:before="100" w:beforeAutospacing="1" w:after="100" w:afterAutospacing="1"/>
        <w:ind w:left="0"/>
        <w:rPr>
          <w:rFonts w:ascii="Times New Roman" w:eastAsia="Calibri" w:hAnsi="Times New Roman" w:cs="Times New Roman"/>
          <w:color w:val="767171"/>
          <w:spacing w:val="20"/>
          <w:sz w:val="24"/>
          <w:szCs w:val="24"/>
        </w:rPr>
      </w:pPr>
    </w:p>
    <w:p w14:paraId="603D5874" w14:textId="2E684912" w:rsidR="005D08AF" w:rsidRPr="00992324" w:rsidRDefault="005D08AF" w:rsidP="00BB4E81">
      <w:pPr>
        <w:pStyle w:val="Prrafodelista"/>
        <w:numPr>
          <w:ilvl w:val="0"/>
          <w:numId w:val="54"/>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bCs/>
          <w:color w:val="767171"/>
          <w:spacing w:val="20"/>
          <w:sz w:val="24"/>
          <w:szCs w:val="24"/>
        </w:rPr>
        <w:t>Reestructuración del SISTAP:</w:t>
      </w:r>
    </w:p>
    <w:p w14:paraId="62A9A012" w14:textId="77777777" w:rsidR="005D08AF" w:rsidRPr="00992324" w:rsidRDefault="005D08AF" w:rsidP="00BB4E81">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p>
    <w:p w14:paraId="73EE3695" w14:textId="33DA843D" w:rsidR="005D08AF" w:rsidRPr="00992324" w:rsidRDefault="005D08AF" w:rsidP="00BB4E81">
      <w:pPr>
        <w:pStyle w:val="Prrafodelista"/>
        <w:numPr>
          <w:ilvl w:val="0"/>
          <w:numId w:val="55"/>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Fue </w:t>
      </w:r>
      <w:r w:rsidR="00827A60">
        <w:rPr>
          <w:rFonts w:ascii="Times New Roman" w:eastAsia="Calibri" w:hAnsi="Times New Roman" w:cs="Times New Roman"/>
          <w:color w:val="767171"/>
          <w:spacing w:val="20"/>
          <w:sz w:val="24"/>
          <w:szCs w:val="24"/>
        </w:rPr>
        <w:t>conformado el nuevo comité SI</w:t>
      </w:r>
      <w:r w:rsidR="00E61784">
        <w:rPr>
          <w:rFonts w:ascii="Times New Roman" w:eastAsia="Calibri" w:hAnsi="Times New Roman" w:cs="Times New Roman"/>
          <w:color w:val="767171"/>
          <w:spacing w:val="20"/>
          <w:sz w:val="24"/>
          <w:szCs w:val="24"/>
        </w:rPr>
        <w:t>STAP, mediante acta constitutiva.</w:t>
      </w:r>
    </w:p>
    <w:p w14:paraId="0741B40A" w14:textId="2F5CBA4F" w:rsidR="005D08AF" w:rsidRDefault="00E61784" w:rsidP="00BB4E81">
      <w:pPr>
        <w:pStyle w:val="Prrafodelista"/>
        <w:numPr>
          <w:ilvl w:val="0"/>
          <w:numId w:val="55"/>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lastRenderedPageBreak/>
        <w:t xml:space="preserve">Reuniones periódicas </w:t>
      </w:r>
      <w:r w:rsidR="00153397">
        <w:rPr>
          <w:rFonts w:ascii="Times New Roman" w:eastAsia="Calibri" w:hAnsi="Times New Roman" w:cs="Times New Roman"/>
          <w:color w:val="767171"/>
          <w:spacing w:val="20"/>
          <w:sz w:val="24"/>
          <w:szCs w:val="24"/>
        </w:rPr>
        <w:t xml:space="preserve">para revisar políticas y procedimientos relacionados a la seguridad y </w:t>
      </w:r>
      <w:r w:rsidR="00DD5811">
        <w:rPr>
          <w:rFonts w:ascii="Times New Roman" w:eastAsia="Calibri" w:hAnsi="Times New Roman" w:cs="Times New Roman"/>
          <w:color w:val="767171"/>
          <w:spacing w:val="20"/>
          <w:sz w:val="24"/>
          <w:szCs w:val="24"/>
        </w:rPr>
        <w:t>salud en el trabajo.</w:t>
      </w:r>
    </w:p>
    <w:p w14:paraId="3C1BB6AC" w14:textId="77777777" w:rsidR="005A40D3" w:rsidRDefault="005A40D3" w:rsidP="005A40D3">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74E36F50" w14:textId="257BB68A" w:rsidR="0088265E" w:rsidRDefault="005A40D3" w:rsidP="00682870">
      <w:pPr>
        <w:pStyle w:val="Prrafodelista"/>
        <w:numPr>
          <w:ilvl w:val="0"/>
          <w:numId w:val="54"/>
        </w:num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Semana de la Salud</w:t>
      </w:r>
      <w:r w:rsidR="002E16D5">
        <w:rPr>
          <w:rFonts w:ascii="Times New Roman" w:eastAsia="Calibri" w:hAnsi="Times New Roman" w:cs="Times New Roman"/>
          <w:color w:val="767171"/>
          <w:spacing w:val="20"/>
          <w:sz w:val="24"/>
          <w:szCs w:val="24"/>
        </w:rPr>
        <w:t>.</w:t>
      </w:r>
    </w:p>
    <w:p w14:paraId="7C7A23AE" w14:textId="237FF6EC" w:rsidR="002E16D5" w:rsidRPr="002E16D5" w:rsidRDefault="002E16D5" w:rsidP="002E16D5">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Como cada año fue realizado este evento que busca proveer un espacio de formación y atención para nuestros colaboradores en beneficio de su salud física y mental.</w:t>
      </w:r>
    </w:p>
    <w:p w14:paraId="58504C4E" w14:textId="77777777" w:rsidR="005D08AF" w:rsidRPr="00992324" w:rsidRDefault="005D08AF"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3344394D" w14:textId="5B631F06" w:rsidR="00E46FBE" w:rsidRPr="00992324" w:rsidRDefault="00E46FBE" w:rsidP="00682870">
      <w:pPr>
        <w:pStyle w:val="Prrafodelista"/>
        <w:numPr>
          <w:ilvl w:val="0"/>
          <w:numId w:val="55"/>
        </w:num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Evaluación del Desempeño y Capacitación</w:t>
      </w:r>
    </w:p>
    <w:p w14:paraId="6AF79A23" w14:textId="77777777" w:rsidR="005D08AF" w:rsidRPr="00992324" w:rsidRDefault="005D08AF" w:rsidP="00BC3C38">
      <w:pPr>
        <w:pStyle w:val="Prrafodelista"/>
        <w:spacing w:before="100" w:beforeAutospacing="1" w:after="100" w:afterAutospacing="1"/>
        <w:rPr>
          <w:rFonts w:ascii="Times New Roman" w:eastAsia="Calibri" w:hAnsi="Times New Roman" w:cs="Times New Roman"/>
          <w:b/>
          <w:color w:val="767171"/>
          <w:spacing w:val="20"/>
          <w:sz w:val="24"/>
          <w:szCs w:val="24"/>
        </w:rPr>
      </w:pPr>
    </w:p>
    <w:p w14:paraId="37CAD8A5" w14:textId="7BE60196" w:rsidR="00E46FBE" w:rsidRPr="00992324" w:rsidRDefault="00E46FBE" w:rsidP="00BB4E81">
      <w:pPr>
        <w:pStyle w:val="Prrafodelista"/>
        <w:numPr>
          <w:ilvl w:val="0"/>
          <w:numId w:val="68"/>
        </w:numPr>
        <w:spacing w:before="100" w:beforeAutospacing="1" w:after="100" w:afterAutospacing="1" w:line="360" w:lineRule="auto"/>
        <w:ind w:left="360"/>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Capacitaciones realizadas.</w:t>
      </w:r>
    </w:p>
    <w:p w14:paraId="52A76610" w14:textId="7B7033C1" w:rsidR="006162B3" w:rsidRPr="00992324" w:rsidRDefault="006162B3"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Coordinar la ejecución del proceso de detección de necesidades de formación y capacitación del personal de la Institución, en relación con las diferentes áreas y en concordancia con las disposiciones establecidas por el Ministerio de Administración Pública (MAP) y elaborar el Plan de Capacitación Anual en base a los resultados obtenidos en el proceso de detección de necesidades de capacitación tomando en cuenta los objetivos institucionales. A la fecha de corte de </w:t>
      </w:r>
      <w:r w:rsidR="00677F7A" w:rsidRPr="00992324">
        <w:rPr>
          <w:rFonts w:ascii="Times New Roman" w:eastAsia="Calibri" w:hAnsi="Times New Roman" w:cs="Times New Roman"/>
          <w:color w:val="767171"/>
          <w:spacing w:val="20"/>
          <w:sz w:val="24"/>
          <w:szCs w:val="24"/>
        </w:rPr>
        <w:t xml:space="preserve">este informe, hemos logramos avanzar en </w:t>
      </w:r>
      <w:r w:rsidRPr="00992324">
        <w:rPr>
          <w:rFonts w:ascii="Times New Roman" w:eastAsia="Calibri" w:hAnsi="Times New Roman" w:cs="Times New Roman"/>
          <w:color w:val="767171"/>
          <w:spacing w:val="20"/>
          <w:sz w:val="24"/>
          <w:szCs w:val="24"/>
        </w:rPr>
        <w:t xml:space="preserve">la implementación del </w:t>
      </w:r>
      <w:r w:rsidR="00677F7A" w:rsidRPr="00992324">
        <w:rPr>
          <w:rFonts w:ascii="Times New Roman" w:eastAsia="Calibri" w:hAnsi="Times New Roman" w:cs="Times New Roman"/>
          <w:color w:val="767171"/>
          <w:spacing w:val="20"/>
          <w:sz w:val="24"/>
          <w:szCs w:val="24"/>
        </w:rPr>
        <w:t xml:space="preserve">plan de capacitación, mediante la realización de </w:t>
      </w:r>
      <w:r w:rsidR="00910790">
        <w:rPr>
          <w:rFonts w:ascii="Times New Roman" w:eastAsia="Calibri" w:hAnsi="Times New Roman" w:cs="Times New Roman"/>
          <w:color w:val="767171"/>
          <w:spacing w:val="20"/>
          <w:sz w:val="24"/>
          <w:szCs w:val="24"/>
        </w:rPr>
        <w:t>21</w:t>
      </w:r>
      <w:r w:rsidR="00677F7A" w:rsidRPr="00992324">
        <w:rPr>
          <w:rFonts w:ascii="Times New Roman" w:eastAsia="Calibri" w:hAnsi="Times New Roman" w:cs="Times New Roman"/>
          <w:color w:val="767171"/>
          <w:spacing w:val="20"/>
          <w:sz w:val="24"/>
          <w:szCs w:val="24"/>
        </w:rPr>
        <w:t xml:space="preserve"> capacitaciones impa</w:t>
      </w:r>
      <w:r w:rsidR="00E46FBE" w:rsidRPr="00992324">
        <w:rPr>
          <w:rFonts w:ascii="Times New Roman" w:eastAsia="Calibri" w:hAnsi="Times New Roman" w:cs="Times New Roman"/>
          <w:color w:val="767171"/>
          <w:spacing w:val="20"/>
          <w:sz w:val="24"/>
          <w:szCs w:val="24"/>
        </w:rPr>
        <w:t xml:space="preserve">ctando un total de </w:t>
      </w:r>
      <w:r w:rsidR="00910790">
        <w:rPr>
          <w:rFonts w:ascii="Times New Roman" w:eastAsia="Calibri" w:hAnsi="Times New Roman" w:cs="Times New Roman"/>
          <w:color w:val="767171"/>
          <w:spacing w:val="20"/>
          <w:sz w:val="24"/>
          <w:szCs w:val="24"/>
        </w:rPr>
        <w:t>1,159</w:t>
      </w:r>
      <w:r w:rsidR="00E46FBE" w:rsidRPr="00992324">
        <w:rPr>
          <w:rFonts w:ascii="Times New Roman" w:eastAsia="Calibri" w:hAnsi="Times New Roman" w:cs="Times New Roman"/>
          <w:color w:val="767171"/>
          <w:spacing w:val="20"/>
          <w:sz w:val="24"/>
          <w:szCs w:val="24"/>
        </w:rPr>
        <w:t xml:space="preserve"> personas.</w:t>
      </w:r>
    </w:p>
    <w:p w14:paraId="5EEB7950" w14:textId="1FDF4590" w:rsidR="00351F52" w:rsidRPr="00BB4E81" w:rsidRDefault="00BA70C6" w:rsidP="00BB4E81">
      <w:pPr>
        <w:pStyle w:val="Prrafodelista"/>
        <w:numPr>
          <w:ilvl w:val="0"/>
          <w:numId w:val="58"/>
        </w:numPr>
        <w:spacing w:before="100" w:beforeAutospacing="1" w:after="100" w:afterAutospacing="1" w:line="360" w:lineRule="auto"/>
        <w:jc w:val="both"/>
        <w:rPr>
          <w:rFonts w:ascii="Times New Roman" w:eastAsia="Calibri" w:hAnsi="Times New Roman" w:cs="Times New Roman"/>
          <w:b/>
          <w:color w:val="767171"/>
          <w:spacing w:val="20"/>
          <w:sz w:val="24"/>
          <w:szCs w:val="24"/>
          <w:lang w:val="es-ES"/>
        </w:rPr>
      </w:pPr>
      <w:bookmarkStart w:id="33" w:name="_Toc108171491"/>
      <w:r w:rsidRPr="00992324">
        <w:rPr>
          <w:rFonts w:ascii="Times New Roman" w:eastAsia="Calibri" w:hAnsi="Times New Roman" w:cs="Times New Roman"/>
          <w:b/>
          <w:color w:val="767171"/>
          <w:spacing w:val="20"/>
          <w:sz w:val="24"/>
          <w:szCs w:val="24"/>
          <w:lang w:val="es-ES"/>
        </w:rPr>
        <w:t>Promedio del desempeño de los colaboradores por grupo ocupacional</w:t>
      </w:r>
      <w:bookmarkEnd w:id="33"/>
      <w:r w:rsidRPr="00992324">
        <w:rPr>
          <w:rFonts w:ascii="Times New Roman" w:eastAsia="Calibri" w:hAnsi="Times New Roman" w:cs="Times New Roman"/>
          <w:b/>
          <w:color w:val="767171"/>
          <w:spacing w:val="20"/>
          <w:sz w:val="24"/>
          <w:szCs w:val="24"/>
          <w:lang w:val="es-ES"/>
        </w:rPr>
        <w:t>.</w:t>
      </w:r>
      <w:bookmarkStart w:id="34" w:name="_Toc108425595"/>
      <w:r w:rsidR="00BB4E81">
        <w:rPr>
          <w:rFonts w:ascii="Times New Roman" w:eastAsia="Calibri" w:hAnsi="Times New Roman" w:cs="Times New Roman"/>
          <w:b/>
          <w:color w:val="767171"/>
          <w:spacing w:val="20"/>
          <w:sz w:val="24"/>
          <w:szCs w:val="24"/>
          <w:lang w:val="es-ES"/>
        </w:rPr>
        <w:t xml:space="preserve"> </w:t>
      </w:r>
      <w:r w:rsidR="00351F52" w:rsidRPr="00BB4E81">
        <w:rPr>
          <w:rFonts w:ascii="Times New Roman" w:eastAsia="Calibri" w:hAnsi="Times New Roman" w:cs="Times New Roman"/>
          <w:b/>
          <w:bCs/>
          <w:color w:val="767171"/>
          <w:spacing w:val="20"/>
          <w:sz w:val="24"/>
          <w:szCs w:val="24"/>
        </w:rPr>
        <w:t>Datos Generales sobre el personal evaluado</w:t>
      </w:r>
      <w:bookmarkEnd w:id="34"/>
    </w:p>
    <w:tbl>
      <w:tblPr>
        <w:tblStyle w:val="Tablaconcuadrcula1clara-nfasis1"/>
        <w:tblW w:w="5000" w:type="pct"/>
        <w:tblLook w:val="01A0" w:firstRow="1" w:lastRow="0" w:firstColumn="1" w:lastColumn="1" w:noHBand="0" w:noVBand="0"/>
      </w:tblPr>
      <w:tblGrid>
        <w:gridCol w:w="1980"/>
        <w:gridCol w:w="2112"/>
        <w:gridCol w:w="1883"/>
        <w:gridCol w:w="1935"/>
      </w:tblGrid>
      <w:tr w:rsidR="00351F52" w:rsidRPr="00992324" w14:paraId="18CB094B" w14:textId="77777777" w:rsidTr="0069559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2" w:type="pct"/>
            <w:shd w:val="clear" w:color="auto" w:fill="002060"/>
            <w:vAlign w:val="center"/>
          </w:tcPr>
          <w:p w14:paraId="0A99D9EB" w14:textId="77777777" w:rsidR="00351F52" w:rsidRPr="00992324" w:rsidRDefault="00351F52" w:rsidP="00BB4E81">
            <w:pPr>
              <w:spacing w:before="100" w:beforeAutospacing="1" w:after="100" w:afterAutospacing="1"/>
              <w:rPr>
                <w:rFonts w:ascii="Times New Roman" w:hAnsi="Times New Roman" w:cs="Times New Roman"/>
              </w:rPr>
            </w:pPr>
            <w:r w:rsidRPr="00992324">
              <w:rPr>
                <w:rFonts w:ascii="Times New Roman" w:hAnsi="Times New Roman" w:cs="Times New Roman"/>
                <w:color w:val="FFFFFF" w:themeColor="background1"/>
              </w:rPr>
              <w:t>Grupo Ocupacional</w:t>
            </w:r>
          </w:p>
        </w:tc>
        <w:tc>
          <w:tcPr>
            <w:tcW w:w="1335" w:type="pct"/>
            <w:shd w:val="clear" w:color="auto" w:fill="002060"/>
            <w:vAlign w:val="center"/>
          </w:tcPr>
          <w:p w14:paraId="4B49B668" w14:textId="1017FE3A" w:rsidR="00351F52" w:rsidRPr="00992324" w:rsidRDefault="00CC516E" w:rsidP="00BB4E8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FFFFFF" w:themeColor="background1"/>
                <w:spacing w:val="20"/>
                <w:sz w:val="24"/>
                <w:szCs w:val="24"/>
                <w:lang w:val="es-ES"/>
              </w:rPr>
            </w:pPr>
            <w:r w:rsidRPr="00992324">
              <w:rPr>
                <w:rFonts w:ascii="Times New Roman" w:eastAsia="Calibri" w:hAnsi="Times New Roman" w:cs="Times New Roman"/>
                <w:b w:val="0"/>
                <w:color w:val="FFFFFF" w:themeColor="background1"/>
                <w:spacing w:val="20"/>
                <w:sz w:val="24"/>
                <w:szCs w:val="24"/>
                <w:lang w:val="es-ES"/>
              </w:rPr>
              <w:t>Total</w:t>
            </w:r>
            <w:r w:rsidR="00D1092E">
              <w:rPr>
                <w:rFonts w:ascii="Times New Roman" w:eastAsia="Calibri" w:hAnsi="Times New Roman" w:cs="Times New Roman"/>
                <w:color w:val="FFFFFF" w:themeColor="background1"/>
                <w:spacing w:val="20"/>
                <w:sz w:val="24"/>
                <w:szCs w:val="24"/>
                <w:lang w:val="es-ES"/>
              </w:rPr>
              <w:t xml:space="preserve"> </w:t>
            </w:r>
            <w:r w:rsidR="00351F52" w:rsidRPr="00992324">
              <w:rPr>
                <w:rFonts w:ascii="Times New Roman" w:eastAsia="Calibri" w:hAnsi="Times New Roman" w:cs="Times New Roman"/>
                <w:b w:val="0"/>
                <w:color w:val="FFFFFF" w:themeColor="background1"/>
                <w:spacing w:val="20"/>
                <w:sz w:val="24"/>
                <w:szCs w:val="24"/>
                <w:lang w:val="es-ES"/>
              </w:rPr>
              <w:t>por Grupo</w:t>
            </w:r>
          </w:p>
        </w:tc>
        <w:tc>
          <w:tcPr>
            <w:tcW w:w="1190" w:type="pct"/>
            <w:shd w:val="clear" w:color="auto" w:fill="002060"/>
            <w:vAlign w:val="center"/>
          </w:tcPr>
          <w:p w14:paraId="65E789CC" w14:textId="77777777" w:rsidR="00351F52" w:rsidRPr="00992324" w:rsidRDefault="00351F52" w:rsidP="00BB4E8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color w:val="FFFFFF" w:themeColor="background1"/>
                <w:spacing w:val="20"/>
                <w:sz w:val="24"/>
                <w:szCs w:val="24"/>
                <w:lang w:val="es-ES"/>
              </w:rPr>
            </w:pPr>
            <w:r w:rsidRPr="00992324">
              <w:rPr>
                <w:rFonts w:ascii="Times New Roman" w:eastAsia="Calibri" w:hAnsi="Times New Roman" w:cs="Times New Roman"/>
                <w:b w:val="0"/>
                <w:color w:val="FFFFFF" w:themeColor="background1"/>
                <w:spacing w:val="20"/>
                <w:sz w:val="24"/>
                <w:szCs w:val="24"/>
                <w:lang w:val="es-ES"/>
              </w:rPr>
              <w:t>Total Mujer</w:t>
            </w:r>
          </w:p>
        </w:tc>
        <w:tc>
          <w:tcPr>
            <w:cnfStyle w:val="000100000000" w:firstRow="0" w:lastRow="0" w:firstColumn="0" w:lastColumn="1" w:oddVBand="0" w:evenVBand="0" w:oddHBand="0" w:evenHBand="0" w:firstRowFirstColumn="0" w:firstRowLastColumn="0" w:lastRowFirstColumn="0" w:lastRowLastColumn="0"/>
            <w:tcW w:w="1223" w:type="pct"/>
            <w:shd w:val="clear" w:color="auto" w:fill="002060"/>
            <w:vAlign w:val="center"/>
          </w:tcPr>
          <w:p w14:paraId="7E9E4507" w14:textId="77777777" w:rsidR="00351F52" w:rsidRPr="00992324" w:rsidRDefault="00351F52" w:rsidP="00BB4E81">
            <w:pPr>
              <w:spacing w:before="100" w:beforeAutospacing="1" w:after="100" w:afterAutospacing="1"/>
              <w:rPr>
                <w:rFonts w:ascii="Times New Roman" w:eastAsia="Calibri" w:hAnsi="Times New Roman" w:cs="Times New Roman"/>
                <w:b w:val="0"/>
                <w:color w:val="FFFFFF" w:themeColor="background1"/>
                <w:spacing w:val="20"/>
                <w:sz w:val="24"/>
                <w:szCs w:val="24"/>
                <w:lang w:val="es-ES"/>
              </w:rPr>
            </w:pPr>
            <w:r w:rsidRPr="00992324">
              <w:rPr>
                <w:rFonts w:ascii="Times New Roman" w:eastAsia="Calibri" w:hAnsi="Times New Roman" w:cs="Times New Roman"/>
                <w:b w:val="0"/>
                <w:color w:val="FFFFFF" w:themeColor="background1"/>
                <w:spacing w:val="20"/>
                <w:sz w:val="24"/>
                <w:szCs w:val="24"/>
                <w:lang w:val="es-ES"/>
              </w:rPr>
              <w:t>Total Hombre</w:t>
            </w:r>
          </w:p>
        </w:tc>
      </w:tr>
      <w:tr w:rsidR="00351F52" w:rsidRPr="00992324" w14:paraId="0A45181D" w14:textId="77777777" w:rsidTr="00DB46F6">
        <w:trPr>
          <w:trHeight w:val="20"/>
        </w:trPr>
        <w:tc>
          <w:tcPr>
            <w:cnfStyle w:val="001000000000" w:firstRow="0" w:lastRow="0" w:firstColumn="1" w:lastColumn="0" w:oddVBand="0" w:evenVBand="0" w:oddHBand="0" w:evenHBand="0" w:firstRowFirstColumn="0" w:firstRowLastColumn="0" w:lastRowFirstColumn="0" w:lastRowLastColumn="0"/>
            <w:tcW w:w="1252" w:type="pct"/>
          </w:tcPr>
          <w:p w14:paraId="40303D84" w14:textId="77777777" w:rsidR="00351F52" w:rsidRPr="00992324" w:rsidRDefault="00351F52" w:rsidP="00BC3C38">
            <w:pPr>
              <w:spacing w:before="100" w:beforeAutospacing="1" w:after="100" w:afterAutospacing="1" w:line="360" w:lineRule="auto"/>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t>Grupo V</w:t>
            </w:r>
          </w:p>
        </w:tc>
        <w:tc>
          <w:tcPr>
            <w:tcW w:w="1335" w:type="pct"/>
            <w:vAlign w:val="center"/>
          </w:tcPr>
          <w:p w14:paraId="15B4BE6F" w14:textId="51A3E911"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101</w:t>
            </w:r>
          </w:p>
        </w:tc>
        <w:tc>
          <w:tcPr>
            <w:tcW w:w="1190" w:type="pct"/>
            <w:vAlign w:val="center"/>
          </w:tcPr>
          <w:p w14:paraId="51FA54C2" w14:textId="54E8EB64"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71</w:t>
            </w:r>
          </w:p>
        </w:tc>
        <w:tc>
          <w:tcPr>
            <w:cnfStyle w:val="000100000000" w:firstRow="0" w:lastRow="0" w:firstColumn="0" w:lastColumn="1" w:oddVBand="0" w:evenVBand="0" w:oddHBand="0" w:evenHBand="0" w:firstRowFirstColumn="0" w:firstRowLastColumn="0" w:lastRowFirstColumn="0" w:lastRowLastColumn="0"/>
            <w:tcW w:w="1223" w:type="pct"/>
            <w:vAlign w:val="center"/>
          </w:tcPr>
          <w:p w14:paraId="0B92654E" w14:textId="582400F0" w:rsidR="00351F52" w:rsidRPr="00992324" w:rsidRDefault="00BA70C6" w:rsidP="00DB46F6">
            <w:pPr>
              <w:spacing w:before="100" w:beforeAutospacing="1" w:after="100" w:afterAutospacing="1" w:line="360" w:lineRule="auto"/>
              <w:jc w:val="center"/>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t>30</w:t>
            </w:r>
          </w:p>
        </w:tc>
      </w:tr>
      <w:tr w:rsidR="00351F52" w:rsidRPr="00992324" w14:paraId="018C7988" w14:textId="77777777" w:rsidTr="00DB46F6">
        <w:trPr>
          <w:trHeight w:val="20"/>
        </w:trPr>
        <w:tc>
          <w:tcPr>
            <w:cnfStyle w:val="001000000000" w:firstRow="0" w:lastRow="0" w:firstColumn="1" w:lastColumn="0" w:oddVBand="0" w:evenVBand="0" w:oddHBand="0" w:evenHBand="0" w:firstRowFirstColumn="0" w:firstRowLastColumn="0" w:lastRowFirstColumn="0" w:lastRowLastColumn="0"/>
            <w:tcW w:w="1252" w:type="pct"/>
          </w:tcPr>
          <w:p w14:paraId="17BABB8C" w14:textId="77777777" w:rsidR="00351F52" w:rsidRPr="00992324" w:rsidRDefault="00351F52" w:rsidP="00BC3C38">
            <w:pPr>
              <w:spacing w:before="100" w:beforeAutospacing="1" w:after="100" w:afterAutospacing="1" w:line="360" w:lineRule="auto"/>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t>Grupo IV</w:t>
            </w:r>
          </w:p>
        </w:tc>
        <w:tc>
          <w:tcPr>
            <w:tcW w:w="1335" w:type="pct"/>
            <w:vAlign w:val="center"/>
          </w:tcPr>
          <w:p w14:paraId="71B9A75F" w14:textId="183112A9"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233</w:t>
            </w:r>
          </w:p>
        </w:tc>
        <w:tc>
          <w:tcPr>
            <w:tcW w:w="1190" w:type="pct"/>
            <w:vAlign w:val="center"/>
          </w:tcPr>
          <w:p w14:paraId="7A56EC95" w14:textId="069B4DE6"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186</w:t>
            </w:r>
          </w:p>
        </w:tc>
        <w:tc>
          <w:tcPr>
            <w:cnfStyle w:val="000100000000" w:firstRow="0" w:lastRow="0" w:firstColumn="0" w:lastColumn="1" w:oddVBand="0" w:evenVBand="0" w:oddHBand="0" w:evenHBand="0" w:firstRowFirstColumn="0" w:firstRowLastColumn="0" w:lastRowFirstColumn="0" w:lastRowLastColumn="0"/>
            <w:tcW w:w="1223" w:type="pct"/>
            <w:vAlign w:val="center"/>
          </w:tcPr>
          <w:p w14:paraId="73BF00BE" w14:textId="7844DC6A" w:rsidR="00351F52" w:rsidRPr="00992324" w:rsidRDefault="00BA70C6" w:rsidP="00DB46F6">
            <w:pPr>
              <w:spacing w:before="100" w:beforeAutospacing="1" w:after="100" w:afterAutospacing="1" w:line="360" w:lineRule="auto"/>
              <w:jc w:val="center"/>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t>47</w:t>
            </w:r>
          </w:p>
        </w:tc>
      </w:tr>
      <w:tr w:rsidR="00351F52" w:rsidRPr="00992324" w14:paraId="5568F04E" w14:textId="77777777" w:rsidTr="00DB46F6">
        <w:trPr>
          <w:trHeight w:val="20"/>
        </w:trPr>
        <w:tc>
          <w:tcPr>
            <w:cnfStyle w:val="001000000000" w:firstRow="0" w:lastRow="0" w:firstColumn="1" w:lastColumn="0" w:oddVBand="0" w:evenVBand="0" w:oddHBand="0" w:evenHBand="0" w:firstRowFirstColumn="0" w:firstRowLastColumn="0" w:lastRowFirstColumn="0" w:lastRowLastColumn="0"/>
            <w:tcW w:w="1252" w:type="pct"/>
          </w:tcPr>
          <w:p w14:paraId="051EF74E" w14:textId="77777777" w:rsidR="00351F52" w:rsidRPr="00992324" w:rsidRDefault="00351F52" w:rsidP="00BC3C38">
            <w:pPr>
              <w:spacing w:before="100" w:beforeAutospacing="1" w:after="100" w:afterAutospacing="1" w:line="360" w:lineRule="auto"/>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t>Grupo III</w:t>
            </w:r>
          </w:p>
        </w:tc>
        <w:tc>
          <w:tcPr>
            <w:tcW w:w="1335" w:type="pct"/>
            <w:vAlign w:val="center"/>
          </w:tcPr>
          <w:p w14:paraId="100214DA" w14:textId="2DA59CEF"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289</w:t>
            </w:r>
          </w:p>
        </w:tc>
        <w:tc>
          <w:tcPr>
            <w:tcW w:w="1190" w:type="pct"/>
            <w:vAlign w:val="center"/>
          </w:tcPr>
          <w:p w14:paraId="3AE69FEF" w14:textId="0F08199E"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223</w:t>
            </w:r>
          </w:p>
        </w:tc>
        <w:tc>
          <w:tcPr>
            <w:cnfStyle w:val="000100000000" w:firstRow="0" w:lastRow="0" w:firstColumn="0" w:lastColumn="1" w:oddVBand="0" w:evenVBand="0" w:oddHBand="0" w:evenHBand="0" w:firstRowFirstColumn="0" w:firstRowLastColumn="0" w:lastRowFirstColumn="0" w:lastRowLastColumn="0"/>
            <w:tcW w:w="1223" w:type="pct"/>
            <w:vAlign w:val="center"/>
          </w:tcPr>
          <w:p w14:paraId="3C9258E4" w14:textId="04C8B790" w:rsidR="00351F52" w:rsidRPr="00992324" w:rsidRDefault="00BA70C6" w:rsidP="00DB46F6">
            <w:pPr>
              <w:spacing w:before="100" w:beforeAutospacing="1" w:after="100" w:afterAutospacing="1" w:line="360" w:lineRule="auto"/>
              <w:jc w:val="center"/>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t>66</w:t>
            </w:r>
          </w:p>
        </w:tc>
      </w:tr>
      <w:tr w:rsidR="00351F52" w:rsidRPr="00992324" w14:paraId="066C53C1" w14:textId="77777777" w:rsidTr="00DB46F6">
        <w:trPr>
          <w:trHeight w:val="20"/>
        </w:trPr>
        <w:tc>
          <w:tcPr>
            <w:cnfStyle w:val="001000000000" w:firstRow="0" w:lastRow="0" w:firstColumn="1" w:lastColumn="0" w:oddVBand="0" w:evenVBand="0" w:oddHBand="0" w:evenHBand="0" w:firstRowFirstColumn="0" w:firstRowLastColumn="0" w:lastRowFirstColumn="0" w:lastRowLastColumn="0"/>
            <w:tcW w:w="1252" w:type="pct"/>
          </w:tcPr>
          <w:p w14:paraId="35D7B322" w14:textId="77777777" w:rsidR="00351F52" w:rsidRPr="00992324" w:rsidRDefault="00351F52" w:rsidP="00BC3C38">
            <w:pPr>
              <w:spacing w:before="100" w:beforeAutospacing="1" w:after="100" w:afterAutospacing="1" w:line="360" w:lineRule="auto"/>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lastRenderedPageBreak/>
              <w:t>Grupo II</w:t>
            </w:r>
          </w:p>
        </w:tc>
        <w:tc>
          <w:tcPr>
            <w:tcW w:w="1335" w:type="pct"/>
            <w:vAlign w:val="center"/>
          </w:tcPr>
          <w:p w14:paraId="2EFFEE2D" w14:textId="458257DD"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339</w:t>
            </w:r>
          </w:p>
        </w:tc>
        <w:tc>
          <w:tcPr>
            <w:tcW w:w="1190" w:type="pct"/>
            <w:vAlign w:val="center"/>
          </w:tcPr>
          <w:p w14:paraId="2B61117C" w14:textId="44CB8A8E"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249</w:t>
            </w:r>
          </w:p>
        </w:tc>
        <w:tc>
          <w:tcPr>
            <w:cnfStyle w:val="000100000000" w:firstRow="0" w:lastRow="0" w:firstColumn="0" w:lastColumn="1" w:oddVBand="0" w:evenVBand="0" w:oddHBand="0" w:evenHBand="0" w:firstRowFirstColumn="0" w:firstRowLastColumn="0" w:lastRowFirstColumn="0" w:lastRowLastColumn="0"/>
            <w:tcW w:w="1223" w:type="pct"/>
            <w:vAlign w:val="center"/>
          </w:tcPr>
          <w:p w14:paraId="45E8936B" w14:textId="2336B5E7" w:rsidR="00351F52" w:rsidRPr="00992324" w:rsidRDefault="00BA70C6" w:rsidP="00DB46F6">
            <w:pPr>
              <w:spacing w:before="100" w:beforeAutospacing="1" w:after="100" w:afterAutospacing="1" w:line="360" w:lineRule="auto"/>
              <w:jc w:val="center"/>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t>90</w:t>
            </w:r>
          </w:p>
        </w:tc>
      </w:tr>
      <w:tr w:rsidR="00351F52" w:rsidRPr="00992324" w14:paraId="0AF8DFF7" w14:textId="77777777" w:rsidTr="00DB46F6">
        <w:trPr>
          <w:trHeight w:val="20"/>
        </w:trPr>
        <w:tc>
          <w:tcPr>
            <w:cnfStyle w:val="001000000000" w:firstRow="0" w:lastRow="0" w:firstColumn="1" w:lastColumn="0" w:oddVBand="0" w:evenVBand="0" w:oddHBand="0" w:evenHBand="0" w:firstRowFirstColumn="0" w:firstRowLastColumn="0" w:lastRowFirstColumn="0" w:lastRowLastColumn="0"/>
            <w:tcW w:w="1252" w:type="pct"/>
          </w:tcPr>
          <w:p w14:paraId="04D5CB77" w14:textId="77777777" w:rsidR="00351F52" w:rsidRPr="00992324" w:rsidRDefault="00351F52" w:rsidP="00BC3C38">
            <w:pPr>
              <w:spacing w:before="100" w:beforeAutospacing="1" w:after="100" w:afterAutospacing="1" w:line="360" w:lineRule="auto"/>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t>Grupo I</w:t>
            </w:r>
          </w:p>
        </w:tc>
        <w:tc>
          <w:tcPr>
            <w:tcW w:w="1335" w:type="pct"/>
            <w:vAlign w:val="center"/>
          </w:tcPr>
          <w:p w14:paraId="18EB3820" w14:textId="0262B89B"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504</w:t>
            </w:r>
          </w:p>
        </w:tc>
        <w:tc>
          <w:tcPr>
            <w:tcW w:w="1190" w:type="pct"/>
            <w:vAlign w:val="center"/>
          </w:tcPr>
          <w:p w14:paraId="12D4D754" w14:textId="4F8F405A" w:rsidR="00351F52"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767171"/>
                <w:spacing w:val="20"/>
                <w:sz w:val="24"/>
                <w:szCs w:val="24"/>
                <w:lang w:val="es-ES"/>
              </w:rPr>
            </w:pPr>
            <w:r w:rsidRPr="00992324">
              <w:rPr>
                <w:rFonts w:ascii="Times New Roman" w:eastAsia="Calibri" w:hAnsi="Times New Roman" w:cs="Times New Roman"/>
                <w:bCs/>
                <w:color w:val="767171"/>
                <w:spacing w:val="20"/>
                <w:sz w:val="24"/>
                <w:szCs w:val="24"/>
                <w:lang w:val="es-ES"/>
              </w:rPr>
              <w:t>360</w:t>
            </w:r>
          </w:p>
        </w:tc>
        <w:tc>
          <w:tcPr>
            <w:cnfStyle w:val="000100000000" w:firstRow="0" w:lastRow="0" w:firstColumn="0" w:lastColumn="1" w:oddVBand="0" w:evenVBand="0" w:oddHBand="0" w:evenHBand="0" w:firstRowFirstColumn="0" w:firstRowLastColumn="0" w:lastRowFirstColumn="0" w:lastRowLastColumn="0"/>
            <w:tcW w:w="1223" w:type="pct"/>
            <w:vAlign w:val="center"/>
          </w:tcPr>
          <w:p w14:paraId="0A5571BC" w14:textId="04ED274D" w:rsidR="00351F52" w:rsidRPr="00992324" w:rsidRDefault="00BA70C6" w:rsidP="00DB46F6">
            <w:pPr>
              <w:spacing w:before="100" w:beforeAutospacing="1" w:after="100" w:afterAutospacing="1" w:line="360" w:lineRule="auto"/>
              <w:jc w:val="center"/>
              <w:rPr>
                <w:rFonts w:ascii="Times New Roman" w:eastAsia="Calibri" w:hAnsi="Times New Roman" w:cs="Times New Roman"/>
                <w:b w:val="0"/>
                <w:color w:val="767171"/>
                <w:spacing w:val="20"/>
                <w:sz w:val="24"/>
                <w:szCs w:val="24"/>
                <w:lang w:val="es-ES"/>
              </w:rPr>
            </w:pPr>
            <w:r w:rsidRPr="00992324">
              <w:rPr>
                <w:rFonts w:ascii="Times New Roman" w:eastAsia="Calibri" w:hAnsi="Times New Roman" w:cs="Times New Roman"/>
                <w:b w:val="0"/>
                <w:color w:val="767171"/>
                <w:spacing w:val="20"/>
                <w:sz w:val="24"/>
                <w:szCs w:val="24"/>
                <w:lang w:val="es-ES"/>
              </w:rPr>
              <w:t>144</w:t>
            </w:r>
          </w:p>
        </w:tc>
      </w:tr>
      <w:tr w:rsidR="001C517E" w:rsidRPr="00992324" w14:paraId="23A47EFA" w14:textId="77777777" w:rsidTr="00DB46F6">
        <w:trPr>
          <w:trHeight w:val="20"/>
        </w:trPr>
        <w:tc>
          <w:tcPr>
            <w:cnfStyle w:val="001000000000" w:firstRow="0" w:lastRow="0" w:firstColumn="1" w:lastColumn="0" w:oddVBand="0" w:evenVBand="0" w:oddHBand="0" w:evenHBand="0" w:firstRowFirstColumn="0" w:firstRowLastColumn="0" w:lastRowFirstColumn="0" w:lastRowLastColumn="0"/>
            <w:tcW w:w="1252" w:type="pct"/>
          </w:tcPr>
          <w:p w14:paraId="16E0D04A" w14:textId="78A7F2EA" w:rsidR="001C517E" w:rsidRPr="00992324" w:rsidRDefault="001C517E" w:rsidP="00BC3C38">
            <w:pPr>
              <w:spacing w:before="100" w:beforeAutospacing="1" w:after="100" w:afterAutospacing="1" w:line="360" w:lineRule="auto"/>
              <w:rPr>
                <w:rFonts w:ascii="Times New Roman" w:eastAsia="Calibri" w:hAnsi="Times New Roman" w:cs="Times New Roman"/>
                <w:bCs w:val="0"/>
                <w:color w:val="767171"/>
                <w:spacing w:val="20"/>
                <w:sz w:val="24"/>
                <w:szCs w:val="24"/>
                <w:lang w:val="es-ES"/>
              </w:rPr>
            </w:pPr>
            <w:r w:rsidRPr="00992324">
              <w:rPr>
                <w:rFonts w:ascii="Times New Roman" w:eastAsia="Calibri" w:hAnsi="Times New Roman" w:cs="Times New Roman"/>
                <w:bCs w:val="0"/>
                <w:color w:val="767171"/>
                <w:spacing w:val="20"/>
                <w:sz w:val="24"/>
                <w:szCs w:val="24"/>
                <w:lang w:val="es-ES"/>
              </w:rPr>
              <w:t>Total</w:t>
            </w:r>
          </w:p>
        </w:tc>
        <w:tc>
          <w:tcPr>
            <w:tcW w:w="1335" w:type="pct"/>
            <w:vAlign w:val="center"/>
          </w:tcPr>
          <w:p w14:paraId="49A3544A" w14:textId="2050C02B" w:rsidR="001C517E"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lang w:val="es-ES"/>
              </w:rPr>
            </w:pPr>
            <w:r w:rsidRPr="00992324">
              <w:rPr>
                <w:rFonts w:ascii="Times New Roman" w:eastAsia="Calibri" w:hAnsi="Times New Roman" w:cs="Times New Roman"/>
                <w:b/>
                <w:bCs/>
                <w:color w:val="767171"/>
                <w:spacing w:val="20"/>
                <w:sz w:val="24"/>
                <w:szCs w:val="24"/>
                <w:lang w:val="es-ES"/>
              </w:rPr>
              <w:t>1,466</w:t>
            </w:r>
          </w:p>
        </w:tc>
        <w:tc>
          <w:tcPr>
            <w:tcW w:w="1190" w:type="pct"/>
            <w:vAlign w:val="center"/>
          </w:tcPr>
          <w:p w14:paraId="19E57792" w14:textId="45A4A392" w:rsidR="001C517E" w:rsidRPr="00992324" w:rsidRDefault="00BA70C6" w:rsidP="00DB46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color w:val="767171"/>
                <w:spacing w:val="20"/>
                <w:sz w:val="24"/>
                <w:szCs w:val="24"/>
                <w:lang w:val="es-ES"/>
              </w:rPr>
            </w:pPr>
            <w:r w:rsidRPr="00992324">
              <w:rPr>
                <w:rFonts w:ascii="Times New Roman" w:eastAsia="Calibri" w:hAnsi="Times New Roman" w:cs="Times New Roman"/>
                <w:b/>
                <w:bCs/>
                <w:color w:val="767171"/>
                <w:spacing w:val="20"/>
                <w:sz w:val="24"/>
                <w:szCs w:val="24"/>
                <w:lang w:val="es-ES"/>
              </w:rPr>
              <w:t>1,089</w:t>
            </w:r>
          </w:p>
        </w:tc>
        <w:tc>
          <w:tcPr>
            <w:cnfStyle w:val="000100000000" w:firstRow="0" w:lastRow="0" w:firstColumn="0" w:lastColumn="1" w:oddVBand="0" w:evenVBand="0" w:oddHBand="0" w:evenHBand="0" w:firstRowFirstColumn="0" w:firstRowLastColumn="0" w:lastRowFirstColumn="0" w:lastRowLastColumn="0"/>
            <w:tcW w:w="1223" w:type="pct"/>
            <w:vAlign w:val="center"/>
          </w:tcPr>
          <w:p w14:paraId="1328E9F8" w14:textId="19097A49" w:rsidR="001C517E" w:rsidRPr="00992324" w:rsidRDefault="00BA70C6" w:rsidP="00DB46F6">
            <w:pPr>
              <w:spacing w:before="100" w:beforeAutospacing="1" w:after="100" w:afterAutospacing="1" w:line="360" w:lineRule="auto"/>
              <w:jc w:val="center"/>
              <w:rPr>
                <w:rFonts w:ascii="Times New Roman" w:eastAsia="Calibri" w:hAnsi="Times New Roman" w:cs="Times New Roman"/>
                <w:bCs w:val="0"/>
                <w:color w:val="767171"/>
                <w:spacing w:val="20"/>
                <w:sz w:val="24"/>
                <w:szCs w:val="24"/>
                <w:lang w:val="es-ES"/>
              </w:rPr>
            </w:pPr>
            <w:r w:rsidRPr="00992324">
              <w:rPr>
                <w:rFonts w:ascii="Times New Roman" w:eastAsia="Calibri" w:hAnsi="Times New Roman" w:cs="Times New Roman"/>
                <w:bCs w:val="0"/>
                <w:color w:val="767171"/>
                <w:spacing w:val="20"/>
                <w:sz w:val="24"/>
                <w:szCs w:val="24"/>
                <w:lang w:val="es-ES"/>
              </w:rPr>
              <w:t>377</w:t>
            </w:r>
          </w:p>
        </w:tc>
      </w:tr>
    </w:tbl>
    <w:p w14:paraId="1284AD2C" w14:textId="77777777" w:rsidR="00351F52" w:rsidRPr="00992324" w:rsidRDefault="00351F52" w:rsidP="00BC3C38">
      <w:pPr>
        <w:spacing w:before="100" w:beforeAutospacing="1" w:after="100" w:afterAutospacing="1"/>
        <w:rPr>
          <w:rFonts w:ascii="Times New Roman" w:eastAsia="Calibri" w:hAnsi="Times New Roman" w:cs="Times New Roman"/>
          <w:color w:val="767171"/>
          <w:spacing w:val="20"/>
          <w:sz w:val="18"/>
          <w:szCs w:val="24"/>
        </w:rPr>
      </w:pPr>
      <w:r w:rsidRPr="00992324">
        <w:rPr>
          <w:rFonts w:ascii="Times New Roman" w:eastAsia="Calibri" w:hAnsi="Times New Roman" w:cs="Times New Roman"/>
          <w:b/>
          <w:color w:val="767171"/>
          <w:spacing w:val="20"/>
          <w:sz w:val="18"/>
          <w:szCs w:val="24"/>
        </w:rPr>
        <w:t>Fuente:</w:t>
      </w:r>
      <w:r w:rsidRPr="00992324">
        <w:rPr>
          <w:rFonts w:ascii="Times New Roman" w:eastAsia="Calibri" w:hAnsi="Times New Roman" w:cs="Times New Roman"/>
          <w:color w:val="767171"/>
          <w:spacing w:val="20"/>
          <w:sz w:val="18"/>
          <w:szCs w:val="24"/>
        </w:rPr>
        <w:t xml:space="preserve"> Registros Administrativos de la Dirección de Recursos Humanos</w:t>
      </w:r>
    </w:p>
    <w:p w14:paraId="13A8DE90" w14:textId="77777777" w:rsidR="00F72319" w:rsidRPr="00992324" w:rsidRDefault="00F72319" w:rsidP="00BC3C38">
      <w:pPr>
        <w:spacing w:before="100" w:beforeAutospacing="1" w:after="100" w:afterAutospacing="1"/>
        <w:jc w:val="both"/>
        <w:outlineLvl w:val="1"/>
        <w:rPr>
          <w:rFonts w:ascii="Times New Roman" w:eastAsia="Calibri" w:hAnsi="Times New Roman" w:cs="Times New Roman"/>
          <w:b/>
          <w:bCs/>
          <w:color w:val="767171"/>
          <w:spacing w:val="20"/>
          <w:sz w:val="24"/>
          <w:szCs w:val="24"/>
        </w:rPr>
      </w:pPr>
    </w:p>
    <w:p w14:paraId="0536D806" w14:textId="7D369650" w:rsidR="00F72319" w:rsidRPr="00992324" w:rsidRDefault="00F72319" w:rsidP="438EE389">
      <w:pPr>
        <w:spacing w:before="100" w:beforeAutospacing="1" w:after="100" w:afterAutospacing="1"/>
        <w:rPr>
          <w:rFonts w:ascii="Times New Roman" w:eastAsia="Calibri" w:hAnsi="Times New Roman" w:cs="Times New Roman"/>
          <w:b/>
          <w:bCs/>
          <w:color w:val="767171"/>
          <w:spacing w:val="20"/>
          <w:sz w:val="24"/>
          <w:szCs w:val="24"/>
        </w:rPr>
      </w:pPr>
      <w:bookmarkStart w:id="35" w:name="_Toc139547401"/>
      <w:r w:rsidRPr="00992324">
        <w:rPr>
          <w:rFonts w:ascii="Times New Roman" w:hAnsi="Times New Roman" w:cs="Times New Roman"/>
          <w:noProof/>
          <w:lang w:eastAsia="es-DO"/>
        </w:rPr>
        <w:drawing>
          <wp:inline distT="0" distB="0" distL="0" distR="0" wp14:anchorId="32316948" wp14:editId="41EE8E67">
            <wp:extent cx="5029200" cy="2905125"/>
            <wp:effectExtent l="0" t="0" r="0"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End w:id="35"/>
    </w:p>
    <w:p w14:paraId="073E333D" w14:textId="77777777" w:rsidR="00863344" w:rsidRDefault="00863344" w:rsidP="00BC3C38">
      <w:pPr>
        <w:spacing w:before="100" w:beforeAutospacing="1" w:after="100" w:afterAutospacing="1"/>
        <w:jc w:val="both"/>
        <w:outlineLvl w:val="1"/>
        <w:rPr>
          <w:rFonts w:ascii="Times New Roman" w:eastAsia="Calibri" w:hAnsi="Times New Roman" w:cs="Times New Roman"/>
          <w:b/>
          <w:bCs/>
          <w:color w:val="767171"/>
          <w:spacing w:val="20"/>
          <w:sz w:val="24"/>
          <w:szCs w:val="24"/>
        </w:rPr>
      </w:pPr>
    </w:p>
    <w:p w14:paraId="6B7982AA" w14:textId="77777777" w:rsidR="00BA70C6" w:rsidRPr="00E20E61" w:rsidRDefault="00BA70C6" w:rsidP="00BC3C38">
      <w:pPr>
        <w:spacing w:before="100" w:beforeAutospacing="1" w:after="100" w:afterAutospacing="1"/>
        <w:rPr>
          <w:rFonts w:ascii="Times New Roman" w:eastAsia="Calibri" w:hAnsi="Times New Roman" w:cs="Times New Roman"/>
          <w:b/>
          <w:bCs/>
          <w:color w:val="767171"/>
          <w:spacing w:val="20"/>
          <w:sz w:val="24"/>
          <w:szCs w:val="24"/>
        </w:rPr>
      </w:pPr>
      <w:r w:rsidRPr="00E20E61">
        <w:rPr>
          <w:rFonts w:ascii="Times New Roman" w:eastAsia="Calibri" w:hAnsi="Times New Roman" w:cs="Times New Roman"/>
          <w:b/>
          <w:bCs/>
          <w:color w:val="767171"/>
          <w:spacing w:val="20"/>
          <w:sz w:val="24"/>
          <w:szCs w:val="24"/>
        </w:rPr>
        <w:t>Análisis de los resultados del SISMAP</w:t>
      </w:r>
    </w:p>
    <w:p w14:paraId="414F4F76" w14:textId="77777777" w:rsidR="00BA70C6" w:rsidRPr="00E20E61" w:rsidRDefault="00BA70C6" w:rsidP="00BC3C38">
      <w:pPr>
        <w:spacing w:before="100" w:beforeAutospacing="1" w:after="100" w:afterAutospacing="1"/>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Puntuación de indicadores SISMAP del CONANI</w:t>
      </w:r>
    </w:p>
    <w:tbl>
      <w:tblPr>
        <w:tblStyle w:val="Tablaconcuadrcula1clara-nfasis1"/>
        <w:tblW w:w="5000" w:type="pct"/>
        <w:tblLook w:val="04A0" w:firstRow="1" w:lastRow="0" w:firstColumn="1" w:lastColumn="0" w:noHBand="0" w:noVBand="1"/>
      </w:tblPr>
      <w:tblGrid>
        <w:gridCol w:w="630"/>
        <w:gridCol w:w="4127"/>
        <w:gridCol w:w="1730"/>
        <w:gridCol w:w="1423"/>
      </w:tblGrid>
      <w:tr w:rsidR="000A025A" w:rsidRPr="00E20E61" w14:paraId="7792D573" w14:textId="195FCB78" w:rsidTr="00252CE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8" w:type="pct"/>
            <w:shd w:val="clear" w:color="auto" w:fill="002060"/>
            <w:hideMark/>
          </w:tcPr>
          <w:p w14:paraId="1AA84453" w14:textId="77777777" w:rsidR="000A025A" w:rsidRPr="00E20E61" w:rsidRDefault="000A025A" w:rsidP="00BC3C38">
            <w:pPr>
              <w:spacing w:before="100" w:beforeAutospacing="1" w:after="100" w:afterAutospacing="1"/>
              <w:rPr>
                <w:rFonts w:ascii="Times New Roman" w:eastAsia="Calibri" w:hAnsi="Times New Roman" w:cs="Times New Roman"/>
                <w:b w:val="0"/>
                <w:bCs w:val="0"/>
                <w:color w:val="FFFFFF" w:themeColor="background1"/>
                <w:spacing w:val="20"/>
                <w:sz w:val="24"/>
                <w:szCs w:val="24"/>
                <w:lang w:val="es-ES"/>
              </w:rPr>
            </w:pPr>
            <w:r w:rsidRPr="00E20E61">
              <w:rPr>
                <w:rFonts w:ascii="Times New Roman" w:eastAsia="Calibri" w:hAnsi="Times New Roman" w:cs="Times New Roman"/>
                <w:b w:val="0"/>
                <w:bCs w:val="0"/>
                <w:color w:val="FFFFFF" w:themeColor="background1"/>
                <w:spacing w:val="20"/>
                <w:sz w:val="24"/>
                <w:szCs w:val="24"/>
                <w:lang w:val="es-ES"/>
              </w:rPr>
              <w:t>No.</w:t>
            </w:r>
          </w:p>
        </w:tc>
        <w:tc>
          <w:tcPr>
            <w:tcW w:w="2914" w:type="pct"/>
            <w:shd w:val="clear" w:color="auto" w:fill="002060"/>
            <w:hideMark/>
          </w:tcPr>
          <w:p w14:paraId="4451F18E" w14:textId="77777777" w:rsidR="000A025A" w:rsidRPr="00E20E61" w:rsidRDefault="000A025A" w:rsidP="00BC3C38">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olor w:val="FFFFFF" w:themeColor="background1"/>
                <w:spacing w:val="20"/>
                <w:sz w:val="24"/>
                <w:szCs w:val="24"/>
                <w:lang w:val="es-ES"/>
              </w:rPr>
            </w:pPr>
            <w:r w:rsidRPr="00E20E61">
              <w:rPr>
                <w:rFonts w:ascii="Times New Roman" w:eastAsia="Calibri" w:hAnsi="Times New Roman" w:cs="Times New Roman"/>
                <w:b w:val="0"/>
                <w:bCs w:val="0"/>
                <w:color w:val="FFFFFF" w:themeColor="background1"/>
                <w:spacing w:val="20"/>
                <w:sz w:val="24"/>
                <w:szCs w:val="24"/>
                <w:lang w:val="es-ES"/>
              </w:rPr>
              <w:t>Criterios</w:t>
            </w:r>
          </w:p>
        </w:tc>
        <w:tc>
          <w:tcPr>
            <w:tcW w:w="788" w:type="pct"/>
            <w:shd w:val="clear" w:color="auto" w:fill="002060"/>
          </w:tcPr>
          <w:p w14:paraId="16ACA06B" w14:textId="76E443AB" w:rsidR="000A025A" w:rsidRPr="00E20E61" w:rsidRDefault="000A025A" w:rsidP="00BC3C38">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FFFFFF" w:themeColor="background1"/>
                <w:spacing w:val="20"/>
                <w:sz w:val="24"/>
                <w:szCs w:val="24"/>
                <w:lang w:val="es-ES"/>
              </w:rPr>
            </w:pPr>
            <w:r w:rsidRPr="00E20E61">
              <w:rPr>
                <w:rFonts w:ascii="Times New Roman" w:eastAsia="Calibri" w:hAnsi="Times New Roman" w:cs="Times New Roman"/>
                <w:bCs w:val="0"/>
                <w:color w:val="FFFFFF" w:themeColor="background1"/>
                <w:spacing w:val="20"/>
                <w:sz w:val="24"/>
                <w:szCs w:val="24"/>
                <w:lang w:val="es-ES"/>
              </w:rPr>
              <w:t>Ponderación</w:t>
            </w:r>
          </w:p>
        </w:tc>
        <w:tc>
          <w:tcPr>
            <w:tcW w:w="899" w:type="pct"/>
            <w:shd w:val="clear" w:color="auto" w:fill="002060"/>
          </w:tcPr>
          <w:p w14:paraId="0B0D8CB8" w14:textId="220D7161" w:rsidR="000A025A" w:rsidRPr="00E20E61" w:rsidRDefault="000A025A" w:rsidP="00BC3C38">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FFFFFF" w:themeColor="background1"/>
                <w:spacing w:val="20"/>
                <w:sz w:val="24"/>
                <w:szCs w:val="24"/>
                <w:lang w:val="es-ES"/>
              </w:rPr>
            </w:pPr>
            <w:r w:rsidRPr="00E20E61">
              <w:rPr>
                <w:rFonts w:ascii="Times New Roman" w:eastAsia="Calibri" w:hAnsi="Times New Roman" w:cs="Times New Roman"/>
                <w:color w:val="FFFFFF" w:themeColor="background1"/>
                <w:spacing w:val="20"/>
                <w:sz w:val="24"/>
                <w:szCs w:val="24"/>
                <w:lang w:val="es-ES"/>
              </w:rPr>
              <w:t>Resultado</w:t>
            </w:r>
          </w:p>
        </w:tc>
      </w:tr>
      <w:tr w:rsidR="000A025A" w:rsidRPr="00E20E61" w14:paraId="60417031" w14:textId="21DC2552" w:rsidTr="00252CE6">
        <w:trPr>
          <w:trHeight w:val="20"/>
        </w:trPr>
        <w:tc>
          <w:tcPr>
            <w:cnfStyle w:val="001000000000" w:firstRow="0" w:lastRow="0" w:firstColumn="1" w:lastColumn="0" w:oddVBand="0" w:evenVBand="0" w:oddHBand="0" w:evenHBand="0" w:firstRowFirstColumn="0" w:firstRowLastColumn="0" w:lastRowFirstColumn="0" w:lastRowLastColumn="0"/>
            <w:tcW w:w="398" w:type="pct"/>
            <w:hideMark/>
          </w:tcPr>
          <w:p w14:paraId="57139FE7" w14:textId="77777777"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t>1</w:t>
            </w:r>
          </w:p>
        </w:tc>
        <w:tc>
          <w:tcPr>
            <w:tcW w:w="2914" w:type="pct"/>
            <w:hideMark/>
          </w:tcPr>
          <w:p w14:paraId="26EA35F7" w14:textId="6BB40C73" w:rsidR="000A025A" w:rsidRPr="00E20E61" w:rsidRDefault="000A025A" w:rsidP="00BC3C3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01.Gestión de la calidad y servicios</w:t>
            </w:r>
          </w:p>
        </w:tc>
        <w:tc>
          <w:tcPr>
            <w:tcW w:w="788" w:type="pct"/>
            <w:noWrap/>
            <w:vAlign w:val="center"/>
          </w:tcPr>
          <w:p w14:paraId="0224FE6E" w14:textId="336D70C2"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37.6</w:t>
            </w:r>
            <w:r w:rsidR="00E20E61">
              <w:rPr>
                <w:rFonts w:ascii="Times New Roman" w:eastAsia="Calibri" w:hAnsi="Times New Roman" w:cs="Times New Roman"/>
                <w:color w:val="767171"/>
                <w:spacing w:val="20"/>
                <w:sz w:val="24"/>
                <w:szCs w:val="24"/>
                <w:lang w:val="es-ES"/>
              </w:rPr>
              <w:t>0</w:t>
            </w:r>
            <w:r w:rsidRPr="00E20E61">
              <w:rPr>
                <w:rFonts w:ascii="Times New Roman" w:eastAsia="Calibri" w:hAnsi="Times New Roman" w:cs="Times New Roman"/>
                <w:color w:val="767171"/>
                <w:spacing w:val="20"/>
                <w:sz w:val="24"/>
                <w:szCs w:val="24"/>
                <w:lang w:val="es-ES"/>
              </w:rPr>
              <w:t>%</w:t>
            </w:r>
          </w:p>
        </w:tc>
        <w:tc>
          <w:tcPr>
            <w:tcW w:w="899" w:type="pct"/>
            <w:vAlign w:val="center"/>
          </w:tcPr>
          <w:p w14:paraId="1590704A" w14:textId="359E5B4B" w:rsidR="000A025A" w:rsidRPr="00E20E61" w:rsidRDefault="00934F97"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33.87</w:t>
            </w:r>
            <w:r w:rsidR="000A025A" w:rsidRPr="00E20E61">
              <w:rPr>
                <w:rFonts w:ascii="Times New Roman" w:eastAsia="Calibri" w:hAnsi="Times New Roman" w:cs="Times New Roman"/>
                <w:color w:val="767171"/>
                <w:spacing w:val="20"/>
                <w:sz w:val="24"/>
                <w:szCs w:val="24"/>
                <w:lang w:val="es-ES"/>
              </w:rPr>
              <w:t>%</w:t>
            </w:r>
          </w:p>
        </w:tc>
      </w:tr>
      <w:tr w:rsidR="000A025A" w:rsidRPr="00E20E61" w14:paraId="607B57BD" w14:textId="613094E2" w:rsidTr="00252CE6">
        <w:trPr>
          <w:trHeight w:val="20"/>
        </w:trPr>
        <w:tc>
          <w:tcPr>
            <w:cnfStyle w:val="001000000000" w:firstRow="0" w:lastRow="0" w:firstColumn="1" w:lastColumn="0" w:oddVBand="0" w:evenVBand="0" w:oddHBand="0" w:evenHBand="0" w:firstRowFirstColumn="0" w:firstRowLastColumn="0" w:lastRowFirstColumn="0" w:lastRowLastColumn="0"/>
            <w:tcW w:w="398" w:type="pct"/>
            <w:hideMark/>
          </w:tcPr>
          <w:p w14:paraId="4979E46A" w14:textId="77777777"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t>2</w:t>
            </w:r>
          </w:p>
        </w:tc>
        <w:tc>
          <w:tcPr>
            <w:tcW w:w="2914" w:type="pct"/>
            <w:hideMark/>
          </w:tcPr>
          <w:p w14:paraId="643C9477" w14:textId="6D36E0F0" w:rsidR="000A025A" w:rsidRPr="00E20E61" w:rsidRDefault="000A025A" w:rsidP="00BC3C3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02.Organización de la Función de recursos humanos</w:t>
            </w:r>
          </w:p>
        </w:tc>
        <w:tc>
          <w:tcPr>
            <w:tcW w:w="788" w:type="pct"/>
            <w:noWrap/>
            <w:vAlign w:val="center"/>
          </w:tcPr>
          <w:p w14:paraId="031890E5" w14:textId="0C3E232F"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3.9%</w:t>
            </w:r>
          </w:p>
        </w:tc>
        <w:tc>
          <w:tcPr>
            <w:tcW w:w="899" w:type="pct"/>
            <w:vAlign w:val="center"/>
          </w:tcPr>
          <w:p w14:paraId="1FCC7F51" w14:textId="30525DAF"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w:t>
            </w:r>
            <w:r w:rsidR="00E20E61">
              <w:rPr>
                <w:rFonts w:ascii="Times New Roman" w:eastAsia="Calibri" w:hAnsi="Times New Roman" w:cs="Times New Roman"/>
                <w:color w:val="767171"/>
                <w:spacing w:val="20"/>
                <w:sz w:val="24"/>
                <w:szCs w:val="24"/>
                <w:lang w:val="es-ES"/>
              </w:rPr>
              <w:t>12</w:t>
            </w:r>
            <w:r w:rsidRPr="00E20E61">
              <w:rPr>
                <w:rFonts w:ascii="Times New Roman" w:eastAsia="Calibri" w:hAnsi="Times New Roman" w:cs="Times New Roman"/>
                <w:color w:val="767171"/>
                <w:spacing w:val="20"/>
                <w:sz w:val="24"/>
                <w:szCs w:val="24"/>
                <w:lang w:val="es-ES"/>
              </w:rPr>
              <w:t>%</w:t>
            </w:r>
          </w:p>
        </w:tc>
      </w:tr>
      <w:tr w:rsidR="000A025A" w:rsidRPr="00E20E61" w14:paraId="452B95BD" w14:textId="033CF868" w:rsidTr="00252CE6">
        <w:trPr>
          <w:trHeight w:val="20"/>
        </w:trPr>
        <w:tc>
          <w:tcPr>
            <w:cnfStyle w:val="001000000000" w:firstRow="0" w:lastRow="0" w:firstColumn="1" w:lastColumn="0" w:oddVBand="0" w:evenVBand="0" w:oddHBand="0" w:evenHBand="0" w:firstRowFirstColumn="0" w:firstRowLastColumn="0" w:lastRowFirstColumn="0" w:lastRowLastColumn="0"/>
            <w:tcW w:w="398" w:type="pct"/>
            <w:hideMark/>
          </w:tcPr>
          <w:p w14:paraId="76E1D07D" w14:textId="77777777"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t>3</w:t>
            </w:r>
          </w:p>
        </w:tc>
        <w:tc>
          <w:tcPr>
            <w:tcW w:w="2914" w:type="pct"/>
            <w:hideMark/>
          </w:tcPr>
          <w:p w14:paraId="500852A8" w14:textId="685E202F" w:rsidR="000A025A" w:rsidRPr="00E20E61" w:rsidRDefault="000A025A" w:rsidP="00BC3C3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03. Planificación de recursos humanos</w:t>
            </w:r>
          </w:p>
        </w:tc>
        <w:tc>
          <w:tcPr>
            <w:tcW w:w="788" w:type="pct"/>
            <w:noWrap/>
            <w:vAlign w:val="center"/>
          </w:tcPr>
          <w:p w14:paraId="6A57CB9F" w14:textId="14AC2406"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3.9</w:t>
            </w:r>
            <w:r w:rsidR="00E20E61">
              <w:rPr>
                <w:rFonts w:ascii="Times New Roman" w:eastAsia="Calibri" w:hAnsi="Times New Roman" w:cs="Times New Roman"/>
                <w:color w:val="767171"/>
                <w:spacing w:val="20"/>
                <w:sz w:val="24"/>
                <w:szCs w:val="24"/>
                <w:lang w:val="es-ES"/>
              </w:rPr>
              <w:t>0</w:t>
            </w:r>
            <w:r w:rsidRPr="00E20E61">
              <w:rPr>
                <w:rFonts w:ascii="Times New Roman" w:eastAsia="Calibri" w:hAnsi="Times New Roman" w:cs="Times New Roman"/>
                <w:color w:val="767171"/>
                <w:spacing w:val="20"/>
                <w:sz w:val="24"/>
                <w:szCs w:val="24"/>
                <w:lang w:val="es-ES"/>
              </w:rPr>
              <w:t>%</w:t>
            </w:r>
          </w:p>
        </w:tc>
        <w:tc>
          <w:tcPr>
            <w:tcW w:w="899" w:type="pct"/>
            <w:vAlign w:val="center"/>
          </w:tcPr>
          <w:p w14:paraId="5512672D" w14:textId="62E0BCF1"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3.9</w:t>
            </w:r>
            <w:r w:rsidR="00E20E61">
              <w:rPr>
                <w:rFonts w:ascii="Times New Roman" w:eastAsia="Calibri" w:hAnsi="Times New Roman" w:cs="Times New Roman"/>
                <w:color w:val="767171"/>
                <w:spacing w:val="20"/>
                <w:sz w:val="24"/>
                <w:szCs w:val="24"/>
                <w:lang w:val="es-ES"/>
              </w:rPr>
              <w:t>0</w:t>
            </w:r>
            <w:r w:rsidRPr="00E20E61">
              <w:rPr>
                <w:rFonts w:ascii="Times New Roman" w:eastAsia="Calibri" w:hAnsi="Times New Roman" w:cs="Times New Roman"/>
                <w:color w:val="767171"/>
                <w:spacing w:val="20"/>
                <w:sz w:val="24"/>
                <w:szCs w:val="24"/>
                <w:lang w:val="es-ES"/>
              </w:rPr>
              <w:t>%</w:t>
            </w:r>
          </w:p>
        </w:tc>
      </w:tr>
      <w:tr w:rsidR="000A025A" w:rsidRPr="00E20E61" w14:paraId="18A7CC01" w14:textId="3E0D086F" w:rsidTr="00252CE6">
        <w:trPr>
          <w:trHeight w:val="20"/>
        </w:trPr>
        <w:tc>
          <w:tcPr>
            <w:cnfStyle w:val="001000000000" w:firstRow="0" w:lastRow="0" w:firstColumn="1" w:lastColumn="0" w:oddVBand="0" w:evenVBand="0" w:oddHBand="0" w:evenHBand="0" w:firstRowFirstColumn="0" w:firstRowLastColumn="0" w:lastRowFirstColumn="0" w:lastRowLastColumn="0"/>
            <w:tcW w:w="398" w:type="pct"/>
            <w:hideMark/>
          </w:tcPr>
          <w:p w14:paraId="341C3A9E" w14:textId="77777777"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t>4</w:t>
            </w:r>
          </w:p>
        </w:tc>
        <w:tc>
          <w:tcPr>
            <w:tcW w:w="2914" w:type="pct"/>
            <w:hideMark/>
          </w:tcPr>
          <w:p w14:paraId="3A0199C3" w14:textId="660CC5E0" w:rsidR="000A025A" w:rsidRPr="00E20E61" w:rsidRDefault="000A025A" w:rsidP="00BC3C3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04.Organización del trabajo</w:t>
            </w:r>
          </w:p>
        </w:tc>
        <w:tc>
          <w:tcPr>
            <w:tcW w:w="788" w:type="pct"/>
            <w:noWrap/>
            <w:vAlign w:val="center"/>
          </w:tcPr>
          <w:p w14:paraId="6A74A9ED" w14:textId="62BD567F"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11.7</w:t>
            </w:r>
            <w:r w:rsidR="00E20E61">
              <w:rPr>
                <w:rFonts w:ascii="Times New Roman" w:eastAsia="Calibri" w:hAnsi="Times New Roman" w:cs="Times New Roman"/>
                <w:color w:val="767171"/>
                <w:spacing w:val="20"/>
                <w:sz w:val="24"/>
                <w:szCs w:val="24"/>
                <w:lang w:val="es-ES"/>
              </w:rPr>
              <w:t>0</w:t>
            </w:r>
            <w:r w:rsidRPr="00E20E61">
              <w:rPr>
                <w:rFonts w:ascii="Times New Roman" w:eastAsia="Calibri" w:hAnsi="Times New Roman" w:cs="Times New Roman"/>
                <w:color w:val="767171"/>
                <w:spacing w:val="20"/>
                <w:sz w:val="24"/>
                <w:szCs w:val="24"/>
                <w:lang w:val="es-ES"/>
              </w:rPr>
              <w:t>%</w:t>
            </w:r>
          </w:p>
        </w:tc>
        <w:tc>
          <w:tcPr>
            <w:tcW w:w="899" w:type="pct"/>
            <w:vAlign w:val="center"/>
          </w:tcPr>
          <w:p w14:paraId="15096810" w14:textId="341499F0" w:rsidR="000A025A" w:rsidRPr="00E20E61" w:rsidRDefault="00E20E61"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Pr>
                <w:rFonts w:ascii="Times New Roman" w:eastAsia="Calibri" w:hAnsi="Times New Roman" w:cs="Times New Roman"/>
                <w:color w:val="767171"/>
                <w:spacing w:val="20"/>
                <w:sz w:val="24"/>
                <w:szCs w:val="24"/>
                <w:lang w:val="es-ES"/>
              </w:rPr>
              <w:t>9.75</w:t>
            </w:r>
            <w:r w:rsidR="000A025A" w:rsidRPr="00E20E61">
              <w:rPr>
                <w:rFonts w:ascii="Times New Roman" w:eastAsia="Calibri" w:hAnsi="Times New Roman" w:cs="Times New Roman"/>
                <w:color w:val="767171"/>
                <w:spacing w:val="20"/>
                <w:sz w:val="24"/>
                <w:szCs w:val="24"/>
                <w:lang w:val="es-ES"/>
              </w:rPr>
              <w:t>%</w:t>
            </w:r>
          </w:p>
        </w:tc>
      </w:tr>
      <w:tr w:rsidR="000A025A" w:rsidRPr="00E20E61" w14:paraId="38C49007" w14:textId="24E9EA35" w:rsidTr="00252CE6">
        <w:trPr>
          <w:trHeight w:val="20"/>
        </w:trPr>
        <w:tc>
          <w:tcPr>
            <w:cnfStyle w:val="001000000000" w:firstRow="0" w:lastRow="0" w:firstColumn="1" w:lastColumn="0" w:oddVBand="0" w:evenVBand="0" w:oddHBand="0" w:evenHBand="0" w:firstRowFirstColumn="0" w:firstRowLastColumn="0" w:lastRowFirstColumn="0" w:lastRowLastColumn="0"/>
            <w:tcW w:w="398" w:type="pct"/>
            <w:hideMark/>
          </w:tcPr>
          <w:p w14:paraId="784A1335" w14:textId="77777777"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t>5</w:t>
            </w:r>
          </w:p>
        </w:tc>
        <w:tc>
          <w:tcPr>
            <w:tcW w:w="2914" w:type="pct"/>
            <w:hideMark/>
          </w:tcPr>
          <w:p w14:paraId="4CCFD815" w14:textId="77825AED" w:rsidR="000A025A" w:rsidRPr="00E20E61" w:rsidRDefault="000A025A" w:rsidP="00BC3C3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05.Gestión del empleo</w:t>
            </w:r>
          </w:p>
        </w:tc>
        <w:tc>
          <w:tcPr>
            <w:tcW w:w="788" w:type="pct"/>
            <w:noWrap/>
            <w:vAlign w:val="center"/>
          </w:tcPr>
          <w:p w14:paraId="5CA172F9" w14:textId="15625AF1"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7.8</w:t>
            </w:r>
            <w:r w:rsidR="00E20E61">
              <w:rPr>
                <w:rFonts w:ascii="Times New Roman" w:eastAsia="Calibri" w:hAnsi="Times New Roman" w:cs="Times New Roman"/>
                <w:color w:val="767171"/>
                <w:spacing w:val="20"/>
                <w:sz w:val="24"/>
                <w:szCs w:val="24"/>
                <w:lang w:val="es-ES"/>
              </w:rPr>
              <w:t>0</w:t>
            </w:r>
            <w:r w:rsidRPr="00E20E61">
              <w:rPr>
                <w:rFonts w:ascii="Times New Roman" w:eastAsia="Calibri" w:hAnsi="Times New Roman" w:cs="Times New Roman"/>
                <w:color w:val="767171"/>
                <w:spacing w:val="20"/>
                <w:sz w:val="24"/>
                <w:szCs w:val="24"/>
                <w:lang w:val="es-ES"/>
              </w:rPr>
              <w:t>%</w:t>
            </w:r>
          </w:p>
        </w:tc>
        <w:tc>
          <w:tcPr>
            <w:tcW w:w="899" w:type="pct"/>
            <w:vAlign w:val="center"/>
          </w:tcPr>
          <w:p w14:paraId="3CCAB62A" w14:textId="002A95BC"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w:t>
            </w:r>
          </w:p>
        </w:tc>
      </w:tr>
      <w:tr w:rsidR="000A025A" w:rsidRPr="00E20E61" w14:paraId="662C00B6" w14:textId="47BB4AF7" w:rsidTr="00252CE6">
        <w:trPr>
          <w:trHeight w:val="20"/>
        </w:trPr>
        <w:tc>
          <w:tcPr>
            <w:cnfStyle w:val="001000000000" w:firstRow="0" w:lastRow="0" w:firstColumn="1" w:lastColumn="0" w:oddVBand="0" w:evenVBand="0" w:oddHBand="0" w:evenHBand="0" w:firstRowFirstColumn="0" w:firstRowLastColumn="0" w:lastRowFirstColumn="0" w:lastRowLastColumn="0"/>
            <w:tcW w:w="398" w:type="pct"/>
            <w:hideMark/>
          </w:tcPr>
          <w:p w14:paraId="67D620A7" w14:textId="77777777"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t>6</w:t>
            </w:r>
          </w:p>
        </w:tc>
        <w:tc>
          <w:tcPr>
            <w:tcW w:w="2914" w:type="pct"/>
            <w:hideMark/>
          </w:tcPr>
          <w:p w14:paraId="1CAF84C8" w14:textId="444001CA" w:rsidR="000A025A" w:rsidRPr="00E20E61" w:rsidRDefault="000A025A" w:rsidP="00BC3C3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06.Gestión de las compensaciones y beneficios</w:t>
            </w:r>
          </w:p>
        </w:tc>
        <w:tc>
          <w:tcPr>
            <w:tcW w:w="788" w:type="pct"/>
            <w:noWrap/>
            <w:vAlign w:val="center"/>
          </w:tcPr>
          <w:p w14:paraId="1485A588" w14:textId="1253829B"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3.9</w:t>
            </w:r>
            <w:r w:rsidR="00FA60CB">
              <w:rPr>
                <w:rFonts w:ascii="Times New Roman" w:eastAsia="Calibri" w:hAnsi="Times New Roman" w:cs="Times New Roman"/>
                <w:color w:val="767171"/>
                <w:spacing w:val="20"/>
                <w:sz w:val="24"/>
                <w:szCs w:val="24"/>
                <w:lang w:val="es-ES"/>
              </w:rPr>
              <w:t>0</w:t>
            </w:r>
            <w:r w:rsidRPr="00E20E61">
              <w:rPr>
                <w:rFonts w:ascii="Times New Roman" w:eastAsia="Calibri" w:hAnsi="Times New Roman" w:cs="Times New Roman"/>
                <w:color w:val="767171"/>
                <w:spacing w:val="20"/>
                <w:sz w:val="24"/>
                <w:szCs w:val="24"/>
                <w:lang w:val="es-ES"/>
              </w:rPr>
              <w:t>%</w:t>
            </w:r>
          </w:p>
        </w:tc>
        <w:tc>
          <w:tcPr>
            <w:tcW w:w="899" w:type="pct"/>
            <w:vAlign w:val="center"/>
          </w:tcPr>
          <w:p w14:paraId="7737BA2C" w14:textId="591984E7"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w:t>
            </w:r>
            <w:r w:rsidR="00FA60CB">
              <w:rPr>
                <w:rFonts w:ascii="Times New Roman" w:eastAsia="Calibri" w:hAnsi="Times New Roman" w:cs="Times New Roman"/>
                <w:color w:val="767171"/>
                <w:spacing w:val="20"/>
                <w:sz w:val="24"/>
                <w:szCs w:val="24"/>
                <w:lang w:val="es-ES"/>
              </w:rPr>
              <w:t>90</w:t>
            </w:r>
            <w:r w:rsidRPr="00E20E61">
              <w:rPr>
                <w:rFonts w:ascii="Times New Roman" w:eastAsia="Calibri" w:hAnsi="Times New Roman" w:cs="Times New Roman"/>
                <w:color w:val="767171"/>
                <w:spacing w:val="20"/>
                <w:sz w:val="24"/>
                <w:szCs w:val="24"/>
                <w:lang w:val="es-ES"/>
              </w:rPr>
              <w:t>%</w:t>
            </w:r>
          </w:p>
        </w:tc>
      </w:tr>
      <w:tr w:rsidR="000A025A" w:rsidRPr="00E20E61" w14:paraId="5488FDBE" w14:textId="2FEE1F06" w:rsidTr="00252CE6">
        <w:trPr>
          <w:trHeight w:val="20"/>
        </w:trPr>
        <w:tc>
          <w:tcPr>
            <w:cnfStyle w:val="001000000000" w:firstRow="0" w:lastRow="0" w:firstColumn="1" w:lastColumn="0" w:oddVBand="0" w:evenVBand="0" w:oddHBand="0" w:evenHBand="0" w:firstRowFirstColumn="0" w:firstRowLastColumn="0" w:lastRowFirstColumn="0" w:lastRowLastColumn="0"/>
            <w:tcW w:w="398" w:type="pct"/>
            <w:hideMark/>
          </w:tcPr>
          <w:p w14:paraId="412429B2" w14:textId="77777777"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t>7</w:t>
            </w:r>
          </w:p>
        </w:tc>
        <w:tc>
          <w:tcPr>
            <w:tcW w:w="2914" w:type="pct"/>
            <w:hideMark/>
          </w:tcPr>
          <w:p w14:paraId="23607ADE" w14:textId="018FCD3C" w:rsidR="000A025A" w:rsidRPr="00E20E61" w:rsidRDefault="000A025A" w:rsidP="00BC3C3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07. Gestión del rendimiento</w:t>
            </w:r>
          </w:p>
        </w:tc>
        <w:tc>
          <w:tcPr>
            <w:tcW w:w="788" w:type="pct"/>
            <w:noWrap/>
            <w:vAlign w:val="center"/>
          </w:tcPr>
          <w:p w14:paraId="47564B06" w14:textId="430C7CEA"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7.8</w:t>
            </w:r>
            <w:r w:rsidR="00FA60CB">
              <w:rPr>
                <w:rFonts w:ascii="Times New Roman" w:eastAsia="Calibri" w:hAnsi="Times New Roman" w:cs="Times New Roman"/>
                <w:color w:val="767171"/>
                <w:spacing w:val="20"/>
                <w:sz w:val="24"/>
                <w:szCs w:val="24"/>
                <w:lang w:val="es-ES"/>
              </w:rPr>
              <w:t>0</w:t>
            </w:r>
            <w:r w:rsidRPr="00E20E61">
              <w:rPr>
                <w:rFonts w:ascii="Times New Roman" w:eastAsia="Calibri" w:hAnsi="Times New Roman" w:cs="Times New Roman"/>
                <w:color w:val="767171"/>
                <w:spacing w:val="20"/>
                <w:sz w:val="24"/>
                <w:szCs w:val="24"/>
                <w:lang w:val="es-ES"/>
              </w:rPr>
              <w:t>%</w:t>
            </w:r>
          </w:p>
        </w:tc>
        <w:tc>
          <w:tcPr>
            <w:tcW w:w="899" w:type="pct"/>
            <w:vAlign w:val="center"/>
          </w:tcPr>
          <w:p w14:paraId="5D28F887" w14:textId="45206E07"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7.37%</w:t>
            </w:r>
          </w:p>
        </w:tc>
      </w:tr>
      <w:tr w:rsidR="000A025A" w:rsidRPr="00E20E61" w14:paraId="2D393782" w14:textId="07D33A99" w:rsidTr="00252CE6">
        <w:trPr>
          <w:trHeight w:val="20"/>
        </w:trPr>
        <w:tc>
          <w:tcPr>
            <w:cnfStyle w:val="001000000000" w:firstRow="0" w:lastRow="0" w:firstColumn="1" w:lastColumn="0" w:oddVBand="0" w:evenVBand="0" w:oddHBand="0" w:evenHBand="0" w:firstRowFirstColumn="0" w:firstRowLastColumn="0" w:lastRowFirstColumn="0" w:lastRowLastColumn="0"/>
            <w:tcW w:w="398" w:type="pct"/>
            <w:hideMark/>
          </w:tcPr>
          <w:p w14:paraId="267B56B0" w14:textId="4E1FE321"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lastRenderedPageBreak/>
              <w:t>8</w:t>
            </w:r>
          </w:p>
        </w:tc>
        <w:tc>
          <w:tcPr>
            <w:tcW w:w="2914" w:type="pct"/>
            <w:hideMark/>
          </w:tcPr>
          <w:p w14:paraId="64B970A8" w14:textId="064BAB3A" w:rsidR="000A025A" w:rsidRPr="00E20E61" w:rsidRDefault="000A025A" w:rsidP="00BC3C3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08.Gestión del desarrollo</w:t>
            </w:r>
          </w:p>
        </w:tc>
        <w:tc>
          <w:tcPr>
            <w:tcW w:w="788" w:type="pct"/>
            <w:noWrap/>
            <w:vAlign w:val="center"/>
          </w:tcPr>
          <w:p w14:paraId="3923CB40" w14:textId="51210588"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3.9</w:t>
            </w:r>
            <w:r w:rsidR="00FA60CB">
              <w:rPr>
                <w:rFonts w:ascii="Times New Roman" w:eastAsia="Calibri" w:hAnsi="Times New Roman" w:cs="Times New Roman"/>
                <w:color w:val="767171"/>
                <w:spacing w:val="20"/>
                <w:sz w:val="24"/>
                <w:szCs w:val="24"/>
                <w:lang w:val="es-ES"/>
              </w:rPr>
              <w:t>0</w:t>
            </w:r>
            <w:r w:rsidRPr="00E20E61">
              <w:rPr>
                <w:rFonts w:ascii="Times New Roman" w:eastAsia="Calibri" w:hAnsi="Times New Roman" w:cs="Times New Roman"/>
                <w:color w:val="767171"/>
                <w:spacing w:val="20"/>
                <w:sz w:val="24"/>
                <w:szCs w:val="24"/>
                <w:lang w:val="es-ES"/>
              </w:rPr>
              <w:t>%</w:t>
            </w:r>
          </w:p>
        </w:tc>
        <w:tc>
          <w:tcPr>
            <w:tcW w:w="899" w:type="pct"/>
            <w:vAlign w:val="center"/>
          </w:tcPr>
          <w:p w14:paraId="4D7BB41B" w14:textId="5256E90D" w:rsidR="000A025A" w:rsidRPr="00E20E61" w:rsidRDefault="00934F97"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3.</w:t>
            </w:r>
            <w:r w:rsidR="00FA60CB">
              <w:rPr>
                <w:rFonts w:ascii="Times New Roman" w:eastAsia="Calibri" w:hAnsi="Times New Roman" w:cs="Times New Roman"/>
                <w:color w:val="767171"/>
                <w:spacing w:val="20"/>
                <w:sz w:val="24"/>
                <w:szCs w:val="24"/>
                <w:lang w:val="es-ES"/>
              </w:rPr>
              <w:t>47</w:t>
            </w:r>
            <w:r w:rsidR="000A025A" w:rsidRPr="00E20E61">
              <w:rPr>
                <w:rFonts w:ascii="Times New Roman" w:eastAsia="Calibri" w:hAnsi="Times New Roman" w:cs="Times New Roman"/>
                <w:color w:val="767171"/>
                <w:spacing w:val="20"/>
                <w:sz w:val="24"/>
                <w:szCs w:val="24"/>
                <w:lang w:val="es-ES"/>
              </w:rPr>
              <w:t>%</w:t>
            </w:r>
          </w:p>
        </w:tc>
      </w:tr>
      <w:tr w:rsidR="000A025A" w:rsidRPr="00E20E61" w14:paraId="54F11C01" w14:textId="1DB95650" w:rsidTr="00252CE6">
        <w:trPr>
          <w:trHeight w:val="20"/>
        </w:trPr>
        <w:tc>
          <w:tcPr>
            <w:cnfStyle w:val="001000000000" w:firstRow="0" w:lastRow="0" w:firstColumn="1" w:lastColumn="0" w:oddVBand="0" w:evenVBand="0" w:oddHBand="0" w:evenHBand="0" w:firstRowFirstColumn="0" w:firstRowLastColumn="0" w:lastRowFirstColumn="0" w:lastRowLastColumn="0"/>
            <w:tcW w:w="398" w:type="pct"/>
            <w:hideMark/>
          </w:tcPr>
          <w:p w14:paraId="0713473A" w14:textId="77777777"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t>9</w:t>
            </w:r>
          </w:p>
        </w:tc>
        <w:tc>
          <w:tcPr>
            <w:tcW w:w="2914" w:type="pct"/>
            <w:hideMark/>
          </w:tcPr>
          <w:p w14:paraId="09A03D1D" w14:textId="7843A814" w:rsidR="000A025A" w:rsidRPr="00E20E61" w:rsidRDefault="000A025A" w:rsidP="00BC3C3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09.Gestión de las relaciones laborales y sociales</w:t>
            </w:r>
          </w:p>
        </w:tc>
        <w:tc>
          <w:tcPr>
            <w:tcW w:w="788" w:type="pct"/>
            <w:noWrap/>
            <w:vAlign w:val="center"/>
          </w:tcPr>
          <w:p w14:paraId="6355281F" w14:textId="6B377B73"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19.5</w:t>
            </w:r>
            <w:r w:rsidR="00FA60CB">
              <w:rPr>
                <w:rFonts w:ascii="Times New Roman" w:eastAsia="Calibri" w:hAnsi="Times New Roman" w:cs="Times New Roman"/>
                <w:color w:val="767171"/>
                <w:spacing w:val="20"/>
                <w:sz w:val="24"/>
                <w:szCs w:val="24"/>
                <w:lang w:val="es-ES"/>
              </w:rPr>
              <w:t>0</w:t>
            </w:r>
            <w:r w:rsidRPr="00E20E61">
              <w:rPr>
                <w:rFonts w:ascii="Times New Roman" w:eastAsia="Calibri" w:hAnsi="Times New Roman" w:cs="Times New Roman"/>
                <w:color w:val="767171"/>
                <w:spacing w:val="20"/>
                <w:sz w:val="24"/>
                <w:szCs w:val="24"/>
                <w:lang w:val="es-ES"/>
              </w:rPr>
              <w:t>%</w:t>
            </w:r>
          </w:p>
        </w:tc>
        <w:tc>
          <w:tcPr>
            <w:tcW w:w="899" w:type="pct"/>
            <w:vAlign w:val="center"/>
          </w:tcPr>
          <w:p w14:paraId="6A31011E" w14:textId="38C4D5C0"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767171"/>
                <w:spacing w:val="20"/>
                <w:sz w:val="24"/>
                <w:szCs w:val="24"/>
                <w:lang w:val="es-ES"/>
              </w:rPr>
            </w:pPr>
            <w:r w:rsidRPr="00E20E61">
              <w:rPr>
                <w:rFonts w:ascii="Times New Roman" w:eastAsia="Calibri" w:hAnsi="Times New Roman" w:cs="Times New Roman"/>
                <w:color w:val="767171"/>
                <w:spacing w:val="20"/>
                <w:sz w:val="24"/>
                <w:szCs w:val="24"/>
                <w:lang w:val="es-ES"/>
              </w:rPr>
              <w:t>15.</w:t>
            </w:r>
            <w:r w:rsidR="00FA60CB">
              <w:rPr>
                <w:rFonts w:ascii="Times New Roman" w:eastAsia="Calibri" w:hAnsi="Times New Roman" w:cs="Times New Roman"/>
                <w:color w:val="767171"/>
                <w:spacing w:val="20"/>
                <w:sz w:val="24"/>
                <w:szCs w:val="24"/>
                <w:lang w:val="es-ES"/>
              </w:rPr>
              <w:t>99</w:t>
            </w:r>
            <w:r w:rsidRPr="00E20E61">
              <w:rPr>
                <w:rFonts w:ascii="Times New Roman" w:eastAsia="Calibri" w:hAnsi="Times New Roman" w:cs="Times New Roman"/>
                <w:color w:val="767171"/>
                <w:spacing w:val="20"/>
                <w:sz w:val="24"/>
                <w:szCs w:val="24"/>
                <w:lang w:val="es-ES"/>
              </w:rPr>
              <w:t>%</w:t>
            </w:r>
          </w:p>
        </w:tc>
      </w:tr>
      <w:tr w:rsidR="000A025A" w:rsidRPr="00E20E61" w14:paraId="770817AD" w14:textId="7504D5BB" w:rsidTr="00252CE6">
        <w:trPr>
          <w:trHeight w:val="20"/>
        </w:trPr>
        <w:tc>
          <w:tcPr>
            <w:cnfStyle w:val="001000000000" w:firstRow="0" w:lastRow="0" w:firstColumn="1" w:lastColumn="0" w:oddVBand="0" w:evenVBand="0" w:oddHBand="0" w:evenHBand="0" w:firstRowFirstColumn="0" w:firstRowLastColumn="0" w:lastRowFirstColumn="0" w:lastRowLastColumn="0"/>
            <w:tcW w:w="3312" w:type="pct"/>
            <w:gridSpan w:val="2"/>
          </w:tcPr>
          <w:p w14:paraId="40CC3E09" w14:textId="77777777" w:rsidR="000A025A" w:rsidRPr="00E20E61" w:rsidRDefault="000A025A" w:rsidP="00BC3C38">
            <w:pPr>
              <w:spacing w:before="100" w:beforeAutospacing="1" w:after="100" w:afterAutospacing="1"/>
              <w:rPr>
                <w:rFonts w:ascii="Times New Roman" w:eastAsia="Calibri" w:hAnsi="Times New Roman" w:cs="Times New Roman"/>
                <w:bCs w:val="0"/>
                <w:color w:val="767171"/>
                <w:spacing w:val="20"/>
                <w:sz w:val="24"/>
                <w:szCs w:val="24"/>
                <w:lang w:val="es-ES"/>
              </w:rPr>
            </w:pPr>
            <w:r w:rsidRPr="00E20E61">
              <w:rPr>
                <w:rFonts w:ascii="Times New Roman" w:eastAsia="Calibri" w:hAnsi="Times New Roman" w:cs="Times New Roman"/>
                <w:bCs w:val="0"/>
                <w:color w:val="767171"/>
                <w:spacing w:val="20"/>
                <w:sz w:val="24"/>
                <w:szCs w:val="24"/>
                <w:lang w:val="es-ES"/>
              </w:rPr>
              <w:t>Total</w:t>
            </w:r>
          </w:p>
        </w:tc>
        <w:tc>
          <w:tcPr>
            <w:tcW w:w="788" w:type="pct"/>
            <w:noWrap/>
            <w:vAlign w:val="center"/>
          </w:tcPr>
          <w:p w14:paraId="7674B9C8" w14:textId="1FDE83B3" w:rsidR="000A025A" w:rsidRPr="00E20E61" w:rsidRDefault="000A025A"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4"/>
                <w:szCs w:val="24"/>
                <w:lang w:val="es-ES"/>
              </w:rPr>
            </w:pPr>
            <w:r w:rsidRPr="00E20E61">
              <w:rPr>
                <w:rFonts w:ascii="Times New Roman" w:eastAsia="Calibri" w:hAnsi="Times New Roman" w:cs="Times New Roman"/>
                <w:b/>
                <w:color w:val="767171"/>
                <w:spacing w:val="20"/>
                <w:sz w:val="24"/>
                <w:szCs w:val="24"/>
                <w:lang w:val="es-ES"/>
              </w:rPr>
              <w:t>10</w:t>
            </w:r>
            <w:r w:rsidR="00934F97" w:rsidRPr="00E20E61">
              <w:rPr>
                <w:rFonts w:ascii="Times New Roman" w:eastAsia="Calibri" w:hAnsi="Times New Roman" w:cs="Times New Roman"/>
                <w:b/>
                <w:color w:val="767171"/>
                <w:spacing w:val="20"/>
                <w:sz w:val="24"/>
                <w:szCs w:val="24"/>
                <w:lang w:val="es-ES"/>
              </w:rPr>
              <w:t>0</w:t>
            </w:r>
            <w:r w:rsidRPr="00E20E61">
              <w:rPr>
                <w:rFonts w:ascii="Times New Roman" w:eastAsia="Calibri" w:hAnsi="Times New Roman" w:cs="Times New Roman"/>
                <w:b/>
                <w:color w:val="767171"/>
                <w:spacing w:val="20"/>
                <w:sz w:val="24"/>
                <w:szCs w:val="24"/>
                <w:lang w:val="es-ES"/>
              </w:rPr>
              <w:t>%</w:t>
            </w:r>
          </w:p>
        </w:tc>
        <w:tc>
          <w:tcPr>
            <w:tcW w:w="899" w:type="pct"/>
            <w:vAlign w:val="center"/>
          </w:tcPr>
          <w:p w14:paraId="55884E1C" w14:textId="76637528" w:rsidR="000A025A" w:rsidRPr="00E20E61" w:rsidRDefault="00FA60CB" w:rsidP="00BC3C38">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767171"/>
                <w:spacing w:val="20"/>
                <w:sz w:val="24"/>
                <w:szCs w:val="24"/>
                <w:lang w:val="es-ES"/>
              </w:rPr>
            </w:pPr>
            <w:r>
              <w:rPr>
                <w:rFonts w:ascii="Times New Roman" w:eastAsia="Calibri" w:hAnsi="Times New Roman" w:cs="Times New Roman"/>
                <w:b/>
                <w:color w:val="767171"/>
                <w:spacing w:val="20"/>
                <w:sz w:val="24"/>
                <w:szCs w:val="24"/>
                <w:lang w:val="es-ES"/>
              </w:rPr>
              <w:t>81.37</w:t>
            </w:r>
            <w:r w:rsidR="000A025A" w:rsidRPr="00E20E61">
              <w:rPr>
                <w:rFonts w:ascii="Times New Roman" w:eastAsia="Calibri" w:hAnsi="Times New Roman" w:cs="Times New Roman"/>
                <w:b/>
                <w:color w:val="767171"/>
                <w:spacing w:val="20"/>
                <w:sz w:val="24"/>
                <w:szCs w:val="24"/>
                <w:lang w:val="es-ES"/>
              </w:rPr>
              <w:t>%</w:t>
            </w:r>
          </w:p>
        </w:tc>
      </w:tr>
    </w:tbl>
    <w:p w14:paraId="0C8148F4" w14:textId="77777777" w:rsidR="00BA70C6" w:rsidRPr="00992324" w:rsidRDefault="00BA70C6" w:rsidP="00BC3C38">
      <w:pPr>
        <w:spacing w:before="100" w:beforeAutospacing="1" w:after="100" w:afterAutospacing="1"/>
        <w:rPr>
          <w:rFonts w:ascii="Times New Roman" w:eastAsia="Calibri" w:hAnsi="Times New Roman" w:cs="Times New Roman"/>
          <w:color w:val="767171"/>
          <w:spacing w:val="20"/>
          <w:sz w:val="18"/>
          <w:szCs w:val="24"/>
        </w:rPr>
      </w:pPr>
      <w:r w:rsidRPr="00E20E61">
        <w:rPr>
          <w:rFonts w:ascii="Times New Roman" w:eastAsia="Calibri" w:hAnsi="Times New Roman" w:cs="Times New Roman"/>
          <w:b/>
          <w:color w:val="767171"/>
          <w:spacing w:val="20"/>
          <w:sz w:val="18"/>
          <w:szCs w:val="24"/>
        </w:rPr>
        <w:t>Fuente:</w:t>
      </w:r>
      <w:r w:rsidRPr="00E20E61">
        <w:rPr>
          <w:rFonts w:ascii="Times New Roman" w:eastAsia="Calibri" w:hAnsi="Times New Roman" w:cs="Times New Roman"/>
          <w:color w:val="767171"/>
          <w:spacing w:val="20"/>
          <w:sz w:val="18"/>
          <w:szCs w:val="24"/>
        </w:rPr>
        <w:t xml:space="preserve"> Registros Administrativos de la Dirección de Recursos Humanos</w:t>
      </w:r>
    </w:p>
    <w:p w14:paraId="45E835F3" w14:textId="0A82E582" w:rsidR="006162B3" w:rsidRPr="00992324" w:rsidRDefault="006162B3" w:rsidP="00BC3C38">
      <w:pPr>
        <w:spacing w:before="100" w:beforeAutospacing="1" w:after="100" w:afterAutospacing="1"/>
        <w:jc w:val="both"/>
        <w:outlineLvl w:val="1"/>
        <w:rPr>
          <w:rFonts w:ascii="Times New Roman" w:eastAsia="Calibri" w:hAnsi="Times New Roman" w:cs="Times New Roman"/>
          <w:color w:val="767171"/>
          <w:spacing w:val="20"/>
          <w:sz w:val="24"/>
          <w:szCs w:val="24"/>
        </w:rPr>
      </w:pPr>
    </w:p>
    <w:p w14:paraId="55E02E57" w14:textId="77777777" w:rsidR="007C55ED" w:rsidRPr="00992324" w:rsidRDefault="007C55ED" w:rsidP="00682870">
      <w:pPr>
        <w:pStyle w:val="Prrafodelista"/>
        <w:numPr>
          <w:ilvl w:val="0"/>
          <w:numId w:val="59"/>
        </w:numPr>
        <w:spacing w:before="100" w:beforeAutospacing="1" w:after="100" w:afterAutospacing="1"/>
        <w:jc w:val="both"/>
        <w:rPr>
          <w:rFonts w:ascii="Times New Roman" w:eastAsia="Calibri" w:hAnsi="Times New Roman" w:cs="Times New Roman"/>
          <w:b/>
          <w:color w:val="767171"/>
          <w:spacing w:val="20"/>
          <w:sz w:val="24"/>
          <w:szCs w:val="24"/>
          <w:lang w:val="es-ES"/>
        </w:rPr>
      </w:pPr>
      <w:r w:rsidRPr="00992324">
        <w:rPr>
          <w:rFonts w:ascii="Times New Roman" w:eastAsia="Calibri" w:hAnsi="Times New Roman" w:cs="Times New Roman"/>
          <w:b/>
          <w:color w:val="767171"/>
          <w:spacing w:val="20"/>
          <w:sz w:val="24"/>
          <w:szCs w:val="24"/>
          <w:lang w:val="es-ES"/>
        </w:rPr>
        <w:t>Información sobre cantidad de hombres y mujeres por grupo ocupacional</w:t>
      </w:r>
    </w:p>
    <w:tbl>
      <w:tblPr>
        <w:tblW w:w="7928" w:type="dxa"/>
        <w:tblLayout w:type="fixed"/>
        <w:tblCellMar>
          <w:left w:w="70" w:type="dxa"/>
          <w:right w:w="70" w:type="dxa"/>
        </w:tblCellMar>
        <w:tblLook w:val="04A0" w:firstRow="1" w:lastRow="0" w:firstColumn="1" w:lastColumn="0" w:noHBand="0" w:noVBand="1"/>
      </w:tblPr>
      <w:tblGrid>
        <w:gridCol w:w="699"/>
        <w:gridCol w:w="2977"/>
        <w:gridCol w:w="1276"/>
        <w:gridCol w:w="1417"/>
        <w:gridCol w:w="1559"/>
      </w:tblGrid>
      <w:tr w:rsidR="007C55ED" w:rsidRPr="00992324" w14:paraId="18228122" w14:textId="1380BCAF" w:rsidTr="00DB46F6">
        <w:trPr>
          <w:trHeight w:val="423"/>
        </w:trPr>
        <w:tc>
          <w:tcPr>
            <w:tcW w:w="7928" w:type="dxa"/>
            <w:gridSpan w:val="5"/>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2060"/>
            <w:noWrap/>
            <w:vAlign w:val="center"/>
            <w:hideMark/>
          </w:tcPr>
          <w:p w14:paraId="4CD352D3" w14:textId="331DF8C9" w:rsidR="007C55ED" w:rsidRPr="00992324" w:rsidRDefault="007C55ED" w:rsidP="00BC3C38">
            <w:pPr>
              <w:spacing w:before="100" w:beforeAutospacing="1" w:after="100" w:afterAutospacing="1"/>
              <w:jc w:val="center"/>
              <w:rPr>
                <w:rFonts w:ascii="Times New Roman" w:eastAsia="Calibri" w:hAnsi="Times New Roman" w:cs="Times New Roman"/>
                <w:b/>
                <w:bCs/>
                <w:color w:val="FFFFFF" w:themeColor="background1"/>
                <w:spacing w:val="20"/>
                <w:sz w:val="24"/>
                <w:szCs w:val="24"/>
              </w:rPr>
            </w:pPr>
            <w:r w:rsidRPr="00992324">
              <w:rPr>
                <w:rFonts w:ascii="Times New Roman" w:eastAsia="Calibri" w:hAnsi="Times New Roman" w:cs="Times New Roman"/>
                <w:b/>
                <w:bCs/>
                <w:color w:val="FFFFFF" w:themeColor="background1"/>
                <w:spacing w:val="20"/>
                <w:sz w:val="24"/>
                <w:szCs w:val="24"/>
              </w:rPr>
              <w:t>Cantidad de Hombres y Mujeres por Grupo Ocupacional</w:t>
            </w:r>
          </w:p>
        </w:tc>
      </w:tr>
      <w:tr w:rsidR="007C55ED" w:rsidRPr="00992324" w14:paraId="64478022" w14:textId="621D4CE8" w:rsidTr="00DB46F6">
        <w:trPr>
          <w:trHeight w:val="113"/>
        </w:trPr>
        <w:tc>
          <w:tcPr>
            <w:tcW w:w="69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5DCE4" w:themeFill="text2" w:themeFillTint="33"/>
            <w:noWrap/>
            <w:vAlign w:val="bottom"/>
            <w:hideMark/>
          </w:tcPr>
          <w:p w14:paraId="7EC0A1A1" w14:textId="77777777" w:rsidR="007C55ED" w:rsidRPr="00992324" w:rsidRDefault="007C55ED" w:rsidP="00BC3C38">
            <w:pPr>
              <w:spacing w:before="100" w:beforeAutospacing="1" w:after="100" w:afterAutospacing="1"/>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NO.</w:t>
            </w:r>
          </w:p>
        </w:tc>
        <w:tc>
          <w:tcPr>
            <w:tcW w:w="297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5DCE4" w:themeFill="text2" w:themeFillTint="33"/>
            <w:noWrap/>
            <w:vAlign w:val="bottom"/>
            <w:hideMark/>
          </w:tcPr>
          <w:p w14:paraId="3F05AB1A" w14:textId="4563AFA4" w:rsidR="007C55ED" w:rsidRPr="00992324" w:rsidRDefault="007C55ED" w:rsidP="00BC3C38">
            <w:pPr>
              <w:spacing w:before="100" w:beforeAutospacing="1" w:after="100" w:afterAutospacing="1"/>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Grupo Ocupacional</w:t>
            </w:r>
          </w:p>
        </w:tc>
        <w:tc>
          <w:tcPr>
            <w:tcW w:w="1276"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5DCE4" w:themeFill="text2" w:themeFillTint="33"/>
            <w:noWrap/>
            <w:vAlign w:val="bottom"/>
            <w:hideMark/>
          </w:tcPr>
          <w:p w14:paraId="5781E9F9" w14:textId="2AE1F477" w:rsidR="007C55ED" w:rsidRPr="00992324" w:rsidRDefault="007C55ED" w:rsidP="00BC3C38">
            <w:pPr>
              <w:spacing w:before="100" w:beforeAutospacing="1" w:after="100" w:afterAutospacing="1"/>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Mujer</w:t>
            </w:r>
          </w:p>
        </w:tc>
        <w:tc>
          <w:tcPr>
            <w:tcW w:w="141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5DCE4" w:themeFill="text2" w:themeFillTint="33"/>
            <w:noWrap/>
            <w:vAlign w:val="bottom"/>
            <w:hideMark/>
          </w:tcPr>
          <w:p w14:paraId="2DF9D405" w14:textId="0B628F39" w:rsidR="007C55ED" w:rsidRPr="00992324" w:rsidRDefault="007C55ED" w:rsidP="00BC3C38">
            <w:pPr>
              <w:spacing w:before="100" w:beforeAutospacing="1" w:after="100" w:afterAutospacing="1"/>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Hombre</w:t>
            </w:r>
          </w:p>
        </w:tc>
        <w:tc>
          <w:tcPr>
            <w:tcW w:w="15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D5DCE4" w:themeFill="text2" w:themeFillTint="33"/>
            <w:vAlign w:val="bottom"/>
          </w:tcPr>
          <w:p w14:paraId="191C3B79" w14:textId="298001B9" w:rsidR="007C55ED" w:rsidRPr="00992324" w:rsidRDefault="007C55ED" w:rsidP="00BC3C38">
            <w:pPr>
              <w:spacing w:before="100" w:beforeAutospacing="1" w:after="100" w:afterAutospacing="1"/>
              <w:jc w:val="center"/>
              <w:rPr>
                <w:rFonts w:ascii="Times New Roman" w:eastAsia="Calibri" w:hAnsi="Times New Roman" w:cs="Times New Roman"/>
                <w:b/>
                <w:bCs/>
                <w:color w:val="767171"/>
                <w:spacing w:val="20"/>
                <w:sz w:val="24"/>
                <w:szCs w:val="24"/>
              </w:rPr>
            </w:pPr>
            <w:r w:rsidRPr="00992324">
              <w:rPr>
                <w:rFonts w:ascii="Times New Roman" w:eastAsia="Calibri" w:hAnsi="Times New Roman" w:cs="Times New Roman"/>
                <w:b/>
                <w:bCs/>
                <w:color w:val="767171"/>
                <w:spacing w:val="20"/>
                <w:sz w:val="24"/>
                <w:szCs w:val="24"/>
              </w:rPr>
              <w:t>Total</w:t>
            </w:r>
          </w:p>
        </w:tc>
      </w:tr>
      <w:tr w:rsidR="007C55ED" w:rsidRPr="00992324" w14:paraId="2E3D5079" w14:textId="6B22469A" w:rsidTr="00DB46F6">
        <w:trPr>
          <w:trHeight w:val="403"/>
        </w:trPr>
        <w:tc>
          <w:tcPr>
            <w:tcW w:w="69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FFFFFF" w:themeFill="background1"/>
            <w:noWrap/>
            <w:vAlign w:val="center"/>
            <w:hideMark/>
          </w:tcPr>
          <w:p w14:paraId="260B7AA9" w14:textId="77777777"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1</w:t>
            </w:r>
          </w:p>
        </w:tc>
        <w:tc>
          <w:tcPr>
            <w:tcW w:w="297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216D64DC" w14:textId="4B85FEF4"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Grupo Ocupacional I</w:t>
            </w:r>
          </w:p>
        </w:tc>
        <w:tc>
          <w:tcPr>
            <w:tcW w:w="1276"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7CC31FFD" w14:textId="1579398C"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4</w:t>
            </w:r>
            <w:r w:rsidR="009B50CE">
              <w:rPr>
                <w:rFonts w:ascii="Times New Roman" w:eastAsia="Calibri" w:hAnsi="Times New Roman" w:cs="Times New Roman"/>
                <w:color w:val="767171"/>
                <w:spacing w:val="20"/>
                <w:sz w:val="24"/>
                <w:szCs w:val="24"/>
              </w:rPr>
              <w:t>10</w:t>
            </w:r>
          </w:p>
        </w:tc>
        <w:tc>
          <w:tcPr>
            <w:tcW w:w="141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4AF2578" w14:textId="753C4CF3" w:rsidR="007C55ED" w:rsidRPr="00992324" w:rsidRDefault="009B50CE"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157</w:t>
            </w:r>
          </w:p>
        </w:tc>
        <w:tc>
          <w:tcPr>
            <w:tcW w:w="15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CFB8440" w14:textId="2C650B49" w:rsidR="007C55ED" w:rsidRPr="00992324" w:rsidRDefault="006B0C75"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567</w:t>
            </w:r>
          </w:p>
        </w:tc>
      </w:tr>
      <w:tr w:rsidR="007C55ED" w:rsidRPr="00992324" w14:paraId="21807F72" w14:textId="780D39ED" w:rsidTr="00DB46F6">
        <w:trPr>
          <w:trHeight w:val="403"/>
        </w:trPr>
        <w:tc>
          <w:tcPr>
            <w:tcW w:w="69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FFFFFF" w:themeFill="background1"/>
            <w:noWrap/>
            <w:vAlign w:val="center"/>
            <w:hideMark/>
          </w:tcPr>
          <w:p w14:paraId="014510AC" w14:textId="77777777"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2</w:t>
            </w:r>
          </w:p>
        </w:tc>
        <w:tc>
          <w:tcPr>
            <w:tcW w:w="297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519D3A60" w14:textId="3FEF61AB"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Grupo Ocupacional II</w:t>
            </w:r>
          </w:p>
        </w:tc>
        <w:tc>
          <w:tcPr>
            <w:tcW w:w="1276"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17D54EF1" w14:textId="7D8E570F" w:rsidR="007C55ED" w:rsidRPr="00992324" w:rsidRDefault="007133F7"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303</w:t>
            </w:r>
          </w:p>
        </w:tc>
        <w:tc>
          <w:tcPr>
            <w:tcW w:w="141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D423F3A" w14:textId="0E23F243" w:rsidR="007C55ED" w:rsidRPr="00992324" w:rsidRDefault="007133F7"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108</w:t>
            </w:r>
          </w:p>
        </w:tc>
        <w:tc>
          <w:tcPr>
            <w:tcW w:w="15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743F85" w14:textId="1A2CED0C" w:rsidR="007C55ED" w:rsidRPr="00992324" w:rsidRDefault="006416E2"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411</w:t>
            </w:r>
          </w:p>
        </w:tc>
      </w:tr>
      <w:tr w:rsidR="007C55ED" w:rsidRPr="00992324" w14:paraId="4370D130" w14:textId="3CB5A610" w:rsidTr="00DB46F6">
        <w:trPr>
          <w:trHeight w:val="403"/>
        </w:trPr>
        <w:tc>
          <w:tcPr>
            <w:tcW w:w="69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FFFFFF" w:themeFill="background1"/>
            <w:noWrap/>
            <w:vAlign w:val="center"/>
            <w:hideMark/>
          </w:tcPr>
          <w:p w14:paraId="59A5F721" w14:textId="77777777"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3</w:t>
            </w:r>
          </w:p>
        </w:tc>
        <w:tc>
          <w:tcPr>
            <w:tcW w:w="297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4F06881A" w14:textId="6E92B606"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Grupo Ocupacional III</w:t>
            </w:r>
          </w:p>
        </w:tc>
        <w:tc>
          <w:tcPr>
            <w:tcW w:w="1276"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48A0227D" w14:textId="472B3CEA"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2</w:t>
            </w:r>
            <w:r w:rsidR="007133F7">
              <w:rPr>
                <w:rFonts w:ascii="Times New Roman" w:eastAsia="Calibri" w:hAnsi="Times New Roman" w:cs="Times New Roman"/>
                <w:color w:val="767171"/>
                <w:spacing w:val="20"/>
                <w:sz w:val="24"/>
                <w:szCs w:val="24"/>
              </w:rPr>
              <w:t>29</w:t>
            </w:r>
          </w:p>
        </w:tc>
        <w:tc>
          <w:tcPr>
            <w:tcW w:w="141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4257F578" w14:textId="2664AD77"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7</w:t>
            </w:r>
            <w:r w:rsidR="007133F7">
              <w:rPr>
                <w:rFonts w:ascii="Times New Roman" w:eastAsia="Calibri" w:hAnsi="Times New Roman" w:cs="Times New Roman"/>
                <w:color w:val="767171"/>
                <w:spacing w:val="20"/>
                <w:sz w:val="24"/>
                <w:szCs w:val="24"/>
              </w:rPr>
              <w:t>7</w:t>
            </w:r>
          </w:p>
        </w:tc>
        <w:tc>
          <w:tcPr>
            <w:tcW w:w="15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FB07800" w14:textId="208720F4" w:rsidR="007C55ED" w:rsidRPr="00992324" w:rsidRDefault="006416E2"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306</w:t>
            </w:r>
          </w:p>
        </w:tc>
      </w:tr>
      <w:tr w:rsidR="007C55ED" w:rsidRPr="00992324" w14:paraId="4CC7B251" w14:textId="4FF856B7" w:rsidTr="00DB46F6">
        <w:trPr>
          <w:trHeight w:val="403"/>
        </w:trPr>
        <w:tc>
          <w:tcPr>
            <w:tcW w:w="69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FFFFFF" w:themeFill="background1"/>
            <w:noWrap/>
            <w:vAlign w:val="center"/>
            <w:hideMark/>
          </w:tcPr>
          <w:p w14:paraId="5A15FB0C" w14:textId="77777777"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4</w:t>
            </w:r>
          </w:p>
        </w:tc>
        <w:tc>
          <w:tcPr>
            <w:tcW w:w="297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84CE8AF" w14:textId="0D5DE6CA"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Grupo Ocupacional IV</w:t>
            </w:r>
          </w:p>
        </w:tc>
        <w:tc>
          <w:tcPr>
            <w:tcW w:w="1276"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59873593" w14:textId="11231641" w:rsidR="007C55ED" w:rsidRPr="00992324" w:rsidRDefault="007133F7"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226</w:t>
            </w:r>
          </w:p>
        </w:tc>
        <w:tc>
          <w:tcPr>
            <w:tcW w:w="141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331F247E" w14:textId="028DE6D8" w:rsidR="007C55ED" w:rsidRPr="00992324" w:rsidRDefault="007133F7"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58</w:t>
            </w:r>
          </w:p>
        </w:tc>
        <w:tc>
          <w:tcPr>
            <w:tcW w:w="15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5238599" w14:textId="688BD7C8" w:rsidR="007C55ED" w:rsidRPr="00992324" w:rsidRDefault="006416E2"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284</w:t>
            </w:r>
          </w:p>
        </w:tc>
      </w:tr>
      <w:tr w:rsidR="007C55ED" w:rsidRPr="00992324" w14:paraId="145444F0" w14:textId="3EC8ED43" w:rsidTr="00DB46F6">
        <w:trPr>
          <w:trHeight w:val="403"/>
        </w:trPr>
        <w:tc>
          <w:tcPr>
            <w:tcW w:w="69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FFFFFF" w:themeFill="background1"/>
            <w:noWrap/>
            <w:vAlign w:val="center"/>
            <w:hideMark/>
          </w:tcPr>
          <w:p w14:paraId="24109E47" w14:textId="77777777"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5</w:t>
            </w:r>
          </w:p>
        </w:tc>
        <w:tc>
          <w:tcPr>
            <w:tcW w:w="297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2C94BCE5" w14:textId="666B885B"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Grupo Ocupacional V</w:t>
            </w:r>
          </w:p>
        </w:tc>
        <w:tc>
          <w:tcPr>
            <w:tcW w:w="1276"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611F7262" w14:textId="065FB158"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8</w:t>
            </w:r>
            <w:r w:rsidR="007133F7">
              <w:rPr>
                <w:rFonts w:ascii="Times New Roman" w:eastAsia="Calibri" w:hAnsi="Times New Roman" w:cs="Times New Roman"/>
                <w:color w:val="767171"/>
                <w:spacing w:val="20"/>
                <w:sz w:val="24"/>
                <w:szCs w:val="24"/>
              </w:rPr>
              <w:t>7</w:t>
            </w:r>
          </w:p>
        </w:tc>
        <w:tc>
          <w:tcPr>
            <w:tcW w:w="141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tcPr>
          <w:p w14:paraId="0E74079A" w14:textId="77777777" w:rsidR="007C55ED" w:rsidRPr="00992324" w:rsidRDefault="007C55ED" w:rsidP="00BC3C38">
            <w:pPr>
              <w:spacing w:before="100" w:beforeAutospacing="1" w:after="100" w:afterAutospacing="1"/>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36</w:t>
            </w:r>
          </w:p>
        </w:tc>
        <w:tc>
          <w:tcPr>
            <w:tcW w:w="15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D430366" w14:textId="396B1308" w:rsidR="007C55ED" w:rsidRPr="00992324" w:rsidRDefault="006416E2" w:rsidP="00BC3C38">
            <w:pPr>
              <w:spacing w:before="100" w:beforeAutospacing="1" w:after="100" w:afterAutospacing="1"/>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123</w:t>
            </w:r>
          </w:p>
        </w:tc>
      </w:tr>
      <w:tr w:rsidR="007C55ED" w:rsidRPr="00992324" w14:paraId="20C07E53" w14:textId="4EE634A6" w:rsidTr="00DB46F6">
        <w:trPr>
          <w:trHeight w:val="403"/>
        </w:trPr>
        <w:tc>
          <w:tcPr>
            <w:tcW w:w="3676" w:type="dxa"/>
            <w:gridSpan w:val="2"/>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7FE5622E" w14:textId="2E63AC08" w:rsidR="007C55ED" w:rsidRPr="002B3B15" w:rsidRDefault="007C55ED" w:rsidP="00BC3C38">
            <w:pPr>
              <w:spacing w:before="100" w:beforeAutospacing="1" w:after="100" w:afterAutospacing="1"/>
              <w:jc w:val="center"/>
              <w:rPr>
                <w:rFonts w:ascii="Times New Roman" w:eastAsia="Calibri" w:hAnsi="Times New Roman" w:cs="Times New Roman"/>
                <w:b/>
                <w:bCs/>
                <w:color w:val="767171"/>
                <w:spacing w:val="20"/>
                <w:sz w:val="24"/>
                <w:szCs w:val="24"/>
              </w:rPr>
            </w:pPr>
            <w:r w:rsidRPr="002B3B15">
              <w:rPr>
                <w:rFonts w:ascii="Times New Roman" w:eastAsia="Calibri" w:hAnsi="Times New Roman" w:cs="Times New Roman"/>
                <w:b/>
                <w:bCs/>
                <w:color w:val="767171"/>
                <w:spacing w:val="20"/>
                <w:sz w:val="24"/>
                <w:szCs w:val="24"/>
              </w:rPr>
              <w:t>Total</w:t>
            </w:r>
          </w:p>
        </w:tc>
        <w:tc>
          <w:tcPr>
            <w:tcW w:w="1276"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DF48B5B" w14:textId="6E3236E4" w:rsidR="007C55ED" w:rsidRPr="002B3B15" w:rsidRDefault="007133F7" w:rsidP="00BC3C38">
            <w:pPr>
              <w:spacing w:before="100" w:beforeAutospacing="1" w:after="100" w:afterAutospacing="1"/>
              <w:jc w:val="center"/>
              <w:rPr>
                <w:rFonts w:ascii="Times New Roman" w:eastAsia="Calibri" w:hAnsi="Times New Roman" w:cs="Times New Roman"/>
                <w:b/>
                <w:bCs/>
                <w:color w:val="767171"/>
                <w:spacing w:val="20"/>
                <w:sz w:val="24"/>
                <w:szCs w:val="24"/>
              </w:rPr>
            </w:pPr>
            <w:r w:rsidRPr="002B3B15">
              <w:rPr>
                <w:rFonts w:ascii="Times New Roman" w:eastAsia="Calibri" w:hAnsi="Times New Roman" w:cs="Times New Roman"/>
                <w:b/>
                <w:bCs/>
                <w:color w:val="767171"/>
                <w:spacing w:val="20"/>
                <w:sz w:val="24"/>
                <w:szCs w:val="24"/>
              </w:rPr>
              <w:t>1,255</w:t>
            </w:r>
          </w:p>
        </w:tc>
        <w:tc>
          <w:tcPr>
            <w:tcW w:w="141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4992D349" w14:textId="5E97495D" w:rsidR="007C55ED" w:rsidRPr="002B3B15" w:rsidRDefault="007133F7" w:rsidP="00BC3C38">
            <w:pPr>
              <w:spacing w:before="100" w:beforeAutospacing="1" w:after="100" w:afterAutospacing="1"/>
              <w:jc w:val="center"/>
              <w:rPr>
                <w:rFonts w:ascii="Times New Roman" w:eastAsia="Calibri" w:hAnsi="Times New Roman" w:cs="Times New Roman"/>
                <w:b/>
                <w:bCs/>
                <w:color w:val="767171"/>
                <w:spacing w:val="20"/>
                <w:sz w:val="24"/>
                <w:szCs w:val="24"/>
              </w:rPr>
            </w:pPr>
            <w:r w:rsidRPr="002B3B15">
              <w:rPr>
                <w:rFonts w:ascii="Times New Roman" w:eastAsia="Calibri" w:hAnsi="Times New Roman" w:cs="Times New Roman"/>
                <w:b/>
                <w:bCs/>
                <w:color w:val="767171"/>
                <w:spacing w:val="20"/>
                <w:sz w:val="24"/>
                <w:szCs w:val="24"/>
              </w:rPr>
              <w:t>436</w:t>
            </w:r>
          </w:p>
        </w:tc>
        <w:tc>
          <w:tcPr>
            <w:tcW w:w="15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07EA0EA" w14:textId="5A4F0C97" w:rsidR="007C55ED" w:rsidRPr="002B3B15" w:rsidRDefault="002B3B15" w:rsidP="00BC3C38">
            <w:pPr>
              <w:spacing w:before="100" w:beforeAutospacing="1" w:after="100" w:afterAutospacing="1"/>
              <w:jc w:val="center"/>
              <w:rPr>
                <w:rFonts w:ascii="Times New Roman" w:eastAsia="Calibri" w:hAnsi="Times New Roman" w:cs="Times New Roman"/>
                <w:b/>
                <w:bCs/>
                <w:color w:val="767171"/>
                <w:spacing w:val="20"/>
                <w:sz w:val="24"/>
                <w:szCs w:val="24"/>
              </w:rPr>
            </w:pPr>
            <w:r w:rsidRPr="002B3B15">
              <w:rPr>
                <w:rFonts w:ascii="Times New Roman" w:eastAsia="Calibri" w:hAnsi="Times New Roman" w:cs="Times New Roman"/>
                <w:b/>
                <w:bCs/>
                <w:color w:val="767171"/>
                <w:spacing w:val="20"/>
                <w:sz w:val="24"/>
                <w:szCs w:val="24"/>
              </w:rPr>
              <w:t>1,691</w:t>
            </w:r>
          </w:p>
        </w:tc>
      </w:tr>
    </w:tbl>
    <w:p w14:paraId="3D691884" w14:textId="77777777" w:rsidR="007833BF" w:rsidRPr="00992324" w:rsidRDefault="007C55ED" w:rsidP="00BC3C38">
      <w:pPr>
        <w:spacing w:before="100" w:beforeAutospacing="1" w:after="100" w:afterAutospacing="1"/>
        <w:rPr>
          <w:rFonts w:ascii="Times New Roman" w:eastAsia="Calibri" w:hAnsi="Times New Roman" w:cs="Times New Roman"/>
          <w:color w:val="767171"/>
          <w:spacing w:val="20"/>
          <w:sz w:val="18"/>
          <w:szCs w:val="24"/>
        </w:rPr>
      </w:pPr>
      <w:r w:rsidRPr="00992324">
        <w:rPr>
          <w:rFonts w:ascii="Times New Roman" w:eastAsia="Calibri" w:hAnsi="Times New Roman" w:cs="Times New Roman"/>
          <w:b/>
          <w:color w:val="767171"/>
          <w:spacing w:val="20"/>
          <w:sz w:val="18"/>
          <w:szCs w:val="24"/>
        </w:rPr>
        <w:t>Fuente:</w:t>
      </w:r>
      <w:r w:rsidRPr="00992324">
        <w:rPr>
          <w:rFonts w:ascii="Times New Roman" w:eastAsia="Calibri" w:hAnsi="Times New Roman" w:cs="Times New Roman"/>
          <w:color w:val="767171"/>
          <w:spacing w:val="20"/>
          <w:sz w:val="18"/>
          <w:szCs w:val="24"/>
        </w:rPr>
        <w:t xml:space="preserve"> Registros Administrativos de la Dirección de Recursos Humanos</w:t>
      </w:r>
    </w:p>
    <w:p w14:paraId="5A3ADC7B" w14:textId="77777777" w:rsidR="00A05CDC" w:rsidRPr="00992324" w:rsidRDefault="00A05CDC" w:rsidP="00BC3C38">
      <w:pPr>
        <w:spacing w:before="100" w:beforeAutospacing="1" w:after="100" w:afterAutospacing="1"/>
        <w:rPr>
          <w:rFonts w:ascii="Times New Roman" w:eastAsia="Calibri" w:hAnsi="Times New Roman" w:cs="Times New Roman"/>
          <w:color w:val="767171"/>
          <w:spacing w:val="20"/>
          <w:sz w:val="18"/>
          <w:szCs w:val="24"/>
        </w:rPr>
      </w:pPr>
    </w:p>
    <w:p w14:paraId="5B6E33A3" w14:textId="05D97520" w:rsidR="0074067B" w:rsidRPr="00E72431" w:rsidRDefault="0074067B" w:rsidP="00BC3C38">
      <w:pPr>
        <w:pStyle w:val="Ttulo1"/>
        <w:spacing w:before="100" w:beforeAutospacing="1" w:after="100" w:afterAutospacing="1"/>
        <w:jc w:val="center"/>
        <w:rPr>
          <w:rFonts w:eastAsia="Calibri" w:cs="Times New Roman"/>
          <w:color w:val="767171"/>
          <w:spacing w:val="20"/>
          <w:sz w:val="20"/>
          <w:szCs w:val="20"/>
        </w:rPr>
      </w:pPr>
      <w:bookmarkStart w:id="36" w:name="_Toc153545762"/>
      <w:r w:rsidRPr="7442B21A">
        <w:rPr>
          <w:rFonts w:eastAsia="Calibri" w:cs="Times New Roman"/>
          <w:b/>
          <w:color w:val="767171"/>
          <w:spacing w:val="20"/>
        </w:rPr>
        <w:t>Desempe</w:t>
      </w:r>
      <w:r w:rsidR="00EC4A81" w:rsidRPr="7442B21A">
        <w:rPr>
          <w:rFonts w:eastAsia="Calibri" w:cs="Times New Roman"/>
          <w:b/>
          <w:color w:val="767171"/>
          <w:spacing w:val="20"/>
        </w:rPr>
        <w:t>ño de los P</w:t>
      </w:r>
      <w:r w:rsidRPr="7442B21A">
        <w:rPr>
          <w:rFonts w:eastAsia="Calibri" w:cs="Times New Roman"/>
          <w:b/>
          <w:color w:val="767171"/>
          <w:spacing w:val="20"/>
        </w:rPr>
        <w:t xml:space="preserve">rocesos </w:t>
      </w:r>
      <w:r w:rsidR="00EC4A81" w:rsidRPr="7442B21A">
        <w:rPr>
          <w:rFonts w:eastAsia="Calibri" w:cs="Times New Roman"/>
          <w:b/>
          <w:color w:val="767171"/>
          <w:spacing w:val="20"/>
        </w:rPr>
        <w:t>J</w:t>
      </w:r>
      <w:r w:rsidRPr="7442B21A">
        <w:rPr>
          <w:rFonts w:eastAsia="Calibri" w:cs="Times New Roman"/>
          <w:b/>
          <w:color w:val="767171"/>
          <w:spacing w:val="20"/>
        </w:rPr>
        <w:t>urídico</w:t>
      </w:r>
      <w:r w:rsidR="00FB6FF6" w:rsidRPr="7442B21A">
        <w:rPr>
          <w:rFonts w:eastAsia="Calibri" w:cs="Times New Roman"/>
          <w:b/>
          <w:color w:val="767171"/>
          <w:spacing w:val="20"/>
        </w:rPr>
        <w:t>s</w:t>
      </w:r>
      <w:bookmarkEnd w:id="36"/>
    </w:p>
    <w:p w14:paraId="6417D9EE" w14:textId="5964A6A2" w:rsidR="00A558C2" w:rsidRPr="00992324" w:rsidRDefault="00A558C2"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Departamento Jurídico</w:t>
      </w:r>
      <w:r w:rsidR="00975725" w:rsidRPr="00992324">
        <w:rPr>
          <w:rFonts w:ascii="Times New Roman" w:eastAsia="Calibri" w:hAnsi="Times New Roman" w:cs="Times New Roman"/>
          <w:color w:val="767171"/>
          <w:spacing w:val="20"/>
          <w:sz w:val="24"/>
          <w:szCs w:val="24"/>
        </w:rPr>
        <w:t xml:space="preserve"> del Consejo Nacional para la Niñez y la Adolescencia (CONANI),</w:t>
      </w:r>
      <w:r w:rsidRPr="00992324">
        <w:rPr>
          <w:rFonts w:ascii="Times New Roman" w:eastAsia="Calibri" w:hAnsi="Times New Roman" w:cs="Times New Roman"/>
          <w:color w:val="767171"/>
          <w:spacing w:val="20"/>
          <w:sz w:val="24"/>
          <w:szCs w:val="24"/>
        </w:rPr>
        <w:t xml:space="preserve"> </w:t>
      </w:r>
      <w:r w:rsidR="00F00D3C" w:rsidRPr="00992324">
        <w:rPr>
          <w:rFonts w:ascii="Times New Roman" w:eastAsia="Calibri" w:hAnsi="Times New Roman" w:cs="Times New Roman"/>
          <w:color w:val="767171"/>
          <w:spacing w:val="20"/>
          <w:sz w:val="24"/>
          <w:szCs w:val="24"/>
        </w:rPr>
        <w:t xml:space="preserve">en su labor, durante el </w:t>
      </w:r>
      <w:r w:rsidR="00E557A7">
        <w:rPr>
          <w:rFonts w:ascii="Times New Roman" w:eastAsia="Calibri" w:hAnsi="Times New Roman" w:cs="Times New Roman"/>
          <w:color w:val="767171"/>
          <w:spacing w:val="20"/>
          <w:sz w:val="24"/>
          <w:szCs w:val="24"/>
        </w:rPr>
        <w:t>año</w:t>
      </w:r>
      <w:r w:rsidR="00F00D3C" w:rsidRPr="00992324">
        <w:rPr>
          <w:rFonts w:ascii="Times New Roman" w:eastAsia="Calibri" w:hAnsi="Times New Roman" w:cs="Times New Roman"/>
          <w:color w:val="767171"/>
          <w:spacing w:val="20"/>
          <w:sz w:val="24"/>
          <w:szCs w:val="24"/>
        </w:rPr>
        <w:t xml:space="preserve">, ha ejecutado las siguientes funciones de acuerdo con la naturaleza de la institución: </w:t>
      </w:r>
    </w:p>
    <w:p w14:paraId="07D15B6F" w14:textId="1FEA0B9C" w:rsidR="00A1194C" w:rsidRPr="00992324" w:rsidRDefault="00A1194C"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Acuerdos y convenios internacionales suscrito</w:t>
      </w:r>
      <w:r w:rsidR="00F00D3C" w:rsidRPr="00992324">
        <w:rPr>
          <w:rFonts w:ascii="Times New Roman" w:eastAsia="Calibri" w:hAnsi="Times New Roman" w:cs="Times New Roman"/>
          <w:b/>
          <w:color w:val="767171"/>
          <w:spacing w:val="20"/>
          <w:sz w:val="24"/>
          <w:szCs w:val="24"/>
        </w:rPr>
        <w:t>s de relevancia para la institución</w:t>
      </w:r>
      <w:r w:rsidRPr="00992324">
        <w:rPr>
          <w:rFonts w:ascii="Times New Roman" w:eastAsia="Calibri" w:hAnsi="Times New Roman" w:cs="Times New Roman"/>
          <w:b/>
          <w:color w:val="767171"/>
          <w:spacing w:val="20"/>
          <w:sz w:val="24"/>
          <w:szCs w:val="24"/>
        </w:rPr>
        <w:t>:</w:t>
      </w:r>
    </w:p>
    <w:p w14:paraId="6E858185" w14:textId="77777777" w:rsidR="00F00D3C" w:rsidRPr="00992324" w:rsidRDefault="00F00D3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b/>
          <w:color w:val="767171"/>
          <w:spacing w:val="20"/>
          <w:sz w:val="24"/>
          <w:szCs w:val="24"/>
        </w:rPr>
        <w:t>-</w:t>
      </w:r>
      <w:r w:rsidRPr="00992324">
        <w:rPr>
          <w:rFonts w:ascii="Times New Roman" w:eastAsia="Calibri" w:hAnsi="Times New Roman" w:cs="Times New Roman"/>
          <w:color w:val="767171"/>
          <w:spacing w:val="20"/>
          <w:sz w:val="24"/>
          <w:szCs w:val="24"/>
        </w:rPr>
        <w:t xml:space="preserve">Convenio de Donación suscrito con el Instituto Postal Dominicano (INPOSDOM), para entregar diferentes tipos y variedades de prenda </w:t>
      </w:r>
      <w:r w:rsidRPr="00992324">
        <w:rPr>
          <w:rFonts w:ascii="Times New Roman" w:eastAsia="Calibri" w:hAnsi="Times New Roman" w:cs="Times New Roman"/>
          <w:color w:val="767171"/>
          <w:spacing w:val="20"/>
          <w:sz w:val="24"/>
          <w:szCs w:val="24"/>
        </w:rPr>
        <w:lastRenderedPageBreak/>
        <w:t>de vestir para ser utilizadas por los niños, niñas y adolescentes bajo la responsabilidad del CONANI.</w:t>
      </w:r>
    </w:p>
    <w:p w14:paraId="6AB1F627" w14:textId="77777777" w:rsidR="00F00D3C" w:rsidRPr="00992324" w:rsidRDefault="00F00D3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-Convenio suscrito con el Programa SUPERATE, con la finalidad de fortalecer los programas y proyectos que ambas instituciones desarrollan y que buscan garantizar el cumplimiento de los derechos fundamentales de los Niños, Niñas y Adolescentes y sus familias.</w:t>
      </w:r>
    </w:p>
    <w:p w14:paraId="6EF710B5" w14:textId="77777777" w:rsidR="00F00D3C" w:rsidRPr="00992324" w:rsidRDefault="00F00D3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-Acuerdo de Cooperación con el Fondo de Población de las Naciones Unidas (UNFPA), con el objetivo de definir los lineamientos y compromisos interinstitucionales y financieros para desarrollar actividades y acciones conjuntas de diagnóstico, asistencia técnica y desarrollo de programas y estrategias para el fortalecimiento de las condiciones del CONANI para la implementación de la política de prevención y atención de las uniones tempranas y embarazo en la adolescencia.</w:t>
      </w:r>
    </w:p>
    <w:p w14:paraId="1552C6C0" w14:textId="62958BAA" w:rsidR="00F00D3C" w:rsidRDefault="00F00D3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-Convenio de Gestión con la Universidad Iberoamericana (UNIBE), con el objetivo de capacitar a los equipos técnicos de CONANI, que contribuyan en la atención y protección integral de los Niños, Niñas y Adolescentes en territorio dominicano, con el fin de fortalecer las capacidades de los profesionales de los servicios de atención residencial con intervenciones psicosociales y psicoterapéuticas</w:t>
      </w:r>
      <w:r w:rsidR="00380CDB">
        <w:rPr>
          <w:rFonts w:ascii="Times New Roman" w:eastAsia="Calibri" w:hAnsi="Times New Roman" w:cs="Times New Roman"/>
          <w:color w:val="767171"/>
          <w:spacing w:val="20"/>
          <w:sz w:val="24"/>
          <w:szCs w:val="24"/>
        </w:rPr>
        <w:t>.</w:t>
      </w:r>
    </w:p>
    <w:p w14:paraId="10E283A1" w14:textId="1DFC5D00" w:rsidR="00380CDB" w:rsidRDefault="00195232" w:rsidP="00380CDB">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w:t>
      </w:r>
      <w:r w:rsidR="00380CDB" w:rsidRPr="00380CDB">
        <w:rPr>
          <w:rFonts w:ascii="Times New Roman" w:eastAsia="Calibri" w:hAnsi="Times New Roman" w:cs="Times New Roman"/>
          <w:color w:val="767171"/>
          <w:spacing w:val="20"/>
          <w:sz w:val="24"/>
          <w:szCs w:val="24"/>
        </w:rPr>
        <w:t xml:space="preserve">Convenio suscrito con INFOTEP, El Consejo Nacional para la Niñez y la Adolescencia (CONANI) y el Instituto Nacional de Formación Técnico Profesional (INFOTEP), firmaron un acuerdo para capacitar a 800 adolescentes, albergados en los </w:t>
      </w:r>
      <w:r w:rsidR="00373352" w:rsidRPr="00380CDB">
        <w:rPr>
          <w:rFonts w:ascii="Times New Roman" w:eastAsia="Calibri" w:hAnsi="Times New Roman" w:cs="Times New Roman"/>
          <w:color w:val="767171"/>
          <w:spacing w:val="20"/>
          <w:sz w:val="24"/>
          <w:szCs w:val="24"/>
        </w:rPr>
        <w:t xml:space="preserve">hogares de paso </w:t>
      </w:r>
      <w:r w:rsidR="00380CDB" w:rsidRPr="00380CDB">
        <w:rPr>
          <w:rFonts w:ascii="Times New Roman" w:eastAsia="Calibri" w:hAnsi="Times New Roman" w:cs="Times New Roman"/>
          <w:color w:val="767171"/>
          <w:spacing w:val="20"/>
          <w:sz w:val="24"/>
          <w:szCs w:val="24"/>
        </w:rPr>
        <w:t>y en Asociaciones sin Fines de Lucro habilitadas por CONANI, para que puedan insertarse en su entorno sociofamiliar y en el mercado laboral.</w:t>
      </w:r>
    </w:p>
    <w:p w14:paraId="21BFE732" w14:textId="13ED7A06" w:rsidR="00370547" w:rsidRDefault="00370547" w:rsidP="00370547">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370547">
        <w:rPr>
          <w:rFonts w:ascii="Times New Roman" w:eastAsia="Calibri" w:hAnsi="Times New Roman" w:cs="Times New Roman"/>
          <w:color w:val="767171"/>
          <w:spacing w:val="20"/>
          <w:sz w:val="24"/>
          <w:szCs w:val="24"/>
        </w:rPr>
        <w:lastRenderedPageBreak/>
        <w:t xml:space="preserve">-Convenio suscrito con la ONE, se recibieron un total de 500 tabletas, donadas por la Oficina Nacional de Estadística, con el fin de que sean utilizadas, por los NNA, albergados en los </w:t>
      </w:r>
      <w:r w:rsidR="00373352" w:rsidRPr="00370547">
        <w:rPr>
          <w:rFonts w:ascii="Times New Roman" w:eastAsia="Calibri" w:hAnsi="Times New Roman" w:cs="Times New Roman"/>
          <w:color w:val="767171"/>
          <w:spacing w:val="20"/>
          <w:sz w:val="24"/>
          <w:szCs w:val="24"/>
        </w:rPr>
        <w:t>hogares de paso</w:t>
      </w:r>
      <w:r w:rsidRPr="00370547">
        <w:rPr>
          <w:rFonts w:ascii="Times New Roman" w:eastAsia="Calibri" w:hAnsi="Times New Roman" w:cs="Times New Roman"/>
          <w:color w:val="767171"/>
          <w:spacing w:val="20"/>
          <w:sz w:val="24"/>
          <w:szCs w:val="24"/>
        </w:rPr>
        <w:t>.</w:t>
      </w:r>
    </w:p>
    <w:p w14:paraId="727A0365" w14:textId="747C9EA0" w:rsidR="009D47E9" w:rsidRDefault="009D47E9" w:rsidP="009D47E9">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D47E9">
        <w:rPr>
          <w:rFonts w:ascii="Times New Roman" w:eastAsia="Calibri" w:hAnsi="Times New Roman" w:cs="Times New Roman"/>
          <w:color w:val="767171"/>
          <w:spacing w:val="20"/>
          <w:sz w:val="24"/>
          <w:szCs w:val="24"/>
        </w:rPr>
        <w:t>-Convenio suscrito con la UASD, con el objetivo de fortalecer las capacidades del personal de trabajo social del CONANI, para garantizar, la protección de los NNA, en situaciones de riesgo en República Dominicana.</w:t>
      </w:r>
    </w:p>
    <w:p w14:paraId="05A85EA5" w14:textId="08A45D78" w:rsidR="009D47E9" w:rsidRDefault="009D47E9" w:rsidP="009D47E9">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D47E9">
        <w:rPr>
          <w:rFonts w:ascii="Times New Roman" w:eastAsia="Calibri" w:hAnsi="Times New Roman" w:cs="Times New Roman"/>
          <w:color w:val="767171"/>
          <w:spacing w:val="20"/>
          <w:sz w:val="24"/>
          <w:szCs w:val="24"/>
        </w:rPr>
        <w:t xml:space="preserve">-Convenio suscrito con CENAPEC, se realiza convenio, a los fines de contribuir a garantizar los derechos de NNA, que se encuentran bajo el </w:t>
      </w:r>
      <w:r w:rsidR="005D65C5">
        <w:rPr>
          <w:rFonts w:ascii="Times New Roman" w:eastAsia="Calibri" w:hAnsi="Times New Roman" w:cs="Times New Roman"/>
          <w:color w:val="767171"/>
          <w:spacing w:val="20"/>
          <w:sz w:val="24"/>
          <w:szCs w:val="24"/>
        </w:rPr>
        <w:t>S</w:t>
      </w:r>
      <w:r w:rsidRPr="009D47E9">
        <w:rPr>
          <w:rFonts w:ascii="Times New Roman" w:eastAsia="Calibri" w:hAnsi="Times New Roman" w:cs="Times New Roman"/>
          <w:color w:val="767171"/>
          <w:spacing w:val="20"/>
          <w:sz w:val="24"/>
          <w:szCs w:val="24"/>
        </w:rPr>
        <w:t xml:space="preserve">istema de </w:t>
      </w:r>
      <w:r w:rsidR="005D65C5">
        <w:rPr>
          <w:rFonts w:ascii="Times New Roman" w:eastAsia="Calibri" w:hAnsi="Times New Roman" w:cs="Times New Roman"/>
          <w:color w:val="767171"/>
          <w:spacing w:val="20"/>
          <w:sz w:val="24"/>
          <w:szCs w:val="24"/>
        </w:rPr>
        <w:t>P</w:t>
      </w:r>
      <w:r w:rsidRPr="009D47E9">
        <w:rPr>
          <w:rFonts w:ascii="Times New Roman" w:eastAsia="Calibri" w:hAnsi="Times New Roman" w:cs="Times New Roman"/>
          <w:color w:val="767171"/>
          <w:spacing w:val="20"/>
          <w:sz w:val="24"/>
          <w:szCs w:val="24"/>
        </w:rPr>
        <w:t>rotección, favoreciendo que los mismos disfruten plena y efectivamente de los servicios integrales y restitución de sus derechos</w:t>
      </w:r>
      <w:r>
        <w:rPr>
          <w:rFonts w:ascii="Times New Roman" w:eastAsia="Calibri" w:hAnsi="Times New Roman" w:cs="Times New Roman"/>
          <w:color w:val="767171"/>
          <w:spacing w:val="20"/>
          <w:sz w:val="24"/>
          <w:szCs w:val="24"/>
        </w:rPr>
        <w:t>.</w:t>
      </w:r>
    </w:p>
    <w:p w14:paraId="7B21F1ED" w14:textId="6603E22D" w:rsidR="00A0199B" w:rsidRDefault="00A0199B" w:rsidP="00A0199B">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0199B">
        <w:rPr>
          <w:rFonts w:ascii="Times New Roman" w:eastAsia="Calibri" w:hAnsi="Times New Roman" w:cs="Times New Roman"/>
          <w:color w:val="767171"/>
          <w:spacing w:val="20"/>
          <w:sz w:val="24"/>
          <w:szCs w:val="24"/>
        </w:rPr>
        <w:t>-Convenio suscrito con el Ayuntamiento Santo Domingo Este, con la finalidad de fortalecer los programas y proyectos que ambos desarrollan y que buscan garantizar los derechos fundamentales de los Niños, Niñas, Adolescentes y sus familias. Así como establecer una relación de coordinación basada en el respeto y la cooperación mutua con las diferentes instancias y actores relacionados con la niñez y la adolescencia en el Municipio de Santo Domingo Este, a fin de optimizar la eficacia de los recursos para la protección y atención integral de los Niños, Niñas, Adolescentes y sus familia</w:t>
      </w:r>
      <w:r w:rsidR="00A7600C">
        <w:rPr>
          <w:rFonts w:ascii="Times New Roman" w:eastAsia="Calibri" w:hAnsi="Times New Roman" w:cs="Times New Roman"/>
          <w:color w:val="767171"/>
          <w:spacing w:val="20"/>
          <w:sz w:val="24"/>
          <w:szCs w:val="24"/>
        </w:rPr>
        <w:t>s</w:t>
      </w:r>
      <w:r>
        <w:rPr>
          <w:rFonts w:ascii="Times New Roman" w:eastAsia="Calibri" w:hAnsi="Times New Roman" w:cs="Times New Roman"/>
          <w:color w:val="767171"/>
          <w:spacing w:val="20"/>
          <w:sz w:val="24"/>
          <w:szCs w:val="24"/>
        </w:rPr>
        <w:t>.</w:t>
      </w:r>
    </w:p>
    <w:p w14:paraId="6D1413D8" w14:textId="0AA8772E" w:rsidR="00A0199B" w:rsidRDefault="00A0199B" w:rsidP="00A0199B">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0199B">
        <w:rPr>
          <w:rFonts w:ascii="Times New Roman" w:eastAsia="Calibri" w:hAnsi="Times New Roman" w:cs="Times New Roman"/>
          <w:color w:val="767171"/>
          <w:spacing w:val="20"/>
          <w:sz w:val="24"/>
          <w:szCs w:val="24"/>
        </w:rPr>
        <w:t>- Acuerdo suscrito con Save The Children, el presente acuerdo, tiene como objeto la puesta en marcha, de una acción de fortalecimiento del componente de niñez y adolescencia en movilidad humana, mediante la contratación de un personal especializad, para dar respuesta a la demanda de atención y protección de los NNA, y que actuara de manera fija, en los centros de interdicción</w:t>
      </w:r>
      <w:r w:rsidR="0040584B">
        <w:rPr>
          <w:rFonts w:ascii="Times New Roman" w:eastAsia="Calibri" w:hAnsi="Times New Roman" w:cs="Times New Roman"/>
          <w:color w:val="767171"/>
          <w:spacing w:val="20"/>
          <w:sz w:val="24"/>
          <w:szCs w:val="24"/>
        </w:rPr>
        <w:t xml:space="preserve"> </w:t>
      </w:r>
      <w:r w:rsidRPr="00A0199B">
        <w:rPr>
          <w:rFonts w:ascii="Times New Roman" w:eastAsia="Calibri" w:hAnsi="Times New Roman" w:cs="Times New Roman"/>
          <w:color w:val="767171"/>
          <w:spacing w:val="20"/>
          <w:sz w:val="24"/>
          <w:szCs w:val="24"/>
        </w:rPr>
        <w:t>migratoria. (DGM).</w:t>
      </w:r>
    </w:p>
    <w:p w14:paraId="4D001B0E" w14:textId="77777777" w:rsidR="00A7600C" w:rsidRPr="00A7600C" w:rsidRDefault="00A7600C" w:rsidP="00A7600C">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7600C">
        <w:rPr>
          <w:rFonts w:ascii="Times New Roman" w:eastAsia="Calibri" w:hAnsi="Times New Roman" w:cs="Times New Roman"/>
          <w:color w:val="767171"/>
          <w:spacing w:val="20"/>
          <w:sz w:val="24"/>
          <w:szCs w:val="24"/>
        </w:rPr>
        <w:lastRenderedPageBreak/>
        <w:t xml:space="preserve">-Convenio suscrito con Universidad Católica de Santo Domingo acuerdan sumar esfuerzos y </w:t>
      </w:r>
    </w:p>
    <w:p w14:paraId="6E912EBD" w14:textId="3802285D" w:rsidR="00A7600C" w:rsidRDefault="00A7600C" w:rsidP="00A7600C">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7600C">
        <w:rPr>
          <w:rFonts w:ascii="Times New Roman" w:eastAsia="Calibri" w:hAnsi="Times New Roman" w:cs="Times New Roman"/>
          <w:color w:val="767171"/>
          <w:spacing w:val="20"/>
          <w:sz w:val="24"/>
          <w:szCs w:val="24"/>
        </w:rPr>
        <w:t>recursos, en el ámbito de sus respectivas competencias y de acuerdo a la legislación vigente en la materia, para establecer las bases de una mutua colaboración para la realización de actividades básicamente de índoles académicas (desarrollo académico, investigación, capacitación, difusión de cultura y extensión de servicios en áreas de interés mutuo), sin excluir otras posibilidades en áreas de interés recíproco, propios de sus objetivos y funciones, con miras al logro de sus fines y el aprovechamiento racional de sus recursos.</w:t>
      </w:r>
    </w:p>
    <w:p w14:paraId="37046AE7" w14:textId="69A89D84" w:rsidR="00380CDB" w:rsidRPr="00992324" w:rsidRDefault="0040584B"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40584B">
        <w:rPr>
          <w:rFonts w:ascii="Times New Roman" w:eastAsia="Calibri" w:hAnsi="Times New Roman" w:cs="Times New Roman"/>
          <w:color w:val="767171"/>
          <w:spacing w:val="20"/>
          <w:sz w:val="24"/>
          <w:szCs w:val="24"/>
        </w:rPr>
        <w:t>-Convenio suscrito con visión Mundial. El presente acuerdo tiene por objeto la puesta en marcha y ejecución del programa de empoderamiento de 2,152 niños, niñas y adolescentes en los municipios de Baní, Higüey, Dajabón y San Cristóbal, y promover cambios de comportamiento o sensibilización de 2,384 padres, madres o tutores en los municipios de Baní, Higüey, Dajabón y San Cristóbal.</w:t>
      </w:r>
    </w:p>
    <w:p w14:paraId="2158E727" w14:textId="77777777" w:rsidR="00975725" w:rsidRPr="00992324" w:rsidRDefault="00975725" w:rsidP="00BC3C38">
      <w:pPr>
        <w:spacing w:before="100" w:beforeAutospacing="1" w:after="100" w:afterAutospacing="1" w:line="360" w:lineRule="auto"/>
        <w:jc w:val="both"/>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 xml:space="preserve">Procesos de compras y contrataciones y contratos. </w:t>
      </w:r>
    </w:p>
    <w:p w14:paraId="35F75BEC" w14:textId="535ADEFF" w:rsidR="00F00D3C" w:rsidRDefault="00F00D3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 relación a los procesos de Compras y Contrataciones, y en atención, a lo que dispone la Ley No. 340-06, hemos asesorado todos y cada uno de los procesos que han sido realizados y ha sido parte el Comité de Compras y Contrataciones de la Institución; razón por la cual nos ha tocado la responsabilidad de verificar la legalidad de cada uno de los procesos de Compras y Contrataciones de Bienes y Servicios; verificar todos los pliegos de condiciones y actas administrativas a fin de que se cumplan con las disposiciones legales establecidas en la Ley No. 340-06 y su Reglamento de aplicación No. </w:t>
      </w:r>
      <w:r w:rsidRPr="00992324">
        <w:rPr>
          <w:rFonts w:ascii="Times New Roman" w:eastAsia="Calibri" w:hAnsi="Times New Roman" w:cs="Times New Roman"/>
          <w:color w:val="767171"/>
          <w:spacing w:val="20"/>
          <w:sz w:val="24"/>
          <w:szCs w:val="24"/>
        </w:rPr>
        <w:lastRenderedPageBreak/>
        <w:t xml:space="preserve">543-12; se revisaron un total de </w:t>
      </w:r>
      <w:r w:rsidR="00DE05F5">
        <w:rPr>
          <w:rFonts w:ascii="Times New Roman" w:eastAsia="Calibri" w:hAnsi="Times New Roman" w:cs="Times New Roman"/>
          <w:color w:val="767171"/>
          <w:spacing w:val="20"/>
          <w:sz w:val="24"/>
          <w:szCs w:val="24"/>
        </w:rPr>
        <w:t>doscientos</w:t>
      </w:r>
      <w:r w:rsidR="00DD2CF6">
        <w:rPr>
          <w:rFonts w:ascii="Times New Roman" w:eastAsia="Calibri" w:hAnsi="Times New Roman" w:cs="Times New Roman"/>
          <w:color w:val="767171"/>
          <w:spacing w:val="20"/>
          <w:sz w:val="24"/>
          <w:szCs w:val="24"/>
        </w:rPr>
        <w:t xml:space="preserve"> treinta </w:t>
      </w:r>
      <w:r w:rsidRPr="00992324">
        <w:rPr>
          <w:rFonts w:ascii="Times New Roman" w:eastAsia="Calibri" w:hAnsi="Times New Roman" w:cs="Times New Roman"/>
          <w:color w:val="767171"/>
          <w:spacing w:val="20"/>
          <w:sz w:val="24"/>
          <w:szCs w:val="24"/>
        </w:rPr>
        <w:t>(</w:t>
      </w:r>
      <w:r w:rsidR="00DD2CF6">
        <w:rPr>
          <w:rFonts w:ascii="Times New Roman" w:eastAsia="Calibri" w:hAnsi="Times New Roman" w:cs="Times New Roman"/>
          <w:color w:val="767171"/>
          <w:spacing w:val="20"/>
          <w:sz w:val="24"/>
          <w:szCs w:val="24"/>
        </w:rPr>
        <w:t>230</w:t>
      </w:r>
      <w:r w:rsidRPr="00992324">
        <w:rPr>
          <w:rFonts w:ascii="Times New Roman" w:eastAsia="Calibri" w:hAnsi="Times New Roman" w:cs="Times New Roman"/>
          <w:color w:val="767171"/>
          <w:spacing w:val="20"/>
          <w:sz w:val="24"/>
          <w:szCs w:val="24"/>
        </w:rPr>
        <w:t xml:space="preserve">) actas administrativas y se redactaron un total de </w:t>
      </w:r>
      <w:r w:rsidR="00DD2CF6">
        <w:rPr>
          <w:rFonts w:ascii="Times New Roman" w:eastAsia="Calibri" w:hAnsi="Times New Roman" w:cs="Times New Roman"/>
          <w:color w:val="767171"/>
          <w:spacing w:val="20"/>
          <w:sz w:val="24"/>
          <w:szCs w:val="24"/>
        </w:rPr>
        <w:t>ciento cincuenta</w:t>
      </w:r>
      <w:r w:rsidRPr="00992324">
        <w:rPr>
          <w:rFonts w:ascii="Times New Roman" w:eastAsia="Calibri" w:hAnsi="Times New Roman" w:cs="Times New Roman"/>
          <w:color w:val="767171"/>
          <w:spacing w:val="20"/>
          <w:sz w:val="24"/>
          <w:szCs w:val="24"/>
        </w:rPr>
        <w:t xml:space="preserve"> (</w:t>
      </w:r>
      <w:r w:rsidR="00DD2CF6">
        <w:rPr>
          <w:rFonts w:ascii="Times New Roman" w:eastAsia="Calibri" w:hAnsi="Times New Roman" w:cs="Times New Roman"/>
          <w:color w:val="767171"/>
          <w:spacing w:val="20"/>
          <w:sz w:val="24"/>
          <w:szCs w:val="24"/>
        </w:rPr>
        <w:t>150</w:t>
      </w:r>
      <w:r w:rsidRPr="00992324">
        <w:rPr>
          <w:rFonts w:ascii="Times New Roman" w:eastAsia="Calibri" w:hAnsi="Times New Roman" w:cs="Times New Roman"/>
          <w:color w:val="767171"/>
          <w:spacing w:val="20"/>
          <w:sz w:val="24"/>
          <w:szCs w:val="24"/>
        </w:rPr>
        <w:t xml:space="preserve">) contratos conjuntamente con sus certificaciones de pago. </w:t>
      </w:r>
    </w:p>
    <w:p w14:paraId="03AE49AC" w14:textId="77777777" w:rsidR="00F00D3C" w:rsidRPr="00992324" w:rsidRDefault="00F00D3C" w:rsidP="00BC3C38">
      <w:pPr>
        <w:spacing w:before="100" w:beforeAutospacing="1" w:after="100" w:afterAutospacing="1" w:line="360" w:lineRule="auto"/>
        <w:jc w:val="both"/>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Representación e Intervención Legal.</w:t>
      </w:r>
    </w:p>
    <w:p w14:paraId="715A1C2C" w14:textId="745D8749" w:rsidR="00026588" w:rsidRDefault="00F00D3C"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Para lograr la resolución de todos los casos asistidos, participamos activamente en </w:t>
      </w:r>
      <w:r w:rsidR="00321C94">
        <w:rPr>
          <w:rFonts w:ascii="Times New Roman" w:eastAsia="Calibri" w:hAnsi="Times New Roman" w:cs="Times New Roman"/>
          <w:color w:val="767171"/>
          <w:spacing w:val="20"/>
          <w:sz w:val="24"/>
          <w:szCs w:val="24"/>
        </w:rPr>
        <w:t>veintidós</w:t>
      </w:r>
      <w:r w:rsidRPr="00992324">
        <w:rPr>
          <w:rFonts w:ascii="Times New Roman" w:eastAsia="Calibri" w:hAnsi="Times New Roman" w:cs="Times New Roman"/>
          <w:color w:val="767171"/>
          <w:spacing w:val="20"/>
          <w:sz w:val="24"/>
          <w:szCs w:val="24"/>
        </w:rPr>
        <w:t xml:space="preserve"> (</w:t>
      </w:r>
      <w:r w:rsidR="00321C94">
        <w:rPr>
          <w:rFonts w:ascii="Times New Roman" w:eastAsia="Calibri" w:hAnsi="Times New Roman" w:cs="Times New Roman"/>
          <w:color w:val="767171"/>
          <w:spacing w:val="20"/>
          <w:sz w:val="24"/>
          <w:szCs w:val="24"/>
        </w:rPr>
        <w:t>22</w:t>
      </w:r>
      <w:r w:rsidRPr="00992324">
        <w:rPr>
          <w:rFonts w:ascii="Times New Roman" w:eastAsia="Calibri" w:hAnsi="Times New Roman" w:cs="Times New Roman"/>
          <w:color w:val="767171"/>
          <w:spacing w:val="20"/>
          <w:sz w:val="24"/>
          <w:szCs w:val="24"/>
        </w:rPr>
        <w:t>) intervenciones y reclamaciones legales.</w:t>
      </w:r>
    </w:p>
    <w:p w14:paraId="6F188D9E" w14:textId="7B23BAC5" w:rsidR="0074067B" w:rsidRDefault="0074067B" w:rsidP="00BC3C38">
      <w:pPr>
        <w:pStyle w:val="Ttulo1"/>
        <w:spacing w:before="100" w:beforeAutospacing="1" w:after="100" w:afterAutospacing="1"/>
        <w:jc w:val="center"/>
        <w:rPr>
          <w:rFonts w:cs="Times New Roman"/>
          <w:b/>
          <w:color w:val="767171"/>
          <w:spacing w:val="20"/>
        </w:rPr>
      </w:pPr>
      <w:bookmarkStart w:id="37" w:name="_Toc153545763"/>
      <w:r w:rsidRPr="7442B21A">
        <w:rPr>
          <w:rFonts w:cs="Times New Roman"/>
          <w:b/>
          <w:color w:val="767171"/>
          <w:spacing w:val="20"/>
        </w:rPr>
        <w:t xml:space="preserve">Desempeño de la </w:t>
      </w:r>
      <w:r w:rsidR="00EC4A81" w:rsidRPr="7442B21A">
        <w:rPr>
          <w:rFonts w:cs="Times New Roman"/>
          <w:b/>
          <w:color w:val="767171"/>
          <w:spacing w:val="20"/>
        </w:rPr>
        <w:t>T</w:t>
      </w:r>
      <w:r w:rsidRPr="7442B21A">
        <w:rPr>
          <w:rFonts w:cs="Times New Roman"/>
          <w:b/>
          <w:color w:val="767171"/>
          <w:spacing w:val="20"/>
        </w:rPr>
        <w:t>ecnología</w:t>
      </w:r>
      <w:bookmarkEnd w:id="37"/>
    </w:p>
    <w:p w14:paraId="64C9B4F4" w14:textId="5BD9EA6C" w:rsidR="002B3CD6" w:rsidRPr="00992324" w:rsidRDefault="002B3CD6"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El Departamento de Tecnología de la Información y Comunicación TIC, presenta los logros alcanzados durante el año 2023. </w:t>
      </w:r>
    </w:p>
    <w:p w14:paraId="292FF213" w14:textId="77777777" w:rsidR="002B3CD6" w:rsidRPr="00992324" w:rsidRDefault="002B3CD6"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Realizamos varios trabajos para fortalecer el uso de las TIC en apoyo a las operaciones de la institución.</w:t>
      </w:r>
    </w:p>
    <w:p w14:paraId="2F6678ED" w14:textId="42AA60C2" w:rsidR="002B3CD6" w:rsidRPr="00992324" w:rsidRDefault="002B3CD6"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Instalación </w:t>
      </w:r>
      <w:r w:rsidR="00EB7721" w:rsidRPr="00CB14A5">
        <w:rPr>
          <w:rFonts w:ascii="Times New Roman" w:hAnsi="Times New Roman" w:cs="Times New Roman"/>
          <w:b/>
          <w:bCs/>
          <w:color w:val="767171"/>
          <w:spacing w:val="20"/>
          <w:sz w:val="24"/>
          <w:szCs w:val="36"/>
        </w:rPr>
        <w:t>5</w:t>
      </w:r>
      <w:r w:rsidRPr="00CB14A5">
        <w:rPr>
          <w:rFonts w:ascii="Times New Roman" w:hAnsi="Times New Roman" w:cs="Times New Roman"/>
          <w:b/>
          <w:bCs/>
          <w:color w:val="767171"/>
          <w:spacing w:val="20"/>
          <w:sz w:val="24"/>
          <w:szCs w:val="36"/>
        </w:rPr>
        <w:t>6</w:t>
      </w:r>
      <w:r w:rsidRPr="00992324">
        <w:rPr>
          <w:rFonts w:ascii="Times New Roman" w:hAnsi="Times New Roman" w:cs="Times New Roman"/>
          <w:color w:val="767171"/>
          <w:spacing w:val="20"/>
          <w:sz w:val="24"/>
          <w:szCs w:val="36"/>
        </w:rPr>
        <w:t xml:space="preserve"> Desktop</w:t>
      </w:r>
    </w:p>
    <w:p w14:paraId="0939F484" w14:textId="719121A6" w:rsidR="002B3CD6" w:rsidRPr="00992324" w:rsidRDefault="002B3CD6"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Instalación</w:t>
      </w:r>
      <w:r w:rsidRPr="00CB14A5">
        <w:rPr>
          <w:rFonts w:ascii="Times New Roman" w:hAnsi="Times New Roman" w:cs="Times New Roman"/>
          <w:b/>
          <w:bCs/>
          <w:color w:val="767171"/>
          <w:spacing w:val="20"/>
          <w:sz w:val="24"/>
          <w:szCs w:val="36"/>
        </w:rPr>
        <w:t xml:space="preserve"> </w:t>
      </w:r>
      <w:r w:rsidR="00EB7721" w:rsidRPr="00CB14A5">
        <w:rPr>
          <w:rFonts w:ascii="Times New Roman" w:hAnsi="Times New Roman" w:cs="Times New Roman"/>
          <w:b/>
          <w:bCs/>
          <w:color w:val="767171"/>
          <w:spacing w:val="20"/>
          <w:sz w:val="24"/>
          <w:szCs w:val="36"/>
        </w:rPr>
        <w:t>8</w:t>
      </w:r>
      <w:r w:rsidRPr="00CB14A5">
        <w:rPr>
          <w:rFonts w:ascii="Times New Roman" w:hAnsi="Times New Roman" w:cs="Times New Roman"/>
          <w:b/>
          <w:bCs/>
          <w:color w:val="767171"/>
          <w:spacing w:val="20"/>
          <w:sz w:val="24"/>
          <w:szCs w:val="36"/>
        </w:rPr>
        <w:t>5</w:t>
      </w:r>
      <w:r w:rsidRPr="00992324">
        <w:rPr>
          <w:rFonts w:ascii="Times New Roman" w:hAnsi="Times New Roman" w:cs="Times New Roman"/>
          <w:color w:val="767171"/>
          <w:spacing w:val="20"/>
          <w:sz w:val="24"/>
          <w:szCs w:val="36"/>
        </w:rPr>
        <w:t xml:space="preserve"> Laptops </w:t>
      </w:r>
    </w:p>
    <w:p w14:paraId="0F662C52" w14:textId="0F913F7C" w:rsidR="002B3CD6" w:rsidRPr="00992324" w:rsidRDefault="002B3CD6"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Hemos consolidado el proyecto de proveer un sistema de video vigilancia (CCTV) a las </w:t>
      </w:r>
      <w:r w:rsidR="00373352">
        <w:rPr>
          <w:rFonts w:ascii="Times New Roman" w:hAnsi="Times New Roman" w:cs="Times New Roman"/>
          <w:color w:val="767171"/>
          <w:spacing w:val="20"/>
          <w:sz w:val="24"/>
          <w:szCs w:val="36"/>
        </w:rPr>
        <w:t>o</w:t>
      </w:r>
      <w:r w:rsidRPr="00992324">
        <w:rPr>
          <w:rFonts w:ascii="Times New Roman" w:hAnsi="Times New Roman" w:cs="Times New Roman"/>
          <w:color w:val="767171"/>
          <w:spacing w:val="20"/>
          <w:sz w:val="24"/>
          <w:szCs w:val="36"/>
        </w:rPr>
        <w:t xml:space="preserve">ficinas </w:t>
      </w:r>
      <w:r w:rsidR="00373352">
        <w:rPr>
          <w:rFonts w:ascii="Times New Roman" w:hAnsi="Times New Roman" w:cs="Times New Roman"/>
          <w:color w:val="767171"/>
          <w:spacing w:val="20"/>
          <w:sz w:val="24"/>
          <w:szCs w:val="36"/>
        </w:rPr>
        <w:t>r</w:t>
      </w:r>
      <w:r w:rsidRPr="00992324">
        <w:rPr>
          <w:rFonts w:ascii="Times New Roman" w:hAnsi="Times New Roman" w:cs="Times New Roman"/>
          <w:color w:val="767171"/>
          <w:spacing w:val="20"/>
          <w:sz w:val="24"/>
          <w:szCs w:val="36"/>
        </w:rPr>
        <w:t xml:space="preserve">egionales y </w:t>
      </w:r>
      <w:r w:rsidR="00373352">
        <w:rPr>
          <w:rFonts w:ascii="Times New Roman" w:hAnsi="Times New Roman" w:cs="Times New Roman"/>
          <w:color w:val="767171"/>
          <w:spacing w:val="20"/>
          <w:sz w:val="24"/>
          <w:szCs w:val="36"/>
        </w:rPr>
        <w:t>m</w:t>
      </w:r>
      <w:r w:rsidRPr="00992324">
        <w:rPr>
          <w:rFonts w:ascii="Times New Roman" w:hAnsi="Times New Roman" w:cs="Times New Roman"/>
          <w:color w:val="767171"/>
          <w:spacing w:val="20"/>
          <w:sz w:val="24"/>
          <w:szCs w:val="36"/>
        </w:rPr>
        <w:t xml:space="preserve">unicipales, </w:t>
      </w:r>
      <w:r w:rsidR="00373352" w:rsidRPr="00992324">
        <w:rPr>
          <w:rFonts w:ascii="Times New Roman" w:hAnsi="Times New Roman" w:cs="Times New Roman"/>
          <w:color w:val="767171"/>
          <w:spacing w:val="20"/>
          <w:sz w:val="24"/>
          <w:szCs w:val="36"/>
        </w:rPr>
        <w:t xml:space="preserve">hogares de paso </w:t>
      </w:r>
      <w:r w:rsidRPr="00992324">
        <w:rPr>
          <w:rFonts w:ascii="Times New Roman" w:hAnsi="Times New Roman" w:cs="Times New Roman"/>
          <w:color w:val="767171"/>
          <w:spacing w:val="20"/>
          <w:sz w:val="24"/>
          <w:szCs w:val="36"/>
        </w:rPr>
        <w:t xml:space="preserve">y </w:t>
      </w:r>
      <w:r w:rsidR="00373352">
        <w:rPr>
          <w:rFonts w:ascii="Times New Roman" w:hAnsi="Times New Roman" w:cs="Times New Roman"/>
          <w:color w:val="767171"/>
          <w:spacing w:val="20"/>
          <w:sz w:val="24"/>
          <w:szCs w:val="36"/>
        </w:rPr>
        <w:t>s</w:t>
      </w:r>
      <w:r w:rsidRPr="00992324">
        <w:rPr>
          <w:rFonts w:ascii="Times New Roman" w:hAnsi="Times New Roman" w:cs="Times New Roman"/>
          <w:color w:val="767171"/>
          <w:spacing w:val="20"/>
          <w:sz w:val="24"/>
          <w:szCs w:val="36"/>
        </w:rPr>
        <w:t>ede Central del CONANI, mejorando nuestra seguridad electrónica.</w:t>
      </w:r>
    </w:p>
    <w:p w14:paraId="5DBEFA63" w14:textId="0FEF4307" w:rsidR="002B3CD6" w:rsidRPr="00992324" w:rsidRDefault="002B3CD6"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Con este proyecto hemos instalado </w:t>
      </w:r>
      <w:r w:rsidR="00FF78FE">
        <w:rPr>
          <w:rFonts w:ascii="Times New Roman" w:hAnsi="Times New Roman" w:cs="Times New Roman"/>
          <w:color w:val="767171"/>
          <w:spacing w:val="20"/>
          <w:sz w:val="24"/>
          <w:szCs w:val="36"/>
        </w:rPr>
        <w:t xml:space="preserve">90 </w:t>
      </w:r>
      <w:r w:rsidRPr="00992324">
        <w:rPr>
          <w:rFonts w:ascii="Times New Roman" w:hAnsi="Times New Roman" w:cs="Times New Roman"/>
          <w:color w:val="767171"/>
          <w:spacing w:val="20"/>
          <w:sz w:val="24"/>
          <w:szCs w:val="36"/>
        </w:rPr>
        <w:t xml:space="preserve">Cámaras en el Hogar Padre Luis Rosario, 15 Cámaras Hogar Jarabacoa y </w:t>
      </w:r>
      <w:r w:rsidR="00FF78FE">
        <w:rPr>
          <w:rFonts w:ascii="Times New Roman" w:hAnsi="Times New Roman" w:cs="Times New Roman"/>
          <w:color w:val="767171"/>
          <w:spacing w:val="20"/>
          <w:sz w:val="24"/>
          <w:szCs w:val="36"/>
        </w:rPr>
        <w:t>38</w:t>
      </w:r>
      <w:r w:rsidRPr="00992324">
        <w:rPr>
          <w:rFonts w:ascii="Times New Roman" w:hAnsi="Times New Roman" w:cs="Times New Roman"/>
          <w:color w:val="767171"/>
          <w:spacing w:val="20"/>
          <w:sz w:val="24"/>
          <w:szCs w:val="36"/>
        </w:rPr>
        <w:t xml:space="preserve"> Cámaras </w:t>
      </w:r>
      <w:r w:rsidR="00373352">
        <w:rPr>
          <w:rFonts w:ascii="Times New Roman" w:hAnsi="Times New Roman" w:cs="Times New Roman"/>
          <w:color w:val="767171"/>
          <w:spacing w:val="20"/>
          <w:sz w:val="24"/>
          <w:szCs w:val="36"/>
        </w:rPr>
        <w:t>s</w:t>
      </w:r>
      <w:r w:rsidRPr="00992324">
        <w:rPr>
          <w:rFonts w:ascii="Times New Roman" w:hAnsi="Times New Roman" w:cs="Times New Roman"/>
          <w:color w:val="767171"/>
          <w:spacing w:val="20"/>
          <w:sz w:val="24"/>
          <w:szCs w:val="36"/>
        </w:rPr>
        <w:t>ede Central.</w:t>
      </w:r>
    </w:p>
    <w:p w14:paraId="02989570" w14:textId="51A485CE" w:rsidR="002B3CD6" w:rsidRDefault="00FF4021"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 xml:space="preserve">Instalación de servicio de </w:t>
      </w:r>
      <w:r w:rsidR="00085AF6">
        <w:rPr>
          <w:rFonts w:ascii="Times New Roman" w:hAnsi="Times New Roman" w:cs="Times New Roman"/>
          <w:color w:val="767171"/>
          <w:spacing w:val="20"/>
          <w:sz w:val="24"/>
          <w:szCs w:val="36"/>
        </w:rPr>
        <w:t>Video Wall, centro de Monitore CCTV.</w:t>
      </w:r>
    </w:p>
    <w:p w14:paraId="791B7A85" w14:textId="5906D028" w:rsidR="00202ACC" w:rsidRPr="00992324" w:rsidRDefault="0071732A"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Contratación</w:t>
      </w:r>
      <w:r w:rsidR="00202ACC">
        <w:rPr>
          <w:rFonts w:ascii="Times New Roman" w:hAnsi="Times New Roman" w:cs="Times New Roman"/>
          <w:color w:val="767171"/>
          <w:spacing w:val="20"/>
          <w:sz w:val="24"/>
          <w:szCs w:val="36"/>
        </w:rPr>
        <w:t xml:space="preserve"> de servicios Plataforma de ciber</w:t>
      </w:r>
      <w:r>
        <w:rPr>
          <w:rFonts w:ascii="Times New Roman" w:hAnsi="Times New Roman" w:cs="Times New Roman"/>
          <w:color w:val="767171"/>
          <w:spacing w:val="20"/>
          <w:sz w:val="24"/>
          <w:szCs w:val="36"/>
        </w:rPr>
        <w:t>seguridad y antivirus.</w:t>
      </w:r>
    </w:p>
    <w:p w14:paraId="3229ECF9" w14:textId="064FA0EB" w:rsidR="002B3CD6" w:rsidRPr="00992324" w:rsidRDefault="002B3CD6"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b/>
          <w:bCs/>
          <w:color w:val="767171"/>
          <w:spacing w:val="20"/>
          <w:sz w:val="24"/>
          <w:szCs w:val="36"/>
        </w:rPr>
        <w:lastRenderedPageBreak/>
        <w:t xml:space="preserve">Software y Herramientas: </w:t>
      </w:r>
      <w:r w:rsidRPr="00992324">
        <w:rPr>
          <w:rFonts w:ascii="Times New Roman" w:hAnsi="Times New Roman" w:cs="Times New Roman"/>
          <w:color w:val="767171"/>
          <w:spacing w:val="20"/>
          <w:sz w:val="24"/>
          <w:szCs w:val="36"/>
        </w:rPr>
        <w:t>La institución cuenta con el software Litesyt de Gestión Financiera y de Recursos Humanos, con el objetivo de lograr más eficiencia en la actualidad se está trabajando en la inclusión de otros módulos y áreas, como son los módulos de viáticos y compensaciones, almacén y suministro, etc.</w:t>
      </w:r>
    </w:p>
    <w:p w14:paraId="0D74E0C1" w14:textId="77777777" w:rsidR="002B3CD6" w:rsidRPr="00992324" w:rsidRDefault="002B3CD6"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b/>
          <w:bCs/>
          <w:color w:val="767171"/>
          <w:spacing w:val="20"/>
          <w:sz w:val="24"/>
          <w:szCs w:val="36"/>
        </w:rPr>
        <w:t xml:space="preserve">Gestión y Controles TIC: </w:t>
      </w:r>
      <w:r w:rsidRPr="00992324">
        <w:rPr>
          <w:rFonts w:ascii="Times New Roman" w:hAnsi="Times New Roman" w:cs="Times New Roman"/>
          <w:color w:val="767171"/>
          <w:spacing w:val="20"/>
          <w:sz w:val="24"/>
          <w:szCs w:val="36"/>
        </w:rPr>
        <w:t xml:space="preserve">Contamos con políticas de entrada y salida de datos, filtrado de contenido Web, control de dispositivos externos y políticas de dominio. </w:t>
      </w:r>
    </w:p>
    <w:p w14:paraId="7BFA348B" w14:textId="77777777" w:rsidR="002B3CD6" w:rsidRDefault="002B3CD6"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b/>
          <w:bCs/>
          <w:color w:val="767171"/>
          <w:spacing w:val="20"/>
          <w:sz w:val="24"/>
          <w:szCs w:val="36"/>
        </w:rPr>
        <w:t xml:space="preserve">Presencia Web: </w:t>
      </w:r>
      <w:r w:rsidRPr="00992324">
        <w:rPr>
          <w:rFonts w:ascii="Times New Roman" w:hAnsi="Times New Roman" w:cs="Times New Roman"/>
          <w:color w:val="767171"/>
          <w:spacing w:val="20"/>
          <w:sz w:val="24"/>
          <w:szCs w:val="36"/>
        </w:rPr>
        <w:t>se han implementado las siguientes mejoras:</w:t>
      </w:r>
    </w:p>
    <w:p w14:paraId="0751A23D" w14:textId="60A582E3" w:rsidR="007D0F1A" w:rsidRDefault="007D0F1A"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Reestructuración</w:t>
      </w:r>
      <w:r w:rsidR="00321FF8">
        <w:rPr>
          <w:rFonts w:ascii="Times New Roman" w:hAnsi="Times New Roman" w:cs="Times New Roman"/>
          <w:color w:val="767171"/>
          <w:spacing w:val="20"/>
          <w:sz w:val="24"/>
          <w:szCs w:val="36"/>
        </w:rPr>
        <w:t xml:space="preserve"> y actualización</w:t>
      </w:r>
      <w:r w:rsidRPr="00992324">
        <w:rPr>
          <w:rFonts w:ascii="Times New Roman" w:hAnsi="Times New Roman" w:cs="Times New Roman"/>
          <w:color w:val="767171"/>
          <w:spacing w:val="20"/>
          <w:sz w:val="24"/>
          <w:szCs w:val="36"/>
        </w:rPr>
        <w:t xml:space="preserve"> del Portal de Transparencia del </w:t>
      </w:r>
      <w:r w:rsidR="00E6533D">
        <w:rPr>
          <w:rFonts w:ascii="Times New Roman" w:hAnsi="Times New Roman" w:cs="Times New Roman"/>
          <w:color w:val="767171"/>
          <w:spacing w:val="20"/>
          <w:sz w:val="24"/>
          <w:szCs w:val="36"/>
        </w:rPr>
        <w:t>CONANI.</w:t>
      </w:r>
    </w:p>
    <w:p w14:paraId="0219ED57" w14:textId="2D1211FE" w:rsidR="00E6533D" w:rsidRPr="00CB14A5" w:rsidRDefault="00E6533D" w:rsidP="00BC3C38">
      <w:pPr>
        <w:spacing w:before="100" w:beforeAutospacing="1" w:after="100" w:afterAutospacing="1" w:line="360" w:lineRule="auto"/>
        <w:jc w:val="both"/>
        <w:rPr>
          <w:rFonts w:ascii="Times New Roman" w:hAnsi="Times New Roman" w:cs="Times New Roman"/>
          <w:b/>
          <w:bCs/>
          <w:color w:val="767171"/>
          <w:spacing w:val="20"/>
          <w:sz w:val="24"/>
          <w:szCs w:val="36"/>
        </w:rPr>
      </w:pPr>
      <w:r w:rsidRPr="00CB14A5">
        <w:rPr>
          <w:rFonts w:ascii="Times New Roman" w:hAnsi="Times New Roman" w:cs="Times New Roman"/>
          <w:b/>
          <w:bCs/>
          <w:color w:val="767171"/>
          <w:spacing w:val="20"/>
          <w:sz w:val="24"/>
          <w:szCs w:val="36"/>
        </w:rPr>
        <w:t>Mejoras del departament</w:t>
      </w:r>
      <w:r w:rsidR="00CB14A5" w:rsidRPr="00CB14A5">
        <w:rPr>
          <w:rFonts w:ascii="Times New Roman" w:hAnsi="Times New Roman" w:cs="Times New Roman"/>
          <w:b/>
          <w:bCs/>
          <w:color w:val="767171"/>
          <w:spacing w:val="20"/>
          <w:sz w:val="24"/>
          <w:szCs w:val="36"/>
        </w:rPr>
        <w:t>o TIC:</w:t>
      </w:r>
    </w:p>
    <w:p w14:paraId="5737E0F8" w14:textId="77777777" w:rsidR="00CB14A5" w:rsidRDefault="007D0F1A"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Migración de los portales instituciones a plantilla estandarizada bajo la NORTIC; Norma para el Desarrollo y Gestión de los Medios Web del Estado Dominicano, suministrado por la Oficina Gubernamental de Tecnología de la Información y Comunicación (OGTIC).</w:t>
      </w:r>
    </w:p>
    <w:p w14:paraId="1349214F" w14:textId="77777777" w:rsidR="00CB14A5" w:rsidRDefault="007D0F1A"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CB14A5">
        <w:rPr>
          <w:rFonts w:ascii="Times New Roman" w:hAnsi="Times New Roman" w:cs="Times New Roman"/>
          <w:color w:val="767171"/>
          <w:spacing w:val="20"/>
          <w:sz w:val="24"/>
          <w:szCs w:val="36"/>
        </w:rPr>
        <w:t>Proceso de descarga de archivos desde el año 2016 hasta el año 2022 alojados en el Portal de Transparencia Institucional anterior, para actualizar en el actual modelo de Portal de Transparencia del CONANI.</w:t>
      </w:r>
    </w:p>
    <w:p w14:paraId="31837B5C" w14:textId="77777777" w:rsidR="00CB14A5" w:rsidRDefault="007D0F1A"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CB14A5">
        <w:rPr>
          <w:rFonts w:ascii="Times New Roman" w:hAnsi="Times New Roman" w:cs="Times New Roman"/>
          <w:color w:val="767171"/>
          <w:spacing w:val="20"/>
          <w:sz w:val="24"/>
          <w:szCs w:val="36"/>
        </w:rPr>
        <w:t>Funcionamiento de los protocolos de respuesta y recuperación de incidentes para restablecer el funcionamiento de los portales web en el menor tiempo posible.</w:t>
      </w:r>
    </w:p>
    <w:p w14:paraId="7BD345E0" w14:textId="77777777" w:rsidR="00CB14A5" w:rsidRDefault="007D0F1A"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CB14A5">
        <w:rPr>
          <w:rFonts w:ascii="Times New Roman" w:hAnsi="Times New Roman" w:cs="Times New Roman"/>
          <w:color w:val="767171"/>
          <w:spacing w:val="20"/>
          <w:sz w:val="24"/>
          <w:szCs w:val="36"/>
        </w:rPr>
        <w:t>Diseño y creación de Intranet Institucional.</w:t>
      </w:r>
    </w:p>
    <w:p w14:paraId="5114FFC7" w14:textId="77777777" w:rsidR="00CB14A5" w:rsidRDefault="00321FF8"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CB14A5">
        <w:rPr>
          <w:rFonts w:ascii="Times New Roman" w:hAnsi="Times New Roman" w:cs="Times New Roman"/>
          <w:color w:val="767171"/>
          <w:spacing w:val="20"/>
          <w:sz w:val="24"/>
          <w:szCs w:val="36"/>
        </w:rPr>
        <w:t>Creación de Organigrama Interactivo para el Portal de Transparencia del CONANI.</w:t>
      </w:r>
    </w:p>
    <w:p w14:paraId="0C2E5132" w14:textId="77777777" w:rsidR="00CB14A5" w:rsidRDefault="00E72662"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CB14A5">
        <w:rPr>
          <w:rFonts w:ascii="Times New Roman" w:hAnsi="Times New Roman" w:cs="Times New Roman"/>
          <w:color w:val="767171"/>
          <w:spacing w:val="20"/>
          <w:sz w:val="24"/>
          <w:szCs w:val="36"/>
        </w:rPr>
        <w:lastRenderedPageBreak/>
        <w:t xml:space="preserve">Implementación de una solución de respaldo básico para los </w:t>
      </w:r>
      <w:r w:rsidR="00AD54B2" w:rsidRPr="00CB14A5">
        <w:rPr>
          <w:rFonts w:ascii="Times New Roman" w:hAnsi="Times New Roman" w:cs="Times New Roman"/>
          <w:color w:val="767171"/>
          <w:spacing w:val="20"/>
          <w:sz w:val="24"/>
          <w:szCs w:val="36"/>
        </w:rPr>
        <w:t xml:space="preserve">datos </w:t>
      </w:r>
      <w:r w:rsidR="003E50C3" w:rsidRPr="00CB14A5">
        <w:rPr>
          <w:rFonts w:ascii="Times New Roman" w:hAnsi="Times New Roman" w:cs="Times New Roman"/>
          <w:color w:val="767171"/>
          <w:spacing w:val="20"/>
          <w:sz w:val="24"/>
          <w:szCs w:val="36"/>
        </w:rPr>
        <w:t xml:space="preserve">de usuarios y plataforma de correos y </w:t>
      </w:r>
      <w:r w:rsidR="009A4013" w:rsidRPr="00CB14A5">
        <w:rPr>
          <w:rFonts w:ascii="Times New Roman" w:hAnsi="Times New Roman" w:cs="Times New Roman"/>
          <w:color w:val="767171"/>
          <w:spacing w:val="20"/>
          <w:sz w:val="24"/>
          <w:szCs w:val="36"/>
        </w:rPr>
        <w:t>ofimática</w:t>
      </w:r>
      <w:r w:rsidR="003E50C3" w:rsidRPr="00CB14A5">
        <w:rPr>
          <w:rFonts w:ascii="Times New Roman" w:hAnsi="Times New Roman" w:cs="Times New Roman"/>
          <w:color w:val="767171"/>
          <w:spacing w:val="20"/>
          <w:sz w:val="24"/>
          <w:szCs w:val="36"/>
        </w:rPr>
        <w:t xml:space="preserve"> </w:t>
      </w:r>
      <w:r w:rsidR="009A4013" w:rsidRPr="00CB14A5">
        <w:rPr>
          <w:rFonts w:ascii="Times New Roman" w:hAnsi="Times New Roman" w:cs="Times New Roman"/>
          <w:color w:val="767171"/>
          <w:spacing w:val="20"/>
          <w:sz w:val="24"/>
          <w:szCs w:val="36"/>
        </w:rPr>
        <w:t>utilizando la plataforma de Microsoft 365.</w:t>
      </w:r>
    </w:p>
    <w:p w14:paraId="0E9AA5A7" w14:textId="77777777" w:rsidR="00CB14A5" w:rsidRDefault="00DB3482"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CB14A5">
        <w:rPr>
          <w:rFonts w:ascii="Times New Roman" w:hAnsi="Times New Roman" w:cs="Times New Roman"/>
          <w:color w:val="767171"/>
          <w:spacing w:val="20"/>
          <w:sz w:val="24"/>
          <w:szCs w:val="36"/>
        </w:rPr>
        <w:t>Estandarización de las firmas del C</w:t>
      </w:r>
      <w:r w:rsidR="00835DD1" w:rsidRPr="00CB14A5">
        <w:rPr>
          <w:rFonts w:ascii="Times New Roman" w:hAnsi="Times New Roman" w:cs="Times New Roman"/>
          <w:color w:val="767171"/>
          <w:spacing w:val="20"/>
          <w:sz w:val="24"/>
          <w:szCs w:val="36"/>
        </w:rPr>
        <w:t>orreo Electrónico a nivel Nacional.</w:t>
      </w:r>
    </w:p>
    <w:p w14:paraId="4229EE39" w14:textId="77777777" w:rsidR="00CB14A5" w:rsidRDefault="00DA25E5"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CB14A5">
        <w:rPr>
          <w:rFonts w:ascii="Times New Roman" w:hAnsi="Times New Roman" w:cs="Times New Roman"/>
          <w:color w:val="767171"/>
          <w:spacing w:val="20"/>
          <w:sz w:val="24"/>
          <w:szCs w:val="36"/>
        </w:rPr>
        <w:t>Acuerdo con Unicef para adquirir un software de gestión de casos.</w:t>
      </w:r>
    </w:p>
    <w:p w14:paraId="2C0003F8" w14:textId="584AA1B1" w:rsidR="00DA25E5" w:rsidRPr="00CB14A5" w:rsidRDefault="00F66A49" w:rsidP="00682870">
      <w:pPr>
        <w:pStyle w:val="Prrafodelista"/>
        <w:numPr>
          <w:ilvl w:val="0"/>
          <w:numId w:val="65"/>
        </w:numPr>
        <w:spacing w:before="100" w:beforeAutospacing="1" w:after="100" w:afterAutospacing="1" w:line="360" w:lineRule="auto"/>
        <w:jc w:val="both"/>
        <w:rPr>
          <w:rFonts w:ascii="Times New Roman" w:hAnsi="Times New Roman" w:cs="Times New Roman"/>
          <w:color w:val="767171"/>
          <w:spacing w:val="20"/>
          <w:sz w:val="24"/>
          <w:szCs w:val="36"/>
        </w:rPr>
      </w:pPr>
      <w:r w:rsidRPr="00CB14A5">
        <w:rPr>
          <w:rFonts w:ascii="Times New Roman" w:hAnsi="Times New Roman" w:cs="Times New Roman"/>
          <w:color w:val="767171"/>
          <w:spacing w:val="20"/>
          <w:sz w:val="24"/>
          <w:szCs w:val="36"/>
        </w:rPr>
        <w:t xml:space="preserve">Adquisición de servidores de alta gama y solución de respaldo de los datos. </w:t>
      </w:r>
    </w:p>
    <w:p w14:paraId="29B1C292" w14:textId="77777777" w:rsidR="00951369" w:rsidRPr="00992324" w:rsidRDefault="00951369"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b/>
          <w:bCs/>
          <w:color w:val="767171"/>
          <w:spacing w:val="20"/>
          <w:sz w:val="24"/>
          <w:szCs w:val="36"/>
        </w:rPr>
        <w:t xml:space="preserve">Transparencia: </w:t>
      </w:r>
      <w:r w:rsidRPr="00992324">
        <w:rPr>
          <w:rFonts w:ascii="Times New Roman" w:hAnsi="Times New Roman" w:cs="Times New Roman"/>
          <w:color w:val="767171"/>
          <w:spacing w:val="20"/>
          <w:sz w:val="24"/>
          <w:szCs w:val="36"/>
        </w:rPr>
        <w:t xml:space="preserve">Nuestro portal de transparencia tiene una puntuación noventa y siete (97.79) puntos en el Sistema Único de Acceso a la Información Pública SAIP donde se gestionan todos los pedidos de información de los ciudadanos, de la </w:t>
      </w:r>
      <w:r w:rsidRPr="00992324">
        <w:rPr>
          <w:rFonts w:ascii="Times New Roman" w:hAnsi="Times New Roman" w:cs="Times New Roman"/>
          <w:b/>
          <w:bCs/>
          <w:color w:val="767171"/>
          <w:spacing w:val="20"/>
          <w:sz w:val="24"/>
          <w:szCs w:val="36"/>
        </w:rPr>
        <w:t>Dirección de Transparencia y Gobierno Abierto</w:t>
      </w:r>
      <w:r w:rsidRPr="00992324">
        <w:rPr>
          <w:rFonts w:ascii="Times New Roman" w:hAnsi="Times New Roman" w:cs="Times New Roman"/>
          <w:color w:val="767171"/>
          <w:spacing w:val="20"/>
          <w:sz w:val="24"/>
          <w:szCs w:val="36"/>
        </w:rPr>
        <w:t>.</w:t>
      </w:r>
    </w:p>
    <w:p w14:paraId="2ADA9ABC" w14:textId="77777777" w:rsidR="00EA5735" w:rsidRDefault="00EA5735"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b/>
          <w:bCs/>
          <w:color w:val="767171"/>
          <w:spacing w:val="20"/>
          <w:sz w:val="24"/>
          <w:szCs w:val="36"/>
        </w:rPr>
        <w:t xml:space="preserve">Datos Abiertos: </w:t>
      </w:r>
      <w:r w:rsidRPr="00992324">
        <w:rPr>
          <w:rFonts w:ascii="Times New Roman" w:hAnsi="Times New Roman" w:cs="Times New Roman"/>
          <w:color w:val="767171"/>
          <w:spacing w:val="20"/>
          <w:sz w:val="24"/>
          <w:szCs w:val="36"/>
        </w:rPr>
        <w:t xml:space="preserve">Nuestra institución logró tener un Organigrama Interactivo, las certificaciones NORTIC A2, NORTIC-A3, la cual indica que estamos publicando en el portal de Datos Abiertos los formatos requeridos por la norma, para que la ciudadanía pueda reutilizarlos en cualquier plataforma., logramos la Migración de Portales, Configuración de Políticas en Correos Institucional y la Configuración de Certificados en Dominios. </w:t>
      </w:r>
    </w:p>
    <w:p w14:paraId="3DEC3822" w14:textId="79B07322" w:rsidR="00EA5735" w:rsidRPr="00992324" w:rsidRDefault="00EA5735" w:rsidP="001C3402">
      <w:pPr>
        <w:spacing w:before="100" w:beforeAutospacing="1" w:after="100" w:afterAutospacing="1" w:line="360" w:lineRule="auto"/>
        <w:rPr>
          <w:rFonts w:ascii="Times New Roman" w:hAnsi="Times New Roman" w:cs="Times New Roman"/>
          <w:b/>
          <w:bCs/>
          <w:color w:val="767171"/>
          <w:spacing w:val="20"/>
          <w:sz w:val="24"/>
          <w:szCs w:val="36"/>
        </w:rPr>
      </w:pPr>
      <w:r w:rsidRPr="00992324">
        <w:rPr>
          <w:rFonts w:ascii="Times New Roman" w:hAnsi="Times New Roman" w:cs="Times New Roman"/>
          <w:b/>
          <w:bCs/>
          <w:color w:val="767171"/>
          <w:spacing w:val="20"/>
          <w:sz w:val="24"/>
          <w:szCs w:val="36"/>
        </w:rPr>
        <w:t>Sección de Seguridad y Monitoreo</w:t>
      </w:r>
    </w:p>
    <w:p w14:paraId="651BB991" w14:textId="77777777" w:rsidR="00EA5735" w:rsidRPr="00992324" w:rsidRDefault="00EA5735"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Realizamos los licenciamientos de todos los softwares que utilizamos en la institución, con el objetivo de impedir la amenaza de virus, que puedan afectar nuestra plataforma y garantizar el correcto funcionamiento de nuestras operaciones, así como poder disfrutar características adicionales y poder recibir soporte técnico del fabricante.</w:t>
      </w:r>
    </w:p>
    <w:p w14:paraId="7E03D074" w14:textId="77777777" w:rsidR="00EA5735" w:rsidRPr="00992324" w:rsidRDefault="00EA5735"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lastRenderedPageBreak/>
        <w:t>En este mismo orden logramos los puntos detallados a continuación:</w:t>
      </w:r>
    </w:p>
    <w:p w14:paraId="672D0382" w14:textId="77777777" w:rsidR="00EA5735" w:rsidRPr="00992324" w:rsidRDefault="00EA5735" w:rsidP="00682870">
      <w:pPr>
        <w:numPr>
          <w:ilvl w:val="0"/>
          <w:numId w:val="64"/>
        </w:numPr>
        <w:spacing w:before="100" w:beforeAutospacing="1" w:after="100" w:afterAutospacing="1" w:line="360" w:lineRule="auto"/>
        <w:ind w:left="360"/>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Implementación de una solución de respaldo básico para los datos de usuario utilizando la plataforma de Microsoft 365.</w:t>
      </w:r>
    </w:p>
    <w:p w14:paraId="44EC9008" w14:textId="77777777" w:rsidR="00EA5735" w:rsidRPr="00992324" w:rsidRDefault="00EA5735" w:rsidP="00682870">
      <w:pPr>
        <w:numPr>
          <w:ilvl w:val="0"/>
          <w:numId w:val="64"/>
        </w:numPr>
        <w:spacing w:before="100" w:beforeAutospacing="1" w:after="100" w:afterAutospacing="1" w:line="360" w:lineRule="auto"/>
        <w:ind w:left="360"/>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Sustitución de las Firmas del Correo Electrónico a Nivel Nacional</w:t>
      </w:r>
    </w:p>
    <w:p w14:paraId="425E5BC5" w14:textId="6FC1C47F" w:rsidR="00EA5735" w:rsidRPr="00992324" w:rsidRDefault="00EA5735" w:rsidP="00682870">
      <w:pPr>
        <w:numPr>
          <w:ilvl w:val="0"/>
          <w:numId w:val="64"/>
        </w:numPr>
        <w:spacing w:before="100" w:beforeAutospacing="1" w:after="100" w:afterAutospacing="1" w:line="360" w:lineRule="auto"/>
        <w:ind w:left="360"/>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Actualización Sistema Control Accesos.</w:t>
      </w:r>
    </w:p>
    <w:p w14:paraId="38F37EBE" w14:textId="779C2BC7" w:rsidR="00EA5735" w:rsidRPr="00992324" w:rsidRDefault="00EA5735" w:rsidP="00682870">
      <w:pPr>
        <w:numPr>
          <w:ilvl w:val="0"/>
          <w:numId w:val="64"/>
        </w:numPr>
        <w:spacing w:before="100" w:beforeAutospacing="1" w:after="100" w:afterAutospacing="1" w:line="360" w:lineRule="auto"/>
        <w:ind w:left="360"/>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Instalación del Video Wall, Centro de Monitoreo CCTV.</w:t>
      </w:r>
    </w:p>
    <w:p w14:paraId="43C77E82" w14:textId="173251BB" w:rsidR="00176A52" w:rsidRPr="00E72431" w:rsidRDefault="00EA5735" w:rsidP="00682870">
      <w:pPr>
        <w:numPr>
          <w:ilvl w:val="0"/>
          <w:numId w:val="64"/>
        </w:numPr>
        <w:spacing w:before="100" w:beforeAutospacing="1" w:after="100" w:afterAutospacing="1" w:line="360" w:lineRule="auto"/>
        <w:ind w:left="360"/>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Mejoras en la seguridad de la información, iniciamos acuerdos internacionales para recibir base de datos para el proyecto de gestión de casos de los NNA.</w:t>
      </w:r>
    </w:p>
    <w:p w14:paraId="220F6DA9" w14:textId="59C20FA8" w:rsidR="00E560AD" w:rsidRPr="00E72431" w:rsidRDefault="0074067B" w:rsidP="00E72431">
      <w:pPr>
        <w:pStyle w:val="Ttulo1"/>
        <w:spacing w:before="100" w:beforeAutospacing="1" w:after="100" w:afterAutospacing="1"/>
        <w:jc w:val="center"/>
        <w:rPr>
          <w:rFonts w:cs="Times New Roman"/>
          <w:b/>
          <w:color w:val="767171"/>
          <w:spacing w:val="20"/>
        </w:rPr>
      </w:pPr>
      <w:bookmarkStart w:id="38" w:name="_Toc153545764"/>
      <w:r w:rsidRPr="7442B21A">
        <w:rPr>
          <w:rFonts w:cs="Times New Roman"/>
          <w:b/>
          <w:color w:val="767171"/>
          <w:spacing w:val="20"/>
        </w:rPr>
        <w:t>Desempe</w:t>
      </w:r>
      <w:r w:rsidR="0027402A" w:rsidRPr="7442B21A">
        <w:rPr>
          <w:rFonts w:cs="Times New Roman"/>
          <w:b/>
          <w:color w:val="767171"/>
          <w:spacing w:val="20"/>
        </w:rPr>
        <w:t xml:space="preserve">ño del Área de </w:t>
      </w:r>
      <w:r w:rsidR="00EC4A81" w:rsidRPr="7442B21A">
        <w:rPr>
          <w:rFonts w:cs="Times New Roman"/>
          <w:b/>
          <w:color w:val="767171"/>
          <w:spacing w:val="20"/>
        </w:rPr>
        <w:t>P</w:t>
      </w:r>
      <w:r w:rsidRPr="7442B21A">
        <w:rPr>
          <w:rFonts w:cs="Times New Roman"/>
          <w:b/>
          <w:color w:val="767171"/>
          <w:spacing w:val="20"/>
        </w:rPr>
        <w:t xml:space="preserve">lanificación </w:t>
      </w:r>
      <w:r w:rsidR="00EC4A81" w:rsidRPr="7442B21A">
        <w:rPr>
          <w:rFonts w:cs="Times New Roman"/>
          <w:b/>
          <w:color w:val="767171"/>
          <w:spacing w:val="20"/>
        </w:rPr>
        <w:t>y Desarrollo I</w:t>
      </w:r>
      <w:r w:rsidRPr="7442B21A">
        <w:rPr>
          <w:rFonts w:cs="Times New Roman"/>
          <w:b/>
          <w:color w:val="767171"/>
          <w:spacing w:val="20"/>
        </w:rPr>
        <w:t>nstitucional</w:t>
      </w:r>
      <w:bookmarkEnd w:id="38"/>
    </w:p>
    <w:p w14:paraId="02D2197F" w14:textId="51650C4D" w:rsidR="0027402A" w:rsidRPr="00992324" w:rsidRDefault="0027402A" w:rsidP="00BC3C38">
      <w:pPr>
        <w:spacing w:before="100" w:beforeAutospacing="1" w:after="100" w:afterAutospacing="1" w:line="360" w:lineRule="auto"/>
        <w:jc w:val="both"/>
        <w:rPr>
          <w:rFonts w:ascii="Times New Roman" w:hAnsi="Times New Roman" w:cs="Times New Roman"/>
          <w:b/>
          <w:color w:val="767171"/>
          <w:spacing w:val="20"/>
          <w:sz w:val="24"/>
          <w:szCs w:val="36"/>
        </w:rPr>
      </w:pPr>
      <w:r w:rsidRPr="00992324">
        <w:rPr>
          <w:rFonts w:ascii="Times New Roman" w:hAnsi="Times New Roman" w:cs="Times New Roman"/>
          <w:color w:val="767171"/>
          <w:spacing w:val="20"/>
          <w:sz w:val="24"/>
          <w:szCs w:val="36"/>
        </w:rPr>
        <w:t xml:space="preserve">El objetivo principal de la </w:t>
      </w:r>
      <w:r w:rsidR="006B3559" w:rsidRPr="00992324">
        <w:rPr>
          <w:rFonts w:ascii="Times New Roman" w:hAnsi="Times New Roman" w:cs="Times New Roman"/>
          <w:color w:val="767171"/>
          <w:spacing w:val="20"/>
          <w:sz w:val="24"/>
          <w:szCs w:val="36"/>
        </w:rPr>
        <w:t>Di</w:t>
      </w:r>
      <w:r w:rsidR="006B3559">
        <w:rPr>
          <w:rFonts w:ascii="Times New Roman" w:hAnsi="Times New Roman" w:cs="Times New Roman"/>
          <w:color w:val="767171"/>
          <w:spacing w:val="20"/>
          <w:sz w:val="24"/>
          <w:szCs w:val="36"/>
        </w:rPr>
        <w:t>rección</w:t>
      </w:r>
      <w:r w:rsidRPr="00992324">
        <w:rPr>
          <w:rFonts w:ascii="Times New Roman" w:hAnsi="Times New Roman" w:cs="Times New Roman"/>
          <w:color w:val="767171"/>
          <w:spacing w:val="20"/>
          <w:sz w:val="24"/>
          <w:szCs w:val="36"/>
        </w:rPr>
        <w:t xml:space="preserve"> de Planificación y </w:t>
      </w:r>
      <w:r w:rsidR="00312E05" w:rsidRPr="00992324">
        <w:rPr>
          <w:rFonts w:ascii="Times New Roman" w:hAnsi="Times New Roman" w:cs="Times New Roman"/>
          <w:color w:val="767171"/>
          <w:spacing w:val="20"/>
          <w:sz w:val="24"/>
          <w:szCs w:val="36"/>
        </w:rPr>
        <w:t>Desarrollo</w:t>
      </w:r>
      <w:r w:rsidRPr="00992324">
        <w:rPr>
          <w:rFonts w:ascii="Times New Roman" w:hAnsi="Times New Roman" w:cs="Times New Roman"/>
          <w:color w:val="767171"/>
          <w:spacing w:val="20"/>
          <w:sz w:val="24"/>
          <w:szCs w:val="36"/>
        </w:rPr>
        <w:t xml:space="preserve"> es formular las políticas, planes, programas y proyectos necesarios para el buen desarrollo de la institución, monitoreando y evaluando el cumpliendo de los programas establecidos</w:t>
      </w:r>
      <w:r w:rsidRPr="00992324">
        <w:rPr>
          <w:rFonts w:ascii="Times New Roman" w:hAnsi="Times New Roman" w:cs="Times New Roman"/>
          <w:b/>
          <w:color w:val="767171"/>
          <w:spacing w:val="20"/>
          <w:sz w:val="24"/>
          <w:szCs w:val="36"/>
        </w:rPr>
        <w:t>.</w:t>
      </w:r>
    </w:p>
    <w:p w14:paraId="72E08E4C" w14:textId="498DC703" w:rsidR="00AB75E7" w:rsidRPr="00992324" w:rsidRDefault="00AB75E7"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Trabajando en pro de los compromisos realizados a inicios de este periodo, alineados al Plan Estratégico Institucional 2021-2024 y con el objetivo principal de preservar y restituir los derechos de los niños, niñas y adolescentes a través de servicios oportunos y familias y comunidades protectoras, con su participación activa en un Estado garante de sus derechos.</w:t>
      </w:r>
    </w:p>
    <w:p w14:paraId="28853B84" w14:textId="77777777" w:rsidR="0027402A" w:rsidRPr="00992324" w:rsidRDefault="0027402A" w:rsidP="00BC3C38">
      <w:pPr>
        <w:spacing w:before="100" w:beforeAutospacing="1" w:after="100" w:afterAutospacing="1"/>
        <w:jc w:val="center"/>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Subsistemas de Planificación</w:t>
      </w:r>
    </w:p>
    <w:p w14:paraId="07F5C123" w14:textId="1A490DCC" w:rsidR="00453E6D" w:rsidRPr="00992324" w:rsidRDefault="00453E6D" w:rsidP="00BC3C38">
      <w:pPr>
        <w:spacing w:before="100" w:beforeAutospacing="1" w:after="100" w:afterAutospacing="1"/>
        <w:jc w:val="center"/>
        <w:rPr>
          <w:rFonts w:ascii="Times New Roman" w:eastAsia="Calibri" w:hAnsi="Times New Roman" w:cs="Times New Roman"/>
          <w:b/>
          <w:color w:val="767171"/>
          <w:spacing w:val="20"/>
          <w:sz w:val="24"/>
          <w:szCs w:val="24"/>
        </w:rPr>
      </w:pPr>
      <w:r w:rsidRPr="00992324">
        <w:rPr>
          <w:rFonts w:ascii="Times New Roman" w:eastAsia="Calibri" w:hAnsi="Times New Roman" w:cs="Times New Roman"/>
          <w:b/>
          <w:color w:val="767171"/>
          <w:spacing w:val="20"/>
          <w:sz w:val="24"/>
          <w:szCs w:val="24"/>
        </w:rPr>
        <w:t>Planificación Estratégica Institucional</w:t>
      </w:r>
    </w:p>
    <w:p w14:paraId="6E358D9C" w14:textId="77777777" w:rsidR="00453E6D" w:rsidRPr="00992324" w:rsidRDefault="00453E6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 coherencia a los lineamientos establecidos en el Sistema Nacional de Planificación e Inversión Pública por su órgano rector, el Ministerio de Economía, Planificación y Desarrollo (MEPyD), el Consejo Nacional para la Niñez y la Adolescencia (CONANI), como </w:t>
      </w:r>
      <w:r w:rsidRPr="00992324">
        <w:rPr>
          <w:rFonts w:ascii="Times New Roman" w:eastAsia="Calibri" w:hAnsi="Times New Roman" w:cs="Times New Roman"/>
          <w:color w:val="767171"/>
          <w:spacing w:val="20"/>
          <w:sz w:val="24"/>
          <w:szCs w:val="24"/>
        </w:rPr>
        <w:lastRenderedPageBreak/>
        <w:t>ente descentralizado con personería jurídica y patrimonio propio, formula el Plan Estratégico Institucional 2021-2024, el cual busca que las niñas, los niños y los adolescentes en República Dominicana disfruten plenamente sus derechos, a través de servicios oportunos y familias y comunidades protectoras, con su participación activa en un Estado garante de sus derechos. Este documento, es un instrumento que contempla la Ley de Planificación e Inversión Pública No.498-06, que orienta y facilita el ejercicio de planificación para una gestión por resultados, con una visión de mediano plazo y altamente participativa.</w:t>
      </w:r>
    </w:p>
    <w:p w14:paraId="00B17507" w14:textId="77777777" w:rsidR="00453E6D" w:rsidRPr="00992324" w:rsidRDefault="00453E6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A través de las iniciativas establecidas en este Plan Estratégico Institucional se busca generar un acercamiento más estrecho entre los órganos del Sistema Nacional de Protección, que permita la materialización de una política de atención integral sostenible. Su formulación, y proceso de validación fueron guiados con una metodología que aseguró la activa participación de las instituciones que integran el Sistema Nacional de Protección (SNP), la integración de aportes de los organismos de cooperación internacional relacionados al tema de niñez y adolescencia; De igual modo, la formulación del presente PEI contó con la participación de una representación de niños, niñas y adolescentes, a través de grupos focales, organizados por grupos etarios. Organizado en tres (3) ejes estratégicos, este plan está alineado a los compromisos y planes nacionales, en el ámbito global, como son la Estrategia Nacional de Desarrollo, Los Objetivos de Desarrollo Sostenible y el Plan de Gobierno y a las Políticas Priorizadas en el Plan Nacional Plurianual del Sector Público (PNPSP) 2021-2024.</w:t>
      </w:r>
    </w:p>
    <w:p w14:paraId="21347ED9" w14:textId="32E33F12" w:rsidR="00453E6D" w:rsidRPr="00992324" w:rsidRDefault="00453E6D"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Nuestro plan estratégico 2021-2024 contempla tres (3) ejes de acción y cinco objetivos estratégicos. De cada eje estratégico se desprenden los resultados y productos esperados:</w:t>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539"/>
        <w:gridCol w:w="2671"/>
        <w:gridCol w:w="1700"/>
      </w:tblGrid>
      <w:tr w:rsidR="00453E6D" w:rsidRPr="00992324" w14:paraId="4EB02034" w14:textId="77777777" w:rsidTr="00453E6D">
        <w:tc>
          <w:tcPr>
            <w:tcW w:w="3539" w:type="dxa"/>
            <w:shd w:val="clear" w:color="auto" w:fill="002060"/>
            <w:vAlign w:val="center"/>
          </w:tcPr>
          <w:p w14:paraId="3EE282BA" w14:textId="77777777" w:rsidR="00453E6D" w:rsidRPr="00992324" w:rsidRDefault="00453E6D" w:rsidP="00BC3C38">
            <w:pPr>
              <w:spacing w:before="100" w:beforeAutospacing="1" w:after="100" w:afterAutospacing="1"/>
              <w:rPr>
                <w:rFonts w:ascii="Times New Roman" w:hAnsi="Times New Roman" w:cs="Times New Roman"/>
                <w:bCs/>
                <w:color w:val="FFFFFF" w:themeColor="background1"/>
                <w:spacing w:val="20"/>
                <w:sz w:val="24"/>
                <w:szCs w:val="36"/>
                <w:lang w:val="es-ES"/>
              </w:rPr>
            </w:pPr>
            <w:r w:rsidRPr="00992324">
              <w:rPr>
                <w:rFonts w:ascii="Times New Roman" w:hAnsi="Times New Roman" w:cs="Times New Roman"/>
                <w:bCs/>
                <w:color w:val="FFFFFF" w:themeColor="background1"/>
                <w:spacing w:val="20"/>
                <w:sz w:val="24"/>
                <w:szCs w:val="36"/>
                <w:lang w:val="es-ES"/>
              </w:rPr>
              <w:lastRenderedPageBreak/>
              <w:t>Eje Estratégico</w:t>
            </w:r>
          </w:p>
        </w:tc>
        <w:tc>
          <w:tcPr>
            <w:tcW w:w="2671" w:type="dxa"/>
            <w:shd w:val="clear" w:color="auto" w:fill="002060"/>
            <w:vAlign w:val="center"/>
          </w:tcPr>
          <w:p w14:paraId="12BDEEB1" w14:textId="7A072ED0" w:rsidR="00453E6D" w:rsidRPr="00992324" w:rsidRDefault="00506140" w:rsidP="00BC3C38">
            <w:pPr>
              <w:pStyle w:val="Sinespaciado"/>
              <w:spacing w:before="100" w:beforeAutospacing="1" w:after="100" w:afterAutospacing="1"/>
              <w:rPr>
                <w:b/>
              </w:rPr>
            </w:pPr>
            <w:r>
              <w:rPr>
                <w:b/>
                <w:color w:val="FFFFFF" w:themeColor="background1"/>
              </w:rPr>
              <w:t xml:space="preserve">Cantidad de </w:t>
            </w:r>
            <w:r w:rsidR="00E9554E" w:rsidRPr="00DD1755">
              <w:rPr>
                <w:b/>
                <w:color w:val="FFFFFF" w:themeColor="background1"/>
                <w:lang w:val="es-DO"/>
              </w:rPr>
              <w:t>r</w:t>
            </w:r>
            <w:r w:rsidR="00453E6D" w:rsidRPr="00DD1755">
              <w:rPr>
                <w:b/>
                <w:color w:val="FFFFFF" w:themeColor="background1"/>
                <w:lang w:val="es-DO"/>
              </w:rPr>
              <w:t>esultados</w:t>
            </w:r>
            <w:r w:rsidR="00453E6D" w:rsidRPr="00992324">
              <w:rPr>
                <w:b/>
                <w:color w:val="FFFFFF" w:themeColor="background1"/>
              </w:rPr>
              <w:t xml:space="preserve"> esperados</w:t>
            </w:r>
          </w:p>
        </w:tc>
        <w:tc>
          <w:tcPr>
            <w:tcW w:w="1700" w:type="dxa"/>
            <w:shd w:val="clear" w:color="auto" w:fill="002060"/>
            <w:vAlign w:val="center"/>
          </w:tcPr>
          <w:p w14:paraId="1B7ABCF7" w14:textId="77777777" w:rsidR="00453E6D" w:rsidRPr="00992324" w:rsidRDefault="00453E6D" w:rsidP="00BC3C38">
            <w:pPr>
              <w:spacing w:before="100" w:beforeAutospacing="1" w:after="100" w:afterAutospacing="1"/>
              <w:rPr>
                <w:rFonts w:ascii="Times New Roman" w:hAnsi="Times New Roman" w:cs="Times New Roman"/>
                <w:bCs/>
                <w:color w:val="FFFFFF" w:themeColor="background1"/>
                <w:spacing w:val="20"/>
                <w:sz w:val="24"/>
                <w:szCs w:val="36"/>
                <w:lang w:val="es-ES"/>
              </w:rPr>
            </w:pPr>
            <w:r w:rsidRPr="00992324">
              <w:rPr>
                <w:rFonts w:ascii="Times New Roman" w:hAnsi="Times New Roman" w:cs="Times New Roman"/>
                <w:bCs/>
                <w:color w:val="FFFFFF" w:themeColor="background1"/>
                <w:spacing w:val="20"/>
                <w:sz w:val="24"/>
                <w:szCs w:val="36"/>
                <w:lang w:val="es-ES"/>
              </w:rPr>
              <w:t>Cantidad de productos</w:t>
            </w:r>
          </w:p>
        </w:tc>
      </w:tr>
      <w:tr w:rsidR="00453E6D" w:rsidRPr="00992324" w14:paraId="2D96D3C5" w14:textId="77777777" w:rsidTr="00453E6D">
        <w:tc>
          <w:tcPr>
            <w:tcW w:w="3539" w:type="dxa"/>
            <w:shd w:val="clear" w:color="auto" w:fill="FFFFFF" w:themeFill="background1"/>
          </w:tcPr>
          <w:p w14:paraId="55D047E0" w14:textId="77777777" w:rsidR="00453E6D" w:rsidRPr="00992324" w:rsidRDefault="00453E6D" w:rsidP="00BC3C38">
            <w:pPr>
              <w:spacing w:before="100" w:beforeAutospacing="1" w:after="100" w:afterAutospacing="1" w:line="360" w:lineRule="auto"/>
              <w:rPr>
                <w:rFonts w:ascii="Times New Roman" w:hAnsi="Times New Roman" w:cs="Times New Roman"/>
                <w:bCs/>
                <w:color w:val="767171"/>
                <w:spacing w:val="20"/>
                <w:sz w:val="24"/>
                <w:szCs w:val="36"/>
                <w:lang w:val="es-ES"/>
              </w:rPr>
            </w:pPr>
            <w:r w:rsidRPr="00992324">
              <w:rPr>
                <w:rFonts w:ascii="Times New Roman" w:hAnsi="Times New Roman" w:cs="Times New Roman"/>
                <w:bCs/>
                <w:color w:val="767171"/>
                <w:spacing w:val="20"/>
                <w:sz w:val="24"/>
                <w:szCs w:val="36"/>
                <w:lang w:val="es-ES"/>
              </w:rPr>
              <w:t>Fortalecer las Capacidades Institucionales y Rectoras del CONANI</w:t>
            </w:r>
          </w:p>
        </w:tc>
        <w:tc>
          <w:tcPr>
            <w:tcW w:w="2671" w:type="dxa"/>
            <w:shd w:val="clear" w:color="auto" w:fill="FFFFFF" w:themeFill="background1"/>
            <w:vAlign w:val="center"/>
          </w:tcPr>
          <w:p w14:paraId="3262462D" w14:textId="77777777" w:rsidR="00453E6D" w:rsidRPr="00992324" w:rsidRDefault="00453E6D" w:rsidP="00BC3C38">
            <w:pPr>
              <w:spacing w:before="100" w:beforeAutospacing="1" w:after="100" w:afterAutospacing="1" w:line="360" w:lineRule="auto"/>
              <w:jc w:val="center"/>
              <w:rPr>
                <w:rFonts w:ascii="Times New Roman" w:hAnsi="Times New Roman" w:cs="Times New Roman"/>
                <w:color w:val="767171"/>
                <w:spacing w:val="20"/>
                <w:sz w:val="24"/>
                <w:szCs w:val="36"/>
                <w:lang w:val="es-ES"/>
              </w:rPr>
            </w:pPr>
            <w:r w:rsidRPr="00992324">
              <w:rPr>
                <w:rFonts w:ascii="Times New Roman" w:hAnsi="Times New Roman" w:cs="Times New Roman"/>
                <w:color w:val="767171"/>
                <w:spacing w:val="20"/>
                <w:sz w:val="24"/>
                <w:szCs w:val="36"/>
                <w:lang w:val="es-ES"/>
              </w:rPr>
              <w:t>4</w:t>
            </w:r>
          </w:p>
        </w:tc>
        <w:tc>
          <w:tcPr>
            <w:tcW w:w="1700" w:type="dxa"/>
            <w:shd w:val="clear" w:color="auto" w:fill="FFFFFF" w:themeFill="background1"/>
            <w:vAlign w:val="center"/>
          </w:tcPr>
          <w:p w14:paraId="7F2AF21A" w14:textId="77777777" w:rsidR="00453E6D" w:rsidRPr="00992324" w:rsidRDefault="00453E6D" w:rsidP="00BC3C38">
            <w:pPr>
              <w:spacing w:before="100" w:beforeAutospacing="1" w:after="100" w:afterAutospacing="1"/>
              <w:jc w:val="center"/>
              <w:rPr>
                <w:rFonts w:ascii="Times New Roman" w:hAnsi="Times New Roman" w:cs="Times New Roman"/>
                <w:color w:val="767171"/>
                <w:spacing w:val="20"/>
                <w:sz w:val="24"/>
                <w:szCs w:val="36"/>
                <w:lang w:val="es-ES"/>
              </w:rPr>
            </w:pPr>
            <w:r w:rsidRPr="00992324">
              <w:rPr>
                <w:rFonts w:ascii="Times New Roman" w:hAnsi="Times New Roman" w:cs="Times New Roman"/>
                <w:color w:val="767171"/>
                <w:spacing w:val="20"/>
                <w:sz w:val="24"/>
                <w:szCs w:val="36"/>
                <w:lang w:val="es-ES"/>
              </w:rPr>
              <w:t>50</w:t>
            </w:r>
          </w:p>
        </w:tc>
      </w:tr>
      <w:tr w:rsidR="00453E6D" w:rsidRPr="00992324" w14:paraId="50E684EC" w14:textId="77777777" w:rsidTr="00453E6D">
        <w:tc>
          <w:tcPr>
            <w:tcW w:w="3539" w:type="dxa"/>
            <w:shd w:val="clear" w:color="auto" w:fill="FFFFFF" w:themeFill="background1"/>
          </w:tcPr>
          <w:p w14:paraId="0E46FE04" w14:textId="77777777" w:rsidR="00453E6D" w:rsidRPr="00992324" w:rsidRDefault="00453E6D" w:rsidP="00BC3C38">
            <w:pPr>
              <w:spacing w:before="100" w:beforeAutospacing="1" w:after="100" w:afterAutospacing="1" w:line="360" w:lineRule="auto"/>
              <w:rPr>
                <w:rFonts w:ascii="Times New Roman" w:hAnsi="Times New Roman" w:cs="Times New Roman"/>
                <w:bCs/>
                <w:color w:val="767171"/>
                <w:spacing w:val="20"/>
                <w:sz w:val="24"/>
                <w:szCs w:val="36"/>
                <w:lang w:val="es-ES"/>
              </w:rPr>
            </w:pPr>
            <w:r w:rsidRPr="00992324">
              <w:rPr>
                <w:rFonts w:ascii="Times New Roman" w:hAnsi="Times New Roman" w:cs="Times New Roman"/>
                <w:bCs/>
                <w:color w:val="767171"/>
                <w:spacing w:val="20"/>
                <w:sz w:val="24"/>
                <w:szCs w:val="36"/>
                <w:lang w:val="es-ES"/>
              </w:rPr>
              <w:t>Promover los Derechos de la Niñez y la Adolescencia</w:t>
            </w:r>
          </w:p>
        </w:tc>
        <w:tc>
          <w:tcPr>
            <w:tcW w:w="2671" w:type="dxa"/>
            <w:shd w:val="clear" w:color="auto" w:fill="FFFFFF" w:themeFill="background1"/>
            <w:vAlign w:val="center"/>
          </w:tcPr>
          <w:p w14:paraId="548BA3F0" w14:textId="77777777" w:rsidR="00453E6D" w:rsidRPr="00992324" w:rsidRDefault="00453E6D" w:rsidP="00BC3C38">
            <w:pPr>
              <w:spacing w:before="100" w:beforeAutospacing="1" w:after="100" w:afterAutospacing="1" w:line="360" w:lineRule="auto"/>
              <w:jc w:val="center"/>
              <w:rPr>
                <w:rFonts w:ascii="Times New Roman" w:hAnsi="Times New Roman" w:cs="Times New Roman"/>
                <w:color w:val="767171"/>
                <w:spacing w:val="20"/>
                <w:sz w:val="24"/>
                <w:szCs w:val="36"/>
                <w:lang w:val="es-ES"/>
              </w:rPr>
            </w:pPr>
            <w:r w:rsidRPr="00992324">
              <w:rPr>
                <w:rFonts w:ascii="Times New Roman" w:hAnsi="Times New Roman" w:cs="Times New Roman"/>
                <w:color w:val="767171"/>
                <w:spacing w:val="20"/>
                <w:sz w:val="24"/>
                <w:szCs w:val="36"/>
                <w:lang w:val="es-ES"/>
              </w:rPr>
              <w:t>8</w:t>
            </w:r>
          </w:p>
        </w:tc>
        <w:tc>
          <w:tcPr>
            <w:tcW w:w="1700" w:type="dxa"/>
            <w:shd w:val="clear" w:color="auto" w:fill="FFFFFF" w:themeFill="background1"/>
            <w:vAlign w:val="center"/>
          </w:tcPr>
          <w:p w14:paraId="0C1D08C8" w14:textId="77777777" w:rsidR="00453E6D" w:rsidRPr="00992324" w:rsidRDefault="00453E6D" w:rsidP="00BC3C38">
            <w:pPr>
              <w:spacing w:before="100" w:beforeAutospacing="1" w:after="100" w:afterAutospacing="1"/>
              <w:jc w:val="center"/>
              <w:rPr>
                <w:rFonts w:ascii="Times New Roman" w:hAnsi="Times New Roman" w:cs="Times New Roman"/>
                <w:color w:val="767171"/>
                <w:spacing w:val="20"/>
                <w:sz w:val="24"/>
                <w:szCs w:val="36"/>
                <w:lang w:val="es-ES"/>
              </w:rPr>
            </w:pPr>
            <w:r w:rsidRPr="00992324">
              <w:rPr>
                <w:rFonts w:ascii="Times New Roman" w:hAnsi="Times New Roman" w:cs="Times New Roman"/>
                <w:color w:val="767171"/>
                <w:spacing w:val="20"/>
                <w:sz w:val="24"/>
                <w:szCs w:val="36"/>
                <w:lang w:val="es-ES"/>
              </w:rPr>
              <w:t>48</w:t>
            </w:r>
          </w:p>
        </w:tc>
      </w:tr>
      <w:tr w:rsidR="00453E6D" w:rsidRPr="00992324" w14:paraId="75E2248C" w14:textId="77777777" w:rsidTr="00453E6D">
        <w:tc>
          <w:tcPr>
            <w:tcW w:w="3539" w:type="dxa"/>
            <w:shd w:val="clear" w:color="auto" w:fill="FFFFFF" w:themeFill="background1"/>
          </w:tcPr>
          <w:p w14:paraId="36862847" w14:textId="77777777" w:rsidR="00453E6D" w:rsidRPr="00992324" w:rsidRDefault="00453E6D" w:rsidP="00BC3C38">
            <w:pPr>
              <w:spacing w:before="100" w:beforeAutospacing="1" w:after="100" w:afterAutospacing="1" w:line="360" w:lineRule="auto"/>
              <w:rPr>
                <w:rFonts w:ascii="Times New Roman" w:hAnsi="Times New Roman" w:cs="Times New Roman"/>
                <w:bCs/>
                <w:color w:val="767171"/>
                <w:spacing w:val="20"/>
                <w:sz w:val="24"/>
                <w:szCs w:val="36"/>
                <w:lang w:val="es-ES"/>
              </w:rPr>
            </w:pPr>
            <w:r w:rsidRPr="00992324">
              <w:rPr>
                <w:rFonts w:ascii="Times New Roman" w:hAnsi="Times New Roman" w:cs="Times New Roman"/>
                <w:bCs/>
                <w:color w:val="767171"/>
                <w:spacing w:val="20"/>
                <w:sz w:val="24"/>
                <w:szCs w:val="36"/>
                <w:lang w:val="es-ES"/>
              </w:rPr>
              <w:t>Garantizar y Proteger los Derechos de la Niñez y la Adolescencia</w:t>
            </w:r>
          </w:p>
        </w:tc>
        <w:tc>
          <w:tcPr>
            <w:tcW w:w="2671" w:type="dxa"/>
            <w:shd w:val="clear" w:color="auto" w:fill="FFFFFF" w:themeFill="background1"/>
            <w:vAlign w:val="center"/>
          </w:tcPr>
          <w:p w14:paraId="53C3FDC3" w14:textId="77777777" w:rsidR="00453E6D" w:rsidRPr="00992324" w:rsidRDefault="00453E6D" w:rsidP="00BC3C38">
            <w:pPr>
              <w:spacing w:before="100" w:beforeAutospacing="1" w:after="100" w:afterAutospacing="1" w:line="360" w:lineRule="auto"/>
              <w:jc w:val="center"/>
              <w:rPr>
                <w:rFonts w:ascii="Times New Roman" w:hAnsi="Times New Roman" w:cs="Times New Roman"/>
                <w:color w:val="767171"/>
                <w:spacing w:val="20"/>
                <w:sz w:val="24"/>
                <w:szCs w:val="36"/>
                <w:lang w:val="es-ES"/>
              </w:rPr>
            </w:pPr>
            <w:r w:rsidRPr="00992324">
              <w:rPr>
                <w:rFonts w:ascii="Times New Roman" w:hAnsi="Times New Roman" w:cs="Times New Roman"/>
                <w:color w:val="767171"/>
                <w:spacing w:val="20"/>
                <w:sz w:val="24"/>
                <w:szCs w:val="36"/>
                <w:lang w:val="es-ES"/>
              </w:rPr>
              <w:t>2</w:t>
            </w:r>
          </w:p>
        </w:tc>
        <w:tc>
          <w:tcPr>
            <w:tcW w:w="1700" w:type="dxa"/>
            <w:shd w:val="clear" w:color="auto" w:fill="FFFFFF" w:themeFill="background1"/>
            <w:vAlign w:val="center"/>
          </w:tcPr>
          <w:p w14:paraId="20EB171B" w14:textId="77777777" w:rsidR="00453E6D" w:rsidRPr="00992324" w:rsidRDefault="00453E6D" w:rsidP="00BC3C38">
            <w:pPr>
              <w:spacing w:before="100" w:beforeAutospacing="1" w:after="100" w:afterAutospacing="1"/>
              <w:jc w:val="center"/>
              <w:rPr>
                <w:rFonts w:ascii="Times New Roman" w:hAnsi="Times New Roman" w:cs="Times New Roman"/>
                <w:color w:val="767171"/>
                <w:spacing w:val="20"/>
                <w:sz w:val="24"/>
                <w:szCs w:val="36"/>
                <w:lang w:val="es-ES"/>
              </w:rPr>
            </w:pPr>
            <w:r w:rsidRPr="00992324">
              <w:rPr>
                <w:rFonts w:ascii="Times New Roman" w:hAnsi="Times New Roman" w:cs="Times New Roman"/>
                <w:color w:val="767171"/>
                <w:spacing w:val="20"/>
                <w:sz w:val="24"/>
                <w:szCs w:val="36"/>
                <w:lang w:val="es-ES"/>
              </w:rPr>
              <w:t>8</w:t>
            </w:r>
          </w:p>
        </w:tc>
      </w:tr>
    </w:tbl>
    <w:p w14:paraId="6FAB2A23" w14:textId="6B7CA89F" w:rsidR="00453E6D" w:rsidRPr="00992324" w:rsidRDefault="002C4FE9" w:rsidP="00BC3C38">
      <w:pPr>
        <w:spacing w:before="100" w:beforeAutospacing="1" w:after="100" w:afterAutospacing="1" w:line="360" w:lineRule="auto"/>
        <w:jc w:val="center"/>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Plan</w:t>
      </w:r>
      <w:r w:rsidR="00AB75E7" w:rsidRPr="00992324">
        <w:rPr>
          <w:rFonts w:ascii="Times New Roman" w:hAnsi="Times New Roman" w:cs="Times New Roman"/>
          <w:b/>
          <w:color w:val="767171"/>
          <w:spacing w:val="20"/>
          <w:sz w:val="24"/>
          <w:szCs w:val="36"/>
        </w:rPr>
        <w:t xml:space="preserve"> Operativo Anual</w:t>
      </w:r>
    </w:p>
    <w:p w14:paraId="6475262D" w14:textId="7405F328" w:rsidR="002C4FE9" w:rsidRPr="00992324" w:rsidRDefault="002C4FE9" w:rsidP="00BC3C38">
      <w:pPr>
        <w:spacing w:before="100" w:beforeAutospacing="1" w:after="100" w:afterAutospacing="1" w:line="360" w:lineRule="auto"/>
        <w:jc w:val="both"/>
        <w:rPr>
          <w:rFonts w:ascii="Times New Roman" w:hAnsi="Times New Roman" w:cs="Times New Roman"/>
          <w:color w:val="767171"/>
          <w:spacing w:val="20"/>
          <w:sz w:val="24"/>
          <w:szCs w:val="36"/>
          <w:lang w:val="es-ES"/>
        </w:rPr>
      </w:pPr>
      <w:r w:rsidRPr="00992324">
        <w:rPr>
          <w:rFonts w:ascii="Times New Roman" w:hAnsi="Times New Roman" w:cs="Times New Roman"/>
          <w:color w:val="767171"/>
          <w:spacing w:val="20"/>
          <w:sz w:val="24"/>
          <w:szCs w:val="36"/>
        </w:rPr>
        <w:t xml:space="preserve">En el mes de enero 2023, se concluyó la elaboración del POA Institucional, el cual está consolidado en 30 productos y 71 subproductos que aportan a los 3 ejes estratégicos de CONANI, debidamente presupuestados por un valor </w:t>
      </w:r>
      <w:r w:rsidRPr="0077797E">
        <w:rPr>
          <w:rFonts w:ascii="Times New Roman" w:hAnsi="Times New Roman" w:cs="Times New Roman"/>
          <w:color w:val="767171"/>
          <w:spacing w:val="20"/>
          <w:sz w:val="24"/>
          <w:szCs w:val="36"/>
        </w:rPr>
        <w:t xml:space="preserve">de </w:t>
      </w:r>
      <w:r w:rsidR="00AF3BF2" w:rsidRPr="00AF3BF2">
        <w:rPr>
          <w:rFonts w:ascii="Times New Roman" w:hAnsi="Times New Roman" w:cs="Times New Roman"/>
          <w:b/>
          <w:color w:val="767171"/>
          <w:spacing w:val="20"/>
          <w:sz w:val="24"/>
          <w:szCs w:val="36"/>
        </w:rPr>
        <w:t xml:space="preserve">mil quinientos ochenta y siete millones trescientos noventa y un mil setecientos dos </w:t>
      </w:r>
      <w:r w:rsidRPr="00AF3BF2">
        <w:rPr>
          <w:rFonts w:ascii="Times New Roman" w:hAnsi="Times New Roman" w:cs="Times New Roman"/>
          <w:b/>
          <w:color w:val="767171"/>
          <w:spacing w:val="20"/>
          <w:sz w:val="24"/>
          <w:szCs w:val="36"/>
        </w:rPr>
        <w:t>con 00/100 (RD$ 1, 587, 391,702.00),</w:t>
      </w:r>
      <w:r w:rsidRPr="00AF3BF2">
        <w:rPr>
          <w:rFonts w:ascii="Times New Roman" w:hAnsi="Times New Roman" w:cs="Times New Roman"/>
          <w:color w:val="767171"/>
          <w:spacing w:val="20"/>
          <w:sz w:val="24"/>
          <w:szCs w:val="36"/>
        </w:rPr>
        <w:t xml:space="preserve"> q</w:t>
      </w:r>
      <w:r w:rsidRPr="00992324">
        <w:rPr>
          <w:rFonts w:ascii="Times New Roman" w:hAnsi="Times New Roman" w:cs="Times New Roman"/>
          <w:color w:val="767171"/>
          <w:spacing w:val="20"/>
          <w:sz w:val="24"/>
          <w:szCs w:val="36"/>
        </w:rPr>
        <w:t>ue forma parte del Anteproyecto de Presupuesto trabajado con cada una de las áreas y aprobado por la Máxima Autoridad Ejecutiva.</w:t>
      </w:r>
      <w:r w:rsidRPr="00992324">
        <w:rPr>
          <w:rFonts w:ascii="Times New Roman" w:hAnsi="Times New Roman" w:cs="Times New Roman"/>
          <w:color w:val="767171"/>
          <w:spacing w:val="20"/>
          <w:sz w:val="24"/>
          <w:szCs w:val="36"/>
          <w:lang w:val="es-ES"/>
        </w:rPr>
        <w:t xml:space="preserve"> </w:t>
      </w:r>
    </w:p>
    <w:p w14:paraId="799A801C" w14:textId="77777777" w:rsidR="002C4FE9" w:rsidRPr="00992324" w:rsidRDefault="002C4FE9" w:rsidP="0007567C">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El seguimiento al cumplimiento del Plan Operativo Anual se realizó a través de Tableros de Seguimiento y Control, que permiten medir el desempeño tanto por producto como por área. También se realizó una comparación de lo programado versus lo ejecutado en base a indicadores específicos, con el objetivo de analizar el grado de cumplimiento mensual en la producción definida en el ejercicio de planificación.</w:t>
      </w:r>
    </w:p>
    <w:p w14:paraId="45DF8CA6" w14:textId="77777777" w:rsidR="002C4FE9" w:rsidRPr="00992324" w:rsidRDefault="002C4FE9"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Las áreas reportaron cada mes el avance logrado de sus Planes a la Dirección de Planificación y Desarrollo a través del Departamento de Monitoreo y Evaluación de Planes, Programas y Proyectos, quienes </w:t>
      </w:r>
      <w:r w:rsidRPr="00992324">
        <w:rPr>
          <w:rFonts w:ascii="Times New Roman" w:hAnsi="Times New Roman" w:cs="Times New Roman"/>
          <w:color w:val="767171"/>
          <w:spacing w:val="20"/>
          <w:sz w:val="24"/>
          <w:szCs w:val="36"/>
        </w:rPr>
        <w:lastRenderedPageBreak/>
        <w:t>realizaron el monitoreo y remitieron las alertas periódicas que impulsan las acciones correctivas antes desvíos de los objetivos trazados.</w:t>
      </w:r>
    </w:p>
    <w:p w14:paraId="18EE3BD2" w14:textId="495506A9" w:rsidR="002C4FE9" w:rsidRPr="00992324" w:rsidRDefault="002C4FE9"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Durante el periodo enero-</w:t>
      </w:r>
      <w:r w:rsidR="00AF3BF2">
        <w:rPr>
          <w:rFonts w:ascii="Times New Roman" w:hAnsi="Times New Roman" w:cs="Times New Roman"/>
          <w:color w:val="767171"/>
          <w:spacing w:val="20"/>
          <w:sz w:val="24"/>
          <w:szCs w:val="36"/>
        </w:rPr>
        <w:t>noviembre</w:t>
      </w:r>
      <w:r w:rsidRPr="00992324">
        <w:rPr>
          <w:rFonts w:ascii="Times New Roman" w:hAnsi="Times New Roman" w:cs="Times New Roman"/>
          <w:color w:val="767171"/>
          <w:spacing w:val="20"/>
          <w:sz w:val="24"/>
          <w:szCs w:val="36"/>
        </w:rPr>
        <w:t xml:space="preserve"> 2023 el monitoreo y reporte del POA se realizó mensual, acordando con las áreas la entrega de reportes de ejecución del 1ero al 5 del mes subsiguiente al corte, posteriormente con el acumulado al trimestre se realiza el informe de ejecución trimestral, tanto para la Máxima Autoridad de CONANI como para Transparencia.</w:t>
      </w:r>
    </w:p>
    <w:p w14:paraId="1D59ADB0" w14:textId="44E164AC" w:rsidR="00EE74B5" w:rsidRDefault="00EE74B5"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EE74B5">
        <w:rPr>
          <w:rFonts w:ascii="Times New Roman" w:hAnsi="Times New Roman" w:cs="Times New Roman"/>
          <w:color w:val="767171"/>
          <w:spacing w:val="20"/>
          <w:sz w:val="24"/>
          <w:szCs w:val="36"/>
        </w:rPr>
        <w:t xml:space="preserve">La gestión operativa de la institución, medida a través del resultado promedio obtenido en los indicadores de monitoreo calculados se valoró para este </w:t>
      </w:r>
      <w:r w:rsidR="002D5364">
        <w:rPr>
          <w:rFonts w:ascii="Times New Roman" w:hAnsi="Times New Roman" w:cs="Times New Roman"/>
          <w:color w:val="767171"/>
          <w:spacing w:val="20"/>
          <w:sz w:val="24"/>
          <w:szCs w:val="36"/>
        </w:rPr>
        <w:t>perío</w:t>
      </w:r>
      <w:r w:rsidR="0033492F">
        <w:rPr>
          <w:rFonts w:ascii="Times New Roman" w:hAnsi="Times New Roman" w:cs="Times New Roman"/>
          <w:color w:val="767171"/>
          <w:spacing w:val="20"/>
          <w:sz w:val="24"/>
          <w:szCs w:val="36"/>
        </w:rPr>
        <w:t>do</w:t>
      </w:r>
      <w:r w:rsidRPr="00EE74B5">
        <w:rPr>
          <w:rFonts w:ascii="Times New Roman" w:hAnsi="Times New Roman" w:cs="Times New Roman"/>
          <w:color w:val="767171"/>
          <w:spacing w:val="20"/>
          <w:sz w:val="24"/>
          <w:szCs w:val="36"/>
        </w:rPr>
        <w:t xml:space="preserve"> 20</w:t>
      </w:r>
      <w:r w:rsidR="0033492F">
        <w:rPr>
          <w:rFonts w:ascii="Times New Roman" w:hAnsi="Times New Roman" w:cs="Times New Roman"/>
          <w:color w:val="767171"/>
          <w:spacing w:val="20"/>
          <w:sz w:val="24"/>
          <w:szCs w:val="36"/>
        </w:rPr>
        <w:t>23</w:t>
      </w:r>
      <w:r w:rsidRPr="00EE74B5">
        <w:rPr>
          <w:rFonts w:ascii="Times New Roman" w:hAnsi="Times New Roman" w:cs="Times New Roman"/>
          <w:color w:val="767171"/>
          <w:spacing w:val="20"/>
          <w:sz w:val="24"/>
          <w:szCs w:val="36"/>
        </w:rPr>
        <w:t xml:space="preserve"> en </w:t>
      </w:r>
      <w:r w:rsidR="0033492F" w:rsidRPr="00330E28">
        <w:rPr>
          <w:rFonts w:ascii="Times New Roman" w:hAnsi="Times New Roman" w:cs="Times New Roman"/>
          <w:b/>
          <w:bCs/>
          <w:color w:val="767171"/>
          <w:spacing w:val="20"/>
          <w:sz w:val="24"/>
          <w:szCs w:val="36"/>
        </w:rPr>
        <w:t>86</w:t>
      </w:r>
      <w:r w:rsidRPr="00330E28">
        <w:rPr>
          <w:rFonts w:ascii="Times New Roman" w:hAnsi="Times New Roman" w:cs="Times New Roman"/>
          <w:b/>
          <w:bCs/>
          <w:color w:val="767171"/>
          <w:spacing w:val="20"/>
          <w:sz w:val="24"/>
          <w:szCs w:val="36"/>
        </w:rPr>
        <w:t>%</w:t>
      </w:r>
      <w:r w:rsidRPr="00EE74B5">
        <w:rPr>
          <w:rFonts w:ascii="Times New Roman" w:hAnsi="Times New Roman" w:cs="Times New Roman"/>
          <w:color w:val="767171"/>
          <w:spacing w:val="20"/>
          <w:sz w:val="24"/>
          <w:szCs w:val="36"/>
        </w:rPr>
        <w:t>, dicho comportamiento se debió a una sana relación entre las metas ejecutadas versus las programadas y en el uso eficiente de los recursos disponibles.</w:t>
      </w:r>
    </w:p>
    <w:p w14:paraId="3676B263" w14:textId="7B673505" w:rsidR="002C4FE9" w:rsidRPr="00992324" w:rsidRDefault="002C4FE9" w:rsidP="00BC3C38">
      <w:pPr>
        <w:spacing w:before="100" w:beforeAutospacing="1" w:after="100" w:afterAutospacing="1" w:line="360" w:lineRule="auto"/>
        <w:jc w:val="center"/>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Plan Anual de Compras y Contrataciones (PACC).</w:t>
      </w:r>
    </w:p>
    <w:p w14:paraId="7BF3F411" w14:textId="0E868961" w:rsidR="002C4FE9" w:rsidRPr="00992324" w:rsidRDefault="002C4FE9"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C840F8">
        <w:rPr>
          <w:rFonts w:ascii="Times New Roman" w:hAnsi="Times New Roman" w:cs="Times New Roman"/>
          <w:color w:val="767171"/>
          <w:spacing w:val="20"/>
          <w:sz w:val="24"/>
          <w:szCs w:val="36"/>
        </w:rPr>
        <w:t xml:space="preserve">Se realizó la elaboración del Plan Anual de Compras y Contrataciones 2023 acorde a los lineamientos establecidos por la Dirección General de Contrataciones Públicas (DGCP) por un monto presupuestado de </w:t>
      </w:r>
      <w:r w:rsidR="00814E8E" w:rsidRPr="00C840F8">
        <w:rPr>
          <w:rFonts w:ascii="Times New Roman" w:hAnsi="Times New Roman" w:cs="Times New Roman"/>
          <w:color w:val="767171"/>
          <w:spacing w:val="20"/>
          <w:sz w:val="24"/>
          <w:szCs w:val="36"/>
        </w:rPr>
        <w:t>seiscientos</w:t>
      </w:r>
      <w:r w:rsidRPr="00C840F8">
        <w:rPr>
          <w:rFonts w:ascii="Times New Roman" w:hAnsi="Times New Roman" w:cs="Times New Roman"/>
          <w:color w:val="767171"/>
          <w:spacing w:val="20"/>
          <w:sz w:val="24"/>
          <w:szCs w:val="36"/>
        </w:rPr>
        <w:t xml:space="preserve"> </w:t>
      </w:r>
      <w:r w:rsidR="00B000F1" w:rsidRPr="00C840F8">
        <w:rPr>
          <w:rFonts w:ascii="Times New Roman" w:hAnsi="Times New Roman" w:cs="Times New Roman"/>
          <w:color w:val="767171"/>
          <w:spacing w:val="20"/>
          <w:sz w:val="24"/>
          <w:szCs w:val="36"/>
        </w:rPr>
        <w:t>siete</w:t>
      </w:r>
      <w:r w:rsidR="00814E8E" w:rsidRPr="00C840F8">
        <w:rPr>
          <w:rFonts w:ascii="Times New Roman" w:hAnsi="Times New Roman" w:cs="Times New Roman"/>
          <w:color w:val="767171"/>
          <w:spacing w:val="20"/>
          <w:sz w:val="24"/>
          <w:szCs w:val="36"/>
        </w:rPr>
        <w:t xml:space="preserve"> </w:t>
      </w:r>
      <w:r w:rsidRPr="00C840F8">
        <w:rPr>
          <w:rFonts w:ascii="Times New Roman" w:hAnsi="Times New Roman" w:cs="Times New Roman"/>
          <w:color w:val="767171"/>
          <w:spacing w:val="20"/>
          <w:sz w:val="24"/>
          <w:szCs w:val="36"/>
        </w:rPr>
        <w:t xml:space="preserve">millones </w:t>
      </w:r>
      <w:r w:rsidR="00814E8E" w:rsidRPr="00C840F8">
        <w:rPr>
          <w:rFonts w:ascii="Times New Roman" w:hAnsi="Times New Roman" w:cs="Times New Roman"/>
          <w:color w:val="767171"/>
          <w:spacing w:val="20"/>
          <w:sz w:val="24"/>
          <w:szCs w:val="36"/>
        </w:rPr>
        <w:t>quinientos cincuenta y siete</w:t>
      </w:r>
      <w:r w:rsidRPr="00C840F8">
        <w:rPr>
          <w:rFonts w:ascii="Times New Roman" w:hAnsi="Times New Roman" w:cs="Times New Roman"/>
          <w:color w:val="767171"/>
          <w:spacing w:val="20"/>
          <w:sz w:val="24"/>
          <w:szCs w:val="36"/>
        </w:rPr>
        <w:t xml:space="preserve"> mil </w:t>
      </w:r>
      <w:r w:rsidR="00D20A34" w:rsidRPr="00C840F8">
        <w:rPr>
          <w:rFonts w:ascii="Times New Roman" w:hAnsi="Times New Roman" w:cs="Times New Roman"/>
          <w:color w:val="767171"/>
          <w:spacing w:val="20"/>
          <w:sz w:val="24"/>
          <w:szCs w:val="36"/>
        </w:rPr>
        <w:t>quinientos cincuenta y seis</w:t>
      </w:r>
      <w:r w:rsidR="00C840F8" w:rsidRPr="00C840F8">
        <w:rPr>
          <w:rFonts w:ascii="Times New Roman" w:hAnsi="Times New Roman" w:cs="Times New Roman"/>
          <w:color w:val="767171"/>
          <w:spacing w:val="20"/>
          <w:sz w:val="24"/>
          <w:szCs w:val="36"/>
        </w:rPr>
        <w:t xml:space="preserve"> con cero centavos </w:t>
      </w:r>
      <w:r w:rsidRPr="00C840F8">
        <w:rPr>
          <w:rFonts w:ascii="Times New Roman" w:hAnsi="Times New Roman" w:cs="Times New Roman"/>
          <w:color w:val="767171"/>
          <w:spacing w:val="20"/>
          <w:sz w:val="24"/>
          <w:szCs w:val="36"/>
        </w:rPr>
        <w:t>($</w:t>
      </w:r>
      <w:r w:rsidR="00D27C3B" w:rsidRPr="00C840F8">
        <w:rPr>
          <w:rFonts w:ascii="Times New Roman" w:hAnsi="Times New Roman" w:cs="Times New Roman"/>
          <w:color w:val="767171"/>
          <w:spacing w:val="20"/>
          <w:sz w:val="24"/>
          <w:szCs w:val="36"/>
        </w:rPr>
        <w:t>607</w:t>
      </w:r>
      <w:r w:rsidR="00B000F1" w:rsidRPr="00C840F8">
        <w:rPr>
          <w:rFonts w:ascii="Times New Roman" w:hAnsi="Times New Roman" w:cs="Times New Roman"/>
          <w:color w:val="767171"/>
          <w:spacing w:val="20"/>
          <w:sz w:val="24"/>
          <w:szCs w:val="36"/>
        </w:rPr>
        <w:t>,557,556.00</w:t>
      </w:r>
      <w:r w:rsidRPr="00C840F8">
        <w:rPr>
          <w:rFonts w:ascii="Times New Roman" w:hAnsi="Times New Roman" w:cs="Times New Roman"/>
          <w:color w:val="767171"/>
          <w:spacing w:val="20"/>
          <w:sz w:val="24"/>
          <w:szCs w:val="36"/>
        </w:rPr>
        <w:t xml:space="preserve">), habiendo ejecutado al momento </w:t>
      </w:r>
      <w:r w:rsidR="00605153" w:rsidRPr="00C840F8">
        <w:rPr>
          <w:rFonts w:ascii="Times New Roman" w:hAnsi="Times New Roman" w:cs="Times New Roman"/>
          <w:color w:val="767171"/>
          <w:spacing w:val="20"/>
          <w:sz w:val="24"/>
          <w:szCs w:val="36"/>
        </w:rPr>
        <w:t>trescientos siete</w:t>
      </w:r>
      <w:r w:rsidRPr="00C840F8">
        <w:rPr>
          <w:rFonts w:ascii="Times New Roman" w:hAnsi="Times New Roman" w:cs="Times New Roman"/>
          <w:color w:val="767171"/>
          <w:spacing w:val="20"/>
          <w:sz w:val="24"/>
          <w:szCs w:val="36"/>
        </w:rPr>
        <w:t xml:space="preserve"> </w:t>
      </w:r>
      <w:r w:rsidR="00026588" w:rsidRPr="00C840F8">
        <w:rPr>
          <w:rFonts w:ascii="Times New Roman" w:hAnsi="Times New Roman" w:cs="Times New Roman"/>
          <w:color w:val="767171"/>
          <w:spacing w:val="20"/>
          <w:sz w:val="24"/>
          <w:szCs w:val="36"/>
        </w:rPr>
        <w:t>m</w:t>
      </w:r>
      <w:r w:rsidRPr="00C840F8">
        <w:rPr>
          <w:rFonts w:ascii="Times New Roman" w:hAnsi="Times New Roman" w:cs="Times New Roman"/>
          <w:color w:val="767171"/>
          <w:spacing w:val="20"/>
          <w:sz w:val="24"/>
          <w:szCs w:val="36"/>
        </w:rPr>
        <w:t>illones,</w:t>
      </w:r>
      <w:r w:rsidR="00786035" w:rsidRPr="00C840F8">
        <w:rPr>
          <w:rFonts w:ascii="Times New Roman" w:hAnsi="Times New Roman" w:cs="Times New Roman"/>
          <w:color w:val="767171"/>
          <w:spacing w:val="20"/>
          <w:sz w:val="24"/>
          <w:szCs w:val="36"/>
        </w:rPr>
        <w:t xml:space="preserve"> </w:t>
      </w:r>
      <w:r w:rsidR="00EB2031" w:rsidRPr="00C840F8">
        <w:rPr>
          <w:rFonts w:ascii="Times New Roman" w:hAnsi="Times New Roman" w:cs="Times New Roman"/>
          <w:color w:val="767171"/>
          <w:spacing w:val="20"/>
          <w:sz w:val="24"/>
          <w:szCs w:val="36"/>
        </w:rPr>
        <w:t>doscientos sesenta y cuatro mil ciento n</w:t>
      </w:r>
      <w:r w:rsidR="00786035" w:rsidRPr="00C840F8">
        <w:rPr>
          <w:rFonts w:ascii="Times New Roman" w:hAnsi="Times New Roman" w:cs="Times New Roman"/>
          <w:color w:val="767171"/>
          <w:spacing w:val="20"/>
          <w:sz w:val="24"/>
          <w:szCs w:val="36"/>
        </w:rPr>
        <w:t xml:space="preserve">oventa </w:t>
      </w:r>
      <w:r w:rsidR="00E4510B" w:rsidRPr="00C840F8">
        <w:rPr>
          <w:rFonts w:ascii="Times New Roman" w:hAnsi="Times New Roman" w:cs="Times New Roman"/>
          <w:color w:val="767171"/>
          <w:spacing w:val="20"/>
          <w:sz w:val="24"/>
          <w:szCs w:val="36"/>
        </w:rPr>
        <w:t>y seis con cero centavos ($307,264,196.00</w:t>
      </w:r>
      <w:r w:rsidR="006F22F7" w:rsidRPr="00C840F8">
        <w:rPr>
          <w:rFonts w:ascii="Times New Roman" w:hAnsi="Times New Roman" w:cs="Times New Roman"/>
          <w:color w:val="767171"/>
          <w:spacing w:val="20"/>
          <w:sz w:val="24"/>
          <w:szCs w:val="36"/>
        </w:rPr>
        <w:t>)</w:t>
      </w:r>
      <w:r w:rsidRPr="00C840F8">
        <w:rPr>
          <w:rFonts w:ascii="Times New Roman" w:hAnsi="Times New Roman" w:cs="Times New Roman"/>
          <w:color w:val="767171"/>
          <w:spacing w:val="20"/>
          <w:sz w:val="24"/>
          <w:szCs w:val="36"/>
        </w:rPr>
        <w:t xml:space="preserve"> el mismo fue cargado al Portal Transaccional de la DGCP dentro del plazo de establecido</w:t>
      </w:r>
      <w:r w:rsidRPr="00992324">
        <w:rPr>
          <w:rFonts w:ascii="Times New Roman" w:hAnsi="Times New Roman" w:cs="Times New Roman"/>
          <w:color w:val="767171"/>
          <w:spacing w:val="20"/>
          <w:sz w:val="24"/>
          <w:szCs w:val="36"/>
        </w:rPr>
        <w:t>.</w:t>
      </w:r>
    </w:p>
    <w:p w14:paraId="38E16ED2" w14:textId="2F8E1335" w:rsidR="002C4FE9" w:rsidRPr="00992324" w:rsidRDefault="002C4FE9"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Seguimiento, Evaluación y Reporte de Ejecutorias de Planes, Programas y Proyectos.</w:t>
      </w:r>
    </w:p>
    <w:p w14:paraId="543CD8AE" w14:textId="32E094E6" w:rsidR="002C4FE9" w:rsidRPr="00992324" w:rsidRDefault="002C4FE9"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lastRenderedPageBreak/>
        <w:t>Para la evaluación y reporte de ejecutorias de los planes se optó por realizar revisiones con una frecuencia mensual de lo trabajado por las áreas</w:t>
      </w:r>
      <w:r w:rsidR="0027402A" w:rsidRPr="00992324">
        <w:rPr>
          <w:rFonts w:ascii="Times New Roman" w:hAnsi="Times New Roman" w:cs="Times New Roman"/>
          <w:color w:val="767171"/>
          <w:spacing w:val="20"/>
          <w:sz w:val="24"/>
          <w:szCs w:val="36"/>
        </w:rPr>
        <w:t>.</w:t>
      </w:r>
    </w:p>
    <w:p w14:paraId="40A8B548" w14:textId="74196E06" w:rsidR="003C4122" w:rsidRPr="00992324" w:rsidRDefault="003C4122" w:rsidP="00BC3C38">
      <w:pPr>
        <w:spacing w:before="100" w:beforeAutospacing="1" w:after="100" w:afterAutospacing="1" w:line="360" w:lineRule="auto"/>
        <w:jc w:val="both"/>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Resultados de las Normas Básicas de Control Interno (NOBACI)</w:t>
      </w:r>
    </w:p>
    <w:p w14:paraId="64AA7B9F" w14:textId="77777777" w:rsidR="000F10D1" w:rsidRPr="00992324" w:rsidRDefault="000F10D1"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Las Normas Básicas de Control Interno (NOBACI) definen el nivel mínimo de calidad o marco general requerido para el control interno del sector público, y proveen las bases para que los sistemas de administración de control y las unidades de auditoría puedan ser evaluados. </w:t>
      </w:r>
    </w:p>
    <w:p w14:paraId="7B556105" w14:textId="77777777" w:rsidR="000F10D1" w:rsidRDefault="000F10D1"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La NOBACI tiene un control para el cumplimiento del control interno, basado en un sistema o plataforma de diagnóstico que tiene 128 requisitos, distribuidos en cinco componentes que son Ambiente de Control, Valoración y Administración de Riesgos, Actividades de Control e Información y Comunicación.</w:t>
      </w:r>
    </w:p>
    <w:p w14:paraId="7432F83C" w14:textId="54A309EA" w:rsidR="002813FD" w:rsidRDefault="002813F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2813FD">
        <w:rPr>
          <w:rFonts w:ascii="Times New Roman" w:hAnsi="Times New Roman" w:cs="Times New Roman"/>
          <w:color w:val="767171"/>
          <w:spacing w:val="20"/>
          <w:sz w:val="24"/>
          <w:szCs w:val="36"/>
        </w:rPr>
        <w:t>El Consejo para la Niñez y la Adolescencia (CONANI) reinició su proceso de implementación en las NOBACI desde marzo 2022, realizando la capacitación de los directivos, formación del equipo e implementación de NOBACI, la revisión de documentación relevante, pruebas de cumplimiento, evaluación y reevaluación de diseño y la efectividad de los controles implementados en la organización, entre otros.</w:t>
      </w:r>
    </w:p>
    <w:p w14:paraId="4DCA679F" w14:textId="18C53618" w:rsidR="000F4523" w:rsidRDefault="000F4523"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0F4523">
        <w:rPr>
          <w:rFonts w:ascii="Times New Roman" w:hAnsi="Times New Roman" w:cs="Times New Roman"/>
          <w:color w:val="767171"/>
          <w:spacing w:val="20"/>
          <w:sz w:val="24"/>
          <w:szCs w:val="36"/>
        </w:rPr>
        <w:t>La evaluación de las normas básicas de control interno se está realizando mediante levantamiento de procesos, mediante acercamientos, entrevistas y/o reuniones con las áreas, y el personal responsable, para la elaboración, revisión de documentos, verificación de cumplimiento de las políticas y procedimientos, actualizaciones para el cumplimiento de los controles, teniendo como resultado:</w:t>
      </w:r>
    </w:p>
    <w:p w14:paraId="477B8DD2" w14:textId="02C42E12" w:rsidR="00BB0D66" w:rsidRDefault="00BB0D66"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BB0D66">
        <w:rPr>
          <w:rFonts w:ascii="Times New Roman" w:hAnsi="Times New Roman" w:cs="Times New Roman"/>
          <w:color w:val="767171"/>
          <w:spacing w:val="20"/>
          <w:sz w:val="24"/>
          <w:szCs w:val="36"/>
        </w:rPr>
        <w:lastRenderedPageBreak/>
        <w:t xml:space="preserve">En el Consejo Nacional para la Niñez y la Adolescencia (CONANI), hemos tenido un avance continuo y significativo, alcanzando un porcentaje al 30 de noviembre del 2023 de </w:t>
      </w:r>
      <w:r w:rsidRPr="00BB0D66">
        <w:rPr>
          <w:rFonts w:ascii="Times New Roman" w:hAnsi="Times New Roman" w:cs="Times New Roman"/>
          <w:b/>
          <w:bCs/>
          <w:color w:val="767171"/>
          <w:spacing w:val="20"/>
          <w:sz w:val="24"/>
          <w:szCs w:val="36"/>
        </w:rPr>
        <w:t>74.04%,</w:t>
      </w:r>
      <w:r w:rsidRPr="00BB0D66">
        <w:rPr>
          <w:rFonts w:ascii="Times New Roman" w:hAnsi="Times New Roman" w:cs="Times New Roman"/>
          <w:color w:val="767171"/>
          <w:spacing w:val="20"/>
          <w:sz w:val="24"/>
          <w:szCs w:val="36"/>
        </w:rPr>
        <w:t xml:space="preserve"> colocados frente a un 31.19% que obtuvimos al final del trimestre 2022, aumentando 42.85 puntos porcentuales en lo que va del año</w:t>
      </w:r>
      <w:r w:rsidR="00A8787A">
        <w:rPr>
          <w:rFonts w:ascii="Times New Roman" w:hAnsi="Times New Roman" w:cs="Times New Roman"/>
          <w:color w:val="767171"/>
          <w:spacing w:val="20"/>
          <w:sz w:val="24"/>
          <w:szCs w:val="36"/>
        </w:rPr>
        <w:t>.</w:t>
      </w:r>
    </w:p>
    <w:p w14:paraId="4076CFFC" w14:textId="5FC73439" w:rsidR="004C66DB" w:rsidRDefault="00B141E5"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145109">
        <w:rPr>
          <w:noProof/>
          <w:color w:val="4C4747"/>
          <w:lang w:eastAsia="es-DO"/>
        </w:rPr>
        <w:drawing>
          <wp:anchor distT="0" distB="0" distL="114300" distR="114300" simplePos="0" relativeHeight="251658263" behindDoc="0" locked="0" layoutInCell="1" allowOverlap="1" wp14:anchorId="782B4878" wp14:editId="3E3D2EEF">
            <wp:simplePos x="0" y="0"/>
            <wp:positionH relativeFrom="margin">
              <wp:align>right</wp:align>
            </wp:positionH>
            <wp:positionV relativeFrom="paragraph">
              <wp:posOffset>438785</wp:posOffset>
            </wp:positionV>
            <wp:extent cx="5022850" cy="3194050"/>
            <wp:effectExtent l="0" t="0" r="6350" b="6350"/>
            <wp:wrapSquare wrapText="bothSides"/>
            <wp:docPr id="1929682011" name="Gráfico 19296820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D0ACED5" w14:textId="77777777" w:rsidR="00B141E5" w:rsidRDefault="00B141E5" w:rsidP="00BC3C38">
      <w:pPr>
        <w:spacing w:before="100" w:beforeAutospacing="1" w:after="100" w:afterAutospacing="1" w:line="360" w:lineRule="auto"/>
        <w:jc w:val="both"/>
        <w:rPr>
          <w:rFonts w:ascii="Times New Roman" w:hAnsi="Times New Roman" w:cs="Times New Roman"/>
          <w:color w:val="767171"/>
          <w:spacing w:val="20"/>
          <w:sz w:val="24"/>
          <w:szCs w:val="36"/>
        </w:rPr>
      </w:pPr>
    </w:p>
    <w:p w14:paraId="30B8058E" w14:textId="01C5EBC3" w:rsidR="00D731FC" w:rsidRDefault="00A93B9E"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A93B9E">
        <w:rPr>
          <w:rFonts w:ascii="Times New Roman" w:hAnsi="Times New Roman" w:cs="Times New Roman"/>
          <w:bCs/>
          <w:color w:val="767171"/>
          <w:spacing w:val="20"/>
          <w:sz w:val="24"/>
          <w:szCs w:val="36"/>
          <w:lang w:val="es-ES"/>
        </w:rPr>
        <w:t>El cumplimiento de la meta planificada de obtener para el cierre del año 2023 una puntuación sobre los 70puntos, se logró para el cierre del 3er trimestre obteniendo un total de 98 pautas revisadas vs 30 pautas sin revisar que serán programadas para el año 2024.</w:t>
      </w:r>
    </w:p>
    <w:tbl>
      <w:tblPr>
        <w:tblpPr w:leftFromText="141" w:rightFromText="141" w:vertAnchor="text" w:horzAnchor="page" w:tblpX="3931" w:tblpY="264"/>
        <w:tblW w:w="4920" w:type="dxa"/>
        <w:tblCellMar>
          <w:left w:w="70" w:type="dxa"/>
          <w:right w:w="70" w:type="dxa"/>
        </w:tblCellMar>
        <w:tblLook w:val="04A0" w:firstRow="1" w:lastRow="0" w:firstColumn="1" w:lastColumn="0" w:noHBand="0" w:noVBand="1"/>
      </w:tblPr>
      <w:tblGrid>
        <w:gridCol w:w="3160"/>
        <w:gridCol w:w="1760"/>
      </w:tblGrid>
      <w:tr w:rsidR="00867DF2" w:rsidRPr="00A8787A" w14:paraId="791340AA" w14:textId="77777777">
        <w:trPr>
          <w:trHeight w:val="300"/>
        </w:trPr>
        <w:tc>
          <w:tcPr>
            <w:tcW w:w="3160" w:type="dxa"/>
            <w:tcBorders>
              <w:top w:val="single" w:sz="4" w:space="0" w:color="auto"/>
              <w:left w:val="single" w:sz="4" w:space="0" w:color="auto"/>
              <w:bottom w:val="single" w:sz="4" w:space="0" w:color="auto"/>
              <w:right w:val="nil"/>
            </w:tcBorders>
            <w:shd w:val="clear" w:color="000000" w:fill="2F75B5"/>
            <w:noWrap/>
            <w:vAlign w:val="bottom"/>
            <w:hideMark/>
          </w:tcPr>
          <w:p w14:paraId="37F174C4" w14:textId="77777777" w:rsidR="00867DF2" w:rsidRPr="00A8787A" w:rsidRDefault="00867DF2">
            <w:pPr>
              <w:spacing w:after="0" w:line="240" w:lineRule="auto"/>
              <w:jc w:val="center"/>
              <w:rPr>
                <w:rFonts w:ascii="Times New Roman" w:eastAsia="Times New Roman" w:hAnsi="Times New Roman" w:cs="Times New Roman"/>
                <w:b/>
                <w:bCs/>
                <w:color w:val="4C4747"/>
                <w:sz w:val="24"/>
                <w:szCs w:val="24"/>
                <w:lang w:eastAsia="es-DO"/>
              </w:rPr>
            </w:pPr>
            <w:r w:rsidRPr="00A8787A">
              <w:rPr>
                <w:rFonts w:ascii="Times New Roman" w:eastAsia="Times New Roman" w:hAnsi="Times New Roman" w:cs="Times New Roman"/>
                <w:b/>
                <w:bCs/>
                <w:color w:val="4C4747"/>
                <w:sz w:val="24"/>
                <w:szCs w:val="24"/>
                <w:lang w:eastAsia="es-DO"/>
              </w:rPr>
              <w:t xml:space="preserve">EVALUACIÓN </w:t>
            </w:r>
          </w:p>
        </w:tc>
        <w:tc>
          <w:tcPr>
            <w:tcW w:w="1760" w:type="dxa"/>
            <w:tcBorders>
              <w:top w:val="single" w:sz="4" w:space="0" w:color="auto"/>
              <w:left w:val="single" w:sz="4" w:space="0" w:color="auto"/>
              <w:bottom w:val="single" w:sz="4" w:space="0" w:color="auto"/>
              <w:right w:val="single" w:sz="4" w:space="0" w:color="auto"/>
            </w:tcBorders>
            <w:shd w:val="clear" w:color="000000" w:fill="2F75B5"/>
            <w:noWrap/>
            <w:vAlign w:val="bottom"/>
            <w:hideMark/>
          </w:tcPr>
          <w:p w14:paraId="45195D0B" w14:textId="77777777" w:rsidR="00867DF2" w:rsidRPr="00A8787A" w:rsidRDefault="00867DF2">
            <w:pPr>
              <w:spacing w:after="0" w:line="240" w:lineRule="auto"/>
              <w:jc w:val="center"/>
              <w:rPr>
                <w:rFonts w:ascii="Times New Roman" w:eastAsia="Times New Roman" w:hAnsi="Times New Roman" w:cs="Times New Roman"/>
                <w:b/>
                <w:bCs/>
                <w:color w:val="4C4747"/>
                <w:sz w:val="24"/>
                <w:szCs w:val="24"/>
                <w:lang w:eastAsia="es-DO"/>
              </w:rPr>
            </w:pPr>
            <w:r w:rsidRPr="00A8787A">
              <w:rPr>
                <w:rFonts w:ascii="Times New Roman" w:eastAsia="Times New Roman" w:hAnsi="Times New Roman" w:cs="Times New Roman"/>
                <w:b/>
                <w:bCs/>
                <w:color w:val="4C4747"/>
                <w:sz w:val="24"/>
                <w:szCs w:val="24"/>
                <w:lang w:eastAsia="es-DO"/>
              </w:rPr>
              <w:t xml:space="preserve">VALOR </w:t>
            </w:r>
          </w:p>
        </w:tc>
      </w:tr>
      <w:tr w:rsidR="00867DF2" w:rsidRPr="00A8787A" w14:paraId="6D5B919F" w14:textId="77777777">
        <w:trPr>
          <w:trHeight w:val="300"/>
        </w:trPr>
        <w:tc>
          <w:tcPr>
            <w:tcW w:w="3160" w:type="dxa"/>
            <w:tcBorders>
              <w:top w:val="nil"/>
              <w:left w:val="single" w:sz="4" w:space="0" w:color="auto"/>
              <w:bottom w:val="single" w:sz="4" w:space="0" w:color="auto"/>
              <w:right w:val="nil"/>
            </w:tcBorders>
            <w:shd w:val="clear" w:color="auto" w:fill="auto"/>
            <w:noWrap/>
            <w:vAlign w:val="bottom"/>
            <w:hideMark/>
          </w:tcPr>
          <w:p w14:paraId="72A4B982" w14:textId="34B6CCAA" w:rsidR="00867DF2" w:rsidRPr="00A8787A" w:rsidRDefault="00C27A1B">
            <w:pPr>
              <w:spacing w:after="0" w:line="240" w:lineRule="auto"/>
              <w:rPr>
                <w:rFonts w:ascii="Times New Roman" w:eastAsia="Times New Roman" w:hAnsi="Times New Roman" w:cs="Times New Roman"/>
                <w:color w:val="4C4747"/>
                <w:sz w:val="24"/>
                <w:szCs w:val="24"/>
                <w:lang w:eastAsia="es-DO"/>
              </w:rPr>
            </w:pPr>
            <w:r w:rsidRPr="00A8787A">
              <w:rPr>
                <w:rFonts w:ascii="Times New Roman" w:eastAsia="Times New Roman" w:hAnsi="Times New Roman" w:cs="Times New Roman"/>
                <w:color w:val="4C4747"/>
                <w:sz w:val="24"/>
                <w:szCs w:val="24"/>
                <w:lang w:eastAsia="es-DO"/>
              </w:rPr>
              <w:t>Pautas revisadas</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346DA4E4" w14:textId="77777777" w:rsidR="00867DF2" w:rsidRPr="00A8787A" w:rsidRDefault="00867DF2">
            <w:pPr>
              <w:spacing w:after="0" w:line="240" w:lineRule="auto"/>
              <w:jc w:val="center"/>
              <w:rPr>
                <w:rFonts w:ascii="Times New Roman" w:eastAsia="Times New Roman" w:hAnsi="Times New Roman" w:cs="Times New Roman"/>
                <w:color w:val="4C4747"/>
                <w:sz w:val="24"/>
                <w:szCs w:val="24"/>
                <w:lang w:eastAsia="es-DO"/>
              </w:rPr>
            </w:pPr>
            <w:r w:rsidRPr="00A8787A">
              <w:rPr>
                <w:rFonts w:ascii="Times New Roman" w:eastAsia="Times New Roman" w:hAnsi="Times New Roman" w:cs="Times New Roman"/>
                <w:color w:val="4C4747"/>
                <w:sz w:val="24"/>
                <w:szCs w:val="24"/>
                <w:lang w:eastAsia="es-DO"/>
              </w:rPr>
              <w:t>98</w:t>
            </w:r>
          </w:p>
        </w:tc>
      </w:tr>
      <w:tr w:rsidR="00867DF2" w:rsidRPr="00A8787A" w14:paraId="2B285BF5" w14:textId="77777777">
        <w:trPr>
          <w:trHeight w:val="300"/>
        </w:trPr>
        <w:tc>
          <w:tcPr>
            <w:tcW w:w="3160" w:type="dxa"/>
            <w:tcBorders>
              <w:top w:val="nil"/>
              <w:left w:val="single" w:sz="4" w:space="0" w:color="auto"/>
              <w:bottom w:val="single" w:sz="4" w:space="0" w:color="auto"/>
              <w:right w:val="nil"/>
            </w:tcBorders>
            <w:shd w:val="clear" w:color="auto" w:fill="auto"/>
            <w:noWrap/>
            <w:vAlign w:val="bottom"/>
            <w:hideMark/>
          </w:tcPr>
          <w:p w14:paraId="6CEE75F2" w14:textId="752BD9A0" w:rsidR="00867DF2" w:rsidRPr="00A8787A" w:rsidRDefault="00C27A1B">
            <w:pPr>
              <w:spacing w:after="0" w:line="240" w:lineRule="auto"/>
              <w:rPr>
                <w:rFonts w:ascii="Times New Roman" w:eastAsia="Times New Roman" w:hAnsi="Times New Roman" w:cs="Times New Roman"/>
                <w:color w:val="4C4747"/>
                <w:sz w:val="24"/>
                <w:szCs w:val="24"/>
                <w:lang w:eastAsia="es-DO"/>
              </w:rPr>
            </w:pPr>
            <w:r w:rsidRPr="00A8787A">
              <w:rPr>
                <w:rFonts w:ascii="Times New Roman" w:eastAsia="Times New Roman" w:hAnsi="Times New Roman" w:cs="Times New Roman"/>
                <w:color w:val="4C4747"/>
                <w:sz w:val="24"/>
                <w:szCs w:val="24"/>
                <w:lang w:eastAsia="es-DO"/>
              </w:rPr>
              <w:t xml:space="preserve">Pautas sin revisar </w:t>
            </w:r>
          </w:p>
        </w:tc>
        <w:tc>
          <w:tcPr>
            <w:tcW w:w="1760" w:type="dxa"/>
            <w:tcBorders>
              <w:top w:val="nil"/>
              <w:left w:val="single" w:sz="4" w:space="0" w:color="auto"/>
              <w:bottom w:val="single" w:sz="4" w:space="0" w:color="auto"/>
              <w:right w:val="single" w:sz="4" w:space="0" w:color="auto"/>
            </w:tcBorders>
            <w:shd w:val="clear" w:color="auto" w:fill="auto"/>
            <w:noWrap/>
            <w:vAlign w:val="bottom"/>
            <w:hideMark/>
          </w:tcPr>
          <w:p w14:paraId="132FC86B" w14:textId="77777777" w:rsidR="00867DF2" w:rsidRPr="00A8787A" w:rsidRDefault="00867DF2">
            <w:pPr>
              <w:spacing w:after="0" w:line="240" w:lineRule="auto"/>
              <w:jc w:val="center"/>
              <w:rPr>
                <w:rFonts w:ascii="Times New Roman" w:eastAsia="Times New Roman" w:hAnsi="Times New Roman" w:cs="Times New Roman"/>
                <w:color w:val="4C4747"/>
                <w:sz w:val="24"/>
                <w:szCs w:val="24"/>
                <w:lang w:eastAsia="es-DO"/>
              </w:rPr>
            </w:pPr>
            <w:r w:rsidRPr="00A8787A">
              <w:rPr>
                <w:rFonts w:ascii="Times New Roman" w:eastAsia="Times New Roman" w:hAnsi="Times New Roman" w:cs="Times New Roman"/>
                <w:color w:val="4C4747"/>
                <w:sz w:val="24"/>
                <w:szCs w:val="24"/>
                <w:lang w:eastAsia="es-DO"/>
              </w:rPr>
              <w:t>30</w:t>
            </w:r>
          </w:p>
        </w:tc>
      </w:tr>
      <w:tr w:rsidR="00867DF2" w:rsidRPr="00A8787A" w14:paraId="2C54A2A1" w14:textId="77777777">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465C8A7D" w14:textId="68FAC1FD" w:rsidR="00867DF2" w:rsidRPr="00A8787A" w:rsidRDefault="00867DF2">
            <w:pPr>
              <w:spacing w:after="0" w:line="240" w:lineRule="auto"/>
              <w:jc w:val="center"/>
              <w:rPr>
                <w:rFonts w:ascii="Times New Roman" w:eastAsia="Times New Roman" w:hAnsi="Times New Roman" w:cs="Times New Roman"/>
                <w:b/>
                <w:bCs/>
                <w:color w:val="4C4747"/>
                <w:sz w:val="24"/>
                <w:szCs w:val="24"/>
                <w:lang w:eastAsia="es-DO"/>
              </w:rPr>
            </w:pPr>
            <w:r w:rsidRPr="00A8787A">
              <w:rPr>
                <w:rFonts w:ascii="Times New Roman" w:eastAsia="Times New Roman" w:hAnsi="Times New Roman" w:cs="Times New Roman"/>
                <w:b/>
                <w:bCs/>
                <w:color w:val="4C4747"/>
                <w:sz w:val="24"/>
                <w:szCs w:val="24"/>
                <w:lang w:eastAsia="es-DO"/>
              </w:rPr>
              <w:t>T</w:t>
            </w:r>
            <w:r w:rsidR="00554082" w:rsidRPr="00A8787A">
              <w:rPr>
                <w:rFonts w:ascii="Times New Roman" w:eastAsia="Times New Roman" w:hAnsi="Times New Roman" w:cs="Times New Roman"/>
                <w:b/>
                <w:bCs/>
                <w:color w:val="4C4747"/>
                <w:sz w:val="24"/>
                <w:szCs w:val="24"/>
                <w:lang w:eastAsia="es-DO"/>
              </w:rPr>
              <w:t>otal</w:t>
            </w:r>
          </w:p>
        </w:tc>
        <w:tc>
          <w:tcPr>
            <w:tcW w:w="1760" w:type="dxa"/>
            <w:tcBorders>
              <w:top w:val="nil"/>
              <w:left w:val="nil"/>
              <w:bottom w:val="single" w:sz="4" w:space="0" w:color="auto"/>
              <w:right w:val="single" w:sz="4" w:space="0" w:color="auto"/>
            </w:tcBorders>
            <w:shd w:val="clear" w:color="auto" w:fill="auto"/>
            <w:noWrap/>
            <w:vAlign w:val="bottom"/>
            <w:hideMark/>
          </w:tcPr>
          <w:p w14:paraId="6739B7FF" w14:textId="77777777" w:rsidR="00867DF2" w:rsidRPr="00A8787A" w:rsidRDefault="00867DF2">
            <w:pPr>
              <w:spacing w:after="0" w:line="240" w:lineRule="auto"/>
              <w:jc w:val="center"/>
              <w:rPr>
                <w:rFonts w:ascii="Times New Roman" w:eastAsia="Times New Roman" w:hAnsi="Times New Roman" w:cs="Times New Roman"/>
                <w:b/>
                <w:bCs/>
                <w:color w:val="4C4747"/>
                <w:sz w:val="24"/>
                <w:szCs w:val="24"/>
                <w:lang w:eastAsia="es-DO"/>
              </w:rPr>
            </w:pPr>
            <w:r w:rsidRPr="00A8787A">
              <w:rPr>
                <w:rFonts w:ascii="Times New Roman" w:eastAsia="Times New Roman" w:hAnsi="Times New Roman" w:cs="Times New Roman"/>
                <w:b/>
                <w:bCs/>
                <w:color w:val="4C4747"/>
                <w:sz w:val="24"/>
                <w:szCs w:val="24"/>
                <w:lang w:eastAsia="es-DO"/>
              </w:rPr>
              <w:t>128</w:t>
            </w:r>
          </w:p>
        </w:tc>
      </w:tr>
    </w:tbl>
    <w:p w14:paraId="45BFC01D" w14:textId="77777777" w:rsidR="00867DF2" w:rsidRPr="00A93B9E" w:rsidRDefault="00867DF2"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p>
    <w:p w14:paraId="5B90D40F" w14:textId="77777777" w:rsidR="00D731FC" w:rsidRDefault="00D731FC" w:rsidP="00BC3C38">
      <w:pPr>
        <w:spacing w:before="100" w:beforeAutospacing="1" w:after="100" w:afterAutospacing="1" w:line="360" w:lineRule="auto"/>
        <w:jc w:val="both"/>
        <w:rPr>
          <w:rFonts w:ascii="Times New Roman" w:hAnsi="Times New Roman" w:cs="Times New Roman"/>
          <w:b/>
          <w:color w:val="767171"/>
          <w:spacing w:val="20"/>
          <w:sz w:val="24"/>
          <w:szCs w:val="36"/>
          <w:lang w:val="es-ES"/>
        </w:rPr>
      </w:pPr>
    </w:p>
    <w:p w14:paraId="29DAD930" w14:textId="77777777" w:rsidR="00D731FC" w:rsidRDefault="00D731FC" w:rsidP="00BC3C38">
      <w:pPr>
        <w:spacing w:before="100" w:beforeAutospacing="1" w:after="100" w:afterAutospacing="1" w:line="360" w:lineRule="auto"/>
        <w:jc w:val="both"/>
        <w:rPr>
          <w:rFonts w:ascii="Times New Roman" w:hAnsi="Times New Roman" w:cs="Times New Roman"/>
          <w:b/>
          <w:color w:val="767171"/>
          <w:spacing w:val="20"/>
          <w:sz w:val="24"/>
          <w:szCs w:val="36"/>
          <w:lang w:val="es-ES"/>
        </w:rPr>
      </w:pPr>
    </w:p>
    <w:p w14:paraId="653C066E" w14:textId="77777777" w:rsidR="00A8787A" w:rsidRDefault="00A8787A" w:rsidP="00BC3C38">
      <w:pPr>
        <w:spacing w:before="100" w:beforeAutospacing="1" w:after="100" w:afterAutospacing="1" w:line="360" w:lineRule="auto"/>
        <w:jc w:val="both"/>
        <w:rPr>
          <w:rFonts w:ascii="Times New Roman" w:hAnsi="Times New Roman" w:cs="Times New Roman"/>
          <w:b/>
          <w:color w:val="767171"/>
          <w:spacing w:val="20"/>
          <w:sz w:val="24"/>
          <w:szCs w:val="36"/>
          <w:lang w:val="es-ES"/>
        </w:rPr>
      </w:pPr>
    </w:p>
    <w:p w14:paraId="19307C6B" w14:textId="77777777" w:rsidR="00A8787A" w:rsidRDefault="00A8787A" w:rsidP="00BC3C38">
      <w:pPr>
        <w:spacing w:before="100" w:beforeAutospacing="1" w:after="100" w:afterAutospacing="1" w:line="360" w:lineRule="auto"/>
        <w:jc w:val="both"/>
        <w:rPr>
          <w:rFonts w:ascii="Times New Roman" w:hAnsi="Times New Roman" w:cs="Times New Roman"/>
          <w:b/>
          <w:color w:val="767171"/>
          <w:spacing w:val="20"/>
          <w:sz w:val="24"/>
          <w:szCs w:val="36"/>
          <w:lang w:val="es-ES"/>
        </w:rPr>
      </w:pPr>
    </w:p>
    <w:p w14:paraId="51D2F030" w14:textId="77777777" w:rsidR="00A8787A" w:rsidRDefault="00A8787A" w:rsidP="00BC3C38">
      <w:pPr>
        <w:spacing w:before="100" w:beforeAutospacing="1" w:after="100" w:afterAutospacing="1" w:line="360" w:lineRule="auto"/>
        <w:jc w:val="both"/>
        <w:rPr>
          <w:rFonts w:ascii="Times New Roman" w:hAnsi="Times New Roman" w:cs="Times New Roman"/>
          <w:b/>
          <w:color w:val="767171"/>
          <w:spacing w:val="20"/>
          <w:sz w:val="24"/>
          <w:szCs w:val="36"/>
          <w:lang w:val="es-ES"/>
        </w:rPr>
      </w:pPr>
    </w:p>
    <w:p w14:paraId="780BBF37" w14:textId="77777777" w:rsidR="00A8787A" w:rsidRDefault="00A8787A" w:rsidP="00BC3C38">
      <w:pPr>
        <w:spacing w:before="100" w:beforeAutospacing="1" w:after="100" w:afterAutospacing="1" w:line="360" w:lineRule="auto"/>
        <w:jc w:val="both"/>
        <w:rPr>
          <w:rFonts w:ascii="Times New Roman" w:hAnsi="Times New Roman" w:cs="Times New Roman"/>
          <w:b/>
          <w:color w:val="767171"/>
          <w:spacing w:val="20"/>
          <w:sz w:val="24"/>
          <w:szCs w:val="36"/>
          <w:lang w:val="es-ES"/>
        </w:rPr>
      </w:pPr>
    </w:p>
    <w:p w14:paraId="3CBCDC1A" w14:textId="1E5B68EC" w:rsidR="000F10D1" w:rsidRDefault="000F10D1" w:rsidP="00BC3C38">
      <w:pPr>
        <w:spacing w:before="100" w:beforeAutospacing="1" w:after="100" w:afterAutospacing="1" w:line="360" w:lineRule="auto"/>
        <w:jc w:val="both"/>
        <w:rPr>
          <w:rFonts w:ascii="Times New Roman" w:hAnsi="Times New Roman" w:cs="Times New Roman"/>
          <w:b/>
          <w:color w:val="767171"/>
          <w:spacing w:val="20"/>
          <w:sz w:val="24"/>
          <w:szCs w:val="36"/>
          <w:lang w:val="es-ES"/>
        </w:rPr>
      </w:pPr>
      <w:r w:rsidRPr="00992324">
        <w:rPr>
          <w:rFonts w:ascii="Times New Roman" w:hAnsi="Times New Roman" w:cs="Times New Roman"/>
          <w:b/>
          <w:color w:val="767171"/>
          <w:spacing w:val="20"/>
          <w:sz w:val="24"/>
          <w:szCs w:val="36"/>
          <w:lang w:val="es-ES"/>
        </w:rPr>
        <w:t xml:space="preserve">Metas logradas CONANI </w:t>
      </w:r>
      <w:r w:rsidR="0067303F">
        <w:rPr>
          <w:rFonts w:ascii="Times New Roman" w:hAnsi="Times New Roman" w:cs="Times New Roman"/>
          <w:b/>
          <w:color w:val="767171"/>
          <w:spacing w:val="20"/>
          <w:sz w:val="24"/>
          <w:szCs w:val="36"/>
          <w:lang w:val="es-ES"/>
        </w:rPr>
        <w:t>–</w:t>
      </w:r>
      <w:r w:rsidRPr="00992324">
        <w:rPr>
          <w:rFonts w:ascii="Times New Roman" w:hAnsi="Times New Roman" w:cs="Times New Roman"/>
          <w:b/>
          <w:color w:val="767171"/>
          <w:spacing w:val="20"/>
          <w:sz w:val="24"/>
          <w:szCs w:val="36"/>
          <w:lang w:val="es-ES"/>
        </w:rPr>
        <w:t xml:space="preserve"> NOBACI</w:t>
      </w:r>
      <w:r w:rsidR="005A1C2F">
        <w:rPr>
          <w:rFonts w:ascii="Times New Roman" w:hAnsi="Times New Roman" w:cs="Times New Roman"/>
          <w:b/>
          <w:color w:val="767171"/>
          <w:spacing w:val="20"/>
          <w:sz w:val="24"/>
          <w:szCs w:val="36"/>
          <w:lang w:val="es-ES"/>
        </w:rPr>
        <w:t xml:space="preserve">- correspondiente al año </w:t>
      </w:r>
      <w:r w:rsidR="0067303F">
        <w:rPr>
          <w:rFonts w:ascii="Times New Roman" w:hAnsi="Times New Roman" w:cs="Times New Roman"/>
          <w:b/>
          <w:color w:val="767171"/>
          <w:spacing w:val="20"/>
          <w:sz w:val="24"/>
          <w:szCs w:val="36"/>
          <w:lang w:val="es-ES"/>
        </w:rPr>
        <w:t>2023</w:t>
      </w:r>
      <w:r w:rsidRPr="00992324">
        <w:rPr>
          <w:rFonts w:ascii="Times New Roman" w:hAnsi="Times New Roman" w:cs="Times New Roman"/>
          <w:b/>
          <w:color w:val="767171"/>
          <w:spacing w:val="20"/>
          <w:sz w:val="24"/>
          <w:szCs w:val="36"/>
          <w:lang w:val="es-ES"/>
        </w:rPr>
        <w:t xml:space="preserve"> </w:t>
      </w:r>
    </w:p>
    <w:p w14:paraId="0C20EC55" w14:textId="639210CA" w:rsidR="00DB1AD2" w:rsidRDefault="00DB1AD2" w:rsidP="438EE389">
      <w:pPr>
        <w:spacing w:before="100" w:beforeAutospacing="1" w:after="100" w:afterAutospacing="1" w:line="360" w:lineRule="auto"/>
        <w:jc w:val="both"/>
        <w:rPr>
          <w:rFonts w:ascii="Times New Roman" w:hAnsi="Times New Roman" w:cs="Times New Roman"/>
          <w:b/>
          <w:bCs/>
          <w:color w:val="767171"/>
          <w:spacing w:val="20"/>
          <w:sz w:val="24"/>
          <w:szCs w:val="24"/>
          <w:lang w:val="es-ES"/>
        </w:rPr>
      </w:pPr>
      <w:r>
        <w:rPr>
          <w:noProof/>
        </w:rPr>
        <w:drawing>
          <wp:inline distT="0" distB="0" distL="0" distR="0" wp14:anchorId="759AFC8E" wp14:editId="57B3733F">
            <wp:extent cx="5029200" cy="2907665"/>
            <wp:effectExtent l="0" t="0" r="0" b="6985"/>
            <wp:docPr id="232478752"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4E8D2A1" w14:textId="77777777" w:rsidR="0045504E" w:rsidRPr="0045504E" w:rsidRDefault="0045504E" w:rsidP="0045504E">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45504E">
        <w:rPr>
          <w:rFonts w:ascii="Times New Roman" w:hAnsi="Times New Roman" w:cs="Times New Roman"/>
          <w:bCs/>
          <w:color w:val="767171"/>
          <w:spacing w:val="20"/>
          <w:sz w:val="24"/>
          <w:szCs w:val="36"/>
          <w:lang w:val="es-ES"/>
        </w:rPr>
        <w:t>El establecimiento de controles internos adecuados al Consejo Nacional para la Niñez y la Adolescencia promueva la transparencia dentro de la institución, asignando responsabilidades claras y definiendo límite de autoridad, evitando la concentración excesiva, se fomenta la supervisión y la revisación periódica de las actividades a realizar.</w:t>
      </w:r>
    </w:p>
    <w:p w14:paraId="65773E36" w14:textId="12E52A55" w:rsidR="00AF33FE" w:rsidRPr="0045504E" w:rsidRDefault="0045504E" w:rsidP="0045504E">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45504E">
        <w:rPr>
          <w:rFonts w:ascii="Times New Roman" w:hAnsi="Times New Roman" w:cs="Times New Roman"/>
          <w:bCs/>
          <w:color w:val="767171"/>
          <w:spacing w:val="20"/>
          <w:sz w:val="24"/>
          <w:szCs w:val="36"/>
          <w:lang w:val="es-ES"/>
        </w:rPr>
        <w:t xml:space="preserve">El cumplimiento de las Normas Básica de Control Interno para CONANI es fundamental para el buen funcionamiento; garantizando la integridad de la información, fortaleciendo la gestión de riesgo al implementar y mantener un sistema efectivo de control interno, para </w:t>
      </w:r>
      <w:r w:rsidRPr="0045504E">
        <w:rPr>
          <w:rFonts w:ascii="Times New Roman" w:hAnsi="Times New Roman" w:cs="Times New Roman"/>
          <w:bCs/>
          <w:color w:val="767171"/>
          <w:spacing w:val="20"/>
          <w:sz w:val="24"/>
          <w:szCs w:val="36"/>
          <w:lang w:val="es-ES"/>
        </w:rPr>
        <w:lastRenderedPageBreak/>
        <w:t>el logro de sus objetivos estratégicos de manera más confiable y eficiente.</w:t>
      </w:r>
    </w:p>
    <w:p w14:paraId="0E9EC24F" w14:textId="3B2819FE" w:rsidR="003C4122" w:rsidRPr="00992324" w:rsidRDefault="003C4122" w:rsidP="00A8787A">
      <w:pPr>
        <w:spacing w:before="100" w:beforeAutospacing="1" w:after="100" w:afterAutospacing="1" w:line="360" w:lineRule="auto"/>
        <w:jc w:val="center"/>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Resultados de los Sistemas de Calidad</w:t>
      </w:r>
    </w:p>
    <w:p w14:paraId="351B95FC" w14:textId="19D64A01" w:rsidR="00AC6451" w:rsidRPr="00992324" w:rsidRDefault="00BD2507" w:rsidP="00A8787A">
      <w:pPr>
        <w:spacing w:before="100" w:beforeAutospacing="1" w:after="100" w:afterAutospacing="1" w:line="360" w:lineRule="auto"/>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Modelo Marco Común de Evaluación</w:t>
      </w:r>
    </w:p>
    <w:p w14:paraId="4CE1B552" w14:textId="743EB1ED" w:rsidR="00BD2507" w:rsidRPr="00992324" w:rsidRDefault="00BD2507"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Como parte del proceso de mejora continua en las instituciones gubernamentales, el Ministerio de Administración Pública, como rector, ha </w:t>
      </w:r>
      <w:r w:rsidR="00DB4BAE" w:rsidRPr="00992324">
        <w:rPr>
          <w:rFonts w:ascii="Times New Roman" w:hAnsi="Times New Roman" w:cs="Times New Roman"/>
          <w:color w:val="767171"/>
          <w:spacing w:val="20"/>
          <w:sz w:val="24"/>
          <w:szCs w:val="36"/>
        </w:rPr>
        <w:t>instaurado estrategias</w:t>
      </w:r>
      <w:r w:rsidRPr="00992324">
        <w:rPr>
          <w:rFonts w:ascii="Times New Roman" w:hAnsi="Times New Roman" w:cs="Times New Roman"/>
          <w:color w:val="767171"/>
          <w:spacing w:val="20"/>
          <w:sz w:val="24"/>
          <w:szCs w:val="36"/>
        </w:rPr>
        <w:t xml:space="preserve"> para la implementación de la calidad en las instituciones públicas, una de ellas es el compromiso de aplicación del Marco Común de Evaluación (CAF) contenido en el Decreto 211-10, que establece la obligatoriedad de la aplicación de esta metodología. </w:t>
      </w:r>
    </w:p>
    <w:p w14:paraId="131C1261" w14:textId="77777777" w:rsidR="00BD2507" w:rsidRPr="00992324" w:rsidRDefault="00BD2507" w:rsidP="00BC3C38">
      <w:pPr>
        <w:spacing w:before="100" w:beforeAutospacing="1" w:after="100" w:afterAutospacing="1" w:line="360" w:lineRule="auto"/>
        <w:jc w:val="both"/>
        <w:rPr>
          <w:rFonts w:ascii="Times New Roman" w:hAnsi="Times New Roman" w:cs="Times New Roman"/>
          <w:color w:val="767171"/>
          <w:spacing w:val="20"/>
          <w:sz w:val="24"/>
          <w:szCs w:val="36"/>
          <w:lang w:val="es-ES"/>
        </w:rPr>
      </w:pPr>
      <w:r w:rsidRPr="00992324">
        <w:rPr>
          <w:rFonts w:ascii="Times New Roman" w:hAnsi="Times New Roman" w:cs="Times New Roman"/>
          <w:color w:val="767171"/>
          <w:spacing w:val="20"/>
          <w:sz w:val="24"/>
          <w:szCs w:val="36"/>
          <w:lang w:val="es-ES"/>
        </w:rPr>
        <w:t xml:space="preserve">El principal objetivo del modelo es que la institución pueda autoevaluarse, obtener un diagnóstico de la situación actual en base a sus puntos fuertes y las acciones de mejoras a ser implementadas. </w:t>
      </w:r>
    </w:p>
    <w:p w14:paraId="3F54CBD6" w14:textId="719AF5BD" w:rsidR="00BD2507" w:rsidRPr="00992324" w:rsidRDefault="00BD2507" w:rsidP="00BC3C38">
      <w:pPr>
        <w:spacing w:before="100" w:beforeAutospacing="1" w:after="100" w:afterAutospacing="1" w:line="360" w:lineRule="auto"/>
        <w:jc w:val="both"/>
        <w:rPr>
          <w:rFonts w:ascii="Times New Roman" w:hAnsi="Times New Roman" w:cs="Times New Roman"/>
          <w:color w:val="767171"/>
          <w:spacing w:val="20"/>
          <w:sz w:val="24"/>
          <w:szCs w:val="36"/>
          <w:lang w:val="es-ES"/>
        </w:rPr>
      </w:pPr>
      <w:r w:rsidRPr="00992324">
        <w:rPr>
          <w:rFonts w:ascii="Times New Roman" w:hAnsi="Times New Roman" w:cs="Times New Roman"/>
          <w:color w:val="767171"/>
          <w:spacing w:val="20"/>
          <w:sz w:val="24"/>
          <w:szCs w:val="36"/>
          <w:lang w:val="es-ES"/>
        </w:rPr>
        <w:t xml:space="preserve">La colaboración y participación del Comité de calidad del CONANI, así como el involucramiento de cada uno de los miembros de la institución han constituido una pieza clave para que la implementación del modelo arrojara los resultados esperados. </w:t>
      </w:r>
    </w:p>
    <w:p w14:paraId="1D13CF01" w14:textId="77777777" w:rsidR="0015415D" w:rsidRDefault="00BD2507"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En el indicador del SISMAP referente a CAF contamos con una puntuación de 100%. </w:t>
      </w:r>
    </w:p>
    <w:p w14:paraId="3FDB1E55" w14:textId="77777777" w:rsidR="0015415D" w:rsidRPr="00992324" w:rsidRDefault="0015415D" w:rsidP="00BC3C38">
      <w:pPr>
        <w:spacing w:before="100" w:beforeAutospacing="1" w:after="100" w:afterAutospacing="1" w:line="360" w:lineRule="auto"/>
        <w:jc w:val="both"/>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Plan de Mejora institucional</w:t>
      </w:r>
    </w:p>
    <w:p w14:paraId="19709F4E" w14:textId="77777777" w:rsidR="009F02CF"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Hemos firmado un acuerdo de desempeño institucional en la que nos comprometemos a realizar cada año el Plan de Mejora del CONANI, monitorearlo y alcanzar los objetivos propuestos en dicho plan</w:t>
      </w:r>
    </w:p>
    <w:p w14:paraId="26423721" w14:textId="0815E2F1" w:rsidR="002823A9" w:rsidRDefault="009D2659" w:rsidP="00BC3C38">
      <w:pPr>
        <w:spacing w:before="100" w:beforeAutospacing="1" w:after="100" w:afterAutospacing="1" w:line="360" w:lineRule="auto"/>
        <w:jc w:val="both"/>
        <w:rPr>
          <w:rFonts w:ascii="Times New Roman" w:hAnsi="Times New Roman" w:cs="Times New Roman"/>
          <w:b/>
          <w:bCs/>
          <w:color w:val="767171"/>
          <w:spacing w:val="20"/>
          <w:sz w:val="24"/>
          <w:szCs w:val="36"/>
        </w:rPr>
      </w:pPr>
      <w:r w:rsidRPr="009D2659">
        <w:rPr>
          <w:rFonts w:ascii="Times New Roman" w:hAnsi="Times New Roman" w:cs="Times New Roman"/>
          <w:b/>
          <w:bCs/>
          <w:color w:val="767171"/>
          <w:spacing w:val="20"/>
          <w:sz w:val="24"/>
          <w:szCs w:val="36"/>
        </w:rPr>
        <w:lastRenderedPageBreak/>
        <w:t xml:space="preserve">Avances de la implementación de </w:t>
      </w:r>
      <w:r w:rsidR="00397C6E">
        <w:rPr>
          <w:rFonts w:ascii="Times New Roman" w:hAnsi="Times New Roman" w:cs="Times New Roman"/>
          <w:b/>
          <w:bCs/>
          <w:color w:val="767171"/>
          <w:spacing w:val="20"/>
          <w:sz w:val="24"/>
          <w:szCs w:val="36"/>
        </w:rPr>
        <w:t>l</w:t>
      </w:r>
      <w:r w:rsidR="00397C6E" w:rsidRPr="00397C6E">
        <w:rPr>
          <w:rFonts w:ascii="Times New Roman" w:hAnsi="Times New Roman" w:cs="Times New Roman"/>
          <w:b/>
          <w:bCs/>
          <w:color w:val="767171"/>
          <w:spacing w:val="20"/>
          <w:sz w:val="24"/>
          <w:szCs w:val="36"/>
        </w:rPr>
        <w:t xml:space="preserve">a </w:t>
      </w:r>
      <w:r w:rsidR="00397C6E">
        <w:rPr>
          <w:rFonts w:ascii="Times New Roman" w:hAnsi="Times New Roman" w:cs="Times New Roman"/>
          <w:b/>
          <w:bCs/>
          <w:color w:val="767171"/>
          <w:spacing w:val="20"/>
          <w:sz w:val="24"/>
          <w:szCs w:val="36"/>
        </w:rPr>
        <w:t>E</w:t>
      </w:r>
      <w:r w:rsidR="00397C6E" w:rsidRPr="00397C6E">
        <w:rPr>
          <w:rFonts w:ascii="Times New Roman" w:hAnsi="Times New Roman" w:cs="Times New Roman"/>
          <w:b/>
          <w:bCs/>
          <w:color w:val="767171"/>
          <w:spacing w:val="20"/>
          <w:sz w:val="24"/>
          <w:szCs w:val="36"/>
        </w:rPr>
        <w:t xml:space="preserve">valuación del </w:t>
      </w:r>
      <w:r w:rsidR="00397C6E">
        <w:rPr>
          <w:rFonts w:ascii="Times New Roman" w:hAnsi="Times New Roman" w:cs="Times New Roman"/>
          <w:b/>
          <w:bCs/>
          <w:color w:val="767171"/>
          <w:spacing w:val="20"/>
          <w:sz w:val="24"/>
          <w:szCs w:val="36"/>
        </w:rPr>
        <w:t>D</w:t>
      </w:r>
      <w:r w:rsidR="00397C6E" w:rsidRPr="00397C6E">
        <w:rPr>
          <w:rFonts w:ascii="Times New Roman" w:hAnsi="Times New Roman" w:cs="Times New Roman"/>
          <w:b/>
          <w:bCs/>
          <w:color w:val="767171"/>
          <w:spacing w:val="20"/>
          <w:sz w:val="24"/>
          <w:szCs w:val="36"/>
        </w:rPr>
        <w:t xml:space="preserve">esempeño </w:t>
      </w:r>
      <w:r w:rsidR="00397C6E">
        <w:rPr>
          <w:rFonts w:ascii="Times New Roman" w:hAnsi="Times New Roman" w:cs="Times New Roman"/>
          <w:b/>
          <w:bCs/>
          <w:color w:val="767171"/>
          <w:spacing w:val="20"/>
          <w:sz w:val="24"/>
          <w:szCs w:val="36"/>
        </w:rPr>
        <w:t>I</w:t>
      </w:r>
      <w:r w:rsidR="00397C6E" w:rsidRPr="00397C6E">
        <w:rPr>
          <w:rFonts w:ascii="Times New Roman" w:hAnsi="Times New Roman" w:cs="Times New Roman"/>
          <w:b/>
          <w:bCs/>
          <w:color w:val="767171"/>
          <w:spacing w:val="20"/>
          <w:sz w:val="24"/>
          <w:szCs w:val="36"/>
        </w:rPr>
        <w:t>nstitucional</w:t>
      </w:r>
    </w:p>
    <w:p w14:paraId="6E08F9D4" w14:textId="41DDFE7B" w:rsidR="00E20A06" w:rsidRPr="00E20A06" w:rsidRDefault="00E20A06" w:rsidP="00E20A06">
      <w:pPr>
        <w:spacing w:before="100" w:beforeAutospacing="1" w:after="100" w:afterAutospacing="1" w:line="360" w:lineRule="auto"/>
        <w:jc w:val="both"/>
        <w:rPr>
          <w:rFonts w:ascii="Times New Roman" w:hAnsi="Times New Roman" w:cs="Times New Roman"/>
          <w:color w:val="767171"/>
          <w:spacing w:val="20"/>
          <w:sz w:val="24"/>
          <w:szCs w:val="36"/>
        </w:rPr>
      </w:pPr>
      <w:r w:rsidRPr="00E20A06">
        <w:rPr>
          <w:rFonts w:ascii="Times New Roman" w:hAnsi="Times New Roman" w:cs="Times New Roman"/>
          <w:color w:val="767171"/>
          <w:spacing w:val="20"/>
          <w:sz w:val="24"/>
          <w:szCs w:val="36"/>
        </w:rPr>
        <w:t xml:space="preserve">La evaluación del desempeño institucional es una herramienta esencial para mediar y mejorar la efectividad de las organizaciones gubernamentales en el logro de sus objetivos y el cumplimiento de sus responsabilidades hacia la sociedad. En este contexto se destaca el </w:t>
      </w:r>
      <w:r w:rsidR="00006510">
        <w:rPr>
          <w:rFonts w:ascii="Times New Roman" w:hAnsi="Times New Roman" w:cs="Times New Roman"/>
          <w:color w:val="767171"/>
          <w:spacing w:val="20"/>
          <w:sz w:val="24"/>
          <w:szCs w:val="36"/>
        </w:rPr>
        <w:t>C</w:t>
      </w:r>
      <w:r w:rsidRPr="00E20A06">
        <w:rPr>
          <w:rFonts w:ascii="Times New Roman" w:hAnsi="Times New Roman" w:cs="Times New Roman"/>
          <w:color w:val="767171"/>
          <w:spacing w:val="20"/>
          <w:sz w:val="24"/>
          <w:szCs w:val="36"/>
        </w:rPr>
        <w:t xml:space="preserve">onsejo Nacional para la Niñez y la Adolescencia CONANI, cuya misión es salvaguardar y promover los derechos de la niñez y la adolescencia en el país. </w:t>
      </w:r>
    </w:p>
    <w:p w14:paraId="17C27FF4" w14:textId="2D69E666" w:rsidR="009234CF" w:rsidRPr="00E20A06" w:rsidRDefault="00E20A06" w:rsidP="00E20A06">
      <w:pPr>
        <w:spacing w:before="100" w:beforeAutospacing="1" w:after="100" w:afterAutospacing="1" w:line="360" w:lineRule="auto"/>
        <w:jc w:val="both"/>
        <w:rPr>
          <w:rFonts w:ascii="Times New Roman" w:hAnsi="Times New Roman" w:cs="Times New Roman"/>
          <w:color w:val="767171"/>
          <w:spacing w:val="20"/>
          <w:sz w:val="24"/>
          <w:szCs w:val="36"/>
        </w:rPr>
      </w:pPr>
      <w:r w:rsidRPr="00E20A06">
        <w:rPr>
          <w:rFonts w:ascii="Times New Roman" w:hAnsi="Times New Roman" w:cs="Times New Roman"/>
          <w:color w:val="767171"/>
          <w:spacing w:val="20"/>
          <w:sz w:val="24"/>
          <w:szCs w:val="36"/>
        </w:rPr>
        <w:t xml:space="preserve">Durante el desarrollo de </w:t>
      </w:r>
      <w:r w:rsidR="0020189E" w:rsidRPr="00E20A06">
        <w:rPr>
          <w:rFonts w:ascii="Times New Roman" w:hAnsi="Times New Roman" w:cs="Times New Roman"/>
          <w:color w:val="767171"/>
          <w:spacing w:val="20"/>
          <w:sz w:val="24"/>
          <w:szCs w:val="36"/>
        </w:rPr>
        <w:t>esta evaluación</w:t>
      </w:r>
      <w:r w:rsidRPr="00E20A06">
        <w:rPr>
          <w:rFonts w:ascii="Times New Roman" w:hAnsi="Times New Roman" w:cs="Times New Roman"/>
          <w:color w:val="767171"/>
          <w:spacing w:val="20"/>
          <w:sz w:val="24"/>
          <w:szCs w:val="36"/>
        </w:rPr>
        <w:t>, se examinarán tanto los logros destacados como las áreas de mejora dentro de la institución. La finalidad es proporcional una visión integral del desempeño del CONANI, identificando oportunidades para fortalecer su impacto y su capacidad para brindar un ambiente seguro y propicio para el desarrollo de los niños</w:t>
      </w:r>
      <w:r w:rsidR="0020189E">
        <w:rPr>
          <w:rFonts w:ascii="Times New Roman" w:hAnsi="Times New Roman" w:cs="Times New Roman"/>
          <w:color w:val="767171"/>
          <w:spacing w:val="20"/>
          <w:sz w:val="24"/>
          <w:szCs w:val="36"/>
        </w:rPr>
        <w:t>, niñas</w:t>
      </w:r>
      <w:r w:rsidRPr="00E20A06">
        <w:rPr>
          <w:rFonts w:ascii="Times New Roman" w:hAnsi="Times New Roman" w:cs="Times New Roman"/>
          <w:color w:val="767171"/>
          <w:spacing w:val="20"/>
          <w:sz w:val="24"/>
          <w:szCs w:val="36"/>
        </w:rPr>
        <w:t xml:space="preserve"> y adolescente</w:t>
      </w:r>
      <w:r w:rsidR="00B86F8C">
        <w:rPr>
          <w:rFonts w:ascii="Times New Roman" w:hAnsi="Times New Roman" w:cs="Times New Roman"/>
          <w:color w:val="767171"/>
          <w:spacing w:val="20"/>
          <w:sz w:val="24"/>
          <w:szCs w:val="36"/>
        </w:rPr>
        <w:t>s</w:t>
      </w:r>
      <w:r w:rsidRPr="00E20A06">
        <w:rPr>
          <w:rFonts w:ascii="Times New Roman" w:hAnsi="Times New Roman" w:cs="Times New Roman"/>
          <w:color w:val="767171"/>
          <w:spacing w:val="20"/>
          <w:sz w:val="24"/>
          <w:szCs w:val="36"/>
        </w:rPr>
        <w:t>. Este proceso de evaluación es fundamental para avanzar hacia un CONANI más efectivo y orientado a la excelencia en su labor de proteger los derechos fundamentales de la niñez y adolescencia.</w:t>
      </w:r>
    </w:p>
    <w:p w14:paraId="3734E348" w14:textId="6B57C6B9" w:rsidR="004C611D" w:rsidRDefault="00DD6DCF" w:rsidP="00BC3C38">
      <w:pPr>
        <w:spacing w:before="100" w:beforeAutospacing="1" w:after="100" w:afterAutospacing="1" w:line="360"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En el cuadro</w:t>
      </w:r>
      <w:r w:rsidR="00B563BB">
        <w:rPr>
          <w:rFonts w:ascii="Times New Roman" w:hAnsi="Times New Roman" w:cs="Times New Roman"/>
          <w:color w:val="767171"/>
          <w:spacing w:val="20"/>
          <w:sz w:val="24"/>
          <w:szCs w:val="36"/>
        </w:rPr>
        <w:t xml:space="preserve"> Matriz Valores del EDI-CONANI, </w:t>
      </w:r>
      <w:r>
        <w:rPr>
          <w:rFonts w:ascii="Times New Roman" w:hAnsi="Times New Roman" w:cs="Times New Roman"/>
          <w:color w:val="767171"/>
          <w:spacing w:val="20"/>
          <w:sz w:val="24"/>
          <w:szCs w:val="36"/>
        </w:rPr>
        <w:t>mostramos</w:t>
      </w:r>
      <w:r w:rsidR="00B563BB">
        <w:rPr>
          <w:rFonts w:ascii="Times New Roman" w:hAnsi="Times New Roman" w:cs="Times New Roman"/>
          <w:color w:val="767171"/>
          <w:spacing w:val="20"/>
          <w:sz w:val="24"/>
          <w:szCs w:val="36"/>
        </w:rPr>
        <w:t xml:space="preserve"> </w:t>
      </w:r>
      <w:r>
        <w:rPr>
          <w:rFonts w:ascii="Times New Roman" w:hAnsi="Times New Roman" w:cs="Times New Roman"/>
          <w:color w:val="767171"/>
          <w:spacing w:val="20"/>
          <w:sz w:val="24"/>
          <w:szCs w:val="36"/>
        </w:rPr>
        <w:t xml:space="preserve">la </w:t>
      </w:r>
      <w:bookmarkStart w:id="39" w:name="_Hlk153285604"/>
      <w:r w:rsidR="003E0935">
        <w:rPr>
          <w:rFonts w:ascii="Times New Roman" w:hAnsi="Times New Roman" w:cs="Times New Roman"/>
          <w:color w:val="767171"/>
          <w:spacing w:val="20"/>
          <w:sz w:val="24"/>
          <w:szCs w:val="36"/>
        </w:rPr>
        <w:t>Posición en el ranking EDI-CONANI</w:t>
      </w:r>
      <w:r w:rsidR="00B563BB">
        <w:rPr>
          <w:rFonts w:ascii="Times New Roman" w:hAnsi="Times New Roman" w:cs="Times New Roman"/>
          <w:color w:val="767171"/>
          <w:spacing w:val="20"/>
          <w:sz w:val="24"/>
          <w:szCs w:val="36"/>
        </w:rPr>
        <w:t xml:space="preserve"> al 30 de noviembre del 2023</w:t>
      </w:r>
      <w:bookmarkEnd w:id="39"/>
      <w:r w:rsidR="004F5629">
        <w:rPr>
          <w:rFonts w:ascii="Times New Roman" w:hAnsi="Times New Roman" w:cs="Times New Roman"/>
          <w:color w:val="767171"/>
          <w:spacing w:val="20"/>
          <w:sz w:val="24"/>
          <w:szCs w:val="36"/>
        </w:rPr>
        <w:t>.</w:t>
      </w:r>
    </w:p>
    <w:p w14:paraId="3407921B" w14:textId="78DC149F" w:rsidR="004C611D" w:rsidRDefault="004F5629" w:rsidP="00AA0FC3">
      <w:pPr>
        <w:spacing w:before="100" w:beforeAutospacing="1" w:after="0" w:line="360" w:lineRule="auto"/>
        <w:jc w:val="center"/>
        <w:rPr>
          <w:rFonts w:ascii="Times New Roman" w:hAnsi="Times New Roman" w:cs="Times New Roman"/>
          <w:b/>
          <w:bCs/>
          <w:color w:val="767171"/>
          <w:spacing w:val="20"/>
          <w:sz w:val="24"/>
          <w:szCs w:val="36"/>
        </w:rPr>
      </w:pPr>
      <w:r w:rsidRPr="004F5629">
        <w:rPr>
          <w:rFonts w:ascii="Times New Roman" w:hAnsi="Times New Roman" w:cs="Times New Roman"/>
          <w:b/>
          <w:bCs/>
          <w:color w:val="767171"/>
          <w:spacing w:val="20"/>
          <w:sz w:val="24"/>
          <w:szCs w:val="36"/>
        </w:rPr>
        <w:t>Posición en el ranking EDI-CONANI al</w:t>
      </w:r>
      <w:r w:rsidR="00397C6E">
        <w:rPr>
          <w:rFonts w:ascii="Times New Roman" w:hAnsi="Times New Roman" w:cs="Times New Roman"/>
          <w:b/>
          <w:bCs/>
          <w:color w:val="767171"/>
          <w:spacing w:val="20"/>
          <w:sz w:val="24"/>
          <w:szCs w:val="36"/>
        </w:rPr>
        <w:t xml:space="preserve"> año</w:t>
      </w:r>
      <w:r w:rsidRPr="004F5629">
        <w:rPr>
          <w:rFonts w:ascii="Times New Roman" w:hAnsi="Times New Roman" w:cs="Times New Roman"/>
          <w:b/>
          <w:bCs/>
          <w:color w:val="767171"/>
          <w:spacing w:val="20"/>
          <w:sz w:val="24"/>
          <w:szCs w:val="36"/>
        </w:rPr>
        <w:t xml:space="preserve"> 2023</w:t>
      </w:r>
    </w:p>
    <w:tbl>
      <w:tblPr>
        <w:tblStyle w:val="Tablaconcuadrcula"/>
        <w:tblW w:w="0" w:type="auto"/>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ook w:val="04A0" w:firstRow="1" w:lastRow="0" w:firstColumn="1" w:lastColumn="0" w:noHBand="0" w:noVBand="1"/>
      </w:tblPr>
      <w:tblGrid>
        <w:gridCol w:w="4189"/>
        <w:gridCol w:w="915"/>
        <w:gridCol w:w="1469"/>
        <w:gridCol w:w="1337"/>
      </w:tblGrid>
      <w:tr w:rsidR="00FC7449" w14:paraId="18A169DD" w14:textId="77777777" w:rsidTr="00E82B3C">
        <w:trPr>
          <w:trHeight w:val="699"/>
        </w:trPr>
        <w:tc>
          <w:tcPr>
            <w:tcW w:w="4390" w:type="dxa"/>
            <w:shd w:val="clear" w:color="auto" w:fill="2E74B5" w:themeFill="accent5" w:themeFillShade="BF"/>
            <w:vAlign w:val="center"/>
          </w:tcPr>
          <w:p w14:paraId="6249A951" w14:textId="4E7131EA" w:rsidR="007D62CA" w:rsidRPr="00AA0FC3" w:rsidRDefault="00150BD8" w:rsidP="00E82B3C">
            <w:pPr>
              <w:spacing w:line="276" w:lineRule="auto"/>
              <w:jc w:val="center"/>
              <w:rPr>
                <w:rFonts w:ascii="Times New Roman" w:eastAsia="Times New Roman" w:hAnsi="Times New Roman" w:cs="Times New Roman"/>
                <w:b/>
                <w:bCs/>
                <w:color w:val="4C4747"/>
                <w:sz w:val="24"/>
                <w:szCs w:val="24"/>
                <w:lang w:eastAsia="es-DO"/>
              </w:rPr>
            </w:pPr>
            <w:r w:rsidRPr="00AA0FC3">
              <w:rPr>
                <w:rFonts w:ascii="Times New Roman" w:eastAsia="Times New Roman" w:hAnsi="Times New Roman" w:cs="Times New Roman"/>
                <w:b/>
                <w:bCs/>
                <w:color w:val="4C4747"/>
                <w:sz w:val="24"/>
                <w:szCs w:val="24"/>
                <w:lang w:eastAsia="es-DO"/>
              </w:rPr>
              <w:t>Indicadores</w:t>
            </w:r>
          </w:p>
        </w:tc>
        <w:tc>
          <w:tcPr>
            <w:tcW w:w="954" w:type="dxa"/>
            <w:shd w:val="clear" w:color="auto" w:fill="2E74B5" w:themeFill="accent5" w:themeFillShade="BF"/>
            <w:vAlign w:val="center"/>
          </w:tcPr>
          <w:p w14:paraId="3EF180E9" w14:textId="78E31E19" w:rsidR="007D62CA" w:rsidRPr="00AA0FC3" w:rsidRDefault="00150BD8" w:rsidP="00E82B3C">
            <w:pPr>
              <w:spacing w:line="276" w:lineRule="auto"/>
              <w:jc w:val="center"/>
              <w:rPr>
                <w:rFonts w:ascii="Times New Roman" w:eastAsia="Times New Roman" w:hAnsi="Times New Roman" w:cs="Times New Roman"/>
                <w:b/>
                <w:bCs/>
                <w:color w:val="4C4747"/>
                <w:sz w:val="24"/>
                <w:szCs w:val="24"/>
                <w:lang w:eastAsia="es-DO"/>
              </w:rPr>
            </w:pPr>
            <w:r w:rsidRPr="00AA0FC3">
              <w:rPr>
                <w:rFonts w:ascii="Times New Roman" w:eastAsia="Times New Roman" w:hAnsi="Times New Roman" w:cs="Times New Roman"/>
                <w:b/>
                <w:bCs/>
                <w:color w:val="4C4747"/>
                <w:sz w:val="24"/>
                <w:szCs w:val="24"/>
                <w:lang w:eastAsia="es-DO"/>
              </w:rPr>
              <w:t>Peso</w:t>
            </w:r>
          </w:p>
        </w:tc>
        <w:tc>
          <w:tcPr>
            <w:tcW w:w="1346" w:type="dxa"/>
            <w:shd w:val="clear" w:color="auto" w:fill="2E74B5" w:themeFill="accent5" w:themeFillShade="BF"/>
            <w:vAlign w:val="center"/>
          </w:tcPr>
          <w:p w14:paraId="51EB477B" w14:textId="42BE5DA5" w:rsidR="007D62CA" w:rsidRPr="00AA0FC3" w:rsidRDefault="00150BD8" w:rsidP="00E82B3C">
            <w:pPr>
              <w:spacing w:line="276" w:lineRule="auto"/>
              <w:jc w:val="center"/>
              <w:rPr>
                <w:rFonts w:ascii="Times New Roman" w:eastAsia="Times New Roman" w:hAnsi="Times New Roman" w:cs="Times New Roman"/>
                <w:b/>
                <w:bCs/>
                <w:color w:val="4C4747"/>
                <w:sz w:val="24"/>
                <w:szCs w:val="24"/>
                <w:lang w:eastAsia="es-DO"/>
              </w:rPr>
            </w:pPr>
            <w:r w:rsidRPr="00AA0FC3">
              <w:rPr>
                <w:rFonts w:ascii="Times New Roman" w:eastAsia="Times New Roman" w:hAnsi="Times New Roman" w:cs="Times New Roman"/>
                <w:b/>
                <w:bCs/>
                <w:color w:val="4C4747"/>
                <w:sz w:val="24"/>
                <w:szCs w:val="24"/>
                <w:lang w:eastAsia="es-DO"/>
              </w:rPr>
              <w:t>Valores Proyectados</w:t>
            </w:r>
          </w:p>
        </w:tc>
        <w:tc>
          <w:tcPr>
            <w:tcW w:w="1220" w:type="dxa"/>
            <w:shd w:val="clear" w:color="auto" w:fill="2E74B5" w:themeFill="accent5" w:themeFillShade="BF"/>
            <w:vAlign w:val="center"/>
          </w:tcPr>
          <w:p w14:paraId="4A22158C" w14:textId="436AC357" w:rsidR="007D62CA" w:rsidRPr="00AA0FC3" w:rsidRDefault="00150BD8" w:rsidP="00E82B3C">
            <w:pPr>
              <w:spacing w:line="276" w:lineRule="auto"/>
              <w:jc w:val="center"/>
              <w:rPr>
                <w:rFonts w:ascii="Times New Roman" w:eastAsia="Times New Roman" w:hAnsi="Times New Roman" w:cs="Times New Roman"/>
                <w:b/>
                <w:bCs/>
                <w:color w:val="4C4747"/>
                <w:sz w:val="24"/>
                <w:szCs w:val="24"/>
                <w:lang w:eastAsia="es-DO"/>
              </w:rPr>
            </w:pPr>
            <w:r w:rsidRPr="00AA0FC3">
              <w:rPr>
                <w:rFonts w:ascii="Times New Roman" w:eastAsia="Times New Roman" w:hAnsi="Times New Roman" w:cs="Times New Roman"/>
                <w:b/>
                <w:bCs/>
                <w:color w:val="4C4747"/>
                <w:sz w:val="24"/>
                <w:szCs w:val="24"/>
                <w:lang w:eastAsia="es-DO"/>
              </w:rPr>
              <w:t>Resultados EDI</w:t>
            </w:r>
          </w:p>
        </w:tc>
      </w:tr>
      <w:tr w:rsidR="007714C2" w14:paraId="00D21482" w14:textId="77777777" w:rsidTr="00E82B3C">
        <w:tc>
          <w:tcPr>
            <w:tcW w:w="4390" w:type="dxa"/>
          </w:tcPr>
          <w:p w14:paraId="0366FA23" w14:textId="14BCE701" w:rsidR="007D62CA" w:rsidRPr="00927176" w:rsidRDefault="007C6E03" w:rsidP="00E82B3C">
            <w:pPr>
              <w:spacing w:before="100" w:beforeAutospacing="1" w:after="100" w:afterAutospacing="1" w:line="276" w:lineRule="auto"/>
              <w:jc w:val="both"/>
              <w:rPr>
                <w:rFonts w:ascii="Times New Roman" w:hAnsi="Times New Roman" w:cs="Times New Roman"/>
                <w:color w:val="767171"/>
                <w:spacing w:val="20"/>
                <w:sz w:val="24"/>
                <w:szCs w:val="36"/>
              </w:rPr>
            </w:pPr>
            <w:r w:rsidRPr="00927176">
              <w:rPr>
                <w:rFonts w:ascii="Times New Roman" w:hAnsi="Times New Roman" w:cs="Times New Roman"/>
                <w:color w:val="767171"/>
                <w:spacing w:val="20"/>
                <w:sz w:val="24"/>
                <w:szCs w:val="36"/>
              </w:rPr>
              <w:t>SISMAP</w:t>
            </w:r>
          </w:p>
        </w:tc>
        <w:tc>
          <w:tcPr>
            <w:tcW w:w="954" w:type="dxa"/>
            <w:vAlign w:val="center"/>
          </w:tcPr>
          <w:p w14:paraId="2096C2B2" w14:textId="67A369FA" w:rsidR="007D62CA" w:rsidRPr="00927176" w:rsidRDefault="00557646"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0.18</w:t>
            </w:r>
          </w:p>
        </w:tc>
        <w:tc>
          <w:tcPr>
            <w:tcW w:w="1346" w:type="dxa"/>
            <w:vAlign w:val="center"/>
          </w:tcPr>
          <w:p w14:paraId="52B7E00F" w14:textId="5C93C058" w:rsidR="007D62CA" w:rsidRDefault="007714C2" w:rsidP="00E82B3C">
            <w:pPr>
              <w:spacing w:before="100" w:beforeAutospacing="1" w:after="100" w:afterAutospacing="1" w:line="276" w:lineRule="auto"/>
              <w:jc w:val="center"/>
              <w:rPr>
                <w:rFonts w:ascii="Times New Roman" w:hAnsi="Times New Roman" w:cs="Times New Roman"/>
                <w:b/>
                <w:bCs/>
                <w:color w:val="767171"/>
                <w:spacing w:val="20"/>
                <w:sz w:val="24"/>
                <w:szCs w:val="36"/>
              </w:rPr>
            </w:pPr>
            <w:r w:rsidRPr="002B2FC9">
              <w:rPr>
                <w:rFonts w:ascii="Times New Roman" w:hAnsi="Times New Roman" w:cs="Times New Roman"/>
                <w:color w:val="767171"/>
                <w:spacing w:val="20"/>
                <w:sz w:val="24"/>
                <w:szCs w:val="36"/>
              </w:rPr>
              <w:t>81.37</w:t>
            </w:r>
          </w:p>
        </w:tc>
        <w:tc>
          <w:tcPr>
            <w:tcW w:w="1220" w:type="dxa"/>
            <w:vAlign w:val="center"/>
          </w:tcPr>
          <w:p w14:paraId="731B7E88" w14:textId="03A15A54" w:rsidR="007D62CA" w:rsidRP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sidRPr="007714C2">
              <w:rPr>
                <w:rFonts w:ascii="Times New Roman" w:hAnsi="Times New Roman" w:cs="Times New Roman"/>
                <w:color w:val="767171"/>
                <w:spacing w:val="20"/>
                <w:sz w:val="24"/>
                <w:szCs w:val="36"/>
              </w:rPr>
              <w:t>14.65</w:t>
            </w:r>
          </w:p>
        </w:tc>
      </w:tr>
      <w:tr w:rsidR="007714C2" w14:paraId="7E66796F" w14:textId="77777777" w:rsidTr="00E82B3C">
        <w:tc>
          <w:tcPr>
            <w:tcW w:w="4390" w:type="dxa"/>
          </w:tcPr>
          <w:p w14:paraId="16695E53" w14:textId="71F8F2E7" w:rsidR="007D62CA" w:rsidRPr="00927176" w:rsidRDefault="007C6E03" w:rsidP="00E82B3C">
            <w:pPr>
              <w:spacing w:before="100" w:beforeAutospacing="1" w:after="100" w:afterAutospacing="1" w:line="276" w:lineRule="auto"/>
              <w:jc w:val="both"/>
              <w:rPr>
                <w:rFonts w:ascii="Times New Roman" w:hAnsi="Times New Roman" w:cs="Times New Roman"/>
                <w:color w:val="767171"/>
                <w:spacing w:val="20"/>
                <w:sz w:val="24"/>
                <w:szCs w:val="36"/>
              </w:rPr>
            </w:pPr>
            <w:r w:rsidRPr="00927176">
              <w:rPr>
                <w:rFonts w:ascii="Times New Roman" w:hAnsi="Times New Roman" w:cs="Times New Roman"/>
                <w:color w:val="767171"/>
                <w:spacing w:val="20"/>
                <w:sz w:val="24"/>
                <w:szCs w:val="36"/>
              </w:rPr>
              <w:t>1GP</w:t>
            </w:r>
          </w:p>
        </w:tc>
        <w:tc>
          <w:tcPr>
            <w:tcW w:w="954" w:type="dxa"/>
            <w:vAlign w:val="center"/>
          </w:tcPr>
          <w:p w14:paraId="6354583D" w14:textId="6AE6EBD5" w:rsidR="007D62CA" w:rsidRPr="00927176" w:rsidRDefault="00557646"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0.04</w:t>
            </w:r>
          </w:p>
        </w:tc>
        <w:tc>
          <w:tcPr>
            <w:tcW w:w="1346" w:type="dxa"/>
            <w:vAlign w:val="center"/>
          </w:tcPr>
          <w:p w14:paraId="35CA0972" w14:textId="1AD58E8B" w:rsidR="007D62CA" w:rsidRPr="006F13C8"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89.54</w:t>
            </w:r>
          </w:p>
        </w:tc>
        <w:tc>
          <w:tcPr>
            <w:tcW w:w="1220" w:type="dxa"/>
            <w:vAlign w:val="center"/>
          </w:tcPr>
          <w:p w14:paraId="22D91E27" w14:textId="5A149B8F" w:rsidR="007D62CA" w:rsidRP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sidRPr="007714C2">
              <w:rPr>
                <w:rFonts w:ascii="Times New Roman" w:hAnsi="Times New Roman" w:cs="Times New Roman"/>
                <w:color w:val="767171"/>
                <w:spacing w:val="20"/>
                <w:sz w:val="24"/>
                <w:szCs w:val="36"/>
              </w:rPr>
              <w:t>3.58</w:t>
            </w:r>
          </w:p>
        </w:tc>
      </w:tr>
      <w:tr w:rsidR="00FC7449" w14:paraId="30F2256F" w14:textId="77777777" w:rsidTr="00E82B3C">
        <w:tc>
          <w:tcPr>
            <w:tcW w:w="4390" w:type="dxa"/>
          </w:tcPr>
          <w:p w14:paraId="3C4D8B2A" w14:textId="192B056C" w:rsidR="00FC7449" w:rsidRPr="00927176" w:rsidRDefault="00FC7449" w:rsidP="00E82B3C">
            <w:pPr>
              <w:spacing w:before="100" w:beforeAutospacing="1" w:after="100" w:afterAutospacing="1" w:line="276" w:lineRule="auto"/>
              <w:jc w:val="both"/>
              <w:rPr>
                <w:rFonts w:ascii="Times New Roman" w:hAnsi="Times New Roman" w:cs="Times New Roman"/>
                <w:color w:val="767171"/>
                <w:spacing w:val="20"/>
                <w:sz w:val="24"/>
                <w:szCs w:val="36"/>
              </w:rPr>
            </w:pPr>
            <w:r w:rsidRPr="00927176">
              <w:rPr>
                <w:rFonts w:ascii="Times New Roman" w:hAnsi="Times New Roman" w:cs="Times New Roman"/>
                <w:color w:val="767171"/>
                <w:spacing w:val="20"/>
                <w:sz w:val="24"/>
                <w:szCs w:val="36"/>
              </w:rPr>
              <w:t>SISCOMPRAS</w:t>
            </w:r>
          </w:p>
        </w:tc>
        <w:tc>
          <w:tcPr>
            <w:tcW w:w="954" w:type="dxa"/>
            <w:vAlign w:val="center"/>
          </w:tcPr>
          <w:p w14:paraId="05E09D35" w14:textId="2DF72C77" w:rsidR="00FC7449" w:rsidRPr="00927176" w:rsidRDefault="00557646"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0.04</w:t>
            </w:r>
          </w:p>
        </w:tc>
        <w:tc>
          <w:tcPr>
            <w:tcW w:w="1346" w:type="dxa"/>
            <w:vAlign w:val="center"/>
          </w:tcPr>
          <w:p w14:paraId="14FBB0A8" w14:textId="28F1C521" w:rsidR="00FC7449" w:rsidRPr="006F13C8"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81.15</w:t>
            </w:r>
          </w:p>
        </w:tc>
        <w:tc>
          <w:tcPr>
            <w:tcW w:w="1220" w:type="dxa"/>
            <w:vAlign w:val="center"/>
          </w:tcPr>
          <w:p w14:paraId="16B4CB91" w14:textId="23F8A6EE" w:rsidR="00FC7449" w:rsidRP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sidRPr="007714C2">
              <w:rPr>
                <w:rFonts w:ascii="Times New Roman" w:hAnsi="Times New Roman" w:cs="Times New Roman"/>
                <w:color w:val="767171"/>
                <w:spacing w:val="20"/>
                <w:sz w:val="24"/>
                <w:szCs w:val="36"/>
              </w:rPr>
              <w:t>3.25</w:t>
            </w:r>
          </w:p>
        </w:tc>
      </w:tr>
      <w:tr w:rsidR="00FC7449" w14:paraId="7D157ABE" w14:textId="77777777" w:rsidTr="00E82B3C">
        <w:tc>
          <w:tcPr>
            <w:tcW w:w="4390" w:type="dxa"/>
          </w:tcPr>
          <w:p w14:paraId="5492F029" w14:textId="754CABFB" w:rsidR="00FC7449" w:rsidRPr="00927176" w:rsidRDefault="00FC7449" w:rsidP="00E82B3C">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ITICGE</w:t>
            </w:r>
          </w:p>
        </w:tc>
        <w:tc>
          <w:tcPr>
            <w:tcW w:w="954" w:type="dxa"/>
            <w:vAlign w:val="center"/>
          </w:tcPr>
          <w:p w14:paraId="241430C2" w14:textId="5A22391B" w:rsidR="00FC7449" w:rsidRPr="00927176" w:rsidRDefault="00557646"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0.04</w:t>
            </w:r>
          </w:p>
        </w:tc>
        <w:tc>
          <w:tcPr>
            <w:tcW w:w="1346" w:type="dxa"/>
            <w:vAlign w:val="center"/>
          </w:tcPr>
          <w:p w14:paraId="359F507A" w14:textId="4472A3D9" w:rsidR="00FC7449" w:rsidRPr="006F13C8"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59.36</w:t>
            </w:r>
          </w:p>
        </w:tc>
        <w:tc>
          <w:tcPr>
            <w:tcW w:w="1220" w:type="dxa"/>
            <w:vAlign w:val="center"/>
          </w:tcPr>
          <w:p w14:paraId="3BDF3588" w14:textId="51455B6B" w:rsidR="00FC7449" w:rsidRP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sidRPr="007714C2">
              <w:rPr>
                <w:rFonts w:ascii="Times New Roman" w:hAnsi="Times New Roman" w:cs="Times New Roman"/>
                <w:color w:val="767171"/>
                <w:spacing w:val="20"/>
                <w:sz w:val="24"/>
                <w:szCs w:val="36"/>
              </w:rPr>
              <w:t>2.37</w:t>
            </w:r>
          </w:p>
        </w:tc>
      </w:tr>
      <w:tr w:rsidR="00FC7449" w14:paraId="41EBA59B" w14:textId="77777777" w:rsidTr="00E82B3C">
        <w:tc>
          <w:tcPr>
            <w:tcW w:w="4390" w:type="dxa"/>
          </w:tcPr>
          <w:p w14:paraId="3C12D125" w14:textId="58040DBA" w:rsidR="00FC7449" w:rsidRPr="00927176" w:rsidRDefault="00FC7449" w:rsidP="00E82B3C">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NOBACI</w:t>
            </w:r>
          </w:p>
        </w:tc>
        <w:tc>
          <w:tcPr>
            <w:tcW w:w="954" w:type="dxa"/>
            <w:vAlign w:val="center"/>
          </w:tcPr>
          <w:p w14:paraId="38EE57AD" w14:textId="175FB726" w:rsidR="00FC7449" w:rsidRPr="00927176" w:rsidRDefault="00557646"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0.04</w:t>
            </w:r>
          </w:p>
        </w:tc>
        <w:tc>
          <w:tcPr>
            <w:tcW w:w="1346" w:type="dxa"/>
            <w:vAlign w:val="center"/>
          </w:tcPr>
          <w:p w14:paraId="2AA65C85" w14:textId="5A1A109F" w:rsidR="00FC7449" w:rsidRPr="006F13C8"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73.2</w:t>
            </w:r>
          </w:p>
        </w:tc>
        <w:tc>
          <w:tcPr>
            <w:tcW w:w="1220" w:type="dxa"/>
            <w:vAlign w:val="center"/>
          </w:tcPr>
          <w:p w14:paraId="4B381788" w14:textId="0FEE0E00" w:rsidR="00FC7449" w:rsidRP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sidRPr="007714C2">
              <w:rPr>
                <w:rFonts w:ascii="Times New Roman" w:hAnsi="Times New Roman" w:cs="Times New Roman"/>
                <w:color w:val="767171"/>
                <w:spacing w:val="20"/>
                <w:sz w:val="24"/>
                <w:szCs w:val="36"/>
              </w:rPr>
              <w:t>2.93</w:t>
            </w:r>
          </w:p>
        </w:tc>
      </w:tr>
      <w:tr w:rsidR="007714C2" w14:paraId="7E81E525" w14:textId="77777777" w:rsidTr="00E82B3C">
        <w:tc>
          <w:tcPr>
            <w:tcW w:w="4390" w:type="dxa"/>
          </w:tcPr>
          <w:p w14:paraId="083D060D" w14:textId="3A2014DF" w:rsidR="007D62CA" w:rsidRPr="00927176" w:rsidRDefault="00927176" w:rsidP="00E82B3C">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SAIP/TRANSPARENCIA</w:t>
            </w:r>
          </w:p>
        </w:tc>
        <w:tc>
          <w:tcPr>
            <w:tcW w:w="954" w:type="dxa"/>
            <w:vAlign w:val="center"/>
          </w:tcPr>
          <w:p w14:paraId="281DD2ED" w14:textId="2CEAAE14" w:rsidR="007D62CA" w:rsidRPr="00927176" w:rsidRDefault="00557646"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0.06</w:t>
            </w:r>
          </w:p>
        </w:tc>
        <w:tc>
          <w:tcPr>
            <w:tcW w:w="1346" w:type="dxa"/>
            <w:vAlign w:val="center"/>
          </w:tcPr>
          <w:p w14:paraId="1B319C66" w14:textId="6F230502" w:rsidR="007D62CA" w:rsidRPr="006F13C8"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99.65</w:t>
            </w:r>
          </w:p>
        </w:tc>
        <w:tc>
          <w:tcPr>
            <w:tcW w:w="1220" w:type="dxa"/>
            <w:vAlign w:val="center"/>
          </w:tcPr>
          <w:p w14:paraId="5949C7C6" w14:textId="28DABD74" w:rsidR="007D62CA" w:rsidRP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sidRPr="007714C2">
              <w:rPr>
                <w:rFonts w:ascii="Times New Roman" w:hAnsi="Times New Roman" w:cs="Times New Roman"/>
                <w:color w:val="767171"/>
                <w:spacing w:val="20"/>
                <w:sz w:val="24"/>
                <w:szCs w:val="36"/>
              </w:rPr>
              <w:t>5.98</w:t>
            </w:r>
          </w:p>
        </w:tc>
      </w:tr>
      <w:tr w:rsidR="007714C2" w14:paraId="2F009E58" w14:textId="77777777" w:rsidTr="00E82B3C">
        <w:tc>
          <w:tcPr>
            <w:tcW w:w="4390" w:type="dxa"/>
          </w:tcPr>
          <w:p w14:paraId="5840C40F" w14:textId="7DFAA23F" w:rsidR="007D62CA" w:rsidRPr="00927176" w:rsidRDefault="00191EA9" w:rsidP="00E82B3C">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POLITICAS TRANSVERSALES</w:t>
            </w:r>
          </w:p>
        </w:tc>
        <w:tc>
          <w:tcPr>
            <w:tcW w:w="954" w:type="dxa"/>
            <w:vAlign w:val="center"/>
          </w:tcPr>
          <w:p w14:paraId="47AE6AF6" w14:textId="6BCEE86F" w:rsidR="007D62CA" w:rsidRPr="00927176" w:rsidRDefault="00557646"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0.2</w:t>
            </w:r>
          </w:p>
        </w:tc>
        <w:tc>
          <w:tcPr>
            <w:tcW w:w="1346" w:type="dxa"/>
            <w:vAlign w:val="center"/>
          </w:tcPr>
          <w:p w14:paraId="094A2E58" w14:textId="3D440A40" w:rsidR="007D62CA" w:rsidRPr="006F13C8"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89</w:t>
            </w:r>
          </w:p>
        </w:tc>
        <w:tc>
          <w:tcPr>
            <w:tcW w:w="1220" w:type="dxa"/>
            <w:vAlign w:val="center"/>
          </w:tcPr>
          <w:p w14:paraId="7DE0AAAD" w14:textId="5B4D2F57" w:rsidR="007D62CA" w:rsidRP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sidRPr="007714C2">
              <w:rPr>
                <w:rFonts w:ascii="Times New Roman" w:hAnsi="Times New Roman" w:cs="Times New Roman"/>
                <w:color w:val="767171"/>
                <w:spacing w:val="20"/>
                <w:sz w:val="24"/>
                <w:szCs w:val="36"/>
              </w:rPr>
              <w:t>17.8</w:t>
            </w:r>
          </w:p>
        </w:tc>
      </w:tr>
      <w:tr w:rsidR="00191EA9" w14:paraId="36066118" w14:textId="77777777" w:rsidTr="00E82B3C">
        <w:tc>
          <w:tcPr>
            <w:tcW w:w="4390" w:type="dxa"/>
          </w:tcPr>
          <w:p w14:paraId="0D25CFB6" w14:textId="31DF8070" w:rsidR="00191EA9" w:rsidRDefault="00191EA9" w:rsidP="00E82B3C">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lastRenderedPageBreak/>
              <w:t>IPI</w:t>
            </w:r>
          </w:p>
        </w:tc>
        <w:tc>
          <w:tcPr>
            <w:tcW w:w="954" w:type="dxa"/>
            <w:vAlign w:val="center"/>
          </w:tcPr>
          <w:p w14:paraId="7E9E3AD3" w14:textId="39DF68C5" w:rsidR="00191EA9" w:rsidRPr="00927176" w:rsidRDefault="00557646"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0.2</w:t>
            </w:r>
          </w:p>
        </w:tc>
        <w:tc>
          <w:tcPr>
            <w:tcW w:w="1346" w:type="dxa"/>
            <w:vAlign w:val="center"/>
          </w:tcPr>
          <w:p w14:paraId="1743BC52" w14:textId="21C85011" w:rsidR="00191EA9" w:rsidRPr="006F13C8"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86.4</w:t>
            </w:r>
          </w:p>
        </w:tc>
        <w:tc>
          <w:tcPr>
            <w:tcW w:w="1220" w:type="dxa"/>
            <w:vAlign w:val="center"/>
          </w:tcPr>
          <w:p w14:paraId="1C9C5F72" w14:textId="45081F73" w:rsidR="00191EA9" w:rsidRP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sidRPr="007714C2">
              <w:rPr>
                <w:rFonts w:ascii="Times New Roman" w:hAnsi="Times New Roman" w:cs="Times New Roman"/>
                <w:color w:val="767171"/>
                <w:spacing w:val="20"/>
                <w:sz w:val="24"/>
                <w:szCs w:val="36"/>
              </w:rPr>
              <w:t>17.28</w:t>
            </w:r>
          </w:p>
        </w:tc>
      </w:tr>
      <w:tr w:rsidR="00191EA9" w14:paraId="7F87C764" w14:textId="77777777" w:rsidTr="00E82B3C">
        <w:tc>
          <w:tcPr>
            <w:tcW w:w="4390" w:type="dxa"/>
          </w:tcPr>
          <w:p w14:paraId="24FEFE9B" w14:textId="50CB4C19" w:rsidR="00191EA9" w:rsidRDefault="00191EA9" w:rsidP="00E82B3C">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IPS</w:t>
            </w:r>
          </w:p>
        </w:tc>
        <w:tc>
          <w:tcPr>
            <w:tcW w:w="954" w:type="dxa"/>
            <w:vAlign w:val="center"/>
          </w:tcPr>
          <w:p w14:paraId="657A45D7" w14:textId="295DA874" w:rsidR="00191EA9" w:rsidRPr="00927176" w:rsidRDefault="00557646"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0.2</w:t>
            </w:r>
          </w:p>
        </w:tc>
        <w:tc>
          <w:tcPr>
            <w:tcW w:w="1346" w:type="dxa"/>
            <w:vAlign w:val="center"/>
          </w:tcPr>
          <w:p w14:paraId="1ED63887" w14:textId="601072D8" w:rsidR="00191EA9" w:rsidRPr="006F13C8"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81.81</w:t>
            </w:r>
          </w:p>
        </w:tc>
        <w:tc>
          <w:tcPr>
            <w:tcW w:w="1220" w:type="dxa"/>
            <w:vAlign w:val="center"/>
          </w:tcPr>
          <w:p w14:paraId="1B434A58" w14:textId="134D86F7" w:rsidR="00191EA9" w:rsidRP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r w:rsidRPr="007714C2">
              <w:rPr>
                <w:rFonts w:ascii="Times New Roman" w:hAnsi="Times New Roman" w:cs="Times New Roman"/>
                <w:color w:val="767171"/>
                <w:spacing w:val="20"/>
                <w:sz w:val="24"/>
                <w:szCs w:val="36"/>
              </w:rPr>
              <w:t>16.36</w:t>
            </w:r>
          </w:p>
        </w:tc>
      </w:tr>
      <w:tr w:rsidR="007714C2" w14:paraId="0550AD20" w14:textId="77777777" w:rsidTr="00E82B3C">
        <w:tc>
          <w:tcPr>
            <w:tcW w:w="4390" w:type="dxa"/>
          </w:tcPr>
          <w:p w14:paraId="6A48FDE8" w14:textId="53CFE6E6" w:rsidR="007714C2" w:rsidRPr="004F5629" w:rsidRDefault="00711B9E" w:rsidP="00E82B3C">
            <w:pPr>
              <w:spacing w:before="100" w:beforeAutospacing="1" w:after="100" w:afterAutospacing="1" w:line="276" w:lineRule="auto"/>
              <w:jc w:val="both"/>
              <w:rPr>
                <w:rFonts w:ascii="Times New Roman" w:hAnsi="Times New Roman" w:cs="Times New Roman"/>
                <w:b/>
                <w:bCs/>
                <w:color w:val="767171"/>
                <w:spacing w:val="20"/>
                <w:sz w:val="24"/>
                <w:szCs w:val="36"/>
              </w:rPr>
            </w:pPr>
            <w:r w:rsidRPr="004F5629">
              <w:rPr>
                <w:rFonts w:ascii="Times New Roman" w:hAnsi="Times New Roman" w:cs="Times New Roman"/>
                <w:b/>
                <w:bCs/>
                <w:color w:val="767171"/>
                <w:spacing w:val="20"/>
                <w:sz w:val="24"/>
                <w:szCs w:val="36"/>
              </w:rPr>
              <w:t>TOTAL</w:t>
            </w:r>
          </w:p>
        </w:tc>
        <w:tc>
          <w:tcPr>
            <w:tcW w:w="954" w:type="dxa"/>
            <w:vAlign w:val="center"/>
          </w:tcPr>
          <w:p w14:paraId="0D419523" w14:textId="77777777" w:rsid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p>
        </w:tc>
        <w:tc>
          <w:tcPr>
            <w:tcW w:w="1346" w:type="dxa"/>
            <w:vAlign w:val="center"/>
          </w:tcPr>
          <w:p w14:paraId="280309C0" w14:textId="77777777" w:rsidR="007714C2" w:rsidRDefault="007714C2" w:rsidP="00E82B3C">
            <w:pPr>
              <w:spacing w:before="100" w:beforeAutospacing="1" w:after="100" w:afterAutospacing="1" w:line="276" w:lineRule="auto"/>
              <w:jc w:val="center"/>
              <w:rPr>
                <w:rFonts w:ascii="Times New Roman" w:hAnsi="Times New Roman" w:cs="Times New Roman"/>
                <w:color w:val="767171"/>
                <w:spacing w:val="20"/>
                <w:sz w:val="24"/>
                <w:szCs w:val="36"/>
              </w:rPr>
            </w:pPr>
          </w:p>
        </w:tc>
        <w:tc>
          <w:tcPr>
            <w:tcW w:w="1220" w:type="dxa"/>
            <w:vAlign w:val="center"/>
          </w:tcPr>
          <w:p w14:paraId="1799E0C5" w14:textId="03F63B93" w:rsidR="007714C2" w:rsidRPr="00711B9E" w:rsidRDefault="007714C2" w:rsidP="00E82B3C">
            <w:pPr>
              <w:spacing w:before="100" w:beforeAutospacing="1" w:after="100" w:afterAutospacing="1" w:line="276" w:lineRule="auto"/>
              <w:jc w:val="center"/>
              <w:rPr>
                <w:rFonts w:ascii="Times New Roman" w:hAnsi="Times New Roman" w:cs="Times New Roman"/>
                <w:b/>
                <w:bCs/>
                <w:color w:val="767171"/>
                <w:spacing w:val="20"/>
                <w:sz w:val="24"/>
                <w:szCs w:val="36"/>
              </w:rPr>
            </w:pPr>
            <w:r w:rsidRPr="00711B9E">
              <w:rPr>
                <w:rFonts w:ascii="Times New Roman" w:hAnsi="Times New Roman" w:cs="Times New Roman"/>
                <w:b/>
                <w:bCs/>
                <w:color w:val="767171"/>
                <w:spacing w:val="20"/>
                <w:sz w:val="24"/>
                <w:szCs w:val="36"/>
              </w:rPr>
              <w:t>84.2</w:t>
            </w:r>
          </w:p>
        </w:tc>
      </w:tr>
    </w:tbl>
    <w:p w14:paraId="099A4A83" w14:textId="4F040620" w:rsidR="00E4103A" w:rsidRDefault="00E4103A" w:rsidP="00E4103A">
      <w:pPr>
        <w:spacing w:before="100" w:beforeAutospacing="1" w:after="100" w:afterAutospacing="1" w:line="360"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 xml:space="preserve">La nueva metodología de la Evaluación del Desempeño Institucional (EDI), está orientada para que constituya en un elemento esencial en la mejora del monitoreo y las tomas de decisiones en la Administración de las políticas Públicas, a través de la compilación de todos </w:t>
      </w:r>
      <w:r w:rsidR="005D255D">
        <w:rPr>
          <w:rFonts w:ascii="Times New Roman" w:hAnsi="Times New Roman" w:cs="Times New Roman"/>
          <w:color w:val="767171"/>
          <w:spacing w:val="20"/>
          <w:sz w:val="24"/>
          <w:szCs w:val="36"/>
        </w:rPr>
        <w:t>los índices del estado que fortalecen la gestión interna de las instituciones en un solo índice.</w:t>
      </w:r>
      <w:r w:rsidR="00273D4B">
        <w:rPr>
          <w:rFonts w:ascii="Times New Roman" w:hAnsi="Times New Roman" w:cs="Times New Roman"/>
          <w:color w:val="767171"/>
          <w:spacing w:val="20"/>
          <w:sz w:val="24"/>
          <w:szCs w:val="36"/>
        </w:rPr>
        <w:t xml:space="preserve"> Tomando en cuenta tres (3) grandes indicadores</w:t>
      </w:r>
      <w:r w:rsidR="00E00C70">
        <w:rPr>
          <w:rFonts w:ascii="Times New Roman" w:hAnsi="Times New Roman" w:cs="Times New Roman"/>
          <w:color w:val="767171"/>
          <w:spacing w:val="20"/>
          <w:sz w:val="24"/>
          <w:szCs w:val="36"/>
        </w:rPr>
        <w:t>:</w:t>
      </w:r>
    </w:p>
    <w:p w14:paraId="0BB90C9D" w14:textId="372D296E" w:rsidR="00E00C70" w:rsidRDefault="00E00C70" w:rsidP="00682870">
      <w:pPr>
        <w:pStyle w:val="Prrafodelista"/>
        <w:numPr>
          <w:ilvl w:val="0"/>
          <w:numId w:val="110"/>
        </w:numPr>
        <w:spacing w:before="100" w:beforeAutospacing="1" w:after="100" w:afterAutospacing="1" w:line="360" w:lineRule="auto"/>
        <w:jc w:val="both"/>
        <w:rPr>
          <w:rFonts w:ascii="Times New Roman" w:hAnsi="Times New Roman" w:cs="Times New Roman"/>
          <w:b/>
          <w:bCs/>
          <w:color w:val="767171"/>
          <w:spacing w:val="20"/>
          <w:sz w:val="24"/>
          <w:szCs w:val="36"/>
        </w:rPr>
      </w:pPr>
      <w:r w:rsidRPr="00E00C70">
        <w:rPr>
          <w:rFonts w:ascii="Times New Roman" w:hAnsi="Times New Roman" w:cs="Times New Roman"/>
          <w:b/>
          <w:bCs/>
          <w:color w:val="767171"/>
          <w:spacing w:val="20"/>
          <w:sz w:val="24"/>
          <w:szCs w:val="36"/>
        </w:rPr>
        <w:t>Gestión interna-Fortalecimiento Institucional</w:t>
      </w:r>
    </w:p>
    <w:p w14:paraId="5AC68435" w14:textId="4A7A7831" w:rsidR="00C6131E" w:rsidRDefault="00C6131E" w:rsidP="00682870">
      <w:pPr>
        <w:pStyle w:val="Prrafodelista"/>
        <w:numPr>
          <w:ilvl w:val="0"/>
          <w:numId w:val="110"/>
        </w:numPr>
        <w:spacing w:before="100" w:beforeAutospacing="1" w:after="100" w:afterAutospacing="1" w:line="360" w:lineRule="auto"/>
        <w:jc w:val="both"/>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La implementación de Políticas Transversales establecidas en Estrategia Nacional de Desarrollo (END).</w:t>
      </w:r>
    </w:p>
    <w:p w14:paraId="5F58D50A" w14:textId="6F72A7BF" w:rsidR="00C6131E" w:rsidRPr="00E00C70" w:rsidRDefault="00AB124E" w:rsidP="00682870">
      <w:pPr>
        <w:pStyle w:val="Prrafodelista"/>
        <w:numPr>
          <w:ilvl w:val="0"/>
          <w:numId w:val="110"/>
        </w:numPr>
        <w:spacing w:before="100" w:beforeAutospacing="1" w:after="100" w:afterAutospacing="1" w:line="360" w:lineRule="auto"/>
        <w:jc w:val="both"/>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 xml:space="preserve">Los indicadores de resultados de las políticas </w:t>
      </w:r>
      <w:r w:rsidR="00D10A89">
        <w:rPr>
          <w:rFonts w:ascii="Times New Roman" w:hAnsi="Times New Roman" w:cs="Times New Roman"/>
          <w:b/>
          <w:bCs/>
          <w:color w:val="767171"/>
          <w:spacing w:val="20"/>
          <w:sz w:val="24"/>
          <w:szCs w:val="36"/>
        </w:rPr>
        <w:t>públicas</w:t>
      </w:r>
      <w:r w:rsidR="0044765C">
        <w:rPr>
          <w:rFonts w:ascii="Times New Roman" w:hAnsi="Times New Roman" w:cs="Times New Roman"/>
          <w:b/>
          <w:bCs/>
          <w:color w:val="767171"/>
          <w:spacing w:val="20"/>
          <w:sz w:val="24"/>
          <w:szCs w:val="36"/>
        </w:rPr>
        <w:t>.</w:t>
      </w:r>
    </w:p>
    <w:p w14:paraId="11367691" w14:textId="77777777" w:rsidR="00285A55" w:rsidRDefault="00285A55" w:rsidP="00AA0FC3">
      <w:pPr>
        <w:spacing w:before="100" w:beforeAutospacing="1" w:after="0" w:line="360" w:lineRule="auto"/>
        <w:jc w:val="both"/>
        <w:rPr>
          <w:rFonts w:ascii="Times New Roman" w:hAnsi="Times New Roman" w:cs="Times New Roman"/>
          <w:b/>
          <w:bCs/>
          <w:color w:val="767171"/>
          <w:spacing w:val="20"/>
          <w:sz w:val="24"/>
          <w:szCs w:val="36"/>
        </w:rPr>
      </w:pPr>
      <w:r w:rsidRPr="00285A55">
        <w:rPr>
          <w:rFonts w:ascii="Times New Roman" w:hAnsi="Times New Roman" w:cs="Times New Roman"/>
          <w:b/>
          <w:bCs/>
          <w:color w:val="767171"/>
          <w:spacing w:val="20"/>
          <w:sz w:val="24"/>
          <w:szCs w:val="36"/>
        </w:rPr>
        <w:t>Sistema de Monitoreo de la Administración Pública (SISMAP Gestión Pública)</w:t>
      </w:r>
    </w:p>
    <w:tbl>
      <w:tblPr>
        <w:tblStyle w:val="Tablaconcuadrcula"/>
        <w:tblW w:w="0" w:type="auto"/>
        <w:tblLook w:val="04A0" w:firstRow="1" w:lastRow="0" w:firstColumn="1" w:lastColumn="0" w:noHBand="0" w:noVBand="1"/>
      </w:tblPr>
      <w:tblGrid>
        <w:gridCol w:w="3955"/>
        <w:gridCol w:w="3955"/>
      </w:tblGrid>
      <w:tr w:rsidR="00973A79" w14:paraId="2C6BD26B" w14:textId="77777777" w:rsidTr="00973A79">
        <w:tc>
          <w:tcPr>
            <w:tcW w:w="3955" w:type="dxa"/>
            <w:shd w:val="clear" w:color="auto" w:fill="D9D9D9" w:themeFill="background1" w:themeFillShade="D9"/>
          </w:tcPr>
          <w:p w14:paraId="6C908CF1" w14:textId="04C5EED4" w:rsidR="00973A79" w:rsidRDefault="00973A79" w:rsidP="00AA0FC3">
            <w:pPr>
              <w:spacing w:before="100" w:beforeAutospacing="1" w:line="360" w:lineRule="auto"/>
              <w:jc w:val="center"/>
              <w:rPr>
                <w:rFonts w:ascii="Times New Roman" w:hAnsi="Times New Roman" w:cs="Times New Roman"/>
                <w:b/>
                <w:bCs/>
                <w:color w:val="767171"/>
                <w:spacing w:val="20"/>
                <w:sz w:val="24"/>
                <w:szCs w:val="36"/>
              </w:rPr>
            </w:pPr>
            <w:bookmarkStart w:id="40" w:name="_Hlk153287079"/>
            <w:r w:rsidRPr="00973A79">
              <w:rPr>
                <w:rFonts w:ascii="Times New Roman" w:hAnsi="Times New Roman" w:cs="Times New Roman"/>
                <w:b/>
                <w:bCs/>
                <w:color w:val="767171"/>
                <w:spacing w:val="20"/>
                <w:sz w:val="24"/>
                <w:szCs w:val="36"/>
              </w:rPr>
              <w:t>Puntuación junio 2023</w:t>
            </w:r>
          </w:p>
        </w:tc>
        <w:tc>
          <w:tcPr>
            <w:tcW w:w="3955" w:type="dxa"/>
            <w:shd w:val="clear" w:color="auto" w:fill="D9D9D9" w:themeFill="background1" w:themeFillShade="D9"/>
          </w:tcPr>
          <w:p w14:paraId="007BE77A" w14:textId="3E71B1B7" w:rsidR="00973A79" w:rsidRDefault="00973A79" w:rsidP="00AA0FC3">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Puntuación actual</w:t>
            </w:r>
          </w:p>
        </w:tc>
      </w:tr>
      <w:tr w:rsidR="00973A79" w14:paraId="4B60229E" w14:textId="77777777" w:rsidTr="00973A79">
        <w:tc>
          <w:tcPr>
            <w:tcW w:w="3955" w:type="dxa"/>
            <w:shd w:val="clear" w:color="auto" w:fill="D9D9D9" w:themeFill="background1" w:themeFillShade="D9"/>
          </w:tcPr>
          <w:p w14:paraId="3F7414F6" w14:textId="2510292D" w:rsidR="00973A79" w:rsidRDefault="00973A79" w:rsidP="00AA0FC3">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75.07</w:t>
            </w:r>
          </w:p>
        </w:tc>
        <w:tc>
          <w:tcPr>
            <w:tcW w:w="3955" w:type="dxa"/>
            <w:shd w:val="clear" w:color="auto" w:fill="D9D9D9" w:themeFill="background1" w:themeFillShade="D9"/>
          </w:tcPr>
          <w:p w14:paraId="6354E849" w14:textId="460F356A" w:rsidR="00973A79" w:rsidRDefault="00973A79" w:rsidP="00AA0FC3">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81.37</w:t>
            </w:r>
          </w:p>
        </w:tc>
      </w:tr>
    </w:tbl>
    <w:bookmarkEnd w:id="40"/>
    <w:p w14:paraId="50954379" w14:textId="77777777" w:rsidR="00285A55" w:rsidRPr="00285A55" w:rsidRDefault="00285A55" w:rsidP="00285A55">
      <w:pPr>
        <w:spacing w:before="100" w:beforeAutospacing="1" w:after="0" w:line="360" w:lineRule="auto"/>
        <w:jc w:val="both"/>
        <w:rPr>
          <w:rFonts w:ascii="Times New Roman" w:hAnsi="Times New Roman" w:cs="Times New Roman"/>
          <w:color w:val="767171"/>
          <w:spacing w:val="20"/>
          <w:sz w:val="24"/>
          <w:szCs w:val="36"/>
        </w:rPr>
      </w:pPr>
      <w:r w:rsidRPr="00285A55">
        <w:rPr>
          <w:rFonts w:ascii="Times New Roman" w:hAnsi="Times New Roman" w:cs="Times New Roman"/>
          <w:color w:val="767171"/>
          <w:spacing w:val="20"/>
          <w:sz w:val="24"/>
          <w:szCs w:val="36"/>
        </w:rPr>
        <w:t>Para el plan de acción del EDI, identificamos los indicadores en amarillo, en rojo, los próximos a vencer y los alcanzables, con la finalidad de trazar la ruta a seguir para compilar las informaciones y/o documentos que sustenta el cumplimiento de los indicadores y los niveles de avance.</w:t>
      </w:r>
    </w:p>
    <w:p w14:paraId="02969673" w14:textId="77777777" w:rsidR="00285A55" w:rsidRPr="00285A55" w:rsidRDefault="00285A55" w:rsidP="00285A55">
      <w:pPr>
        <w:spacing w:before="100" w:beforeAutospacing="1" w:after="0" w:line="360" w:lineRule="auto"/>
        <w:jc w:val="both"/>
        <w:rPr>
          <w:rFonts w:ascii="Times New Roman" w:hAnsi="Times New Roman" w:cs="Times New Roman"/>
          <w:color w:val="767171"/>
          <w:spacing w:val="20"/>
          <w:sz w:val="24"/>
          <w:szCs w:val="36"/>
        </w:rPr>
      </w:pPr>
      <w:r w:rsidRPr="00285A55">
        <w:rPr>
          <w:rFonts w:ascii="Times New Roman" w:hAnsi="Times New Roman" w:cs="Times New Roman"/>
          <w:color w:val="767171"/>
          <w:spacing w:val="20"/>
          <w:sz w:val="24"/>
          <w:szCs w:val="36"/>
        </w:rPr>
        <w:t>Con este requerimiento sostuvimos reuniones de trabajo para unificar criterios, presentar las trabas que se pudieran dar en el desarrollo de las actividades, proyectar las fechas de inicio y fin, la forma de presentar las evidencias, entre otros.</w:t>
      </w:r>
    </w:p>
    <w:p w14:paraId="067B3C01" w14:textId="3272D25C" w:rsidR="00285A55" w:rsidRPr="00285A55" w:rsidRDefault="00285A55" w:rsidP="00285A55">
      <w:pPr>
        <w:spacing w:before="100" w:beforeAutospacing="1" w:after="0" w:line="360" w:lineRule="auto"/>
        <w:jc w:val="both"/>
        <w:rPr>
          <w:rFonts w:ascii="Times New Roman" w:hAnsi="Times New Roman" w:cs="Times New Roman"/>
          <w:color w:val="767171"/>
          <w:spacing w:val="20"/>
          <w:sz w:val="24"/>
          <w:szCs w:val="36"/>
        </w:rPr>
      </w:pPr>
      <w:r w:rsidRPr="00285A55">
        <w:rPr>
          <w:rFonts w:ascii="Times New Roman" w:hAnsi="Times New Roman" w:cs="Times New Roman"/>
          <w:color w:val="767171"/>
          <w:spacing w:val="20"/>
          <w:sz w:val="24"/>
          <w:szCs w:val="36"/>
        </w:rPr>
        <w:lastRenderedPageBreak/>
        <w:t>Las evidencias producidas del trabajo realizado por la Institución son enviados por correo electrónico al MAP, luego son validadas por el personal asignado en la dirección responsable del indicador para verificar que cumplan con los requisitos establecidos en cada caso.</w:t>
      </w:r>
    </w:p>
    <w:p w14:paraId="40B9B486" w14:textId="77777777" w:rsidR="00285A55" w:rsidRDefault="00285A55" w:rsidP="009E0514">
      <w:pPr>
        <w:spacing w:before="100" w:beforeAutospacing="1" w:after="0" w:line="360" w:lineRule="auto"/>
        <w:jc w:val="both"/>
        <w:rPr>
          <w:rFonts w:ascii="Times New Roman" w:hAnsi="Times New Roman" w:cs="Times New Roman"/>
          <w:color w:val="767171"/>
          <w:spacing w:val="20"/>
          <w:sz w:val="24"/>
          <w:szCs w:val="36"/>
        </w:rPr>
      </w:pPr>
      <w:r w:rsidRPr="00A84DB8">
        <w:rPr>
          <w:rFonts w:ascii="Times New Roman" w:hAnsi="Times New Roman" w:cs="Times New Roman"/>
          <w:b/>
          <w:bCs/>
          <w:color w:val="767171"/>
          <w:spacing w:val="20"/>
          <w:sz w:val="24"/>
          <w:szCs w:val="36"/>
        </w:rPr>
        <w:t>Índice de Gestión Presupuestaria (</w:t>
      </w:r>
      <w:r w:rsidRPr="00A84DB8">
        <w:rPr>
          <w:rFonts w:ascii="Times New Roman" w:hAnsi="Times New Roman" w:cs="Times New Roman"/>
          <w:color w:val="767171"/>
          <w:spacing w:val="20"/>
          <w:sz w:val="24"/>
          <w:szCs w:val="36"/>
        </w:rPr>
        <w:t>IGP)</w:t>
      </w:r>
    </w:p>
    <w:tbl>
      <w:tblPr>
        <w:tblStyle w:val="Tablaconcuadrcula"/>
        <w:tblW w:w="0" w:type="auto"/>
        <w:tblLook w:val="04A0" w:firstRow="1" w:lastRow="0" w:firstColumn="1" w:lastColumn="0" w:noHBand="0" w:noVBand="1"/>
      </w:tblPr>
      <w:tblGrid>
        <w:gridCol w:w="3955"/>
        <w:gridCol w:w="3955"/>
      </w:tblGrid>
      <w:tr w:rsidR="00A84DB8" w14:paraId="1770BD40" w14:textId="77777777">
        <w:tc>
          <w:tcPr>
            <w:tcW w:w="3955" w:type="dxa"/>
            <w:shd w:val="clear" w:color="auto" w:fill="D9D9D9" w:themeFill="background1" w:themeFillShade="D9"/>
          </w:tcPr>
          <w:p w14:paraId="68E4ED88" w14:textId="4C315C68" w:rsidR="00A84DB8" w:rsidRDefault="00A84DB8" w:rsidP="009E0514">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 xml:space="preserve">Puntuación </w:t>
            </w:r>
            <w:r>
              <w:rPr>
                <w:rFonts w:ascii="Times New Roman" w:hAnsi="Times New Roman" w:cs="Times New Roman"/>
                <w:b/>
                <w:bCs/>
                <w:color w:val="767171"/>
                <w:spacing w:val="20"/>
                <w:sz w:val="24"/>
                <w:szCs w:val="36"/>
              </w:rPr>
              <w:t>oct.-dic.2022</w:t>
            </w:r>
          </w:p>
        </w:tc>
        <w:tc>
          <w:tcPr>
            <w:tcW w:w="3955" w:type="dxa"/>
            <w:shd w:val="clear" w:color="auto" w:fill="D9D9D9" w:themeFill="background1" w:themeFillShade="D9"/>
          </w:tcPr>
          <w:p w14:paraId="317959A4" w14:textId="77777777" w:rsidR="00A84DB8" w:rsidRDefault="00A84DB8" w:rsidP="009E0514">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Puntuación actual</w:t>
            </w:r>
          </w:p>
        </w:tc>
      </w:tr>
      <w:tr w:rsidR="00A84DB8" w14:paraId="41E401B3" w14:textId="77777777">
        <w:tc>
          <w:tcPr>
            <w:tcW w:w="3955" w:type="dxa"/>
            <w:shd w:val="clear" w:color="auto" w:fill="D9D9D9" w:themeFill="background1" w:themeFillShade="D9"/>
          </w:tcPr>
          <w:p w14:paraId="5B18FD77" w14:textId="1F3D7C62" w:rsidR="00A84DB8" w:rsidRDefault="00A84DB8">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79%</w:t>
            </w:r>
          </w:p>
        </w:tc>
        <w:tc>
          <w:tcPr>
            <w:tcW w:w="3955" w:type="dxa"/>
            <w:shd w:val="clear" w:color="auto" w:fill="D9D9D9" w:themeFill="background1" w:themeFillShade="D9"/>
          </w:tcPr>
          <w:p w14:paraId="68C0A76D" w14:textId="09162D07" w:rsidR="00A84DB8" w:rsidRDefault="00A84DB8">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93%</w:t>
            </w:r>
          </w:p>
        </w:tc>
      </w:tr>
    </w:tbl>
    <w:p w14:paraId="0D4BE864" w14:textId="77777777" w:rsidR="00285A55" w:rsidRDefault="00285A55" w:rsidP="00285A55">
      <w:pPr>
        <w:spacing w:before="100" w:beforeAutospacing="1" w:after="0" w:line="360" w:lineRule="auto"/>
        <w:jc w:val="both"/>
        <w:rPr>
          <w:rFonts w:ascii="Times New Roman" w:hAnsi="Times New Roman" w:cs="Times New Roman"/>
          <w:color w:val="767171"/>
          <w:spacing w:val="20"/>
          <w:sz w:val="24"/>
          <w:szCs w:val="36"/>
        </w:rPr>
      </w:pPr>
      <w:r w:rsidRPr="00285A55">
        <w:rPr>
          <w:rFonts w:ascii="Times New Roman" w:hAnsi="Times New Roman" w:cs="Times New Roman"/>
          <w:color w:val="767171"/>
          <w:spacing w:val="20"/>
          <w:sz w:val="24"/>
          <w:szCs w:val="36"/>
        </w:rPr>
        <w:t>La clave del éxito en el Índice IGP fue el enfoque estratégico en el fortalecimiento de los enlaces internos, permitiendo la recopilación eficiente de información de manera trimestral. De igual manera, de la creación de un sólido control financiero, se garantizó un monitoreo constante de la ejecución financiera, asegurando que esta mantuviera una estrecha correlación con la ejecución física. Este enfoque integral no solo optimizó la precisión de los datos recopilados, sino que también proporcionó una base sólida para la toma de decisiones informadas y el éxito sostenido del Índice IGP.</w:t>
      </w:r>
    </w:p>
    <w:p w14:paraId="197DC291" w14:textId="77777777" w:rsidR="009E0514" w:rsidRPr="00285A55" w:rsidRDefault="009E0514" w:rsidP="009E0514">
      <w:pPr>
        <w:spacing w:after="0" w:line="360" w:lineRule="auto"/>
        <w:jc w:val="both"/>
        <w:rPr>
          <w:rFonts w:ascii="Times New Roman" w:hAnsi="Times New Roman" w:cs="Times New Roman"/>
          <w:color w:val="767171"/>
          <w:spacing w:val="20"/>
          <w:sz w:val="24"/>
          <w:szCs w:val="36"/>
        </w:rPr>
      </w:pPr>
    </w:p>
    <w:p w14:paraId="48EF3F2F" w14:textId="286DC055" w:rsidR="00461BBD" w:rsidRDefault="00461BBD" w:rsidP="009E0514">
      <w:pPr>
        <w:spacing w:after="0" w:line="360" w:lineRule="auto"/>
        <w:jc w:val="both"/>
        <w:rPr>
          <w:rFonts w:ascii="Times New Roman" w:hAnsi="Times New Roman" w:cs="Times New Roman"/>
          <w:color w:val="767171"/>
          <w:spacing w:val="20"/>
          <w:sz w:val="24"/>
          <w:szCs w:val="36"/>
        </w:rPr>
      </w:pPr>
      <w:r w:rsidRPr="00A84DB8">
        <w:rPr>
          <w:rFonts w:ascii="Times New Roman" w:hAnsi="Times New Roman" w:cs="Times New Roman"/>
          <w:b/>
          <w:bCs/>
          <w:color w:val="767171"/>
          <w:spacing w:val="20"/>
          <w:sz w:val="24"/>
          <w:szCs w:val="36"/>
        </w:rPr>
        <w:t>Índ</w:t>
      </w:r>
      <w:r w:rsidR="00EF77B7">
        <w:rPr>
          <w:rFonts w:ascii="Times New Roman" w:hAnsi="Times New Roman" w:cs="Times New Roman"/>
          <w:b/>
          <w:bCs/>
          <w:color w:val="767171"/>
          <w:spacing w:val="20"/>
          <w:sz w:val="24"/>
          <w:szCs w:val="36"/>
        </w:rPr>
        <w:t>ice de Uso del Sistema Nacional de Compras y Contrataciones (SISCOMPRAS)</w:t>
      </w:r>
    </w:p>
    <w:tbl>
      <w:tblPr>
        <w:tblStyle w:val="Tablaconcuadrcula"/>
        <w:tblW w:w="0" w:type="auto"/>
        <w:tblLook w:val="04A0" w:firstRow="1" w:lastRow="0" w:firstColumn="1" w:lastColumn="0" w:noHBand="0" w:noVBand="1"/>
      </w:tblPr>
      <w:tblGrid>
        <w:gridCol w:w="3955"/>
        <w:gridCol w:w="3955"/>
      </w:tblGrid>
      <w:tr w:rsidR="00461BBD" w14:paraId="759BD95E" w14:textId="77777777">
        <w:tc>
          <w:tcPr>
            <w:tcW w:w="3955" w:type="dxa"/>
            <w:shd w:val="clear" w:color="auto" w:fill="D9D9D9" w:themeFill="background1" w:themeFillShade="D9"/>
          </w:tcPr>
          <w:p w14:paraId="1D57CC30" w14:textId="77777777" w:rsidR="00461BBD" w:rsidRDefault="00461BBD" w:rsidP="009E0514">
            <w:pPr>
              <w:spacing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 xml:space="preserve">Puntuación </w:t>
            </w:r>
            <w:r>
              <w:rPr>
                <w:rFonts w:ascii="Times New Roman" w:hAnsi="Times New Roman" w:cs="Times New Roman"/>
                <w:b/>
                <w:bCs/>
                <w:color w:val="767171"/>
                <w:spacing w:val="20"/>
                <w:sz w:val="24"/>
                <w:szCs w:val="36"/>
              </w:rPr>
              <w:t>oct.-dic.2022</w:t>
            </w:r>
          </w:p>
        </w:tc>
        <w:tc>
          <w:tcPr>
            <w:tcW w:w="3955" w:type="dxa"/>
            <w:shd w:val="clear" w:color="auto" w:fill="D9D9D9" w:themeFill="background1" w:themeFillShade="D9"/>
          </w:tcPr>
          <w:p w14:paraId="4C41064F" w14:textId="77777777" w:rsidR="00461BBD" w:rsidRDefault="00461BBD" w:rsidP="009E0514">
            <w:pPr>
              <w:spacing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Puntuación actual</w:t>
            </w:r>
          </w:p>
        </w:tc>
      </w:tr>
      <w:tr w:rsidR="00461BBD" w14:paraId="6843A63F" w14:textId="77777777">
        <w:tc>
          <w:tcPr>
            <w:tcW w:w="3955" w:type="dxa"/>
            <w:shd w:val="clear" w:color="auto" w:fill="D9D9D9" w:themeFill="background1" w:themeFillShade="D9"/>
          </w:tcPr>
          <w:p w14:paraId="76EECEBA" w14:textId="73A7FE5C" w:rsidR="00461BBD" w:rsidRDefault="00EF77B7" w:rsidP="009E0514">
            <w:pPr>
              <w:spacing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91.33</w:t>
            </w:r>
            <w:r w:rsidR="00461BBD">
              <w:rPr>
                <w:rFonts w:ascii="Times New Roman" w:hAnsi="Times New Roman" w:cs="Times New Roman"/>
                <w:b/>
                <w:bCs/>
                <w:color w:val="767171"/>
                <w:spacing w:val="20"/>
                <w:sz w:val="24"/>
                <w:szCs w:val="36"/>
              </w:rPr>
              <w:t>%</w:t>
            </w:r>
          </w:p>
        </w:tc>
        <w:tc>
          <w:tcPr>
            <w:tcW w:w="3955" w:type="dxa"/>
            <w:shd w:val="clear" w:color="auto" w:fill="D9D9D9" w:themeFill="background1" w:themeFillShade="D9"/>
          </w:tcPr>
          <w:p w14:paraId="427D9ED8" w14:textId="5E5E1CFB" w:rsidR="00461BBD" w:rsidRDefault="00EF77B7" w:rsidP="009E0514">
            <w:pPr>
              <w:spacing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81.15</w:t>
            </w:r>
            <w:r w:rsidR="00461BBD">
              <w:rPr>
                <w:rFonts w:ascii="Times New Roman" w:hAnsi="Times New Roman" w:cs="Times New Roman"/>
                <w:b/>
                <w:bCs/>
                <w:color w:val="767171"/>
                <w:spacing w:val="20"/>
                <w:sz w:val="24"/>
                <w:szCs w:val="36"/>
              </w:rPr>
              <w:t>%</w:t>
            </w:r>
          </w:p>
        </w:tc>
      </w:tr>
    </w:tbl>
    <w:p w14:paraId="58C14668" w14:textId="77777777" w:rsidR="00285A55" w:rsidRPr="00285A55" w:rsidRDefault="00285A55" w:rsidP="00285A55">
      <w:pPr>
        <w:spacing w:before="100" w:beforeAutospacing="1" w:after="0" w:line="360" w:lineRule="auto"/>
        <w:jc w:val="both"/>
        <w:rPr>
          <w:rFonts w:ascii="Times New Roman" w:hAnsi="Times New Roman" w:cs="Times New Roman"/>
          <w:color w:val="767171"/>
          <w:spacing w:val="20"/>
          <w:sz w:val="24"/>
          <w:szCs w:val="36"/>
        </w:rPr>
      </w:pPr>
      <w:r w:rsidRPr="00285A55">
        <w:rPr>
          <w:rFonts w:ascii="Times New Roman" w:hAnsi="Times New Roman" w:cs="Times New Roman"/>
          <w:color w:val="767171"/>
          <w:spacing w:val="20"/>
          <w:sz w:val="24"/>
          <w:szCs w:val="36"/>
        </w:rPr>
        <w:t>El proceso para la obtención de esta calificación ha sido el resultado de la identificación de las necesidades, determinando los bienes y servicios necesario para cumplir con las responsabilidades de CONANI en la protección de los derechos de los niños, niñas y adolescentes.</w:t>
      </w:r>
    </w:p>
    <w:p w14:paraId="40A04C62" w14:textId="77777777" w:rsidR="00285A55" w:rsidRPr="00DE3BF8" w:rsidRDefault="00285A55" w:rsidP="009E0514">
      <w:pPr>
        <w:spacing w:before="100" w:beforeAutospacing="1" w:after="0" w:line="360" w:lineRule="auto"/>
        <w:jc w:val="both"/>
        <w:rPr>
          <w:rFonts w:ascii="Times New Roman" w:hAnsi="Times New Roman" w:cs="Times New Roman"/>
          <w:b/>
          <w:bCs/>
          <w:color w:val="767171"/>
          <w:spacing w:val="20"/>
          <w:sz w:val="24"/>
          <w:szCs w:val="36"/>
        </w:rPr>
      </w:pPr>
      <w:r w:rsidRPr="00DE3BF8">
        <w:rPr>
          <w:rFonts w:ascii="Times New Roman" w:hAnsi="Times New Roman" w:cs="Times New Roman"/>
          <w:b/>
          <w:bCs/>
          <w:color w:val="767171"/>
          <w:spacing w:val="20"/>
          <w:sz w:val="24"/>
          <w:szCs w:val="36"/>
        </w:rPr>
        <w:t>Índice de Uso de TIC e Implementación de Gobierno Electrónico (ITICge)</w:t>
      </w:r>
    </w:p>
    <w:tbl>
      <w:tblPr>
        <w:tblStyle w:val="Tablaconcuadrcula"/>
        <w:tblW w:w="0" w:type="auto"/>
        <w:tblLook w:val="04A0" w:firstRow="1" w:lastRow="0" w:firstColumn="1" w:lastColumn="0" w:noHBand="0" w:noVBand="1"/>
      </w:tblPr>
      <w:tblGrid>
        <w:gridCol w:w="3955"/>
        <w:gridCol w:w="3955"/>
      </w:tblGrid>
      <w:tr w:rsidR="00DE3BF8" w14:paraId="3B20C3C6" w14:textId="77777777">
        <w:tc>
          <w:tcPr>
            <w:tcW w:w="3955" w:type="dxa"/>
            <w:shd w:val="clear" w:color="auto" w:fill="D9D9D9" w:themeFill="background1" w:themeFillShade="D9"/>
          </w:tcPr>
          <w:p w14:paraId="6D53D458" w14:textId="77777777"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bookmarkStart w:id="41" w:name="_Hlk153287483"/>
            <w:r w:rsidRPr="00973A79">
              <w:rPr>
                <w:rFonts w:ascii="Times New Roman" w:hAnsi="Times New Roman" w:cs="Times New Roman"/>
                <w:b/>
                <w:bCs/>
                <w:color w:val="767171"/>
                <w:spacing w:val="20"/>
                <w:sz w:val="24"/>
                <w:szCs w:val="36"/>
              </w:rPr>
              <w:lastRenderedPageBreak/>
              <w:t xml:space="preserve">Puntuación </w:t>
            </w:r>
            <w:r>
              <w:rPr>
                <w:rFonts w:ascii="Times New Roman" w:hAnsi="Times New Roman" w:cs="Times New Roman"/>
                <w:b/>
                <w:bCs/>
                <w:color w:val="767171"/>
                <w:spacing w:val="20"/>
                <w:sz w:val="24"/>
                <w:szCs w:val="36"/>
              </w:rPr>
              <w:t>oct.-dic.2022</w:t>
            </w:r>
          </w:p>
        </w:tc>
        <w:tc>
          <w:tcPr>
            <w:tcW w:w="3955" w:type="dxa"/>
            <w:shd w:val="clear" w:color="auto" w:fill="D9D9D9" w:themeFill="background1" w:themeFillShade="D9"/>
          </w:tcPr>
          <w:p w14:paraId="4406275C" w14:textId="77777777"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Puntuación actual</w:t>
            </w:r>
          </w:p>
        </w:tc>
      </w:tr>
      <w:tr w:rsidR="00DE3BF8" w14:paraId="7672BE98" w14:textId="77777777">
        <w:tc>
          <w:tcPr>
            <w:tcW w:w="3955" w:type="dxa"/>
            <w:shd w:val="clear" w:color="auto" w:fill="D9D9D9" w:themeFill="background1" w:themeFillShade="D9"/>
          </w:tcPr>
          <w:p w14:paraId="7303441D" w14:textId="6BED989C"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59.36</w:t>
            </w:r>
          </w:p>
        </w:tc>
        <w:tc>
          <w:tcPr>
            <w:tcW w:w="3955" w:type="dxa"/>
            <w:shd w:val="clear" w:color="auto" w:fill="D9D9D9" w:themeFill="background1" w:themeFillShade="D9"/>
          </w:tcPr>
          <w:p w14:paraId="5F590DC9" w14:textId="234F7CD6"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58.36</w:t>
            </w:r>
          </w:p>
        </w:tc>
      </w:tr>
      <w:bookmarkEnd w:id="41"/>
    </w:tbl>
    <w:p w14:paraId="2312ED92" w14:textId="77777777" w:rsidR="00DE3BF8" w:rsidRDefault="00DE3BF8" w:rsidP="00DE3BF8">
      <w:pPr>
        <w:spacing w:after="0" w:line="360" w:lineRule="auto"/>
        <w:jc w:val="both"/>
        <w:rPr>
          <w:rFonts w:ascii="Times New Roman" w:hAnsi="Times New Roman" w:cs="Times New Roman"/>
          <w:b/>
          <w:bCs/>
          <w:color w:val="767171"/>
          <w:spacing w:val="20"/>
          <w:sz w:val="24"/>
          <w:szCs w:val="36"/>
        </w:rPr>
      </w:pPr>
    </w:p>
    <w:p w14:paraId="169FDF05" w14:textId="70C7263D" w:rsidR="00285A55" w:rsidRPr="00DE3BF8" w:rsidRDefault="00285A55" w:rsidP="009E0514">
      <w:pPr>
        <w:spacing w:before="100" w:beforeAutospacing="1" w:after="0" w:line="360" w:lineRule="auto"/>
        <w:jc w:val="both"/>
        <w:rPr>
          <w:rFonts w:ascii="Times New Roman" w:hAnsi="Times New Roman" w:cs="Times New Roman"/>
          <w:b/>
          <w:bCs/>
          <w:color w:val="767171"/>
          <w:spacing w:val="20"/>
          <w:sz w:val="24"/>
          <w:szCs w:val="36"/>
        </w:rPr>
      </w:pPr>
      <w:r w:rsidRPr="00DE3BF8">
        <w:rPr>
          <w:rFonts w:ascii="Times New Roman" w:hAnsi="Times New Roman" w:cs="Times New Roman"/>
          <w:b/>
          <w:bCs/>
          <w:color w:val="767171"/>
          <w:spacing w:val="20"/>
          <w:sz w:val="24"/>
          <w:szCs w:val="36"/>
        </w:rPr>
        <w:t xml:space="preserve">Normas Básicas de Control Interno (NOBACI) </w:t>
      </w:r>
    </w:p>
    <w:tbl>
      <w:tblPr>
        <w:tblStyle w:val="Tablaconcuadrcula"/>
        <w:tblW w:w="0" w:type="auto"/>
        <w:tblLook w:val="04A0" w:firstRow="1" w:lastRow="0" w:firstColumn="1" w:lastColumn="0" w:noHBand="0" w:noVBand="1"/>
      </w:tblPr>
      <w:tblGrid>
        <w:gridCol w:w="3955"/>
        <w:gridCol w:w="3955"/>
      </w:tblGrid>
      <w:tr w:rsidR="00DE3BF8" w14:paraId="59D04B24" w14:textId="77777777">
        <w:tc>
          <w:tcPr>
            <w:tcW w:w="3955" w:type="dxa"/>
            <w:shd w:val="clear" w:color="auto" w:fill="D9D9D9" w:themeFill="background1" w:themeFillShade="D9"/>
          </w:tcPr>
          <w:p w14:paraId="19042A42" w14:textId="77777777"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 xml:space="preserve">Puntuación </w:t>
            </w:r>
            <w:r>
              <w:rPr>
                <w:rFonts w:ascii="Times New Roman" w:hAnsi="Times New Roman" w:cs="Times New Roman"/>
                <w:b/>
                <w:bCs/>
                <w:color w:val="767171"/>
                <w:spacing w:val="20"/>
                <w:sz w:val="24"/>
                <w:szCs w:val="36"/>
              </w:rPr>
              <w:t>oct.-dic.2022</w:t>
            </w:r>
          </w:p>
        </w:tc>
        <w:tc>
          <w:tcPr>
            <w:tcW w:w="3955" w:type="dxa"/>
            <w:shd w:val="clear" w:color="auto" w:fill="D9D9D9" w:themeFill="background1" w:themeFillShade="D9"/>
          </w:tcPr>
          <w:p w14:paraId="4FD5D81A" w14:textId="77777777"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Puntuación actual</w:t>
            </w:r>
          </w:p>
        </w:tc>
      </w:tr>
      <w:tr w:rsidR="00DE3BF8" w14:paraId="29995DC3" w14:textId="77777777">
        <w:tc>
          <w:tcPr>
            <w:tcW w:w="3955" w:type="dxa"/>
            <w:shd w:val="clear" w:color="auto" w:fill="D9D9D9" w:themeFill="background1" w:themeFillShade="D9"/>
          </w:tcPr>
          <w:p w14:paraId="26DF7AEC" w14:textId="4A875C84"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31.19</w:t>
            </w:r>
          </w:p>
        </w:tc>
        <w:tc>
          <w:tcPr>
            <w:tcW w:w="3955" w:type="dxa"/>
            <w:shd w:val="clear" w:color="auto" w:fill="D9D9D9" w:themeFill="background1" w:themeFillShade="D9"/>
          </w:tcPr>
          <w:p w14:paraId="667B7737" w14:textId="28DA47A4"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74.04</w:t>
            </w:r>
          </w:p>
        </w:tc>
      </w:tr>
    </w:tbl>
    <w:p w14:paraId="724F975D" w14:textId="77777777" w:rsidR="00285A55" w:rsidRPr="00285A55" w:rsidRDefault="00285A55" w:rsidP="00285A55">
      <w:pPr>
        <w:spacing w:before="100" w:beforeAutospacing="1" w:after="0" w:line="360" w:lineRule="auto"/>
        <w:jc w:val="both"/>
        <w:rPr>
          <w:rFonts w:ascii="Times New Roman" w:hAnsi="Times New Roman" w:cs="Times New Roman"/>
          <w:color w:val="767171"/>
          <w:spacing w:val="20"/>
          <w:sz w:val="24"/>
          <w:szCs w:val="36"/>
        </w:rPr>
      </w:pPr>
      <w:r w:rsidRPr="00285A55">
        <w:rPr>
          <w:rFonts w:ascii="Times New Roman" w:hAnsi="Times New Roman" w:cs="Times New Roman"/>
          <w:color w:val="767171"/>
          <w:spacing w:val="20"/>
          <w:sz w:val="24"/>
          <w:szCs w:val="36"/>
        </w:rPr>
        <w:t>El Consejo para la Niñez y la Adolescencia (CONANI) reinició su proceso de implementación en las NOBACI desde marzo 2022, realizando la capacitación de los directivos, formación del equipo e implementación de NOBACI, la revisión de documentación relevante, pruebas de cumplimiento, evaluación y reevaluación de diseño y la efectividad de los controles implementados en la organización, entre otros.</w:t>
      </w:r>
    </w:p>
    <w:p w14:paraId="726EAEF6" w14:textId="77777777" w:rsidR="00285A55" w:rsidRPr="00285A55" w:rsidRDefault="00285A55" w:rsidP="00285A55">
      <w:pPr>
        <w:spacing w:before="100" w:beforeAutospacing="1" w:after="0" w:line="360" w:lineRule="auto"/>
        <w:jc w:val="both"/>
        <w:rPr>
          <w:rFonts w:ascii="Times New Roman" w:hAnsi="Times New Roman" w:cs="Times New Roman"/>
          <w:color w:val="767171"/>
          <w:spacing w:val="20"/>
          <w:sz w:val="24"/>
          <w:szCs w:val="36"/>
        </w:rPr>
      </w:pPr>
      <w:r w:rsidRPr="00285A55">
        <w:rPr>
          <w:rFonts w:ascii="Times New Roman" w:hAnsi="Times New Roman" w:cs="Times New Roman"/>
          <w:color w:val="767171"/>
          <w:spacing w:val="20"/>
          <w:sz w:val="24"/>
          <w:szCs w:val="36"/>
        </w:rPr>
        <w:t>La evaluación de las normas básicas de control interno se está realizando mediante levantamiento de procesos, acercamientos, entrevistas y/o reuniones con las áreas, y el personal responsable, para la elaboración, revisión de documentos, verificación de cumplimiento de las políticas y procedimientos, actualizaciones para el cumplimiento de los controles.</w:t>
      </w:r>
    </w:p>
    <w:p w14:paraId="4395E35B" w14:textId="77777777" w:rsidR="00285A55" w:rsidRPr="00DE3BF8" w:rsidRDefault="00285A55" w:rsidP="009E0514">
      <w:pPr>
        <w:spacing w:before="100" w:beforeAutospacing="1" w:after="0" w:line="360" w:lineRule="auto"/>
        <w:jc w:val="both"/>
        <w:rPr>
          <w:rFonts w:ascii="Times New Roman" w:hAnsi="Times New Roman" w:cs="Times New Roman"/>
          <w:b/>
          <w:bCs/>
          <w:color w:val="767171"/>
          <w:spacing w:val="20"/>
          <w:sz w:val="24"/>
          <w:szCs w:val="36"/>
        </w:rPr>
      </w:pPr>
      <w:r w:rsidRPr="00DE3BF8">
        <w:rPr>
          <w:rFonts w:ascii="Times New Roman" w:hAnsi="Times New Roman" w:cs="Times New Roman"/>
          <w:b/>
          <w:bCs/>
          <w:color w:val="767171"/>
          <w:spacing w:val="20"/>
          <w:sz w:val="24"/>
          <w:szCs w:val="36"/>
        </w:rPr>
        <w:t>Sistema de Acceso a la Información Pública (SAIP)</w:t>
      </w:r>
    </w:p>
    <w:tbl>
      <w:tblPr>
        <w:tblStyle w:val="Tablaconcuadrcula"/>
        <w:tblW w:w="0" w:type="auto"/>
        <w:tblLook w:val="04A0" w:firstRow="1" w:lastRow="0" w:firstColumn="1" w:lastColumn="0" w:noHBand="0" w:noVBand="1"/>
      </w:tblPr>
      <w:tblGrid>
        <w:gridCol w:w="3955"/>
        <w:gridCol w:w="3955"/>
      </w:tblGrid>
      <w:tr w:rsidR="00DE3BF8" w14:paraId="7781501E" w14:textId="77777777">
        <w:tc>
          <w:tcPr>
            <w:tcW w:w="3955" w:type="dxa"/>
            <w:shd w:val="clear" w:color="auto" w:fill="D9D9D9" w:themeFill="background1" w:themeFillShade="D9"/>
          </w:tcPr>
          <w:p w14:paraId="58E12B86" w14:textId="77777777"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 xml:space="preserve">Puntuación </w:t>
            </w:r>
            <w:r>
              <w:rPr>
                <w:rFonts w:ascii="Times New Roman" w:hAnsi="Times New Roman" w:cs="Times New Roman"/>
                <w:b/>
                <w:bCs/>
                <w:color w:val="767171"/>
                <w:spacing w:val="20"/>
                <w:sz w:val="24"/>
                <w:szCs w:val="36"/>
              </w:rPr>
              <w:t>oct.-dic.2022</w:t>
            </w:r>
          </w:p>
        </w:tc>
        <w:tc>
          <w:tcPr>
            <w:tcW w:w="3955" w:type="dxa"/>
            <w:shd w:val="clear" w:color="auto" w:fill="D9D9D9" w:themeFill="background1" w:themeFillShade="D9"/>
          </w:tcPr>
          <w:p w14:paraId="514FA532" w14:textId="77777777"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Puntuación actual</w:t>
            </w:r>
          </w:p>
        </w:tc>
      </w:tr>
      <w:tr w:rsidR="00DE3BF8" w14:paraId="1DE413C1" w14:textId="77777777">
        <w:tc>
          <w:tcPr>
            <w:tcW w:w="3955" w:type="dxa"/>
            <w:shd w:val="clear" w:color="auto" w:fill="D9D9D9" w:themeFill="background1" w:themeFillShade="D9"/>
          </w:tcPr>
          <w:p w14:paraId="36EB90C0" w14:textId="7F2D4B32"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sidRPr="00DE3BF8">
              <w:rPr>
                <w:rFonts w:ascii="Times New Roman" w:hAnsi="Times New Roman" w:cs="Times New Roman"/>
                <w:b/>
                <w:bCs/>
                <w:color w:val="767171"/>
                <w:spacing w:val="20"/>
                <w:sz w:val="24"/>
                <w:szCs w:val="36"/>
              </w:rPr>
              <w:t>No evaluado</w:t>
            </w:r>
          </w:p>
        </w:tc>
        <w:tc>
          <w:tcPr>
            <w:tcW w:w="3955" w:type="dxa"/>
            <w:shd w:val="clear" w:color="auto" w:fill="D9D9D9" w:themeFill="background1" w:themeFillShade="D9"/>
          </w:tcPr>
          <w:p w14:paraId="061CE75A" w14:textId="6A3243BF" w:rsidR="00DE3BF8" w:rsidRDefault="00DE3BF8" w:rsidP="009E0514">
            <w:pPr>
              <w:spacing w:before="100" w:beforeAutospacing="1" w:line="360" w:lineRule="auto"/>
              <w:jc w:val="center"/>
              <w:rPr>
                <w:rFonts w:ascii="Times New Roman" w:hAnsi="Times New Roman" w:cs="Times New Roman"/>
                <w:b/>
                <w:bCs/>
                <w:color w:val="767171"/>
                <w:spacing w:val="20"/>
                <w:sz w:val="24"/>
                <w:szCs w:val="36"/>
              </w:rPr>
            </w:pPr>
            <w:r w:rsidRPr="00DE3BF8">
              <w:rPr>
                <w:rFonts w:ascii="Times New Roman" w:hAnsi="Times New Roman" w:cs="Times New Roman"/>
                <w:b/>
                <w:bCs/>
                <w:color w:val="767171"/>
                <w:spacing w:val="20"/>
                <w:sz w:val="24"/>
                <w:szCs w:val="36"/>
              </w:rPr>
              <w:t>No evaluado</w:t>
            </w:r>
          </w:p>
        </w:tc>
      </w:tr>
    </w:tbl>
    <w:p w14:paraId="294AE347" w14:textId="77777777" w:rsidR="00285A55" w:rsidRPr="00285A55" w:rsidRDefault="00285A55" w:rsidP="00285A55">
      <w:pPr>
        <w:spacing w:before="100" w:beforeAutospacing="1" w:after="0" w:line="360" w:lineRule="auto"/>
        <w:jc w:val="both"/>
        <w:rPr>
          <w:rFonts w:ascii="Times New Roman" w:hAnsi="Times New Roman" w:cs="Times New Roman"/>
          <w:color w:val="767171"/>
          <w:spacing w:val="20"/>
          <w:sz w:val="24"/>
          <w:szCs w:val="36"/>
        </w:rPr>
      </w:pPr>
      <w:r w:rsidRPr="00285A55">
        <w:rPr>
          <w:rFonts w:ascii="Times New Roman" w:hAnsi="Times New Roman" w:cs="Times New Roman"/>
          <w:color w:val="767171"/>
          <w:spacing w:val="20"/>
          <w:sz w:val="24"/>
          <w:szCs w:val="36"/>
        </w:rPr>
        <w:t xml:space="preserve">Desde el mes de octubre del año 2022, en el monitoreo de estandarización de divisiones de transparencia, realizado con base a los criterios establecidos en la Resolución 002-2021, la Dirección General de Ética e Integridad Gubernamental (DIGEIG) no pondera el Portal Único de Solicitud de Acceso a la Información Pública (SAIP). Este Portal está vinculado al Sub-Portal de Transparencia y </w:t>
      </w:r>
      <w:r w:rsidRPr="00285A55">
        <w:rPr>
          <w:rFonts w:ascii="Times New Roman" w:hAnsi="Times New Roman" w:cs="Times New Roman"/>
          <w:color w:val="767171"/>
          <w:spacing w:val="20"/>
          <w:sz w:val="24"/>
          <w:szCs w:val="36"/>
        </w:rPr>
        <w:lastRenderedPageBreak/>
        <w:t>tiene un peso de 13 puntos, los que se suman a la calificación final del índice estandarizado de transparencia.</w:t>
      </w:r>
    </w:p>
    <w:p w14:paraId="7E8B1FF5" w14:textId="77777777" w:rsidR="00285A55" w:rsidRDefault="00285A55" w:rsidP="00285A55">
      <w:pPr>
        <w:spacing w:before="100" w:beforeAutospacing="1" w:after="0" w:line="360" w:lineRule="auto"/>
        <w:jc w:val="both"/>
        <w:rPr>
          <w:rFonts w:ascii="Times New Roman" w:hAnsi="Times New Roman" w:cs="Times New Roman"/>
          <w:b/>
          <w:bCs/>
          <w:color w:val="767171"/>
          <w:spacing w:val="20"/>
          <w:sz w:val="24"/>
          <w:szCs w:val="36"/>
        </w:rPr>
      </w:pPr>
      <w:r w:rsidRPr="00285A55">
        <w:rPr>
          <w:rFonts w:ascii="Times New Roman" w:hAnsi="Times New Roman" w:cs="Times New Roman"/>
          <w:color w:val="767171"/>
          <w:spacing w:val="20"/>
          <w:sz w:val="24"/>
          <w:szCs w:val="36"/>
        </w:rPr>
        <w:t xml:space="preserve"> </w:t>
      </w:r>
      <w:r w:rsidRPr="00DE3BF8">
        <w:rPr>
          <w:rFonts w:ascii="Times New Roman" w:hAnsi="Times New Roman" w:cs="Times New Roman"/>
          <w:b/>
          <w:bCs/>
          <w:color w:val="767171"/>
          <w:spacing w:val="20"/>
          <w:sz w:val="24"/>
          <w:szCs w:val="36"/>
        </w:rPr>
        <w:t xml:space="preserve">Índice de Transparencia Estandarizado </w:t>
      </w:r>
    </w:p>
    <w:tbl>
      <w:tblPr>
        <w:tblStyle w:val="Tablaconcuadrcula"/>
        <w:tblW w:w="0" w:type="auto"/>
        <w:tblLook w:val="04A0" w:firstRow="1" w:lastRow="0" w:firstColumn="1" w:lastColumn="0" w:noHBand="0" w:noVBand="1"/>
      </w:tblPr>
      <w:tblGrid>
        <w:gridCol w:w="3955"/>
        <w:gridCol w:w="3955"/>
      </w:tblGrid>
      <w:tr w:rsidR="00DE3BF8" w14:paraId="48D7A3D6" w14:textId="77777777">
        <w:tc>
          <w:tcPr>
            <w:tcW w:w="3955" w:type="dxa"/>
            <w:shd w:val="clear" w:color="auto" w:fill="D9D9D9" w:themeFill="background1" w:themeFillShade="D9"/>
          </w:tcPr>
          <w:p w14:paraId="648DDCB7" w14:textId="3F434A7D" w:rsidR="00DE3BF8" w:rsidRDefault="00DE3BF8">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 xml:space="preserve">Puntuación </w:t>
            </w:r>
            <w:r>
              <w:rPr>
                <w:rFonts w:ascii="Times New Roman" w:hAnsi="Times New Roman" w:cs="Times New Roman"/>
                <w:b/>
                <w:bCs/>
                <w:color w:val="767171"/>
                <w:spacing w:val="20"/>
                <w:sz w:val="24"/>
                <w:szCs w:val="36"/>
              </w:rPr>
              <w:t>dic.2022</w:t>
            </w:r>
          </w:p>
        </w:tc>
        <w:tc>
          <w:tcPr>
            <w:tcW w:w="3955" w:type="dxa"/>
            <w:shd w:val="clear" w:color="auto" w:fill="D9D9D9" w:themeFill="background1" w:themeFillShade="D9"/>
          </w:tcPr>
          <w:p w14:paraId="315945CD" w14:textId="77777777" w:rsidR="00DE3BF8" w:rsidRDefault="00DE3BF8">
            <w:pPr>
              <w:spacing w:before="100" w:beforeAutospacing="1" w:line="360" w:lineRule="auto"/>
              <w:jc w:val="center"/>
              <w:rPr>
                <w:rFonts w:ascii="Times New Roman" w:hAnsi="Times New Roman" w:cs="Times New Roman"/>
                <w:b/>
                <w:bCs/>
                <w:color w:val="767171"/>
                <w:spacing w:val="20"/>
                <w:sz w:val="24"/>
                <w:szCs w:val="36"/>
              </w:rPr>
            </w:pPr>
            <w:r w:rsidRPr="00973A79">
              <w:rPr>
                <w:rFonts w:ascii="Times New Roman" w:hAnsi="Times New Roman" w:cs="Times New Roman"/>
                <w:b/>
                <w:bCs/>
                <w:color w:val="767171"/>
                <w:spacing w:val="20"/>
                <w:sz w:val="24"/>
                <w:szCs w:val="36"/>
              </w:rPr>
              <w:t>Puntuación actual</w:t>
            </w:r>
          </w:p>
        </w:tc>
      </w:tr>
      <w:tr w:rsidR="00DE3BF8" w14:paraId="2C001D95" w14:textId="77777777">
        <w:tc>
          <w:tcPr>
            <w:tcW w:w="3955" w:type="dxa"/>
            <w:shd w:val="clear" w:color="auto" w:fill="D9D9D9" w:themeFill="background1" w:themeFillShade="D9"/>
          </w:tcPr>
          <w:p w14:paraId="13B524D5" w14:textId="325D722D" w:rsidR="00DE3BF8" w:rsidRDefault="0083466D">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92.59%</w:t>
            </w:r>
          </w:p>
        </w:tc>
        <w:tc>
          <w:tcPr>
            <w:tcW w:w="3955" w:type="dxa"/>
            <w:shd w:val="clear" w:color="auto" w:fill="D9D9D9" w:themeFill="background1" w:themeFillShade="D9"/>
          </w:tcPr>
          <w:p w14:paraId="2752BBEC" w14:textId="74BA2661" w:rsidR="00DE3BF8" w:rsidRDefault="0083466D">
            <w:pPr>
              <w:spacing w:before="100" w:beforeAutospacing="1" w:line="360" w:lineRule="auto"/>
              <w:jc w:val="center"/>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92.48%</w:t>
            </w:r>
          </w:p>
        </w:tc>
      </w:tr>
    </w:tbl>
    <w:p w14:paraId="4A7237C2" w14:textId="1581622A" w:rsidR="00EC5F69" w:rsidRDefault="00285A55" w:rsidP="00285A55">
      <w:pPr>
        <w:spacing w:before="100" w:beforeAutospacing="1" w:after="0" w:line="360" w:lineRule="auto"/>
        <w:jc w:val="both"/>
        <w:rPr>
          <w:rFonts w:ascii="Times New Roman" w:hAnsi="Times New Roman" w:cs="Times New Roman"/>
          <w:color w:val="767171"/>
          <w:spacing w:val="20"/>
          <w:sz w:val="24"/>
          <w:szCs w:val="36"/>
        </w:rPr>
      </w:pPr>
      <w:r w:rsidRPr="00285A55">
        <w:rPr>
          <w:rFonts w:ascii="Times New Roman" w:hAnsi="Times New Roman" w:cs="Times New Roman"/>
          <w:color w:val="767171"/>
          <w:spacing w:val="20"/>
          <w:sz w:val="24"/>
          <w:szCs w:val="36"/>
        </w:rPr>
        <w:t>En procura de la permanente actualización del Portal de Transparencia, la Oficina de Acceso a la Información Pública, mantiene constante comunicación con las áreas responsables de publicar informaciones periódicamente como lo estipula el Art. 3 de la Ley 200-04 “General de Libre Acceso a la Información Pública”. De igual forma, gestiona las respuestas a las solicitudes de información presentadas por los ciudadanos a través de los mecanismos y vías habilitadas para tales fines. Esta gestión es efectuada en coordinación con las autoridades de la institución, para asegurar que los encargados de departamentos atiendan en la forma y los plazos establecidos los requerimientos de la ciudadanía que se hace efectivo por medio de la OAI.</w:t>
      </w:r>
    </w:p>
    <w:p w14:paraId="373549C6" w14:textId="77777777" w:rsidR="007625F1" w:rsidRDefault="007625F1" w:rsidP="00EC5F69">
      <w:pPr>
        <w:pStyle w:val="Sinespaciado"/>
        <w:rPr>
          <w:b/>
          <w:bCs/>
          <w:lang w:val="es-DO"/>
        </w:rPr>
      </w:pPr>
    </w:p>
    <w:p w14:paraId="155BE228" w14:textId="230FFBA2" w:rsidR="006C1254" w:rsidRDefault="00B875A7" w:rsidP="00EC5F69">
      <w:pPr>
        <w:pStyle w:val="Sinespaciado"/>
        <w:rPr>
          <w:b/>
          <w:bCs/>
          <w:lang w:val="es-DO"/>
        </w:rPr>
      </w:pPr>
      <w:r w:rsidRPr="00EC5F69">
        <w:rPr>
          <w:b/>
          <w:bCs/>
          <w:lang w:val="es-DO"/>
        </w:rPr>
        <w:t>Avances de la implementación de las Políticas Transversales</w:t>
      </w:r>
    </w:p>
    <w:p w14:paraId="4E0B2758" w14:textId="77777777" w:rsidR="007625F1" w:rsidRPr="007625F1" w:rsidRDefault="007625F1" w:rsidP="007625F1"/>
    <w:p w14:paraId="6BA944B3" w14:textId="77777777" w:rsidR="007625F1" w:rsidRPr="007625F1" w:rsidRDefault="007625F1" w:rsidP="007625F1"/>
    <w:p w14:paraId="181A2C50" w14:textId="77777777" w:rsidR="007625F1" w:rsidRPr="007625F1" w:rsidRDefault="007625F1" w:rsidP="007625F1"/>
    <w:p w14:paraId="2F0E69A5" w14:textId="77777777" w:rsidR="007625F1" w:rsidRDefault="007625F1" w:rsidP="007625F1">
      <w:pPr>
        <w:rPr>
          <w:rFonts w:ascii="Times New Roman" w:eastAsia="Calibri" w:hAnsi="Times New Roman" w:cs="Times New Roman"/>
          <w:b/>
          <w:bCs/>
          <w:color w:val="595959" w:themeColor="text1" w:themeTint="A6"/>
          <w:sz w:val="24"/>
        </w:rPr>
      </w:pPr>
    </w:p>
    <w:p w14:paraId="15A51140" w14:textId="2D8E2980" w:rsidR="00DB481E" w:rsidRDefault="00F17768" w:rsidP="00F17768">
      <w:pPr>
        <w:spacing w:before="100" w:beforeAutospacing="1" w:after="100" w:afterAutospacing="1" w:line="360" w:lineRule="auto"/>
        <w:jc w:val="both"/>
        <w:rPr>
          <w:rFonts w:ascii="Times New Roman" w:hAnsi="Times New Roman" w:cs="Times New Roman"/>
          <w:color w:val="767171"/>
          <w:spacing w:val="20"/>
          <w:sz w:val="24"/>
          <w:szCs w:val="36"/>
        </w:rPr>
      </w:pPr>
      <w:r>
        <w:rPr>
          <w:noProof/>
          <w:lang w:eastAsia="es-DO"/>
        </w:rPr>
        <w:lastRenderedPageBreak/>
        <w:drawing>
          <wp:anchor distT="0" distB="0" distL="114300" distR="114300" simplePos="0" relativeHeight="251658264" behindDoc="1" locked="0" layoutInCell="1" allowOverlap="1" wp14:anchorId="3E3C416A" wp14:editId="658F7358">
            <wp:simplePos x="0" y="0"/>
            <wp:positionH relativeFrom="margin">
              <wp:align>left</wp:align>
            </wp:positionH>
            <wp:positionV relativeFrom="paragraph">
              <wp:posOffset>1323975</wp:posOffset>
            </wp:positionV>
            <wp:extent cx="4959350" cy="3041015"/>
            <wp:effectExtent l="0" t="0" r="0" b="6985"/>
            <wp:wrapTight wrapText="bothSides">
              <wp:wrapPolygon edited="0">
                <wp:start x="0" y="0"/>
                <wp:lineTo x="0" y="21514"/>
                <wp:lineTo x="21489" y="21514"/>
                <wp:lineTo x="21489" y="0"/>
                <wp:lineTo x="0" y="0"/>
              </wp:wrapPolygon>
            </wp:wrapTight>
            <wp:docPr id="1980501784" name="Imagen 198050178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501784" name="Imagen 1980501784" descr="Diagrama&#10;&#10;Descripción generada automáticamente"/>
                    <pic:cNvPicPr/>
                  </pic:nvPicPr>
                  <pic:blipFill>
                    <a:blip r:embed="rId32">
                      <a:extLst>
                        <a:ext uri="{28A0092B-C50C-407E-A947-70E740481C1C}">
                          <a14:useLocalDpi xmlns:a14="http://schemas.microsoft.com/office/drawing/2010/main" val="0"/>
                        </a:ext>
                      </a:extLst>
                    </a:blip>
                    <a:stretch>
                      <a:fillRect/>
                    </a:stretch>
                  </pic:blipFill>
                  <pic:spPr>
                    <a:xfrm>
                      <a:off x="0" y="0"/>
                      <a:ext cx="4959350" cy="3041015"/>
                    </a:xfrm>
                    <a:prstGeom prst="rect">
                      <a:avLst/>
                    </a:prstGeom>
                  </pic:spPr>
                </pic:pic>
              </a:graphicData>
            </a:graphic>
            <wp14:sizeRelH relativeFrom="margin">
              <wp14:pctWidth>0</wp14:pctWidth>
            </wp14:sizeRelH>
            <wp14:sizeRelV relativeFrom="margin">
              <wp14:pctHeight>0</wp14:pctHeight>
            </wp14:sizeRelV>
          </wp:anchor>
        </w:drawing>
      </w:r>
      <w:r w:rsidR="00496B1F">
        <w:rPr>
          <w:rFonts w:ascii="Times New Roman" w:hAnsi="Times New Roman" w:cs="Times New Roman"/>
          <w:color w:val="767171"/>
          <w:spacing w:val="20"/>
          <w:sz w:val="24"/>
          <w:szCs w:val="36"/>
        </w:rPr>
        <w:t>En</w:t>
      </w:r>
      <w:r w:rsidR="00380D4C" w:rsidRPr="00380D4C">
        <w:rPr>
          <w:rFonts w:ascii="Times New Roman" w:hAnsi="Times New Roman" w:cs="Times New Roman"/>
          <w:color w:val="767171"/>
          <w:spacing w:val="20"/>
          <w:sz w:val="24"/>
          <w:szCs w:val="36"/>
        </w:rPr>
        <w:t xml:space="preserve"> el C</w:t>
      </w:r>
      <w:r w:rsidR="00EC62FF">
        <w:rPr>
          <w:rFonts w:ascii="Times New Roman" w:hAnsi="Times New Roman" w:cs="Times New Roman"/>
          <w:color w:val="767171"/>
          <w:spacing w:val="20"/>
          <w:sz w:val="24"/>
          <w:szCs w:val="36"/>
        </w:rPr>
        <w:t>onsejo Nacional para la Niñez y la Adolescencia</w:t>
      </w:r>
      <w:r w:rsidR="00A833EB">
        <w:rPr>
          <w:rFonts w:ascii="Times New Roman" w:hAnsi="Times New Roman" w:cs="Times New Roman"/>
          <w:color w:val="767171"/>
          <w:spacing w:val="20"/>
          <w:sz w:val="24"/>
          <w:szCs w:val="36"/>
        </w:rPr>
        <w:t xml:space="preserve"> (</w:t>
      </w:r>
      <w:r w:rsidR="00EC62FF">
        <w:rPr>
          <w:rFonts w:ascii="Times New Roman" w:hAnsi="Times New Roman" w:cs="Times New Roman"/>
          <w:color w:val="767171"/>
          <w:spacing w:val="20"/>
          <w:sz w:val="24"/>
          <w:szCs w:val="36"/>
        </w:rPr>
        <w:t>C</w:t>
      </w:r>
      <w:r w:rsidR="00380D4C" w:rsidRPr="00380D4C">
        <w:rPr>
          <w:rFonts w:ascii="Times New Roman" w:hAnsi="Times New Roman" w:cs="Times New Roman"/>
          <w:color w:val="767171"/>
          <w:spacing w:val="20"/>
          <w:sz w:val="24"/>
          <w:szCs w:val="36"/>
        </w:rPr>
        <w:t>ONANI</w:t>
      </w:r>
      <w:r w:rsidR="00A833EB">
        <w:rPr>
          <w:rFonts w:ascii="Times New Roman" w:hAnsi="Times New Roman" w:cs="Times New Roman"/>
          <w:color w:val="767171"/>
          <w:spacing w:val="20"/>
          <w:sz w:val="24"/>
          <w:szCs w:val="36"/>
        </w:rPr>
        <w:t>)</w:t>
      </w:r>
      <w:r w:rsidR="00380D4C" w:rsidRPr="00380D4C">
        <w:rPr>
          <w:rFonts w:ascii="Times New Roman" w:hAnsi="Times New Roman" w:cs="Times New Roman"/>
          <w:color w:val="767171"/>
          <w:spacing w:val="20"/>
          <w:sz w:val="24"/>
          <w:szCs w:val="36"/>
        </w:rPr>
        <w:t xml:space="preserve"> </w:t>
      </w:r>
      <w:r w:rsidR="00E1469D" w:rsidRPr="00E1469D">
        <w:rPr>
          <w:rFonts w:ascii="Times New Roman" w:hAnsi="Times New Roman" w:cs="Times New Roman"/>
          <w:color w:val="767171"/>
          <w:spacing w:val="20"/>
          <w:sz w:val="24"/>
          <w:szCs w:val="36"/>
        </w:rPr>
        <w:t>iniciamos con una línea base de 45 puntos en el Índice de Desarrollo Instituciona (IDI). Al igual que otras instituciones, partimos desde cero en la implementación en las Políticas Transversales</w:t>
      </w:r>
    </w:p>
    <w:p w14:paraId="62983452" w14:textId="19D94BF4" w:rsidR="00380D4C" w:rsidRPr="00380D4C" w:rsidRDefault="00380D4C" w:rsidP="00380D4C">
      <w:pPr>
        <w:spacing w:before="100" w:beforeAutospacing="1" w:after="100" w:afterAutospacing="1" w:line="360" w:lineRule="auto"/>
        <w:jc w:val="both"/>
        <w:rPr>
          <w:rFonts w:ascii="Times New Roman" w:hAnsi="Times New Roman" w:cs="Times New Roman"/>
          <w:color w:val="767171"/>
          <w:spacing w:val="20"/>
          <w:sz w:val="24"/>
          <w:szCs w:val="36"/>
        </w:rPr>
      </w:pPr>
      <w:r w:rsidRPr="00380D4C">
        <w:rPr>
          <w:rFonts w:ascii="Times New Roman" w:hAnsi="Times New Roman" w:cs="Times New Roman"/>
          <w:color w:val="767171"/>
          <w:spacing w:val="20"/>
          <w:sz w:val="24"/>
          <w:szCs w:val="36"/>
        </w:rPr>
        <w:t>En este primer encuentro explicamos detalladamente lo que significaba cada hito, con lo que contábamos y lo que nos faltaba y, sobre todo, en el lugar en donde estábamos que era en amarillo mostaza en 58 puntos</w:t>
      </w:r>
      <w:r w:rsidR="003D3D5A">
        <w:rPr>
          <w:rFonts w:ascii="Times New Roman" w:hAnsi="Times New Roman" w:cs="Times New Roman"/>
          <w:color w:val="767171"/>
          <w:spacing w:val="20"/>
          <w:sz w:val="24"/>
          <w:szCs w:val="36"/>
        </w:rPr>
        <w:t>.</w:t>
      </w:r>
    </w:p>
    <w:p w14:paraId="470F071A" w14:textId="77777777" w:rsidR="00380D4C" w:rsidRPr="00380D4C" w:rsidRDefault="00380D4C" w:rsidP="00380D4C">
      <w:pPr>
        <w:spacing w:before="100" w:beforeAutospacing="1" w:after="100" w:afterAutospacing="1" w:line="360" w:lineRule="auto"/>
        <w:jc w:val="both"/>
        <w:rPr>
          <w:rFonts w:ascii="Times New Roman" w:hAnsi="Times New Roman" w:cs="Times New Roman"/>
          <w:color w:val="767171"/>
          <w:spacing w:val="20"/>
          <w:sz w:val="24"/>
          <w:szCs w:val="36"/>
        </w:rPr>
      </w:pPr>
      <w:r w:rsidRPr="00380D4C">
        <w:rPr>
          <w:rFonts w:ascii="Times New Roman" w:hAnsi="Times New Roman" w:cs="Times New Roman"/>
          <w:color w:val="767171"/>
          <w:spacing w:val="20"/>
          <w:sz w:val="24"/>
          <w:szCs w:val="36"/>
        </w:rPr>
        <w:t>En este camino de viabilidad, prueba y error, tropezamos con que solo el equipo de la Dirección de Planificación y Desarrollo estaba identificando y compilando las evidencias, obteniendo un arduo trabajo y sin los resultados deseado.</w:t>
      </w:r>
    </w:p>
    <w:p w14:paraId="08FD1E81" w14:textId="5A18282E" w:rsidR="00380D4C" w:rsidRDefault="00C17BDF" w:rsidP="00F17768">
      <w:pPr>
        <w:spacing w:before="100" w:beforeAutospacing="1" w:after="100" w:afterAutospacing="1" w:line="360" w:lineRule="auto"/>
        <w:jc w:val="both"/>
        <w:rPr>
          <w:rFonts w:ascii="Times New Roman" w:hAnsi="Times New Roman" w:cs="Times New Roman"/>
          <w:color w:val="767171"/>
          <w:spacing w:val="20"/>
          <w:sz w:val="24"/>
          <w:szCs w:val="36"/>
        </w:rPr>
      </w:pPr>
      <w:r>
        <w:rPr>
          <w:noProof/>
          <w:lang w:eastAsia="es-DO"/>
        </w:rPr>
        <w:lastRenderedPageBreak/>
        <w:drawing>
          <wp:anchor distT="0" distB="0" distL="114300" distR="114300" simplePos="0" relativeHeight="251658265" behindDoc="0" locked="0" layoutInCell="1" allowOverlap="1" wp14:anchorId="7FAF707F" wp14:editId="4933C318">
            <wp:simplePos x="0" y="0"/>
            <wp:positionH relativeFrom="margin">
              <wp:align>left</wp:align>
            </wp:positionH>
            <wp:positionV relativeFrom="paragraph">
              <wp:posOffset>1037633</wp:posOffset>
            </wp:positionV>
            <wp:extent cx="5068570" cy="2665095"/>
            <wp:effectExtent l="0" t="0" r="0" b="1905"/>
            <wp:wrapThrough wrapText="bothSides">
              <wp:wrapPolygon edited="0">
                <wp:start x="0" y="0"/>
                <wp:lineTo x="0" y="21461"/>
                <wp:lineTo x="21513" y="21461"/>
                <wp:lineTo x="21513" y="0"/>
                <wp:lineTo x="0" y="0"/>
              </wp:wrapPolygon>
            </wp:wrapThrough>
            <wp:docPr id="434494725" name="Imagen 434494725"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94725" name="Imagen 434494725" descr="Diagrama&#10;&#10;Descripción generada automáticamente con confianza media"/>
                    <pic:cNvPicPr/>
                  </pic:nvPicPr>
                  <pic:blipFill rotWithShape="1">
                    <a:blip r:embed="rId33">
                      <a:extLst>
                        <a:ext uri="{28A0092B-C50C-407E-A947-70E740481C1C}">
                          <a14:useLocalDpi xmlns:a14="http://schemas.microsoft.com/office/drawing/2010/main" val="0"/>
                        </a:ext>
                      </a:extLst>
                    </a:blip>
                    <a:srcRect t="4624"/>
                    <a:stretch/>
                  </pic:blipFill>
                  <pic:spPr bwMode="auto">
                    <a:xfrm>
                      <a:off x="0" y="0"/>
                      <a:ext cx="5068570" cy="2665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767171"/>
          <w:spacing w:val="20"/>
          <w:sz w:val="24"/>
          <w:szCs w:val="36"/>
        </w:rPr>
        <w:t>G</w:t>
      </w:r>
      <w:r w:rsidRPr="00C17BDF">
        <w:rPr>
          <w:rFonts w:ascii="Times New Roman" w:hAnsi="Times New Roman" w:cs="Times New Roman"/>
          <w:color w:val="767171"/>
          <w:spacing w:val="20"/>
          <w:sz w:val="24"/>
          <w:szCs w:val="36"/>
        </w:rPr>
        <w:t>racias a nuestros esfuerzos, que incluyeron prácticas de aprendizaje compartido (Benchlearning) con el Servicio Nacional de Salud (SNS) y el instituto de Atención Integral a la primera Infancia (INAIPI),</w:t>
      </w:r>
    </w:p>
    <w:p w14:paraId="08507FF4" w14:textId="6C9CE55E" w:rsidR="00380D4C" w:rsidRPr="00380D4C" w:rsidRDefault="00380D4C" w:rsidP="00F17768">
      <w:pPr>
        <w:spacing w:before="100" w:beforeAutospacing="1" w:after="100" w:afterAutospacing="1" w:line="360" w:lineRule="auto"/>
        <w:jc w:val="both"/>
        <w:rPr>
          <w:rFonts w:ascii="Times New Roman" w:hAnsi="Times New Roman" w:cs="Times New Roman"/>
          <w:color w:val="767171"/>
          <w:spacing w:val="20"/>
          <w:sz w:val="24"/>
          <w:szCs w:val="36"/>
        </w:rPr>
      </w:pPr>
      <w:r w:rsidRPr="00380D4C">
        <w:rPr>
          <w:rFonts w:ascii="Times New Roman" w:hAnsi="Times New Roman" w:cs="Times New Roman"/>
          <w:color w:val="767171"/>
          <w:spacing w:val="20"/>
          <w:sz w:val="24"/>
          <w:szCs w:val="36"/>
        </w:rPr>
        <w:t xml:space="preserve">Con las recomendaciones y experiencias adquiridas, en esos encuentros de compartir buenas prácticas y viendo que no estábamos aplicando la estrategia correcta de trabajar, estudiamos más detalladamente cada requerimiento y determinamos las áreas productoras de los insumos necesarios para reunir las evidencias, convocamos una segunda reunión con carácter informativo donde asignamos responsabilidades de acuerdo a la naturaleza de cada área, tiempo de entrega y un acompañante de la Dirección de </w:t>
      </w:r>
      <w:r w:rsidR="00862E9C">
        <w:rPr>
          <w:rFonts w:ascii="Times New Roman" w:hAnsi="Times New Roman" w:cs="Times New Roman"/>
          <w:color w:val="767171"/>
          <w:spacing w:val="20"/>
          <w:sz w:val="24"/>
          <w:szCs w:val="36"/>
        </w:rPr>
        <w:t xml:space="preserve">Planificación </w:t>
      </w:r>
      <w:r w:rsidR="00F30BBB">
        <w:rPr>
          <w:rFonts w:ascii="Times New Roman" w:hAnsi="Times New Roman" w:cs="Times New Roman"/>
          <w:color w:val="767171"/>
          <w:spacing w:val="20"/>
          <w:sz w:val="24"/>
          <w:szCs w:val="36"/>
        </w:rPr>
        <w:t xml:space="preserve">y </w:t>
      </w:r>
      <w:r w:rsidRPr="00380D4C">
        <w:rPr>
          <w:rFonts w:ascii="Times New Roman" w:hAnsi="Times New Roman" w:cs="Times New Roman"/>
          <w:color w:val="767171"/>
          <w:spacing w:val="20"/>
          <w:sz w:val="24"/>
          <w:szCs w:val="36"/>
        </w:rPr>
        <w:t>D</w:t>
      </w:r>
      <w:r w:rsidR="00F30BBB">
        <w:rPr>
          <w:rFonts w:ascii="Times New Roman" w:hAnsi="Times New Roman" w:cs="Times New Roman"/>
          <w:color w:val="767171"/>
          <w:spacing w:val="20"/>
          <w:sz w:val="24"/>
          <w:szCs w:val="36"/>
        </w:rPr>
        <w:t>esarrollo</w:t>
      </w:r>
      <w:r w:rsidRPr="00380D4C">
        <w:rPr>
          <w:rFonts w:ascii="Times New Roman" w:hAnsi="Times New Roman" w:cs="Times New Roman"/>
          <w:color w:val="767171"/>
          <w:spacing w:val="20"/>
          <w:sz w:val="24"/>
          <w:szCs w:val="36"/>
        </w:rPr>
        <w:t xml:space="preserve">, como enlace, entonces ahí comenzamos a ver la luz al final del túnel. </w:t>
      </w:r>
    </w:p>
    <w:p w14:paraId="13495789" w14:textId="77777777" w:rsidR="00380D4C" w:rsidRPr="00380D4C" w:rsidRDefault="00380D4C" w:rsidP="00380D4C">
      <w:pPr>
        <w:spacing w:before="100" w:beforeAutospacing="1" w:after="100" w:afterAutospacing="1" w:line="360" w:lineRule="auto"/>
        <w:jc w:val="both"/>
        <w:rPr>
          <w:rFonts w:ascii="Times New Roman" w:hAnsi="Times New Roman" w:cs="Times New Roman"/>
          <w:color w:val="767171"/>
          <w:spacing w:val="20"/>
          <w:sz w:val="24"/>
          <w:szCs w:val="36"/>
        </w:rPr>
      </w:pPr>
      <w:r w:rsidRPr="00380D4C">
        <w:rPr>
          <w:rFonts w:ascii="Times New Roman" w:hAnsi="Times New Roman" w:cs="Times New Roman"/>
          <w:color w:val="767171"/>
          <w:spacing w:val="20"/>
          <w:sz w:val="24"/>
          <w:szCs w:val="36"/>
        </w:rPr>
        <w:t>Ya conociendo lo que necesitábamos para dar respuestas a los requerimientos, priorizamos actividades y enfocamos los esfuerzos a los indicadores con mayor debilidad.</w:t>
      </w:r>
    </w:p>
    <w:p w14:paraId="553D6D59" w14:textId="7FAFD677" w:rsidR="00574EA2" w:rsidRDefault="00380D4C" w:rsidP="00380D4C">
      <w:pPr>
        <w:spacing w:before="100" w:beforeAutospacing="1" w:after="100" w:afterAutospacing="1" w:line="360" w:lineRule="auto"/>
        <w:jc w:val="both"/>
        <w:rPr>
          <w:rFonts w:ascii="Times New Roman" w:hAnsi="Times New Roman" w:cs="Times New Roman"/>
          <w:b/>
          <w:bCs/>
          <w:color w:val="767171"/>
          <w:spacing w:val="20"/>
          <w:sz w:val="24"/>
          <w:szCs w:val="36"/>
        </w:rPr>
      </w:pPr>
      <w:r w:rsidRPr="00453EF5">
        <w:rPr>
          <w:rFonts w:ascii="Times New Roman" w:hAnsi="Times New Roman" w:cs="Times New Roman"/>
          <w:b/>
          <w:bCs/>
          <w:color w:val="767171"/>
          <w:spacing w:val="20"/>
          <w:sz w:val="24"/>
          <w:szCs w:val="36"/>
        </w:rPr>
        <w:lastRenderedPageBreak/>
        <w:t>El producto final es que quedamos en tercer lugar con un reconocimiento por ser una de las instituciones con mayor puntuación en el ranking de políticas transversales.</w:t>
      </w:r>
    </w:p>
    <w:p w14:paraId="0F5C02C2" w14:textId="77777777" w:rsidR="00A8068B" w:rsidRPr="00453EF5" w:rsidRDefault="00A8068B" w:rsidP="00380D4C">
      <w:pPr>
        <w:spacing w:before="100" w:beforeAutospacing="1" w:after="100" w:afterAutospacing="1" w:line="360" w:lineRule="auto"/>
        <w:jc w:val="both"/>
        <w:rPr>
          <w:rFonts w:ascii="Times New Roman" w:hAnsi="Times New Roman" w:cs="Times New Roman"/>
          <w:b/>
          <w:bCs/>
          <w:color w:val="767171"/>
          <w:spacing w:val="20"/>
          <w:sz w:val="24"/>
          <w:szCs w:val="36"/>
        </w:rPr>
      </w:pPr>
    </w:p>
    <w:p w14:paraId="4323A4CE" w14:textId="6CDB9C5A" w:rsidR="00D30686" w:rsidRPr="00A8068B" w:rsidRDefault="0024114E" w:rsidP="00DB46F6">
      <w:pPr>
        <w:spacing w:before="100" w:beforeAutospacing="1" w:after="100" w:afterAutospacing="1" w:line="360" w:lineRule="auto"/>
        <w:jc w:val="center"/>
        <w:rPr>
          <w:rFonts w:ascii="Times New Roman" w:hAnsi="Times New Roman" w:cs="Times New Roman"/>
          <w:b/>
          <w:color w:val="767171"/>
          <w:spacing w:val="20"/>
          <w:sz w:val="24"/>
          <w:szCs w:val="36"/>
        </w:rPr>
      </w:pPr>
      <w:r w:rsidRPr="00A8068B">
        <w:rPr>
          <w:rFonts w:ascii="Times New Roman" w:eastAsia="Calibri" w:hAnsi="Times New Roman" w:cs="Times New Roman"/>
          <w:b/>
          <w:color w:val="767171"/>
          <w:spacing w:val="20"/>
          <w:sz w:val="24"/>
          <w:szCs w:val="24"/>
        </w:rPr>
        <w:t>Procesos de Equidad de Género (PEG) de CONANI</w:t>
      </w:r>
    </w:p>
    <w:p w14:paraId="78CAC31C" w14:textId="78EC5ABE" w:rsidR="0024114E" w:rsidRPr="00992324"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Los procesos de Equidad de Género (PEG) de CONANI se desarrollan a través de la Dirección de Planificación y Desarrollo y responden al propósito de planificar, dirigir y controlar estrategias que permitan integrar la perspectiva de género en las acciones de la institución.  PEG, además coordina con el Ministerio de la Mujer y otras instituciones como parte de las acciones interinstitucionales desarroll</w:t>
      </w:r>
      <w:r w:rsidR="009958E9">
        <w:rPr>
          <w:rFonts w:ascii="Times New Roman" w:eastAsia="Calibri" w:hAnsi="Times New Roman" w:cs="Times New Roman"/>
          <w:color w:val="767171"/>
          <w:spacing w:val="20"/>
          <w:sz w:val="24"/>
          <w:szCs w:val="24"/>
        </w:rPr>
        <w:t>o</w:t>
      </w:r>
      <w:r w:rsidRPr="00992324">
        <w:rPr>
          <w:rFonts w:ascii="Times New Roman" w:eastAsia="Calibri" w:hAnsi="Times New Roman" w:cs="Times New Roman"/>
          <w:color w:val="767171"/>
          <w:spacing w:val="20"/>
          <w:sz w:val="24"/>
          <w:szCs w:val="24"/>
        </w:rPr>
        <w:t xml:space="preserve"> de las actividades y procesos vinculantes y elabora los informes con las estadísticas que presenta las acciones del </w:t>
      </w:r>
      <w:r w:rsidR="002127EA">
        <w:rPr>
          <w:rFonts w:ascii="Times New Roman" w:eastAsia="Calibri" w:hAnsi="Times New Roman" w:cs="Times New Roman"/>
          <w:color w:val="767171"/>
          <w:spacing w:val="20"/>
          <w:sz w:val="24"/>
          <w:szCs w:val="24"/>
        </w:rPr>
        <w:t>S</w:t>
      </w:r>
      <w:r w:rsidRPr="00992324">
        <w:rPr>
          <w:rFonts w:ascii="Times New Roman" w:eastAsia="Calibri" w:hAnsi="Times New Roman" w:cs="Times New Roman"/>
          <w:color w:val="767171"/>
          <w:spacing w:val="20"/>
          <w:sz w:val="24"/>
          <w:szCs w:val="24"/>
        </w:rPr>
        <w:t xml:space="preserve">istema de </w:t>
      </w:r>
      <w:r w:rsidR="002127EA">
        <w:rPr>
          <w:rFonts w:ascii="Times New Roman" w:eastAsia="Calibri" w:hAnsi="Times New Roman" w:cs="Times New Roman"/>
          <w:color w:val="767171"/>
          <w:spacing w:val="20"/>
          <w:sz w:val="24"/>
          <w:szCs w:val="24"/>
        </w:rPr>
        <w:t>P</w:t>
      </w:r>
      <w:r w:rsidRPr="00992324">
        <w:rPr>
          <w:rFonts w:ascii="Times New Roman" w:eastAsia="Calibri" w:hAnsi="Times New Roman" w:cs="Times New Roman"/>
          <w:color w:val="767171"/>
          <w:spacing w:val="20"/>
          <w:sz w:val="24"/>
          <w:szCs w:val="24"/>
        </w:rPr>
        <w:t>rotección respecto a la violencia de género, intrafamiliar y de todo tipo de abuso hacia niños, niñas y adolescentes. Para el</w:t>
      </w:r>
      <w:r w:rsidR="00876C01">
        <w:rPr>
          <w:rFonts w:ascii="Times New Roman" w:eastAsia="Calibri" w:hAnsi="Times New Roman" w:cs="Times New Roman"/>
          <w:color w:val="767171"/>
          <w:spacing w:val="20"/>
          <w:sz w:val="24"/>
          <w:szCs w:val="24"/>
        </w:rPr>
        <w:t xml:space="preserve"> año </w:t>
      </w:r>
      <w:r w:rsidRPr="00992324">
        <w:rPr>
          <w:rFonts w:ascii="Times New Roman" w:eastAsia="Calibri" w:hAnsi="Times New Roman" w:cs="Times New Roman"/>
          <w:color w:val="767171"/>
          <w:spacing w:val="20"/>
          <w:sz w:val="24"/>
          <w:szCs w:val="24"/>
        </w:rPr>
        <w:t xml:space="preserve">2023, se priorizaron las siguientes acciones: </w:t>
      </w:r>
    </w:p>
    <w:p w14:paraId="15AC0F39" w14:textId="3E2DA8F5" w:rsidR="0024114E" w:rsidRPr="00992324"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Detalles de los Resultados:</w:t>
      </w:r>
    </w:p>
    <w:p w14:paraId="04D0AF8A" w14:textId="609D31E8" w:rsidR="0024114E" w:rsidRPr="001D03F6"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1D03F6">
        <w:rPr>
          <w:rFonts w:ascii="Times New Roman" w:eastAsia="Calibri" w:hAnsi="Times New Roman" w:cs="Times New Roman"/>
          <w:color w:val="767171"/>
          <w:spacing w:val="20"/>
          <w:sz w:val="24"/>
          <w:szCs w:val="24"/>
        </w:rPr>
        <w:t>(1</w:t>
      </w:r>
      <w:r w:rsidR="00B160E1" w:rsidRPr="001D03F6">
        <w:rPr>
          <w:rFonts w:ascii="Times New Roman" w:eastAsia="Calibri" w:hAnsi="Times New Roman" w:cs="Times New Roman"/>
          <w:color w:val="767171"/>
          <w:spacing w:val="20"/>
          <w:sz w:val="24"/>
          <w:szCs w:val="24"/>
        </w:rPr>
        <w:t>). Seguimiento</w:t>
      </w:r>
      <w:r w:rsidRPr="001D03F6">
        <w:rPr>
          <w:rFonts w:ascii="Times New Roman" w:eastAsia="Calibri" w:hAnsi="Times New Roman" w:cs="Times New Roman"/>
          <w:color w:val="767171"/>
          <w:spacing w:val="20"/>
          <w:sz w:val="24"/>
          <w:szCs w:val="24"/>
        </w:rPr>
        <w:t xml:space="preserve"> a fechas conmemorativas (8 de marzo día Internacional de la Mujer)</w:t>
      </w:r>
    </w:p>
    <w:p w14:paraId="54EAEC97" w14:textId="4918FB75" w:rsidR="0024114E" w:rsidRPr="00992324"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Este año 2023 CONANI conmemoró este importante evento con actividades realizadas durante el mes de marzo, las cuales iniciaron a partir del </w:t>
      </w:r>
      <w:r w:rsidR="000F1091" w:rsidRPr="00992324">
        <w:rPr>
          <w:rFonts w:ascii="Times New Roman" w:eastAsia="Calibri" w:hAnsi="Times New Roman" w:cs="Times New Roman"/>
          <w:color w:val="767171"/>
          <w:spacing w:val="20"/>
          <w:sz w:val="24"/>
          <w:szCs w:val="24"/>
        </w:rPr>
        <w:t>miércoles</w:t>
      </w:r>
      <w:r w:rsidRPr="00992324">
        <w:rPr>
          <w:rFonts w:ascii="Times New Roman" w:eastAsia="Calibri" w:hAnsi="Times New Roman" w:cs="Times New Roman"/>
          <w:color w:val="767171"/>
          <w:spacing w:val="20"/>
          <w:sz w:val="24"/>
          <w:szCs w:val="24"/>
        </w:rPr>
        <w:t xml:space="preserve"> 8 de marzo del año 2023, y continuaron los días 15, 17, 22, 29 de marzo. Las actividades alcanzaron todas las áreas funcionales del nivel central de CONANI, contando con la participación de la </w:t>
      </w:r>
      <w:r w:rsidR="000F1091" w:rsidRPr="00992324">
        <w:rPr>
          <w:rFonts w:ascii="Times New Roman" w:eastAsia="Calibri" w:hAnsi="Times New Roman" w:cs="Times New Roman"/>
          <w:color w:val="767171"/>
          <w:spacing w:val="20"/>
          <w:sz w:val="24"/>
          <w:szCs w:val="24"/>
        </w:rPr>
        <w:t>directora</w:t>
      </w:r>
      <w:r w:rsidRPr="00992324">
        <w:rPr>
          <w:rFonts w:ascii="Times New Roman" w:eastAsia="Calibri" w:hAnsi="Times New Roman" w:cs="Times New Roman"/>
          <w:color w:val="767171"/>
          <w:spacing w:val="20"/>
          <w:sz w:val="24"/>
          <w:szCs w:val="24"/>
        </w:rPr>
        <w:t xml:space="preserve"> ejecutiva en el primer conversatorio y con la </w:t>
      </w:r>
      <w:r w:rsidR="000F1091" w:rsidRPr="00992324">
        <w:rPr>
          <w:rFonts w:ascii="Times New Roman" w:eastAsia="Calibri" w:hAnsi="Times New Roman" w:cs="Times New Roman"/>
          <w:color w:val="767171"/>
          <w:spacing w:val="20"/>
          <w:sz w:val="24"/>
          <w:szCs w:val="24"/>
        </w:rPr>
        <w:t>presidenta</w:t>
      </w:r>
      <w:r w:rsidRPr="00992324">
        <w:rPr>
          <w:rFonts w:ascii="Times New Roman" w:eastAsia="Calibri" w:hAnsi="Times New Roman" w:cs="Times New Roman"/>
          <w:color w:val="767171"/>
          <w:spacing w:val="20"/>
          <w:sz w:val="24"/>
          <w:szCs w:val="24"/>
        </w:rPr>
        <w:t xml:space="preserve"> para el Acto de cierre.</w:t>
      </w:r>
    </w:p>
    <w:p w14:paraId="5383442E" w14:textId="77777777" w:rsidR="0024114E" w:rsidRPr="00992324"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 xml:space="preserve">Las actividades principales fueron Conversatorios y Campaña Comunicacional con tres (3) temas principales de reflexión: </w:t>
      </w:r>
    </w:p>
    <w:p w14:paraId="6DDB850E" w14:textId="0A9F0C1B" w:rsidR="0024114E" w:rsidRPr="00992324" w:rsidRDefault="0024114E" w:rsidP="00682870">
      <w:pPr>
        <w:pStyle w:val="Prrafodelista"/>
        <w:numPr>
          <w:ilvl w:val="0"/>
          <w:numId w:val="7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Breve historia explicativa de porque se conmemora y no se celebra, y la lucha de las mujeres por sus derechos, laborales y sociales.  Conto con la presencia de la </w:t>
      </w:r>
      <w:r w:rsidR="000F1091" w:rsidRPr="00992324">
        <w:rPr>
          <w:rFonts w:ascii="Times New Roman" w:eastAsia="Calibri" w:hAnsi="Times New Roman" w:cs="Times New Roman"/>
          <w:color w:val="767171"/>
          <w:spacing w:val="20"/>
          <w:sz w:val="24"/>
          <w:szCs w:val="24"/>
        </w:rPr>
        <w:t>directora ejecutiva</w:t>
      </w:r>
      <w:r w:rsidRPr="00992324">
        <w:rPr>
          <w:rFonts w:ascii="Times New Roman" w:eastAsia="Calibri" w:hAnsi="Times New Roman" w:cs="Times New Roman"/>
          <w:color w:val="767171"/>
          <w:spacing w:val="20"/>
          <w:sz w:val="24"/>
          <w:szCs w:val="24"/>
        </w:rPr>
        <w:t xml:space="preserve"> (miércoles 8 de marzo); Campaña: Sin flores ni felicitación sino con reflexión.</w:t>
      </w:r>
    </w:p>
    <w:p w14:paraId="198C5CF4" w14:textId="77777777" w:rsidR="0024114E" w:rsidRPr="00992324" w:rsidRDefault="0024114E"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38D6C1A6" w14:textId="77777777" w:rsidR="0024114E" w:rsidRPr="00992324" w:rsidRDefault="0024114E" w:rsidP="00682870">
      <w:pPr>
        <w:pStyle w:val="Prrafodelista"/>
        <w:numPr>
          <w:ilvl w:val="0"/>
          <w:numId w:val="7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Reflexión sobre: Lo del género y porque esto es cosa de todos y todas y de cómo se trabaja el tema en CONANI. (miércoles 15 y 17 de marzo); campaña gráfica: Género cosa de todos y toda.</w:t>
      </w:r>
    </w:p>
    <w:p w14:paraId="21CFE24F" w14:textId="77777777" w:rsidR="0024114E" w:rsidRPr="00992324" w:rsidRDefault="0024114E"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3F29C4D8" w14:textId="77777777" w:rsidR="0024114E" w:rsidRPr="00992324" w:rsidRDefault="0024114E" w:rsidP="00682870">
      <w:pPr>
        <w:pStyle w:val="Prrafodelista"/>
        <w:numPr>
          <w:ilvl w:val="0"/>
          <w:numId w:val="7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importancia de la Participación Política de las mujeres. (miércoles 22 de marzo), campaña gráfica: Las mujeres participan.</w:t>
      </w:r>
    </w:p>
    <w:p w14:paraId="40716BA2" w14:textId="77777777" w:rsidR="0024114E" w:rsidRPr="00992324" w:rsidRDefault="0024114E" w:rsidP="00BC3C3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5A3B0589" w14:textId="5725B679" w:rsidR="0024114E" w:rsidRPr="00992324" w:rsidRDefault="0024114E" w:rsidP="00682870">
      <w:pPr>
        <w:pStyle w:val="Prrafodelista"/>
        <w:numPr>
          <w:ilvl w:val="0"/>
          <w:numId w:val="71"/>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Acto final con participación de la </w:t>
      </w:r>
      <w:r w:rsidR="000F1091" w:rsidRPr="00992324">
        <w:rPr>
          <w:rFonts w:ascii="Times New Roman" w:eastAsia="Calibri" w:hAnsi="Times New Roman" w:cs="Times New Roman"/>
          <w:color w:val="767171"/>
          <w:spacing w:val="20"/>
          <w:sz w:val="24"/>
          <w:szCs w:val="24"/>
        </w:rPr>
        <w:t>presidenta</w:t>
      </w:r>
      <w:r w:rsidRPr="00992324">
        <w:rPr>
          <w:rFonts w:ascii="Times New Roman" w:eastAsia="Calibri" w:hAnsi="Times New Roman" w:cs="Times New Roman"/>
          <w:color w:val="767171"/>
          <w:spacing w:val="20"/>
          <w:sz w:val="24"/>
          <w:szCs w:val="24"/>
        </w:rPr>
        <w:t xml:space="preserve"> de CONANI, donde se hizo Recapitulación breve de todos los temas y evaluación de aprendizaje en cada uno de los conversatorios y firma de una banderola de compromiso particular para con los temas tratados.  (miércoles 29 de marzo). </w:t>
      </w:r>
    </w:p>
    <w:p w14:paraId="255030E3" w14:textId="77777777" w:rsidR="0024114E" w:rsidRPr="00992324"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b/>
          <w:color w:val="767171"/>
          <w:spacing w:val="20"/>
          <w:sz w:val="24"/>
          <w:szCs w:val="24"/>
        </w:rPr>
        <w:t>Resultados:</w:t>
      </w:r>
      <w:r w:rsidRPr="00992324">
        <w:rPr>
          <w:rFonts w:ascii="Times New Roman" w:eastAsia="Calibri" w:hAnsi="Times New Roman" w:cs="Times New Roman"/>
          <w:color w:val="767171"/>
          <w:spacing w:val="20"/>
          <w:sz w:val="24"/>
          <w:szCs w:val="24"/>
        </w:rPr>
        <w:t xml:space="preserve"> Se realizó reflexión colectiva que generó sensibilización individual en la población de CONANI sobre la importancia del 8 de marzo, temas de género y de la participación política de las mujeres.  En las 4 actividades realizadas se alcanzó una participación de 193 personas con una distribución por sexo de 129 mujeres y 64 hombres.</w:t>
      </w:r>
    </w:p>
    <w:p w14:paraId="10703F52" w14:textId="77777777" w:rsidR="0024114E" w:rsidRPr="00992324"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Detalles de actividades interinstitucionales. </w:t>
      </w:r>
    </w:p>
    <w:p w14:paraId="0A9DF3EE" w14:textId="068AAD0F" w:rsidR="00075B09"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(2). Informe de monitoreo de las acciones de transversalidad e informe del plan de lucha contra todo tipo de violencia ambos dirigidos al Ministerio de la Mujer (MM): Como parte de los compromisos para el cumplimiento del tercer i</w:t>
      </w:r>
      <w:r w:rsidR="00075B09">
        <w:rPr>
          <w:rFonts w:ascii="Times New Roman" w:eastAsia="Calibri" w:hAnsi="Times New Roman" w:cs="Times New Roman"/>
          <w:color w:val="767171"/>
          <w:spacing w:val="20"/>
          <w:sz w:val="24"/>
          <w:szCs w:val="24"/>
        </w:rPr>
        <w:t>ndicador marco referido a EDI.</w:t>
      </w:r>
    </w:p>
    <w:p w14:paraId="3D39F1E0" w14:textId="24A1A82F" w:rsidR="0024114E" w:rsidRPr="00992324"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(3)</w:t>
      </w:r>
      <w:r w:rsidR="00075B09">
        <w:rPr>
          <w:rFonts w:ascii="Times New Roman" w:eastAsia="Calibri" w:hAnsi="Times New Roman" w:cs="Times New Roman"/>
          <w:color w:val="767171"/>
          <w:spacing w:val="20"/>
          <w:sz w:val="24"/>
          <w:szCs w:val="24"/>
        </w:rPr>
        <w:t>.</w:t>
      </w:r>
      <w:r w:rsidRPr="00992324">
        <w:rPr>
          <w:rFonts w:ascii="Times New Roman" w:eastAsia="Calibri" w:hAnsi="Times New Roman" w:cs="Times New Roman"/>
          <w:color w:val="767171"/>
          <w:spacing w:val="20"/>
          <w:sz w:val="24"/>
          <w:szCs w:val="24"/>
        </w:rPr>
        <w:t xml:space="preserve"> INCLUSIÓN EN LAS POLÍTICAS PÚBLICAS, PEG </w:t>
      </w:r>
      <w:r w:rsidR="00CE775C" w:rsidRPr="00992324">
        <w:rPr>
          <w:rFonts w:ascii="Times New Roman" w:eastAsia="Calibri" w:hAnsi="Times New Roman" w:cs="Times New Roman"/>
          <w:color w:val="767171"/>
          <w:spacing w:val="20"/>
          <w:sz w:val="24"/>
          <w:szCs w:val="24"/>
        </w:rPr>
        <w:t>realizó el</w:t>
      </w:r>
      <w:r w:rsidRPr="00992324">
        <w:rPr>
          <w:rFonts w:ascii="Times New Roman" w:eastAsia="Calibri" w:hAnsi="Times New Roman" w:cs="Times New Roman"/>
          <w:color w:val="767171"/>
          <w:spacing w:val="20"/>
          <w:sz w:val="24"/>
          <w:szCs w:val="24"/>
        </w:rPr>
        <w:t xml:space="preserve"> informe de Monitoreo hacia las instituciones públicas, respecto a las acciones de la Unidad Transversalización de Equidad de Género (UTG), se realizaron los </w:t>
      </w:r>
      <w:r w:rsidR="000F1091" w:rsidRPr="00992324">
        <w:rPr>
          <w:rFonts w:ascii="Times New Roman" w:eastAsia="Calibri" w:hAnsi="Times New Roman" w:cs="Times New Roman"/>
          <w:color w:val="767171"/>
          <w:spacing w:val="20"/>
          <w:sz w:val="24"/>
          <w:szCs w:val="24"/>
        </w:rPr>
        <w:t>informes correspondientes</w:t>
      </w:r>
      <w:r w:rsidRPr="00992324">
        <w:rPr>
          <w:rFonts w:ascii="Times New Roman" w:eastAsia="Calibri" w:hAnsi="Times New Roman" w:cs="Times New Roman"/>
          <w:color w:val="767171"/>
          <w:spacing w:val="20"/>
          <w:sz w:val="24"/>
          <w:szCs w:val="24"/>
        </w:rPr>
        <w:t xml:space="preserve"> al año 2022 y el informe que informa el primer trimestre del año 2023.  </w:t>
      </w:r>
    </w:p>
    <w:p w14:paraId="29B26133" w14:textId="14C98E84" w:rsidR="00D30686" w:rsidRDefault="0024114E"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PEG también realizó el informe de cumplimiento al Plan contra la violencia de mujeres y niñas, como parte del GANA, correspondiente al año 2022</w:t>
      </w:r>
      <w:r w:rsidR="005403EB">
        <w:rPr>
          <w:rFonts w:ascii="Times New Roman" w:eastAsia="Calibri" w:hAnsi="Times New Roman" w:cs="Times New Roman"/>
          <w:color w:val="767171"/>
          <w:spacing w:val="20"/>
          <w:sz w:val="24"/>
          <w:szCs w:val="24"/>
        </w:rPr>
        <w:t>.</w:t>
      </w:r>
    </w:p>
    <w:p w14:paraId="03F2DF27" w14:textId="77777777" w:rsidR="00A20297" w:rsidRPr="00A20297" w:rsidRDefault="00A20297" w:rsidP="00A20297">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A20297">
        <w:rPr>
          <w:rFonts w:ascii="Times New Roman" w:eastAsia="Calibri" w:hAnsi="Times New Roman" w:cs="Times New Roman"/>
          <w:color w:val="767171"/>
          <w:spacing w:val="20"/>
          <w:sz w:val="24"/>
          <w:szCs w:val="24"/>
        </w:rPr>
        <w:t>El segundo semestre del año se orientó a las siguientes acciones:</w:t>
      </w:r>
    </w:p>
    <w:p w14:paraId="41698D61" w14:textId="6BCC4B40" w:rsidR="00504794" w:rsidRDefault="00A20297" w:rsidP="00682870">
      <w:pPr>
        <w:pStyle w:val="Prrafodelista"/>
        <w:numPr>
          <w:ilvl w:val="0"/>
          <w:numId w:val="9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B933E2">
        <w:rPr>
          <w:rFonts w:ascii="Times New Roman" w:eastAsia="Calibri" w:hAnsi="Times New Roman" w:cs="Times New Roman"/>
          <w:color w:val="767171"/>
          <w:spacing w:val="20"/>
          <w:sz w:val="24"/>
          <w:szCs w:val="24"/>
        </w:rPr>
        <w:t>Seguimiento al cumplimiento de los indicadores de la política transversal de género en el marco EDI</w:t>
      </w:r>
      <w:r w:rsidR="00504794">
        <w:rPr>
          <w:rFonts w:ascii="Times New Roman" w:eastAsia="Calibri" w:hAnsi="Times New Roman" w:cs="Times New Roman"/>
          <w:color w:val="767171"/>
          <w:spacing w:val="20"/>
          <w:sz w:val="24"/>
          <w:szCs w:val="24"/>
        </w:rPr>
        <w:t>.</w:t>
      </w:r>
    </w:p>
    <w:p w14:paraId="3874929C" w14:textId="77777777" w:rsidR="00504794" w:rsidRPr="00504794" w:rsidRDefault="00504794" w:rsidP="00504794">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075DC136" w14:textId="77777777" w:rsidR="00D326A3" w:rsidRDefault="00624C36" w:rsidP="00682870">
      <w:pPr>
        <w:pStyle w:val="Prrafodelista"/>
        <w:numPr>
          <w:ilvl w:val="0"/>
          <w:numId w:val="9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504794">
        <w:rPr>
          <w:rFonts w:ascii="Times New Roman" w:eastAsia="Calibri" w:hAnsi="Times New Roman" w:cs="Times New Roman"/>
          <w:color w:val="767171"/>
          <w:spacing w:val="20"/>
          <w:sz w:val="24"/>
          <w:szCs w:val="24"/>
        </w:rPr>
        <w:t>Fortalecimiento</w:t>
      </w:r>
      <w:r w:rsidR="00F81769" w:rsidRPr="00504794">
        <w:rPr>
          <w:rFonts w:ascii="Times New Roman" w:eastAsia="Calibri" w:hAnsi="Times New Roman" w:cs="Times New Roman"/>
          <w:color w:val="767171"/>
          <w:spacing w:val="20"/>
          <w:sz w:val="24"/>
          <w:szCs w:val="24"/>
        </w:rPr>
        <w:t xml:space="preserve"> de la Unidad </w:t>
      </w:r>
      <w:r w:rsidRPr="00504794">
        <w:rPr>
          <w:rFonts w:ascii="Times New Roman" w:eastAsia="Calibri" w:hAnsi="Times New Roman" w:cs="Times New Roman"/>
          <w:color w:val="767171"/>
          <w:spacing w:val="20"/>
          <w:sz w:val="24"/>
          <w:szCs w:val="24"/>
        </w:rPr>
        <w:t>de igualdad de Género (UIG), del Comité de transversalización de Género (CTG) y actividades de formación.</w:t>
      </w:r>
      <w:r w:rsidR="009F7B5F" w:rsidRPr="00504794">
        <w:rPr>
          <w:rFonts w:ascii="Times New Roman" w:eastAsia="Calibri" w:hAnsi="Times New Roman" w:cs="Times New Roman"/>
          <w:color w:val="767171"/>
          <w:spacing w:val="20"/>
          <w:sz w:val="24"/>
          <w:szCs w:val="24"/>
        </w:rPr>
        <w:t xml:space="preserve"> Se realizaron 5 cursos, las capacidades incorporadas, aplicaron tanto para el fortalecimiento de la UIG, como para evaluación de indicadores EDI, principalmente el curso de principios básicos de género y el curso de corresponsabilidad del cuidado, ambos obligatorios para la responsable de la UIG.  El taller de inducción al CTG fue imprescindible para la activación del CTG.</w:t>
      </w:r>
    </w:p>
    <w:p w14:paraId="32C9E266" w14:textId="77777777" w:rsidR="00D326A3" w:rsidRPr="00D326A3" w:rsidRDefault="00D326A3" w:rsidP="00D326A3">
      <w:pPr>
        <w:pStyle w:val="Prrafodelista"/>
        <w:rPr>
          <w:rFonts w:ascii="Times New Roman" w:eastAsia="Calibri" w:hAnsi="Times New Roman" w:cs="Times New Roman"/>
          <w:color w:val="767171"/>
          <w:spacing w:val="20"/>
          <w:sz w:val="24"/>
          <w:szCs w:val="24"/>
        </w:rPr>
      </w:pPr>
    </w:p>
    <w:p w14:paraId="569F39EF" w14:textId="5D2FA1C4" w:rsidR="00A560E6" w:rsidRPr="00D326A3" w:rsidRDefault="00A20297" w:rsidP="00682870">
      <w:pPr>
        <w:pStyle w:val="Prrafodelista"/>
        <w:numPr>
          <w:ilvl w:val="0"/>
          <w:numId w:val="9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D326A3">
        <w:rPr>
          <w:rFonts w:ascii="Times New Roman" w:eastAsia="Calibri" w:hAnsi="Times New Roman" w:cs="Times New Roman"/>
          <w:color w:val="767171"/>
          <w:spacing w:val="20"/>
          <w:sz w:val="24"/>
          <w:szCs w:val="24"/>
        </w:rPr>
        <w:t xml:space="preserve">Fortalecimiento del </w:t>
      </w:r>
      <w:r w:rsidR="00D21E20" w:rsidRPr="00D326A3">
        <w:rPr>
          <w:rFonts w:ascii="Times New Roman" w:eastAsia="Calibri" w:hAnsi="Times New Roman" w:cs="Times New Roman"/>
          <w:color w:val="767171"/>
          <w:spacing w:val="20"/>
          <w:sz w:val="24"/>
          <w:szCs w:val="24"/>
        </w:rPr>
        <w:t>Comisión</w:t>
      </w:r>
      <w:r w:rsidR="00DD10D4" w:rsidRPr="00D326A3">
        <w:rPr>
          <w:rFonts w:ascii="Times New Roman" w:eastAsia="Calibri" w:hAnsi="Times New Roman" w:cs="Times New Roman"/>
          <w:color w:val="767171"/>
          <w:spacing w:val="20"/>
          <w:sz w:val="24"/>
          <w:szCs w:val="24"/>
        </w:rPr>
        <w:t xml:space="preserve"> de</w:t>
      </w:r>
      <w:r w:rsidR="00D21E20" w:rsidRPr="00D326A3">
        <w:rPr>
          <w:rFonts w:ascii="Times New Roman" w:eastAsia="Calibri" w:hAnsi="Times New Roman" w:cs="Times New Roman"/>
          <w:color w:val="767171"/>
          <w:spacing w:val="20"/>
          <w:sz w:val="24"/>
          <w:szCs w:val="24"/>
        </w:rPr>
        <w:t xml:space="preserve"> Transversalización</w:t>
      </w:r>
      <w:r w:rsidR="00DD10D4" w:rsidRPr="00D326A3">
        <w:rPr>
          <w:rFonts w:ascii="Times New Roman" w:eastAsia="Calibri" w:hAnsi="Times New Roman" w:cs="Times New Roman"/>
          <w:color w:val="767171"/>
          <w:spacing w:val="20"/>
          <w:sz w:val="24"/>
          <w:szCs w:val="24"/>
        </w:rPr>
        <w:t xml:space="preserve"> de </w:t>
      </w:r>
      <w:r w:rsidRPr="00D326A3">
        <w:rPr>
          <w:rFonts w:ascii="Times New Roman" w:eastAsia="Calibri" w:hAnsi="Times New Roman" w:cs="Times New Roman"/>
          <w:color w:val="767171"/>
          <w:spacing w:val="20"/>
          <w:sz w:val="24"/>
          <w:szCs w:val="24"/>
        </w:rPr>
        <w:t>G</w:t>
      </w:r>
      <w:r w:rsidR="00DD10D4" w:rsidRPr="00D326A3">
        <w:rPr>
          <w:rFonts w:ascii="Times New Roman" w:eastAsia="Calibri" w:hAnsi="Times New Roman" w:cs="Times New Roman"/>
          <w:color w:val="767171"/>
          <w:spacing w:val="20"/>
          <w:sz w:val="24"/>
          <w:szCs w:val="24"/>
        </w:rPr>
        <w:t>enero</w:t>
      </w:r>
      <w:r w:rsidR="00D21E20" w:rsidRPr="00D326A3">
        <w:rPr>
          <w:rFonts w:ascii="Times New Roman" w:eastAsia="Calibri" w:hAnsi="Times New Roman" w:cs="Times New Roman"/>
          <w:color w:val="767171"/>
          <w:spacing w:val="20"/>
          <w:sz w:val="24"/>
          <w:szCs w:val="24"/>
        </w:rPr>
        <w:t xml:space="preserve"> (CTG)</w:t>
      </w:r>
      <w:r w:rsidRPr="00D326A3">
        <w:rPr>
          <w:rFonts w:ascii="Times New Roman" w:eastAsia="Calibri" w:hAnsi="Times New Roman" w:cs="Times New Roman"/>
          <w:color w:val="767171"/>
          <w:spacing w:val="20"/>
          <w:sz w:val="24"/>
          <w:szCs w:val="24"/>
        </w:rPr>
        <w:t xml:space="preserve"> y actividades de formación</w:t>
      </w:r>
      <w:r w:rsidR="007B18D8" w:rsidRPr="00D326A3">
        <w:rPr>
          <w:rFonts w:ascii="Times New Roman" w:eastAsia="Calibri" w:hAnsi="Times New Roman" w:cs="Times New Roman"/>
          <w:color w:val="767171"/>
          <w:spacing w:val="20"/>
          <w:sz w:val="24"/>
          <w:szCs w:val="24"/>
        </w:rPr>
        <w:t xml:space="preserve">. Se revisó la Resolución del </w:t>
      </w:r>
      <w:r w:rsidR="007B18D8" w:rsidRPr="00D326A3">
        <w:rPr>
          <w:rFonts w:ascii="Times New Roman" w:eastAsia="Calibri" w:hAnsi="Times New Roman" w:cs="Times New Roman"/>
          <w:color w:val="767171"/>
          <w:spacing w:val="20"/>
          <w:sz w:val="24"/>
          <w:szCs w:val="24"/>
        </w:rPr>
        <w:lastRenderedPageBreak/>
        <w:t>CTG, quedando pendiente para la tercera semana de diciembre la reunión del CTG para aprobación de la Resolución y el acompañamiento para el plan de trabajo, que será ya el del año 2024.</w:t>
      </w:r>
    </w:p>
    <w:p w14:paraId="3BE8386E" w14:textId="376FC9D8" w:rsidR="00E44CFA" w:rsidRPr="00A560E6" w:rsidRDefault="007B18D8" w:rsidP="00A560E6">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B18D8">
        <w:rPr>
          <w:rFonts w:ascii="Times New Roman" w:eastAsia="Calibri" w:hAnsi="Times New Roman" w:cs="Times New Roman"/>
          <w:color w:val="767171"/>
          <w:spacing w:val="20"/>
          <w:sz w:val="24"/>
          <w:szCs w:val="24"/>
        </w:rPr>
        <w:t xml:space="preserve"> </w:t>
      </w:r>
      <w:r w:rsidRPr="00A560E6">
        <w:rPr>
          <w:rFonts w:ascii="Times New Roman" w:eastAsia="Calibri" w:hAnsi="Times New Roman" w:cs="Times New Roman"/>
          <w:color w:val="767171"/>
          <w:spacing w:val="20"/>
          <w:sz w:val="24"/>
          <w:szCs w:val="24"/>
        </w:rPr>
        <w:t xml:space="preserve"> </w:t>
      </w:r>
    </w:p>
    <w:p w14:paraId="4DE34966" w14:textId="76BDFEB1" w:rsidR="00E44CFA" w:rsidRDefault="00A20297" w:rsidP="00682870">
      <w:pPr>
        <w:pStyle w:val="Prrafodelista"/>
        <w:numPr>
          <w:ilvl w:val="0"/>
          <w:numId w:val="9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44CFA">
        <w:rPr>
          <w:rFonts w:ascii="Times New Roman" w:eastAsia="Calibri" w:hAnsi="Times New Roman" w:cs="Times New Roman"/>
          <w:color w:val="767171"/>
          <w:spacing w:val="20"/>
          <w:sz w:val="24"/>
          <w:szCs w:val="24"/>
        </w:rPr>
        <w:t>Socialización de la guía del lenguaje inclusivo</w:t>
      </w:r>
      <w:r w:rsidR="002D6725">
        <w:rPr>
          <w:rFonts w:ascii="Times New Roman" w:eastAsia="Calibri" w:hAnsi="Times New Roman" w:cs="Times New Roman"/>
          <w:color w:val="767171"/>
          <w:spacing w:val="20"/>
          <w:sz w:val="24"/>
          <w:szCs w:val="24"/>
        </w:rPr>
        <w:t xml:space="preserve">. </w:t>
      </w:r>
      <w:r w:rsidR="002D6725" w:rsidRPr="002D6725">
        <w:rPr>
          <w:rFonts w:ascii="Times New Roman" w:eastAsia="Calibri" w:hAnsi="Times New Roman" w:cs="Times New Roman"/>
          <w:color w:val="767171"/>
          <w:spacing w:val="20"/>
          <w:sz w:val="24"/>
          <w:szCs w:val="24"/>
        </w:rPr>
        <w:t>La socialización de la guía del lenguaje inclusivo se realizó el día 17 de octubre, luego de la socialización se realizó el taller sobre la importancia del lenguaje inclusivo</w:t>
      </w:r>
      <w:r w:rsidR="002D6725">
        <w:rPr>
          <w:rFonts w:ascii="Times New Roman" w:eastAsia="Calibri" w:hAnsi="Times New Roman" w:cs="Times New Roman"/>
          <w:color w:val="767171"/>
          <w:spacing w:val="20"/>
          <w:sz w:val="24"/>
          <w:szCs w:val="24"/>
        </w:rPr>
        <w:t>.</w:t>
      </w:r>
    </w:p>
    <w:p w14:paraId="0DE7F5DB" w14:textId="77777777" w:rsidR="00F452D6" w:rsidRDefault="00F452D6" w:rsidP="00F452D6">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692DD807" w14:textId="23AC2715" w:rsidR="00C06EBB" w:rsidRDefault="00A20297" w:rsidP="00682870">
      <w:pPr>
        <w:pStyle w:val="Prrafodelista"/>
        <w:numPr>
          <w:ilvl w:val="0"/>
          <w:numId w:val="9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44CFA">
        <w:rPr>
          <w:rFonts w:ascii="Times New Roman" w:eastAsia="Calibri" w:hAnsi="Times New Roman" w:cs="Times New Roman"/>
          <w:color w:val="767171"/>
          <w:spacing w:val="20"/>
          <w:sz w:val="24"/>
          <w:szCs w:val="24"/>
        </w:rPr>
        <w:t>Actividad conmemorativa a la no violencia.</w:t>
      </w:r>
      <w:r w:rsidR="004D3347" w:rsidRPr="004D3347">
        <w:rPr>
          <w:rFonts w:ascii="Arial" w:eastAsia="Calibri" w:hAnsi="Arial" w:cs="Arial"/>
          <w:lang w:val="es-ES"/>
        </w:rPr>
        <w:t xml:space="preserve"> </w:t>
      </w:r>
      <w:r w:rsidR="004D3347" w:rsidRPr="004D3347">
        <w:rPr>
          <w:rFonts w:ascii="Times New Roman" w:eastAsia="Calibri" w:hAnsi="Times New Roman" w:cs="Times New Roman"/>
          <w:color w:val="767171"/>
          <w:spacing w:val="20"/>
          <w:sz w:val="24"/>
          <w:szCs w:val="24"/>
        </w:rPr>
        <w:t xml:space="preserve">Este año CONANI se sumó a las actividades convocadas por el Ministerio de la Mujer (MM), principalmente al cara a cara con las comunidades donde decenas de colaboradores se integraron a través de las oficinas provinciales en coordinación territorial con el MM en distintas provincias. La actividad interna principal de CONANI para la conmemoración del importante día fue el taller: Las múltiples formas de la violencia, como conocerlas y como prevenirlas. </w:t>
      </w:r>
      <w:r w:rsidR="004D3347">
        <w:rPr>
          <w:rFonts w:ascii="Times New Roman" w:eastAsia="Calibri" w:hAnsi="Times New Roman" w:cs="Times New Roman"/>
          <w:color w:val="767171"/>
          <w:spacing w:val="20"/>
          <w:sz w:val="24"/>
          <w:szCs w:val="24"/>
        </w:rPr>
        <w:t xml:space="preserve"> </w:t>
      </w:r>
      <w:r w:rsidR="00C06EBB" w:rsidRPr="00C06EBB">
        <w:rPr>
          <w:rFonts w:ascii="Times New Roman" w:eastAsia="Calibri" w:hAnsi="Times New Roman" w:cs="Times New Roman"/>
          <w:color w:val="767171"/>
          <w:spacing w:val="20"/>
          <w:sz w:val="24"/>
          <w:szCs w:val="24"/>
        </w:rPr>
        <w:t>El taller permitió sensibilizar a un total de 50 colaboradores y colaboradoras</w:t>
      </w:r>
      <w:r w:rsidR="00C06EBB">
        <w:rPr>
          <w:rFonts w:ascii="Times New Roman" w:eastAsia="Calibri" w:hAnsi="Times New Roman" w:cs="Times New Roman"/>
          <w:color w:val="767171"/>
          <w:spacing w:val="20"/>
          <w:sz w:val="24"/>
          <w:szCs w:val="24"/>
        </w:rPr>
        <w:t>.</w:t>
      </w:r>
    </w:p>
    <w:p w14:paraId="40640E2A" w14:textId="77777777" w:rsidR="00C06EBB" w:rsidRPr="00C06EBB" w:rsidRDefault="00C06EBB" w:rsidP="00C06EBB">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7DE14838" w14:textId="52392C97" w:rsidR="00D06C52" w:rsidRDefault="00A20297" w:rsidP="00682870">
      <w:pPr>
        <w:pStyle w:val="Prrafodelista"/>
        <w:numPr>
          <w:ilvl w:val="0"/>
          <w:numId w:val="9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E44CFA">
        <w:rPr>
          <w:rFonts w:ascii="Times New Roman" w:eastAsia="Calibri" w:hAnsi="Times New Roman" w:cs="Times New Roman"/>
          <w:color w:val="767171"/>
          <w:spacing w:val="20"/>
          <w:sz w:val="24"/>
          <w:szCs w:val="24"/>
        </w:rPr>
        <w:t>Acciones interinstitucionales</w:t>
      </w:r>
      <w:r w:rsidR="00F47C44">
        <w:rPr>
          <w:rFonts w:ascii="Times New Roman" w:eastAsia="Calibri" w:hAnsi="Times New Roman" w:cs="Times New Roman"/>
          <w:color w:val="767171"/>
          <w:spacing w:val="20"/>
          <w:sz w:val="24"/>
          <w:szCs w:val="24"/>
        </w:rPr>
        <w:t xml:space="preserve">. </w:t>
      </w:r>
      <w:r w:rsidR="00F47C44" w:rsidRPr="00F47C44">
        <w:rPr>
          <w:rFonts w:ascii="Times New Roman" w:eastAsia="Calibri" w:hAnsi="Times New Roman" w:cs="Times New Roman"/>
          <w:color w:val="767171"/>
          <w:spacing w:val="20"/>
          <w:sz w:val="24"/>
          <w:szCs w:val="24"/>
        </w:rPr>
        <w:t>Una actividad de gran importancia en este último semestre fue coordinada por el área con el MM y de manera interna con Dirección territorial y UTG.</w:t>
      </w:r>
      <w:r w:rsidR="00EF3A6F" w:rsidRPr="00EF3A6F">
        <w:rPr>
          <w:rFonts w:ascii="Arial" w:eastAsia="Calibri" w:hAnsi="Arial" w:cs="Arial"/>
          <w:lang w:val="es-ES"/>
        </w:rPr>
        <w:t xml:space="preserve"> </w:t>
      </w:r>
      <w:r w:rsidR="00EF3A6F" w:rsidRPr="00EF3A6F">
        <w:rPr>
          <w:rFonts w:ascii="Times New Roman" w:eastAsia="Calibri" w:hAnsi="Times New Roman" w:cs="Times New Roman"/>
          <w:color w:val="767171"/>
          <w:spacing w:val="20"/>
          <w:sz w:val="24"/>
          <w:szCs w:val="24"/>
        </w:rPr>
        <w:t xml:space="preserve">Cerca de 50 colaboradores de CONANI de diversas oficinas provinciales se sumaron a las Jornadas de </w:t>
      </w:r>
      <w:r w:rsidR="00EF3A6F" w:rsidRPr="00EF3A6F">
        <w:rPr>
          <w:rFonts w:ascii="Times New Roman" w:eastAsia="Calibri" w:hAnsi="Times New Roman" w:cs="Times New Roman"/>
          <w:b/>
          <w:bCs/>
          <w:color w:val="767171"/>
          <w:spacing w:val="20"/>
          <w:sz w:val="24"/>
          <w:szCs w:val="24"/>
        </w:rPr>
        <w:t>sensibilización puerta a puerta “Vivir sin violencia es posible</w:t>
      </w:r>
      <w:r w:rsidR="00EF3A6F" w:rsidRPr="00EF3A6F">
        <w:rPr>
          <w:rFonts w:ascii="Times New Roman" w:eastAsia="Calibri" w:hAnsi="Times New Roman" w:cs="Times New Roman"/>
          <w:color w:val="767171"/>
          <w:spacing w:val="20"/>
          <w:sz w:val="24"/>
          <w:szCs w:val="24"/>
        </w:rPr>
        <w:t xml:space="preserve">”, </w:t>
      </w:r>
      <w:r w:rsidR="00F47C44" w:rsidRPr="00F47C44">
        <w:rPr>
          <w:rFonts w:ascii="Times New Roman" w:eastAsia="Calibri" w:hAnsi="Times New Roman" w:cs="Times New Roman"/>
          <w:color w:val="767171"/>
          <w:spacing w:val="20"/>
          <w:sz w:val="24"/>
          <w:szCs w:val="24"/>
        </w:rPr>
        <w:t xml:space="preserve"> </w:t>
      </w:r>
    </w:p>
    <w:p w14:paraId="324F77A1" w14:textId="77777777" w:rsidR="001D294A" w:rsidRPr="001D294A" w:rsidRDefault="001D294A" w:rsidP="001D294A">
      <w:pPr>
        <w:pStyle w:val="Prrafodelista"/>
        <w:rPr>
          <w:rFonts w:ascii="Times New Roman" w:eastAsia="Calibri" w:hAnsi="Times New Roman" w:cs="Times New Roman"/>
          <w:color w:val="767171"/>
          <w:spacing w:val="20"/>
          <w:sz w:val="24"/>
          <w:szCs w:val="24"/>
        </w:rPr>
      </w:pPr>
    </w:p>
    <w:p w14:paraId="7EA1A92A" w14:textId="22649D52" w:rsidR="000E08E8" w:rsidRDefault="00B255AC" w:rsidP="001C27C5">
      <w:pPr>
        <w:pStyle w:val="Prrafodelista"/>
        <w:numPr>
          <w:ilvl w:val="0"/>
          <w:numId w:val="93"/>
        </w:num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777A18">
        <w:rPr>
          <w:rFonts w:ascii="Times New Roman" w:eastAsia="Calibri" w:hAnsi="Times New Roman" w:cs="Times New Roman"/>
          <w:color w:val="767171"/>
          <w:spacing w:val="20"/>
          <w:sz w:val="24"/>
          <w:szCs w:val="24"/>
        </w:rPr>
        <w:lastRenderedPageBreak/>
        <w:t xml:space="preserve">365 colaboradores </w:t>
      </w:r>
      <w:r w:rsidR="001D294A" w:rsidRPr="00777A18">
        <w:rPr>
          <w:rFonts w:ascii="Times New Roman" w:eastAsia="Calibri" w:hAnsi="Times New Roman" w:cs="Times New Roman"/>
          <w:color w:val="767171"/>
          <w:spacing w:val="20"/>
          <w:sz w:val="24"/>
          <w:szCs w:val="24"/>
        </w:rPr>
        <w:t>de</w:t>
      </w:r>
      <w:r w:rsidRPr="00777A18">
        <w:rPr>
          <w:rFonts w:ascii="Times New Roman" w:eastAsia="Calibri" w:hAnsi="Times New Roman" w:cs="Times New Roman"/>
          <w:color w:val="767171"/>
          <w:spacing w:val="20"/>
          <w:sz w:val="24"/>
          <w:szCs w:val="24"/>
        </w:rPr>
        <w:t xml:space="preserve"> la </w:t>
      </w:r>
      <w:r w:rsidR="005830D6" w:rsidRPr="00777A18">
        <w:rPr>
          <w:rFonts w:ascii="Times New Roman" w:eastAsia="Calibri" w:hAnsi="Times New Roman" w:cs="Times New Roman"/>
          <w:color w:val="767171"/>
          <w:spacing w:val="20"/>
          <w:sz w:val="24"/>
          <w:szCs w:val="24"/>
        </w:rPr>
        <w:t>institución</w:t>
      </w:r>
      <w:r w:rsidR="001D294A" w:rsidRPr="00777A18">
        <w:rPr>
          <w:rFonts w:ascii="Times New Roman" w:eastAsia="Calibri" w:hAnsi="Times New Roman" w:cs="Times New Roman"/>
          <w:color w:val="767171"/>
          <w:spacing w:val="20"/>
          <w:sz w:val="24"/>
          <w:szCs w:val="24"/>
        </w:rPr>
        <w:t xml:space="preserve"> capacitado con distintos temas </w:t>
      </w:r>
      <w:r w:rsidR="00DF73BE" w:rsidRPr="00777A18">
        <w:rPr>
          <w:rFonts w:ascii="Times New Roman" w:eastAsia="Calibri" w:hAnsi="Times New Roman" w:cs="Times New Roman"/>
          <w:color w:val="767171"/>
          <w:spacing w:val="20"/>
          <w:sz w:val="24"/>
          <w:szCs w:val="24"/>
        </w:rPr>
        <w:t>de género y de transver</w:t>
      </w:r>
      <w:r w:rsidR="00B72C43" w:rsidRPr="00777A18">
        <w:rPr>
          <w:rFonts w:ascii="Times New Roman" w:eastAsia="Calibri" w:hAnsi="Times New Roman" w:cs="Times New Roman"/>
          <w:color w:val="767171"/>
          <w:spacing w:val="20"/>
          <w:sz w:val="24"/>
          <w:szCs w:val="24"/>
        </w:rPr>
        <w:t>sa</w:t>
      </w:r>
      <w:r w:rsidR="00DF73BE" w:rsidRPr="00777A18">
        <w:rPr>
          <w:rFonts w:ascii="Times New Roman" w:eastAsia="Calibri" w:hAnsi="Times New Roman" w:cs="Times New Roman"/>
          <w:color w:val="767171"/>
          <w:spacing w:val="20"/>
          <w:sz w:val="24"/>
          <w:szCs w:val="24"/>
        </w:rPr>
        <w:t>lización de la política de género.</w:t>
      </w:r>
      <w:r w:rsidR="00C7650D" w:rsidRPr="00777A18">
        <w:rPr>
          <w:rFonts w:ascii="Times New Roman" w:eastAsia="Calibri" w:hAnsi="Times New Roman" w:cs="Times New Roman"/>
          <w:color w:val="767171"/>
          <w:spacing w:val="20"/>
          <w:sz w:val="24"/>
          <w:szCs w:val="24"/>
        </w:rPr>
        <w:t xml:space="preserve"> De ese total 267 son mujeres y </w:t>
      </w:r>
      <w:r w:rsidR="00AD62B8" w:rsidRPr="00777A18">
        <w:rPr>
          <w:rFonts w:ascii="Times New Roman" w:eastAsia="Calibri" w:hAnsi="Times New Roman" w:cs="Times New Roman"/>
          <w:color w:val="767171"/>
          <w:spacing w:val="20"/>
          <w:sz w:val="24"/>
          <w:szCs w:val="24"/>
        </w:rPr>
        <w:t>98 hombre</w:t>
      </w:r>
      <w:r w:rsidR="00472100" w:rsidRPr="00777A18">
        <w:rPr>
          <w:rFonts w:ascii="Times New Roman" w:eastAsia="Calibri" w:hAnsi="Times New Roman" w:cs="Times New Roman"/>
          <w:color w:val="767171"/>
          <w:spacing w:val="20"/>
          <w:sz w:val="24"/>
          <w:szCs w:val="24"/>
        </w:rPr>
        <w:t xml:space="preserve">. </w:t>
      </w:r>
    </w:p>
    <w:p w14:paraId="1956AAB8" w14:textId="77777777" w:rsidR="00777A18" w:rsidRPr="00777A18" w:rsidRDefault="00777A18" w:rsidP="00777A18">
      <w:pPr>
        <w:pStyle w:val="Prrafodelista"/>
        <w:rPr>
          <w:rFonts w:ascii="Times New Roman" w:eastAsia="Calibri" w:hAnsi="Times New Roman" w:cs="Times New Roman"/>
          <w:color w:val="767171"/>
          <w:spacing w:val="20"/>
          <w:sz w:val="24"/>
          <w:szCs w:val="24"/>
        </w:rPr>
      </w:pPr>
    </w:p>
    <w:p w14:paraId="07146831" w14:textId="51C73C58" w:rsidR="00777A18" w:rsidRDefault="00777A18" w:rsidP="00777A1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La </w:t>
      </w:r>
      <w:r w:rsidR="007844DF">
        <w:rPr>
          <w:rFonts w:ascii="Times New Roman" w:eastAsia="Calibri" w:hAnsi="Times New Roman" w:cs="Times New Roman"/>
          <w:color w:val="767171"/>
          <w:spacing w:val="20"/>
          <w:sz w:val="24"/>
          <w:szCs w:val="24"/>
        </w:rPr>
        <w:t>distribución según grupo ocupacional es la siguiente:</w:t>
      </w:r>
    </w:p>
    <w:tbl>
      <w:tblPr>
        <w:tblStyle w:val="Tablaconcuadrcula"/>
        <w:tblW w:w="0" w:type="auto"/>
        <w:tblInd w:w="720" w:type="dxa"/>
        <w:tblLook w:val="04A0" w:firstRow="1" w:lastRow="0" w:firstColumn="1" w:lastColumn="0" w:noHBand="0" w:noVBand="1"/>
      </w:tblPr>
      <w:tblGrid>
        <w:gridCol w:w="3591"/>
        <w:gridCol w:w="3565"/>
        <w:gridCol w:w="34"/>
      </w:tblGrid>
      <w:tr w:rsidR="00666BDE" w14:paraId="4DF2AC08" w14:textId="77777777" w:rsidTr="00B64849">
        <w:tc>
          <w:tcPr>
            <w:tcW w:w="3955" w:type="dxa"/>
            <w:shd w:val="clear" w:color="auto" w:fill="002060"/>
          </w:tcPr>
          <w:p w14:paraId="0230E689" w14:textId="7A44B171" w:rsidR="00666BDE" w:rsidRDefault="00666BDE" w:rsidP="00BC3BDB">
            <w:pPr>
              <w:pStyle w:val="Prrafodelista"/>
              <w:spacing w:before="100" w:beforeAutospacing="1" w:after="100" w:afterAutospacing="1" w:line="360"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Grupo</w:t>
            </w:r>
          </w:p>
        </w:tc>
        <w:tc>
          <w:tcPr>
            <w:tcW w:w="3955" w:type="dxa"/>
            <w:gridSpan w:val="2"/>
            <w:shd w:val="clear" w:color="auto" w:fill="002060"/>
          </w:tcPr>
          <w:p w14:paraId="2908B41E" w14:textId="2C8FD576" w:rsidR="00666BDE" w:rsidRDefault="00666BDE" w:rsidP="00BC3BDB">
            <w:pPr>
              <w:pStyle w:val="Prrafodelista"/>
              <w:spacing w:before="100" w:beforeAutospacing="1" w:after="100" w:afterAutospacing="1" w:line="360"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Porcentaje</w:t>
            </w:r>
          </w:p>
        </w:tc>
      </w:tr>
      <w:tr w:rsidR="00666BDE" w14:paraId="4A1CB295" w14:textId="77777777" w:rsidTr="00666BDE">
        <w:trPr>
          <w:gridAfter w:val="1"/>
          <w:wAfter w:w="38" w:type="dxa"/>
        </w:trPr>
        <w:tc>
          <w:tcPr>
            <w:tcW w:w="3955" w:type="dxa"/>
          </w:tcPr>
          <w:p w14:paraId="71BE842C" w14:textId="3EE9ECC9" w:rsidR="00666BDE" w:rsidRDefault="00666BDE" w:rsidP="00777A18">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Grupo ocupacional I</w:t>
            </w:r>
          </w:p>
        </w:tc>
        <w:tc>
          <w:tcPr>
            <w:tcW w:w="3955" w:type="dxa"/>
          </w:tcPr>
          <w:p w14:paraId="34E180F3" w14:textId="2F44B938" w:rsidR="00666BDE" w:rsidRDefault="00666BDE" w:rsidP="00BC3BDB">
            <w:pPr>
              <w:pStyle w:val="Prrafodelista"/>
              <w:spacing w:before="100" w:beforeAutospacing="1" w:after="100" w:afterAutospacing="1" w:line="360"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6%</w:t>
            </w:r>
          </w:p>
        </w:tc>
      </w:tr>
      <w:tr w:rsidR="00666BDE" w14:paraId="4AED30BD" w14:textId="77777777" w:rsidTr="00666BDE">
        <w:trPr>
          <w:gridAfter w:val="1"/>
          <w:wAfter w:w="38" w:type="dxa"/>
        </w:trPr>
        <w:tc>
          <w:tcPr>
            <w:tcW w:w="3955" w:type="dxa"/>
          </w:tcPr>
          <w:p w14:paraId="49FBE2D5" w14:textId="61A4D3EC" w:rsidR="00666BDE" w:rsidRDefault="00666BDE" w:rsidP="00777A18">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666BDE">
              <w:rPr>
                <w:rFonts w:ascii="Times New Roman" w:eastAsia="Calibri" w:hAnsi="Times New Roman" w:cs="Times New Roman"/>
                <w:color w:val="767171"/>
                <w:spacing w:val="20"/>
                <w:sz w:val="24"/>
                <w:szCs w:val="24"/>
              </w:rPr>
              <w:t>Grupo ocupacional I</w:t>
            </w:r>
            <w:r>
              <w:rPr>
                <w:rFonts w:ascii="Times New Roman" w:eastAsia="Calibri" w:hAnsi="Times New Roman" w:cs="Times New Roman"/>
                <w:color w:val="767171"/>
                <w:spacing w:val="20"/>
                <w:sz w:val="24"/>
                <w:szCs w:val="24"/>
              </w:rPr>
              <w:t>I</w:t>
            </w:r>
          </w:p>
        </w:tc>
        <w:tc>
          <w:tcPr>
            <w:tcW w:w="3955" w:type="dxa"/>
          </w:tcPr>
          <w:p w14:paraId="5F39E403" w14:textId="7BECC884" w:rsidR="00666BDE" w:rsidRDefault="006011FE" w:rsidP="00BC3BDB">
            <w:pPr>
              <w:pStyle w:val="Prrafodelista"/>
              <w:spacing w:before="100" w:beforeAutospacing="1" w:after="100" w:afterAutospacing="1" w:line="360"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15%</w:t>
            </w:r>
          </w:p>
        </w:tc>
      </w:tr>
      <w:tr w:rsidR="00666BDE" w14:paraId="1298EB09" w14:textId="77777777" w:rsidTr="00666BDE">
        <w:trPr>
          <w:gridAfter w:val="1"/>
          <w:wAfter w:w="38" w:type="dxa"/>
        </w:trPr>
        <w:tc>
          <w:tcPr>
            <w:tcW w:w="3955" w:type="dxa"/>
          </w:tcPr>
          <w:p w14:paraId="0873A0D9" w14:textId="6E39F216" w:rsidR="00666BDE" w:rsidRDefault="00666BDE" w:rsidP="00777A18">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666BDE">
              <w:rPr>
                <w:rFonts w:ascii="Times New Roman" w:eastAsia="Calibri" w:hAnsi="Times New Roman" w:cs="Times New Roman"/>
                <w:color w:val="767171"/>
                <w:spacing w:val="20"/>
                <w:sz w:val="24"/>
                <w:szCs w:val="24"/>
              </w:rPr>
              <w:t>Grupo ocupacional I</w:t>
            </w:r>
            <w:r>
              <w:rPr>
                <w:rFonts w:ascii="Times New Roman" w:eastAsia="Calibri" w:hAnsi="Times New Roman" w:cs="Times New Roman"/>
                <w:color w:val="767171"/>
                <w:spacing w:val="20"/>
                <w:sz w:val="24"/>
                <w:szCs w:val="24"/>
              </w:rPr>
              <w:t>II</w:t>
            </w:r>
          </w:p>
        </w:tc>
        <w:tc>
          <w:tcPr>
            <w:tcW w:w="3955" w:type="dxa"/>
          </w:tcPr>
          <w:p w14:paraId="56EE64AB" w14:textId="282C3757" w:rsidR="00666BDE" w:rsidRDefault="006011FE" w:rsidP="00BC3BDB">
            <w:pPr>
              <w:pStyle w:val="Prrafodelista"/>
              <w:spacing w:before="100" w:beforeAutospacing="1" w:after="100" w:afterAutospacing="1" w:line="360"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18%</w:t>
            </w:r>
          </w:p>
        </w:tc>
      </w:tr>
      <w:tr w:rsidR="00666BDE" w14:paraId="5955E24E" w14:textId="77777777" w:rsidTr="00666BDE">
        <w:trPr>
          <w:gridAfter w:val="1"/>
          <w:wAfter w:w="38" w:type="dxa"/>
        </w:trPr>
        <w:tc>
          <w:tcPr>
            <w:tcW w:w="3955" w:type="dxa"/>
          </w:tcPr>
          <w:p w14:paraId="1AC6B0DF" w14:textId="14679689" w:rsidR="00666BDE" w:rsidRPr="00666BDE" w:rsidRDefault="00666BDE" w:rsidP="00777A18">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666BDE">
              <w:rPr>
                <w:rFonts w:ascii="Times New Roman" w:eastAsia="Calibri" w:hAnsi="Times New Roman" w:cs="Times New Roman"/>
                <w:color w:val="767171"/>
                <w:spacing w:val="20"/>
                <w:sz w:val="24"/>
                <w:szCs w:val="24"/>
              </w:rPr>
              <w:t>Grupo ocupacional I</w:t>
            </w:r>
            <w:r>
              <w:rPr>
                <w:rFonts w:ascii="Times New Roman" w:eastAsia="Calibri" w:hAnsi="Times New Roman" w:cs="Times New Roman"/>
                <w:color w:val="767171"/>
                <w:spacing w:val="20"/>
                <w:sz w:val="24"/>
                <w:szCs w:val="24"/>
              </w:rPr>
              <w:t>V</w:t>
            </w:r>
          </w:p>
        </w:tc>
        <w:tc>
          <w:tcPr>
            <w:tcW w:w="3955" w:type="dxa"/>
          </w:tcPr>
          <w:p w14:paraId="537C0EF0" w14:textId="33CEF993" w:rsidR="00666BDE" w:rsidRDefault="00BC3BDB" w:rsidP="00BC3BDB">
            <w:pPr>
              <w:pStyle w:val="Prrafodelista"/>
              <w:spacing w:before="100" w:beforeAutospacing="1" w:after="100" w:afterAutospacing="1" w:line="360"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2</w:t>
            </w:r>
            <w:r w:rsidR="00F06177">
              <w:rPr>
                <w:rFonts w:ascii="Times New Roman" w:eastAsia="Calibri" w:hAnsi="Times New Roman" w:cs="Times New Roman"/>
                <w:color w:val="767171"/>
                <w:spacing w:val="20"/>
                <w:sz w:val="24"/>
                <w:szCs w:val="24"/>
              </w:rPr>
              <w:t>8%</w:t>
            </w:r>
          </w:p>
        </w:tc>
      </w:tr>
      <w:tr w:rsidR="00666BDE" w14:paraId="45B71639" w14:textId="77777777" w:rsidTr="00666BDE">
        <w:trPr>
          <w:gridAfter w:val="1"/>
          <w:wAfter w:w="38" w:type="dxa"/>
        </w:trPr>
        <w:tc>
          <w:tcPr>
            <w:tcW w:w="3955" w:type="dxa"/>
          </w:tcPr>
          <w:p w14:paraId="171EBB47" w14:textId="533A399B" w:rsidR="00666BDE" w:rsidRPr="00666BDE" w:rsidRDefault="00666BDE" w:rsidP="00777A18">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666BDE">
              <w:rPr>
                <w:rFonts w:ascii="Times New Roman" w:eastAsia="Calibri" w:hAnsi="Times New Roman" w:cs="Times New Roman"/>
                <w:color w:val="767171"/>
                <w:spacing w:val="20"/>
                <w:sz w:val="24"/>
                <w:szCs w:val="24"/>
              </w:rPr>
              <w:t xml:space="preserve">Grupo ocupacional </w:t>
            </w:r>
            <w:r>
              <w:rPr>
                <w:rFonts w:ascii="Times New Roman" w:eastAsia="Calibri" w:hAnsi="Times New Roman" w:cs="Times New Roman"/>
                <w:color w:val="767171"/>
                <w:spacing w:val="20"/>
                <w:sz w:val="24"/>
                <w:szCs w:val="24"/>
              </w:rPr>
              <w:t>V</w:t>
            </w:r>
          </w:p>
        </w:tc>
        <w:tc>
          <w:tcPr>
            <w:tcW w:w="3955" w:type="dxa"/>
          </w:tcPr>
          <w:p w14:paraId="11034692" w14:textId="349B0927" w:rsidR="00666BDE" w:rsidRDefault="00F06177" w:rsidP="00BC3BDB">
            <w:pPr>
              <w:pStyle w:val="Prrafodelista"/>
              <w:spacing w:before="100" w:beforeAutospacing="1" w:after="100" w:afterAutospacing="1" w:line="360" w:lineRule="auto"/>
              <w:ind w:left="0"/>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35%</w:t>
            </w:r>
          </w:p>
        </w:tc>
      </w:tr>
    </w:tbl>
    <w:p w14:paraId="62692F98" w14:textId="01E09B89" w:rsidR="007844DF" w:rsidRPr="00325AD1" w:rsidRDefault="00B64849" w:rsidP="00325AD1">
      <w:pPr>
        <w:pStyle w:val="Prrafodelista"/>
        <w:spacing w:after="100" w:afterAutospacing="1" w:line="360" w:lineRule="auto"/>
        <w:jc w:val="both"/>
        <w:rPr>
          <w:rFonts w:ascii="Times New Roman" w:eastAsia="Calibri" w:hAnsi="Times New Roman" w:cs="Times New Roman"/>
          <w:color w:val="767171"/>
          <w:spacing w:val="20"/>
          <w:sz w:val="18"/>
          <w:szCs w:val="18"/>
        </w:rPr>
      </w:pPr>
      <w:r w:rsidRPr="00325AD1">
        <w:rPr>
          <w:rFonts w:ascii="Times New Roman" w:eastAsia="Calibri" w:hAnsi="Times New Roman" w:cs="Times New Roman"/>
          <w:color w:val="767171"/>
          <w:spacing w:val="20"/>
          <w:sz w:val="18"/>
          <w:szCs w:val="18"/>
        </w:rPr>
        <w:t xml:space="preserve">Fuentes: </w:t>
      </w:r>
      <w:r w:rsidR="005D4DE6" w:rsidRPr="00325AD1">
        <w:rPr>
          <w:rFonts w:ascii="Times New Roman" w:eastAsia="Calibri" w:hAnsi="Times New Roman" w:cs="Times New Roman"/>
          <w:color w:val="767171"/>
          <w:spacing w:val="20"/>
          <w:sz w:val="18"/>
          <w:szCs w:val="18"/>
        </w:rPr>
        <w:t>Dirección</w:t>
      </w:r>
      <w:r w:rsidR="00FE1AAD" w:rsidRPr="00325AD1">
        <w:rPr>
          <w:rFonts w:ascii="Times New Roman" w:eastAsia="Calibri" w:hAnsi="Times New Roman" w:cs="Times New Roman"/>
          <w:color w:val="767171"/>
          <w:spacing w:val="20"/>
          <w:sz w:val="18"/>
          <w:szCs w:val="18"/>
        </w:rPr>
        <w:t xml:space="preserve"> de Planificación y Desarrol</w:t>
      </w:r>
      <w:r w:rsidR="005D4DE6" w:rsidRPr="00325AD1">
        <w:rPr>
          <w:rFonts w:ascii="Times New Roman" w:eastAsia="Calibri" w:hAnsi="Times New Roman" w:cs="Times New Roman"/>
          <w:color w:val="767171"/>
          <w:spacing w:val="20"/>
          <w:sz w:val="18"/>
          <w:szCs w:val="18"/>
        </w:rPr>
        <w:t>lo/Unidad de Genero</w:t>
      </w:r>
    </w:p>
    <w:p w14:paraId="2B1FD100" w14:textId="77777777" w:rsidR="000E08E8" w:rsidRDefault="000E08E8" w:rsidP="000E08E8">
      <w:pPr>
        <w:pStyle w:val="Prrafodelista"/>
        <w:spacing w:before="100" w:beforeAutospacing="1" w:after="100" w:afterAutospacing="1" w:line="360" w:lineRule="auto"/>
        <w:jc w:val="both"/>
        <w:rPr>
          <w:rFonts w:ascii="Times New Roman" w:eastAsia="Calibri" w:hAnsi="Times New Roman" w:cs="Times New Roman"/>
          <w:color w:val="767171"/>
          <w:spacing w:val="20"/>
          <w:sz w:val="24"/>
          <w:szCs w:val="24"/>
        </w:rPr>
      </w:pPr>
    </w:p>
    <w:p w14:paraId="2C4A6B44" w14:textId="7672C590" w:rsidR="0074067B" w:rsidRDefault="0074067B" w:rsidP="00BC3C38">
      <w:pPr>
        <w:spacing w:before="100" w:beforeAutospacing="1" w:after="100" w:afterAutospacing="1"/>
        <w:jc w:val="center"/>
        <w:outlineLvl w:val="1"/>
        <w:rPr>
          <w:rFonts w:ascii="Times New Roman" w:hAnsi="Times New Roman" w:cs="Times New Roman"/>
          <w:b/>
          <w:color w:val="767171"/>
          <w:spacing w:val="20"/>
          <w:sz w:val="28"/>
          <w:szCs w:val="28"/>
        </w:rPr>
      </w:pPr>
      <w:bookmarkStart w:id="42" w:name="_Toc153545765"/>
      <w:r w:rsidRPr="7442B21A">
        <w:rPr>
          <w:rFonts w:ascii="Times New Roman" w:hAnsi="Times New Roman" w:cs="Times New Roman"/>
          <w:b/>
          <w:color w:val="767171"/>
          <w:spacing w:val="20"/>
          <w:sz w:val="28"/>
          <w:szCs w:val="28"/>
        </w:rPr>
        <w:t>Desempeño del Área de Comunicaciones</w:t>
      </w:r>
      <w:bookmarkEnd w:id="42"/>
    </w:p>
    <w:p w14:paraId="01CF0565" w14:textId="0A071960" w:rsidR="006E76DB" w:rsidRPr="00992324" w:rsidRDefault="00343C1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El Departamento tiene el objetivo de velar por la buena imagen institucional y fortalecer las relaciones con los medios de comunicación a través de una eficiente interacción con los mismos; así como sensibilizar sus audiencias o públicos objetivos sobre el rol del CONANI y la responsabilidad ciudadana </w:t>
      </w:r>
      <w:r w:rsidR="00761694">
        <w:rPr>
          <w:rFonts w:ascii="Times New Roman" w:hAnsi="Times New Roman" w:cs="Times New Roman"/>
          <w:color w:val="767171"/>
          <w:spacing w:val="20"/>
          <w:sz w:val="24"/>
          <w:szCs w:val="36"/>
        </w:rPr>
        <w:t>con el fin</w:t>
      </w:r>
      <w:r w:rsidRPr="00992324">
        <w:rPr>
          <w:rFonts w:ascii="Times New Roman" w:hAnsi="Times New Roman" w:cs="Times New Roman"/>
          <w:color w:val="767171"/>
          <w:spacing w:val="20"/>
          <w:sz w:val="24"/>
          <w:szCs w:val="36"/>
        </w:rPr>
        <w:t xml:space="preserve"> de salvaguardar los derechos de los niños, niñas y adolescentes en situación de vulnerabilidad.</w:t>
      </w:r>
    </w:p>
    <w:p w14:paraId="5D6FC787" w14:textId="77777777" w:rsidR="00343C14" w:rsidRPr="00992324" w:rsidRDefault="00343C1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bCs/>
          <w:color w:val="767171"/>
          <w:spacing w:val="20"/>
          <w:sz w:val="24"/>
          <w:szCs w:val="36"/>
        </w:rPr>
        <w:t xml:space="preserve">Desde el Departamento de Comunicaciones, como elemento fundamental, promovemos la participación de CONANI en el ejercicio de proteger los derechos de los niños, niñas y adolescentes, a través de un conjunto de iniciativas y estrategias orientadas al posicionamiento institucional y la visibilidad en medios de comunicación; </w:t>
      </w:r>
      <w:r w:rsidRPr="00992324">
        <w:rPr>
          <w:rFonts w:ascii="Times New Roman" w:hAnsi="Times New Roman" w:cs="Times New Roman"/>
          <w:color w:val="767171"/>
          <w:spacing w:val="20"/>
          <w:sz w:val="24"/>
          <w:szCs w:val="36"/>
        </w:rPr>
        <w:t>contribuyendo así una gestión pública eficaz orientada a resultados.</w:t>
      </w:r>
    </w:p>
    <w:p w14:paraId="1AC0D8A0" w14:textId="18DBB1EB" w:rsidR="00E83F70" w:rsidRPr="002A453B" w:rsidRDefault="002A453B" w:rsidP="00475636">
      <w:pPr>
        <w:spacing w:before="100" w:beforeAutospacing="1" w:after="100" w:afterAutospacing="1" w:line="360" w:lineRule="auto"/>
        <w:rPr>
          <w:rFonts w:ascii="Times New Roman" w:hAnsi="Times New Roman" w:cs="Times New Roman"/>
          <w:b/>
          <w:color w:val="767171"/>
          <w:spacing w:val="20"/>
          <w:sz w:val="24"/>
          <w:szCs w:val="36"/>
        </w:rPr>
      </w:pPr>
      <w:r w:rsidRPr="002A453B">
        <w:rPr>
          <w:rFonts w:ascii="Times New Roman" w:hAnsi="Times New Roman" w:cs="Times New Roman"/>
          <w:b/>
          <w:color w:val="767171"/>
          <w:spacing w:val="20"/>
          <w:sz w:val="24"/>
          <w:szCs w:val="36"/>
        </w:rPr>
        <w:t>Relaciones P</w:t>
      </w:r>
      <w:r w:rsidR="00761694">
        <w:rPr>
          <w:rFonts w:ascii="Times New Roman" w:hAnsi="Times New Roman" w:cs="Times New Roman"/>
          <w:b/>
          <w:color w:val="767171"/>
          <w:spacing w:val="20"/>
          <w:sz w:val="24"/>
          <w:szCs w:val="36"/>
        </w:rPr>
        <w:t>ú</w:t>
      </w:r>
      <w:r w:rsidRPr="002A453B">
        <w:rPr>
          <w:rFonts w:ascii="Times New Roman" w:hAnsi="Times New Roman" w:cs="Times New Roman"/>
          <w:b/>
          <w:color w:val="767171"/>
          <w:spacing w:val="20"/>
          <w:sz w:val="24"/>
          <w:szCs w:val="36"/>
        </w:rPr>
        <w:t>blicas:</w:t>
      </w:r>
    </w:p>
    <w:p w14:paraId="066E6674" w14:textId="77777777"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lastRenderedPageBreak/>
        <w:t>Hemos visibilizado las acciones institucionales encaminadas a garantizar los derechos de los niños, niñas y adolescentes, por medio del diseño y lanzamiento de campañas de sensibilización a la ciudadanía sobre la protección y garantías de los derechos de la niñez y la adolescencia.</w:t>
      </w:r>
    </w:p>
    <w:p w14:paraId="556D9BFC" w14:textId="515D9FCE"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Imagen Institucional Fortalecida, a través de la visibilización de</w:t>
      </w:r>
      <w:r w:rsidR="00761694">
        <w:rPr>
          <w:rFonts w:ascii="Times New Roman" w:hAnsi="Times New Roman" w:cs="Times New Roman"/>
          <w:color w:val="767171"/>
          <w:spacing w:val="20"/>
          <w:sz w:val="24"/>
          <w:szCs w:val="36"/>
        </w:rPr>
        <w:t>l</w:t>
      </w:r>
      <w:r w:rsidRPr="00992324">
        <w:rPr>
          <w:rFonts w:ascii="Times New Roman" w:hAnsi="Times New Roman" w:cs="Times New Roman"/>
          <w:color w:val="767171"/>
          <w:spacing w:val="20"/>
          <w:sz w:val="24"/>
          <w:szCs w:val="36"/>
        </w:rPr>
        <w:t xml:space="preserve"> accionar institucional.</w:t>
      </w:r>
    </w:p>
    <w:p w14:paraId="0B191F27" w14:textId="77777777"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Respuesta oportuna a casos controversiales y manejo de crisis mediáticas.</w:t>
      </w:r>
    </w:p>
    <w:p w14:paraId="20ED6041" w14:textId="77777777"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Campañas informativas y de sensibilización sobre prioridades estratégicas del CONANI en redes sociales.</w:t>
      </w:r>
    </w:p>
    <w:p w14:paraId="38C081C2" w14:textId="77777777"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Coordinación, organización y difusión de eventos y actividades institucionales.</w:t>
      </w:r>
    </w:p>
    <w:p w14:paraId="15BB6320" w14:textId="77777777"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Cobertura de prensa en las actividades institucionales. </w:t>
      </w:r>
    </w:p>
    <w:p w14:paraId="1C4811B1" w14:textId="3752B868"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Realización de </w:t>
      </w:r>
      <w:r w:rsidR="004E3F9F">
        <w:rPr>
          <w:rFonts w:ascii="Times New Roman" w:hAnsi="Times New Roman" w:cs="Times New Roman"/>
          <w:color w:val="767171"/>
          <w:spacing w:val="20"/>
          <w:sz w:val="24"/>
          <w:szCs w:val="36"/>
        </w:rPr>
        <w:t>(</w:t>
      </w:r>
      <w:r w:rsidR="00EB1BF9">
        <w:rPr>
          <w:rFonts w:ascii="Times New Roman" w:hAnsi="Times New Roman" w:cs="Times New Roman"/>
          <w:color w:val="767171"/>
          <w:spacing w:val="20"/>
          <w:sz w:val="24"/>
          <w:szCs w:val="36"/>
        </w:rPr>
        <w:t>24</w:t>
      </w:r>
      <w:r w:rsidR="004E3F9F">
        <w:rPr>
          <w:rFonts w:ascii="Times New Roman" w:hAnsi="Times New Roman" w:cs="Times New Roman"/>
          <w:color w:val="767171"/>
          <w:spacing w:val="20"/>
          <w:sz w:val="24"/>
          <w:szCs w:val="36"/>
        </w:rPr>
        <w:t>)</w:t>
      </w:r>
      <w:r w:rsidRPr="00992324">
        <w:rPr>
          <w:rFonts w:ascii="Times New Roman" w:hAnsi="Times New Roman" w:cs="Times New Roman"/>
          <w:color w:val="767171"/>
          <w:spacing w:val="20"/>
          <w:sz w:val="24"/>
          <w:szCs w:val="36"/>
        </w:rPr>
        <w:t xml:space="preserve"> notas de prensa y comunicados.</w:t>
      </w:r>
    </w:p>
    <w:p w14:paraId="5BF86E0F" w14:textId="77777777"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Seguimiento a publicaciones y noticias relacionadas al CONANI en medios de comunicación.</w:t>
      </w:r>
    </w:p>
    <w:p w14:paraId="55E8EAA1" w14:textId="77777777"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Dimos respuesta oportuna a situaciones de crisis siguiendo los lineamientos de la institución para promover y mantener la buena imagen del CONANI frente a la sociedad.</w:t>
      </w:r>
    </w:p>
    <w:p w14:paraId="6C64D168" w14:textId="77777777"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Coordinación de ruedas de prensa, entre ellas la que se llevó a cabo en el mes de mayo en las instalaciones del Cuerpo de Bomberos de Jarabacoa con los medios de Jarabacoa y La Vega, a propósito de la salida no consentida de varias adolescentes del hogar de paso de Jarabacoa.</w:t>
      </w:r>
    </w:p>
    <w:p w14:paraId="70ED921A" w14:textId="07642B47"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Gestión de visitas a medios de comunicación. En este periodo estuvimos presentes en </w:t>
      </w:r>
      <w:r w:rsidR="004F476D">
        <w:rPr>
          <w:rFonts w:ascii="Times New Roman" w:hAnsi="Times New Roman" w:cs="Times New Roman"/>
          <w:color w:val="767171"/>
          <w:spacing w:val="20"/>
          <w:sz w:val="24"/>
          <w:szCs w:val="36"/>
        </w:rPr>
        <w:t>(</w:t>
      </w:r>
      <w:r w:rsidR="00EC44B4">
        <w:rPr>
          <w:rFonts w:ascii="Times New Roman" w:hAnsi="Times New Roman" w:cs="Times New Roman"/>
          <w:color w:val="767171"/>
          <w:spacing w:val="20"/>
          <w:sz w:val="24"/>
          <w:szCs w:val="36"/>
        </w:rPr>
        <w:t>39</w:t>
      </w:r>
      <w:r w:rsidR="004F476D">
        <w:rPr>
          <w:rFonts w:ascii="Times New Roman" w:hAnsi="Times New Roman" w:cs="Times New Roman"/>
          <w:color w:val="767171"/>
          <w:spacing w:val="20"/>
          <w:sz w:val="24"/>
          <w:szCs w:val="36"/>
        </w:rPr>
        <w:t>)</w:t>
      </w:r>
      <w:r w:rsidRPr="00992324">
        <w:rPr>
          <w:rFonts w:ascii="Times New Roman" w:hAnsi="Times New Roman" w:cs="Times New Roman"/>
          <w:color w:val="767171"/>
          <w:spacing w:val="20"/>
          <w:sz w:val="24"/>
          <w:szCs w:val="36"/>
        </w:rPr>
        <w:t xml:space="preserve"> de los más importantes de </w:t>
      </w:r>
      <w:r w:rsidR="004E3F9F" w:rsidRPr="00992324">
        <w:rPr>
          <w:rFonts w:ascii="Times New Roman" w:hAnsi="Times New Roman" w:cs="Times New Roman"/>
          <w:color w:val="767171"/>
          <w:spacing w:val="20"/>
          <w:sz w:val="24"/>
          <w:szCs w:val="36"/>
        </w:rPr>
        <w:t>prensa</w:t>
      </w:r>
      <w:r w:rsidRPr="00992324">
        <w:rPr>
          <w:rFonts w:ascii="Times New Roman" w:hAnsi="Times New Roman" w:cs="Times New Roman"/>
          <w:color w:val="767171"/>
          <w:spacing w:val="20"/>
          <w:sz w:val="24"/>
          <w:szCs w:val="36"/>
        </w:rPr>
        <w:t>, radio y televisión.</w:t>
      </w:r>
    </w:p>
    <w:p w14:paraId="3F8C728C" w14:textId="43C778F2"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Cobertura y coordinación de </w:t>
      </w:r>
      <w:r w:rsidR="000D6AE8">
        <w:rPr>
          <w:rFonts w:ascii="Times New Roman" w:hAnsi="Times New Roman" w:cs="Times New Roman"/>
          <w:color w:val="767171"/>
          <w:spacing w:val="20"/>
          <w:sz w:val="24"/>
          <w:szCs w:val="36"/>
        </w:rPr>
        <w:t>cinco</w:t>
      </w:r>
      <w:r w:rsidRPr="00992324">
        <w:rPr>
          <w:rFonts w:ascii="Times New Roman" w:hAnsi="Times New Roman" w:cs="Times New Roman"/>
          <w:color w:val="767171"/>
          <w:spacing w:val="20"/>
          <w:sz w:val="24"/>
          <w:szCs w:val="36"/>
        </w:rPr>
        <w:t xml:space="preserve"> (</w:t>
      </w:r>
      <w:r w:rsidR="000D6AE8">
        <w:rPr>
          <w:rFonts w:ascii="Times New Roman" w:hAnsi="Times New Roman" w:cs="Times New Roman"/>
          <w:color w:val="767171"/>
          <w:spacing w:val="20"/>
          <w:sz w:val="24"/>
          <w:szCs w:val="36"/>
        </w:rPr>
        <w:t>5</w:t>
      </w:r>
      <w:r w:rsidRPr="00992324">
        <w:rPr>
          <w:rFonts w:ascii="Times New Roman" w:hAnsi="Times New Roman" w:cs="Times New Roman"/>
          <w:color w:val="767171"/>
          <w:spacing w:val="20"/>
          <w:sz w:val="24"/>
          <w:szCs w:val="36"/>
        </w:rPr>
        <w:t xml:space="preserve">) reuniones de trabajo del </w:t>
      </w:r>
      <w:r w:rsidR="00CB0BA9" w:rsidRPr="00992324">
        <w:rPr>
          <w:rFonts w:ascii="Times New Roman" w:hAnsi="Times New Roman" w:cs="Times New Roman"/>
          <w:color w:val="767171"/>
          <w:spacing w:val="20"/>
          <w:sz w:val="24"/>
          <w:szCs w:val="36"/>
        </w:rPr>
        <w:t>directorio nacional</w:t>
      </w:r>
      <w:r w:rsidRPr="00992324">
        <w:rPr>
          <w:rFonts w:ascii="Times New Roman" w:hAnsi="Times New Roman" w:cs="Times New Roman"/>
          <w:color w:val="767171"/>
          <w:spacing w:val="20"/>
          <w:sz w:val="24"/>
          <w:szCs w:val="36"/>
        </w:rPr>
        <w:t>.</w:t>
      </w:r>
    </w:p>
    <w:p w14:paraId="01422AD6" w14:textId="562183B1" w:rsidR="00343C14"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lastRenderedPageBreak/>
        <w:t xml:space="preserve">Cobertura, difusión y maestría de ceremonia (se hicieron </w:t>
      </w:r>
      <w:r w:rsidR="000D6AE8">
        <w:rPr>
          <w:rFonts w:ascii="Times New Roman" w:hAnsi="Times New Roman" w:cs="Times New Roman"/>
          <w:color w:val="767171"/>
          <w:spacing w:val="20"/>
          <w:sz w:val="24"/>
          <w:szCs w:val="36"/>
        </w:rPr>
        <w:t>15</w:t>
      </w:r>
      <w:r w:rsidRPr="00992324">
        <w:rPr>
          <w:rFonts w:ascii="Times New Roman" w:hAnsi="Times New Roman" w:cs="Times New Roman"/>
          <w:color w:val="767171"/>
          <w:spacing w:val="20"/>
          <w:sz w:val="24"/>
          <w:szCs w:val="36"/>
        </w:rPr>
        <w:t xml:space="preserve"> maestrías en total) de las distintas actividades institucionales, así como de conferencias y firmas de acuerdos interinstitucionales.</w:t>
      </w:r>
    </w:p>
    <w:p w14:paraId="0239B59C" w14:textId="2D23AEAB"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Actualización de la Estrategia de Comunicación de la Política de Prevención de Uniones Tempranas y Embarazos en Adolescentes</w:t>
      </w:r>
    </w:p>
    <w:p w14:paraId="3D09A6E3" w14:textId="7294743C" w:rsidR="005A02E2" w:rsidRPr="00992324"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Colocación del Plan de Medios de la campaña: “Toma el control, ponlo en pausa”.</w:t>
      </w:r>
    </w:p>
    <w:p w14:paraId="518F7025" w14:textId="47C8B53A" w:rsidR="005A02E2" w:rsidRDefault="005A02E2"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Coordinación de encuentro en el mes de marzo con los directores y encargados de Comunicación de las distintas instituciones públicas vinculadas a los temas que abarca la Política de Prevención y Atención de Uniones Tempranas y Embarazo en Adolescentes.</w:t>
      </w:r>
    </w:p>
    <w:p w14:paraId="081D68EA" w14:textId="0278495E" w:rsidR="008C321E" w:rsidRPr="00992324" w:rsidRDefault="008C321E" w:rsidP="003B29C6">
      <w:pPr>
        <w:pStyle w:val="Prrafodelista"/>
        <w:numPr>
          <w:ilvl w:val="0"/>
          <w:numId w:val="7"/>
        </w:numPr>
        <w:spacing w:before="100" w:beforeAutospacing="1" w:after="100" w:afterAutospacing="1" w:line="360" w:lineRule="auto"/>
        <w:jc w:val="both"/>
        <w:rPr>
          <w:rFonts w:ascii="Times New Roman" w:hAnsi="Times New Roman" w:cs="Times New Roman"/>
          <w:color w:val="767171"/>
          <w:spacing w:val="20"/>
          <w:sz w:val="24"/>
          <w:szCs w:val="36"/>
        </w:rPr>
      </w:pPr>
      <w:r w:rsidRPr="008C321E">
        <w:rPr>
          <w:rFonts w:ascii="Times New Roman" w:hAnsi="Times New Roman" w:cs="Times New Roman"/>
          <w:color w:val="767171"/>
          <w:spacing w:val="20"/>
          <w:sz w:val="24"/>
          <w:szCs w:val="36"/>
        </w:rPr>
        <w:t>Se coordinaron ruedas de prensa, entre ellas una en el mes de mayo en Jarabacoa con los medios de Jarabacoa y La Vega, a propósito de la salida no consentida de varias adolescentes del hogar de paso de Jarabacoa.</w:t>
      </w:r>
    </w:p>
    <w:p w14:paraId="49D6CFEC" w14:textId="216068FD" w:rsidR="00FD27A4" w:rsidRPr="00992324" w:rsidRDefault="00FD27A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b/>
          <w:color w:val="767171"/>
          <w:spacing w:val="20"/>
          <w:sz w:val="24"/>
          <w:szCs w:val="36"/>
        </w:rPr>
        <w:t>El área de Diseño Gráfico:</w:t>
      </w:r>
      <w:r w:rsidRPr="00992324">
        <w:rPr>
          <w:rFonts w:ascii="Times New Roman" w:hAnsi="Times New Roman" w:cs="Times New Roman"/>
          <w:color w:val="767171"/>
          <w:spacing w:val="20"/>
          <w:sz w:val="24"/>
          <w:szCs w:val="36"/>
        </w:rPr>
        <w:t xml:space="preserve"> creó en este </w:t>
      </w:r>
      <w:r w:rsidR="003A5500">
        <w:rPr>
          <w:rFonts w:ascii="Times New Roman" w:hAnsi="Times New Roman" w:cs="Times New Roman"/>
          <w:color w:val="767171"/>
          <w:spacing w:val="20"/>
          <w:sz w:val="24"/>
          <w:szCs w:val="36"/>
        </w:rPr>
        <w:t>per</w:t>
      </w:r>
      <w:r w:rsidR="00643A73">
        <w:rPr>
          <w:rFonts w:ascii="Times New Roman" w:hAnsi="Times New Roman" w:cs="Times New Roman"/>
          <w:color w:val="767171"/>
          <w:spacing w:val="20"/>
          <w:sz w:val="24"/>
          <w:szCs w:val="36"/>
        </w:rPr>
        <w:t>íodo</w:t>
      </w:r>
      <w:r w:rsidRPr="00992324">
        <w:rPr>
          <w:rFonts w:ascii="Times New Roman" w:hAnsi="Times New Roman" w:cs="Times New Roman"/>
          <w:color w:val="767171"/>
          <w:spacing w:val="20"/>
          <w:sz w:val="24"/>
          <w:szCs w:val="36"/>
        </w:rPr>
        <w:t xml:space="preserve"> que comprende desde enero hasta </w:t>
      </w:r>
      <w:r w:rsidR="00643A73">
        <w:rPr>
          <w:rFonts w:ascii="Times New Roman" w:hAnsi="Times New Roman" w:cs="Times New Roman"/>
          <w:color w:val="767171"/>
          <w:spacing w:val="20"/>
          <w:sz w:val="24"/>
          <w:szCs w:val="36"/>
        </w:rPr>
        <w:t>noviembre</w:t>
      </w:r>
      <w:r w:rsidRPr="00992324">
        <w:rPr>
          <w:rFonts w:ascii="Times New Roman" w:hAnsi="Times New Roman" w:cs="Times New Roman"/>
          <w:color w:val="767171"/>
          <w:spacing w:val="20"/>
          <w:sz w:val="24"/>
          <w:szCs w:val="36"/>
        </w:rPr>
        <w:t xml:space="preserve"> de 2023 una serie de piezas relacionadas a campañas y fechas conmemorativas, relacionadas a la filosofía y rol de nuestra institución. </w:t>
      </w:r>
    </w:p>
    <w:p w14:paraId="232A33A6" w14:textId="44969FF8" w:rsidR="00FD27A4" w:rsidRPr="00992324" w:rsidRDefault="00FD27A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En ese sentido, el área de Diseño ha elaborado artes para los siguientes temas:</w:t>
      </w:r>
    </w:p>
    <w:p w14:paraId="250C2A11" w14:textId="593BFDE8" w:rsidR="00FD27A4" w:rsidRDefault="00FD27A4" w:rsidP="003B29C6">
      <w:pPr>
        <w:pStyle w:val="Prrafodelista"/>
        <w:numPr>
          <w:ilvl w:val="0"/>
          <w:numId w:val="6"/>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Contenidos despiezados del Código del Sistema de Protección y los Derechos Fundamentales de Niños, Niñas y Adolescentes.</w:t>
      </w:r>
    </w:p>
    <w:p w14:paraId="7EEDF1C8" w14:textId="77777777" w:rsidR="004916E9" w:rsidRPr="00992324" w:rsidRDefault="004916E9" w:rsidP="004916E9">
      <w:pPr>
        <w:pStyle w:val="Prrafodelista"/>
        <w:spacing w:before="100" w:beforeAutospacing="1" w:after="100" w:afterAutospacing="1" w:line="360" w:lineRule="auto"/>
        <w:jc w:val="both"/>
        <w:rPr>
          <w:rFonts w:ascii="Times New Roman" w:hAnsi="Times New Roman" w:cs="Times New Roman"/>
          <w:color w:val="767171"/>
          <w:spacing w:val="20"/>
          <w:sz w:val="24"/>
          <w:szCs w:val="36"/>
        </w:rPr>
      </w:pPr>
    </w:p>
    <w:p w14:paraId="5EB6A1F2" w14:textId="4F2310B9" w:rsidR="00FD27A4" w:rsidRDefault="00FD27A4" w:rsidP="003B29C6">
      <w:pPr>
        <w:pStyle w:val="Prrafodelista"/>
        <w:numPr>
          <w:ilvl w:val="0"/>
          <w:numId w:val="6"/>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Piezas de diseño para promover la Línea Vida en nuestras redes sociales.</w:t>
      </w:r>
    </w:p>
    <w:p w14:paraId="6C43D9CD" w14:textId="77777777" w:rsidR="004916E9" w:rsidRPr="004916E9" w:rsidRDefault="004916E9" w:rsidP="004916E9">
      <w:pPr>
        <w:pStyle w:val="Prrafodelista"/>
        <w:rPr>
          <w:rFonts w:ascii="Times New Roman" w:hAnsi="Times New Roman" w:cs="Times New Roman"/>
          <w:color w:val="767171"/>
          <w:spacing w:val="20"/>
          <w:sz w:val="24"/>
          <w:szCs w:val="36"/>
        </w:rPr>
      </w:pPr>
    </w:p>
    <w:p w14:paraId="1F6F9D9A" w14:textId="0C6C89BB" w:rsidR="00FD27A4" w:rsidRDefault="00FD27A4" w:rsidP="003B29C6">
      <w:pPr>
        <w:pStyle w:val="Prrafodelista"/>
        <w:numPr>
          <w:ilvl w:val="0"/>
          <w:numId w:val="6"/>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Artes para fechas conmemorativas.</w:t>
      </w:r>
    </w:p>
    <w:p w14:paraId="7FFB9FAD" w14:textId="77777777" w:rsidR="004916E9" w:rsidRPr="00992324" w:rsidRDefault="004916E9" w:rsidP="004916E9">
      <w:pPr>
        <w:pStyle w:val="Prrafodelista"/>
        <w:spacing w:before="100" w:beforeAutospacing="1" w:after="100" w:afterAutospacing="1" w:line="360" w:lineRule="auto"/>
        <w:jc w:val="both"/>
        <w:rPr>
          <w:rFonts w:ascii="Times New Roman" w:hAnsi="Times New Roman" w:cs="Times New Roman"/>
          <w:color w:val="767171"/>
          <w:spacing w:val="20"/>
          <w:sz w:val="24"/>
          <w:szCs w:val="36"/>
        </w:rPr>
      </w:pPr>
    </w:p>
    <w:p w14:paraId="44596D77" w14:textId="7EDE2E87" w:rsidR="00FD27A4" w:rsidRPr="00992324" w:rsidRDefault="00FD27A4" w:rsidP="003B29C6">
      <w:pPr>
        <w:pStyle w:val="Prrafodelista"/>
        <w:numPr>
          <w:ilvl w:val="0"/>
          <w:numId w:val="6"/>
        </w:num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Se han diseñado artes para diversas campañas: (Crianza Positiva, Logros de la institución, Contra el maltrato infantil, </w:t>
      </w:r>
      <w:r w:rsidR="00283295" w:rsidRPr="00992324">
        <w:rPr>
          <w:rFonts w:ascii="Times New Roman" w:hAnsi="Times New Roman" w:cs="Times New Roman"/>
          <w:color w:val="767171"/>
          <w:spacing w:val="20"/>
          <w:sz w:val="24"/>
          <w:szCs w:val="36"/>
        </w:rPr>
        <w:t>hogares de paso</w:t>
      </w:r>
      <w:r w:rsidRPr="00992324">
        <w:rPr>
          <w:rFonts w:ascii="Times New Roman" w:hAnsi="Times New Roman" w:cs="Times New Roman"/>
          <w:color w:val="767171"/>
          <w:spacing w:val="20"/>
          <w:sz w:val="24"/>
          <w:szCs w:val="36"/>
        </w:rPr>
        <w:t>, Lectura infantil, Semana de la Ética y el Material de sensibilización sobre los derechos de la niñez y la adolescencia.</w:t>
      </w:r>
    </w:p>
    <w:p w14:paraId="541893F1" w14:textId="4D652F65" w:rsidR="00FD27A4" w:rsidRPr="00992324" w:rsidRDefault="00FD27A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En esta etapa se han diseñado alrededor de </w:t>
      </w:r>
      <w:r w:rsidR="003A2618">
        <w:rPr>
          <w:rFonts w:ascii="Times New Roman" w:hAnsi="Times New Roman" w:cs="Times New Roman"/>
          <w:color w:val="767171"/>
          <w:spacing w:val="20"/>
          <w:sz w:val="24"/>
          <w:szCs w:val="36"/>
        </w:rPr>
        <w:t>650</w:t>
      </w:r>
      <w:r w:rsidRPr="00992324">
        <w:rPr>
          <w:rFonts w:ascii="Times New Roman" w:hAnsi="Times New Roman" w:cs="Times New Roman"/>
          <w:color w:val="767171"/>
          <w:spacing w:val="20"/>
          <w:sz w:val="24"/>
          <w:szCs w:val="36"/>
        </w:rPr>
        <w:t xml:space="preserve"> artes, que incluyen piezas de apoyo a las actividades de los talleres de Crianza Positiva, la conmemoración del mes de la Mujer, de la Patria, Semana Santa; artes para promover actividades propias del CONANI; así como presentaciones institucionales, folletos, brochures y banners para talleres y diplomados, éstos últimos desarrollados junto a universidades del sector público y privado, entre otros. Estos diseños han contribuido a sensibilizar a la población y a comunicar nuestras políticas y acciones de manera eficiente, dinámica y atractiva.</w:t>
      </w:r>
    </w:p>
    <w:p w14:paraId="04777996" w14:textId="3CEF1245" w:rsidR="00FD27A4" w:rsidRPr="00992324" w:rsidRDefault="00FD27A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b/>
          <w:color w:val="767171"/>
          <w:spacing w:val="20"/>
          <w:sz w:val="24"/>
          <w:szCs w:val="36"/>
        </w:rPr>
        <w:t>En el área de redes sociales:</w:t>
      </w:r>
      <w:r w:rsidRPr="00992324">
        <w:rPr>
          <w:rFonts w:ascii="Times New Roman" w:hAnsi="Times New Roman" w:cs="Times New Roman"/>
          <w:color w:val="767171"/>
          <w:spacing w:val="20"/>
          <w:sz w:val="24"/>
          <w:szCs w:val="36"/>
        </w:rPr>
        <w:t xml:space="preserve"> se han creado y difundido numerosas campañas y contenidos orientados a la misión y visión de nuestra institución sobre los siguientes temas:</w:t>
      </w:r>
    </w:p>
    <w:p w14:paraId="56434283" w14:textId="722EB216" w:rsidR="001D77E9" w:rsidRPr="0029631B" w:rsidRDefault="00FD27A4" w:rsidP="0029631B">
      <w:pPr>
        <w:pStyle w:val="Prrafodelista"/>
        <w:numPr>
          <w:ilvl w:val="0"/>
          <w:numId w:val="22"/>
        </w:numPr>
        <w:spacing w:before="100" w:beforeAutospacing="1" w:after="100" w:afterAutospacing="1" w:line="360" w:lineRule="auto"/>
        <w:ind w:left="714" w:hanging="357"/>
        <w:jc w:val="both"/>
        <w:rPr>
          <w:rFonts w:ascii="Times New Roman" w:hAnsi="Times New Roman" w:cs="Times New Roman"/>
          <w:color w:val="767171"/>
          <w:spacing w:val="20"/>
          <w:sz w:val="24"/>
          <w:szCs w:val="36"/>
        </w:rPr>
      </w:pPr>
      <w:r w:rsidRPr="00C04B76">
        <w:rPr>
          <w:rFonts w:ascii="Times New Roman" w:hAnsi="Times New Roman" w:cs="Times New Roman"/>
          <w:color w:val="767171"/>
          <w:spacing w:val="20"/>
          <w:sz w:val="24"/>
          <w:szCs w:val="36"/>
        </w:rPr>
        <w:t xml:space="preserve">Implementación de campaña “Toma el control, ponlo en pausa”, en el marco de la Política de Prevención y Atención    de Uniones Tempranas y Embarazo en Adolescentes. Tuvo un alcance de </w:t>
      </w:r>
      <w:r w:rsidR="00E029F5" w:rsidRPr="00C04B76">
        <w:rPr>
          <w:rFonts w:ascii="Times New Roman" w:hAnsi="Times New Roman" w:cs="Times New Roman"/>
          <w:color w:val="767171"/>
          <w:spacing w:val="20"/>
          <w:sz w:val="24"/>
          <w:szCs w:val="36"/>
        </w:rPr>
        <w:t>1,506,995</w:t>
      </w:r>
      <w:r w:rsidRPr="00C04B76">
        <w:rPr>
          <w:rFonts w:ascii="Times New Roman" w:hAnsi="Times New Roman" w:cs="Times New Roman"/>
          <w:color w:val="767171"/>
          <w:spacing w:val="20"/>
          <w:sz w:val="24"/>
          <w:szCs w:val="36"/>
        </w:rPr>
        <w:t xml:space="preserve"> visualizaciones.</w:t>
      </w:r>
      <w:r w:rsidR="00C96F90" w:rsidRPr="00C04B76">
        <w:rPr>
          <w:rFonts w:ascii="Times New Roman" w:hAnsi="Times New Roman" w:cs="Times New Roman"/>
          <w:color w:val="767171"/>
          <w:spacing w:val="20"/>
          <w:sz w:val="24"/>
          <w:szCs w:val="36"/>
        </w:rPr>
        <w:t xml:space="preserve"> </w:t>
      </w:r>
      <w:r w:rsidRPr="001D77E9">
        <w:rPr>
          <w:rFonts w:ascii="Times New Roman" w:hAnsi="Times New Roman" w:cs="Times New Roman"/>
          <w:color w:val="767171"/>
          <w:spacing w:val="20"/>
          <w:sz w:val="24"/>
          <w:szCs w:val="36"/>
        </w:rPr>
        <w:t xml:space="preserve">Implementación de la campaña en redes sociales sobre prevención del abuso infantil (mes de conmemoración para la </w:t>
      </w:r>
      <w:r w:rsidR="00C26317" w:rsidRPr="001D77E9">
        <w:rPr>
          <w:rFonts w:ascii="Times New Roman" w:hAnsi="Times New Roman" w:cs="Times New Roman"/>
          <w:color w:val="767171"/>
          <w:spacing w:val="20"/>
          <w:sz w:val="24"/>
          <w:szCs w:val="36"/>
        </w:rPr>
        <w:t>prevención del abuso infantil-</w:t>
      </w:r>
      <w:r w:rsidR="00BA4BA4" w:rsidRPr="001D77E9">
        <w:rPr>
          <w:rFonts w:ascii="Times New Roman" w:hAnsi="Times New Roman" w:cs="Times New Roman"/>
          <w:color w:val="767171"/>
          <w:spacing w:val="20"/>
          <w:sz w:val="24"/>
          <w:szCs w:val="36"/>
        </w:rPr>
        <w:t>abril</w:t>
      </w:r>
      <w:r w:rsidRPr="001D77E9">
        <w:rPr>
          <w:rFonts w:ascii="Times New Roman" w:hAnsi="Times New Roman" w:cs="Times New Roman"/>
          <w:color w:val="767171"/>
          <w:spacing w:val="20"/>
          <w:sz w:val="24"/>
          <w:szCs w:val="36"/>
        </w:rPr>
        <w:t>). Tuvo un alcance de 18,625 visualizaciones.</w:t>
      </w:r>
      <w:r w:rsidR="0029631B">
        <w:rPr>
          <w:rFonts w:ascii="Times New Roman" w:hAnsi="Times New Roman" w:cs="Times New Roman"/>
          <w:color w:val="767171"/>
          <w:spacing w:val="20"/>
          <w:sz w:val="24"/>
          <w:szCs w:val="36"/>
        </w:rPr>
        <w:t xml:space="preserve"> </w:t>
      </w:r>
      <w:r w:rsidR="001D77E9" w:rsidRPr="001D77E9">
        <w:rPr>
          <w:rFonts w:ascii="Times New Roman" w:hAnsi="Times New Roman" w:cs="Times New Roman"/>
          <w:color w:val="767171"/>
          <w:spacing w:val="20"/>
          <w:sz w:val="24"/>
          <w:szCs w:val="36"/>
        </w:rPr>
        <w:t>Para la ejecución de esta campaña se realizó una inversión de RD$14,761,577.13.</w:t>
      </w:r>
    </w:p>
    <w:p w14:paraId="5DEE3A1B" w14:textId="77777777" w:rsidR="00FD27A4" w:rsidRPr="00992324" w:rsidRDefault="00FD27A4" w:rsidP="00BC3C38">
      <w:pPr>
        <w:pStyle w:val="Prrafodelista"/>
        <w:spacing w:before="100" w:beforeAutospacing="1" w:after="100" w:afterAutospacing="1" w:line="360" w:lineRule="auto"/>
        <w:ind w:left="714"/>
        <w:jc w:val="both"/>
        <w:rPr>
          <w:rFonts w:ascii="Times New Roman" w:hAnsi="Times New Roman" w:cs="Times New Roman"/>
          <w:color w:val="767171"/>
          <w:spacing w:val="20"/>
          <w:sz w:val="24"/>
          <w:szCs w:val="36"/>
        </w:rPr>
      </w:pPr>
    </w:p>
    <w:p w14:paraId="174A2DB3" w14:textId="77777777" w:rsidR="00FD27A4" w:rsidRPr="00992324" w:rsidRDefault="00FD27A4" w:rsidP="00682870">
      <w:pPr>
        <w:pStyle w:val="Prrafodelista"/>
        <w:numPr>
          <w:ilvl w:val="0"/>
          <w:numId w:val="22"/>
        </w:numPr>
        <w:spacing w:before="100" w:beforeAutospacing="1" w:after="100" w:afterAutospacing="1" w:line="360" w:lineRule="auto"/>
        <w:ind w:left="714" w:hanging="35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Implementación en nuestras redes sociales de la campaña: Ética es Integridad, en el marco de la Semana de la Ética, una iniciativa la Dirección General Ética e Integridad Gubernamental. Tuvo un alcance de 19,242 visualizaciones.</w:t>
      </w:r>
    </w:p>
    <w:p w14:paraId="0B017E65" w14:textId="13C7E700" w:rsidR="00FD27A4" w:rsidRPr="00992324" w:rsidRDefault="00FD27A4" w:rsidP="00BC3C38">
      <w:pPr>
        <w:pStyle w:val="Prrafodelista"/>
        <w:spacing w:before="100" w:beforeAutospacing="1" w:after="100" w:afterAutospacing="1" w:line="360" w:lineRule="auto"/>
        <w:ind w:left="714"/>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 </w:t>
      </w:r>
    </w:p>
    <w:p w14:paraId="1B8AFD0F" w14:textId="77777777" w:rsidR="00FD27A4" w:rsidRPr="00992324" w:rsidRDefault="00FD27A4" w:rsidP="00682870">
      <w:pPr>
        <w:pStyle w:val="Prrafodelista"/>
        <w:numPr>
          <w:ilvl w:val="0"/>
          <w:numId w:val="22"/>
        </w:numPr>
        <w:spacing w:before="100" w:beforeAutospacing="1" w:after="100" w:afterAutospacing="1" w:line="360" w:lineRule="auto"/>
        <w:ind w:left="714" w:hanging="35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Implementación de campaña en redes de Habilidades para la Vida y Crianza Positiva (testimoniales de personas que han participado en los programas de sensibilización). Tuvo un alcance de 29,608 visualizaciones.</w:t>
      </w:r>
    </w:p>
    <w:p w14:paraId="76F59C99" w14:textId="77777777" w:rsidR="00FD27A4" w:rsidRPr="00992324" w:rsidRDefault="00FD27A4" w:rsidP="00BC3C38">
      <w:pPr>
        <w:pStyle w:val="Prrafodelista"/>
        <w:spacing w:before="100" w:beforeAutospacing="1" w:after="100" w:afterAutospacing="1" w:line="360" w:lineRule="auto"/>
        <w:ind w:left="714"/>
        <w:jc w:val="both"/>
        <w:rPr>
          <w:rFonts w:ascii="Times New Roman" w:hAnsi="Times New Roman" w:cs="Times New Roman"/>
          <w:color w:val="767171"/>
          <w:spacing w:val="20"/>
          <w:sz w:val="24"/>
          <w:szCs w:val="36"/>
        </w:rPr>
      </w:pPr>
    </w:p>
    <w:p w14:paraId="496DAF28" w14:textId="77777777" w:rsidR="00FD27A4" w:rsidRPr="00992324" w:rsidRDefault="00FD27A4" w:rsidP="00682870">
      <w:pPr>
        <w:pStyle w:val="Prrafodelista"/>
        <w:numPr>
          <w:ilvl w:val="0"/>
          <w:numId w:val="22"/>
        </w:numPr>
        <w:spacing w:before="100" w:beforeAutospacing="1" w:after="100" w:afterAutospacing="1" w:line="360" w:lineRule="auto"/>
        <w:ind w:left="714" w:hanging="35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Implementación de campaña en redes sobre trabajo infantil. Tuvo un alcance de 4,592 visualizaciones.</w:t>
      </w:r>
    </w:p>
    <w:p w14:paraId="22DC333F" w14:textId="77777777" w:rsidR="00FD27A4" w:rsidRPr="00992324" w:rsidRDefault="00FD27A4" w:rsidP="00BC3C38">
      <w:pPr>
        <w:pStyle w:val="Prrafodelista"/>
        <w:spacing w:before="100" w:beforeAutospacing="1" w:after="100" w:afterAutospacing="1" w:line="360" w:lineRule="auto"/>
        <w:ind w:left="714"/>
        <w:jc w:val="both"/>
        <w:rPr>
          <w:rFonts w:ascii="Times New Roman" w:hAnsi="Times New Roman" w:cs="Times New Roman"/>
          <w:color w:val="767171"/>
          <w:spacing w:val="20"/>
          <w:sz w:val="24"/>
          <w:szCs w:val="36"/>
        </w:rPr>
      </w:pPr>
    </w:p>
    <w:p w14:paraId="5B2DFA4C" w14:textId="5B754E15" w:rsidR="00FD27A4" w:rsidRPr="009C51D3" w:rsidRDefault="00FD27A4" w:rsidP="00682870">
      <w:pPr>
        <w:pStyle w:val="Prrafodelista"/>
        <w:numPr>
          <w:ilvl w:val="0"/>
          <w:numId w:val="22"/>
        </w:numPr>
        <w:spacing w:before="100" w:beforeAutospacing="1" w:after="100" w:afterAutospacing="1" w:line="360" w:lineRule="auto"/>
        <w:ind w:left="714" w:hanging="357"/>
        <w:jc w:val="both"/>
        <w:rPr>
          <w:rFonts w:ascii="Times New Roman" w:hAnsi="Times New Roman" w:cs="Times New Roman"/>
          <w:b/>
          <w:color w:val="767171"/>
          <w:spacing w:val="20"/>
          <w:sz w:val="24"/>
          <w:szCs w:val="36"/>
        </w:rPr>
      </w:pPr>
      <w:r w:rsidRPr="00992324">
        <w:rPr>
          <w:rFonts w:ascii="Times New Roman" w:hAnsi="Times New Roman" w:cs="Times New Roman"/>
          <w:color w:val="767171"/>
          <w:spacing w:val="20"/>
          <w:sz w:val="24"/>
          <w:szCs w:val="36"/>
        </w:rPr>
        <w:t xml:space="preserve">Implementación de campaña en redes sobre </w:t>
      </w:r>
      <w:r w:rsidR="00283295" w:rsidRPr="00992324">
        <w:rPr>
          <w:rFonts w:ascii="Times New Roman" w:hAnsi="Times New Roman" w:cs="Times New Roman"/>
          <w:color w:val="767171"/>
          <w:spacing w:val="20"/>
          <w:sz w:val="24"/>
          <w:szCs w:val="36"/>
        </w:rPr>
        <w:t>hogares de paso</w:t>
      </w:r>
      <w:r w:rsidRPr="00992324">
        <w:rPr>
          <w:rFonts w:ascii="Times New Roman" w:hAnsi="Times New Roman" w:cs="Times New Roman"/>
          <w:color w:val="767171"/>
          <w:spacing w:val="20"/>
          <w:sz w:val="24"/>
          <w:szCs w:val="36"/>
        </w:rPr>
        <w:t>. Tuvo un alcance de 27,796 visualizaciones.</w:t>
      </w:r>
    </w:p>
    <w:p w14:paraId="3D5D2A46" w14:textId="77777777" w:rsidR="009C51D3" w:rsidRPr="009C51D3" w:rsidRDefault="009C51D3" w:rsidP="009C51D3">
      <w:pPr>
        <w:pStyle w:val="Prrafodelista"/>
        <w:rPr>
          <w:rFonts w:ascii="Times New Roman" w:hAnsi="Times New Roman" w:cs="Times New Roman"/>
          <w:b/>
          <w:color w:val="767171"/>
          <w:spacing w:val="20"/>
          <w:sz w:val="24"/>
          <w:szCs w:val="36"/>
        </w:rPr>
      </w:pPr>
    </w:p>
    <w:p w14:paraId="2997BDE8" w14:textId="2BE90282" w:rsidR="009C51D3" w:rsidRDefault="00660779" w:rsidP="00682870">
      <w:pPr>
        <w:pStyle w:val="Prrafodelista"/>
        <w:numPr>
          <w:ilvl w:val="0"/>
          <w:numId w:val="22"/>
        </w:numPr>
        <w:spacing w:before="100" w:beforeAutospacing="1" w:after="100" w:afterAutospacing="1" w:line="360" w:lineRule="auto"/>
        <w:ind w:left="714" w:hanging="357"/>
        <w:jc w:val="both"/>
        <w:rPr>
          <w:rFonts w:ascii="Times New Roman" w:hAnsi="Times New Roman" w:cs="Times New Roman"/>
          <w:bCs/>
          <w:color w:val="767171"/>
          <w:spacing w:val="20"/>
          <w:sz w:val="24"/>
          <w:szCs w:val="36"/>
        </w:rPr>
      </w:pPr>
      <w:r w:rsidRPr="00660779">
        <w:rPr>
          <w:rFonts w:ascii="Times New Roman" w:hAnsi="Times New Roman" w:cs="Times New Roman"/>
          <w:bCs/>
          <w:color w:val="767171"/>
          <w:spacing w:val="20"/>
          <w:sz w:val="24"/>
          <w:szCs w:val="36"/>
        </w:rPr>
        <w:t xml:space="preserve">Campaña sobre </w:t>
      </w:r>
      <w:r w:rsidR="00731DD6">
        <w:rPr>
          <w:rFonts w:ascii="Times New Roman" w:hAnsi="Times New Roman" w:cs="Times New Roman"/>
          <w:bCs/>
          <w:color w:val="767171"/>
          <w:spacing w:val="20"/>
          <w:sz w:val="24"/>
          <w:szCs w:val="36"/>
        </w:rPr>
        <w:t>P</w:t>
      </w:r>
      <w:r w:rsidRPr="00660779">
        <w:rPr>
          <w:rFonts w:ascii="Times New Roman" w:hAnsi="Times New Roman" w:cs="Times New Roman"/>
          <w:bCs/>
          <w:color w:val="767171"/>
          <w:spacing w:val="20"/>
          <w:sz w:val="24"/>
          <w:szCs w:val="36"/>
        </w:rPr>
        <w:t>rograma de Acogimiento</w:t>
      </w:r>
      <w:r w:rsidR="00E93356">
        <w:rPr>
          <w:rFonts w:ascii="Times New Roman" w:hAnsi="Times New Roman" w:cs="Times New Roman"/>
          <w:bCs/>
          <w:color w:val="767171"/>
          <w:spacing w:val="20"/>
          <w:sz w:val="24"/>
          <w:szCs w:val="36"/>
        </w:rPr>
        <w:t xml:space="preserve">, </w:t>
      </w:r>
      <w:r w:rsidR="00536139">
        <w:rPr>
          <w:rFonts w:ascii="Times New Roman" w:hAnsi="Times New Roman" w:cs="Times New Roman"/>
          <w:bCs/>
          <w:color w:val="767171"/>
          <w:spacing w:val="20"/>
          <w:sz w:val="24"/>
          <w:szCs w:val="36"/>
        </w:rPr>
        <w:t xml:space="preserve">con un alcance de 25,568 </w:t>
      </w:r>
      <w:r w:rsidR="00731DD6">
        <w:rPr>
          <w:rFonts w:ascii="Times New Roman" w:hAnsi="Times New Roman" w:cs="Times New Roman"/>
          <w:bCs/>
          <w:color w:val="767171"/>
          <w:spacing w:val="20"/>
          <w:sz w:val="24"/>
          <w:szCs w:val="36"/>
        </w:rPr>
        <w:t>visualizaciones.</w:t>
      </w:r>
    </w:p>
    <w:p w14:paraId="5D7A3773" w14:textId="77777777" w:rsidR="0063292D" w:rsidRPr="0063292D" w:rsidRDefault="0063292D" w:rsidP="0063292D">
      <w:pPr>
        <w:pStyle w:val="Prrafodelista"/>
        <w:rPr>
          <w:rFonts w:ascii="Times New Roman" w:hAnsi="Times New Roman" w:cs="Times New Roman"/>
          <w:bCs/>
          <w:color w:val="767171"/>
          <w:spacing w:val="20"/>
          <w:sz w:val="24"/>
          <w:szCs w:val="36"/>
        </w:rPr>
      </w:pPr>
    </w:p>
    <w:p w14:paraId="6892A96A" w14:textId="2D166008" w:rsidR="0063292D" w:rsidRDefault="0063292D" w:rsidP="00682870">
      <w:pPr>
        <w:pStyle w:val="Prrafodelista"/>
        <w:numPr>
          <w:ilvl w:val="0"/>
          <w:numId w:val="22"/>
        </w:numPr>
        <w:spacing w:before="100" w:beforeAutospacing="1" w:after="100" w:afterAutospacing="1" w:line="360" w:lineRule="auto"/>
        <w:ind w:left="714" w:hanging="357"/>
        <w:jc w:val="both"/>
        <w:rPr>
          <w:rFonts w:ascii="Times New Roman" w:hAnsi="Times New Roman" w:cs="Times New Roman"/>
          <w:bCs/>
          <w:color w:val="767171"/>
          <w:spacing w:val="20"/>
          <w:sz w:val="24"/>
          <w:szCs w:val="36"/>
        </w:rPr>
      </w:pPr>
      <w:r>
        <w:rPr>
          <w:rFonts w:ascii="Times New Roman" w:hAnsi="Times New Roman" w:cs="Times New Roman"/>
          <w:bCs/>
          <w:color w:val="767171"/>
          <w:spacing w:val="20"/>
          <w:sz w:val="24"/>
          <w:szCs w:val="36"/>
        </w:rPr>
        <w:t>Campaña en redes sobre Adopciones con un al</w:t>
      </w:r>
      <w:r w:rsidR="005E7FA3">
        <w:rPr>
          <w:rFonts w:ascii="Times New Roman" w:hAnsi="Times New Roman" w:cs="Times New Roman"/>
          <w:bCs/>
          <w:color w:val="767171"/>
          <w:spacing w:val="20"/>
          <w:sz w:val="24"/>
          <w:szCs w:val="36"/>
        </w:rPr>
        <w:t>cance de 25,386 visualizaciones.</w:t>
      </w:r>
    </w:p>
    <w:p w14:paraId="62C08B7C" w14:textId="77777777" w:rsidR="005E7FA3" w:rsidRPr="005E7FA3" w:rsidRDefault="005E7FA3" w:rsidP="005E7FA3">
      <w:pPr>
        <w:pStyle w:val="Prrafodelista"/>
        <w:rPr>
          <w:rFonts w:ascii="Times New Roman" w:hAnsi="Times New Roman" w:cs="Times New Roman"/>
          <w:bCs/>
          <w:color w:val="767171"/>
          <w:spacing w:val="20"/>
          <w:sz w:val="24"/>
          <w:szCs w:val="36"/>
        </w:rPr>
      </w:pPr>
    </w:p>
    <w:p w14:paraId="0E4406AB" w14:textId="7ED6121A" w:rsidR="005E7FA3" w:rsidRDefault="005E7FA3" w:rsidP="00682870">
      <w:pPr>
        <w:pStyle w:val="Prrafodelista"/>
        <w:numPr>
          <w:ilvl w:val="0"/>
          <w:numId w:val="22"/>
        </w:numPr>
        <w:spacing w:before="100" w:beforeAutospacing="1" w:after="100" w:afterAutospacing="1" w:line="360" w:lineRule="auto"/>
        <w:ind w:left="714" w:hanging="357"/>
        <w:jc w:val="both"/>
        <w:rPr>
          <w:rFonts w:ascii="Times New Roman" w:hAnsi="Times New Roman" w:cs="Times New Roman"/>
          <w:bCs/>
          <w:color w:val="767171"/>
          <w:spacing w:val="20"/>
          <w:sz w:val="24"/>
          <w:szCs w:val="36"/>
        </w:rPr>
      </w:pPr>
      <w:r>
        <w:rPr>
          <w:rFonts w:ascii="Times New Roman" w:hAnsi="Times New Roman" w:cs="Times New Roman"/>
          <w:bCs/>
          <w:color w:val="767171"/>
          <w:spacing w:val="20"/>
          <w:sz w:val="24"/>
          <w:szCs w:val="36"/>
        </w:rPr>
        <w:t>Implementación de campaña</w:t>
      </w:r>
      <w:r w:rsidR="004E452C">
        <w:rPr>
          <w:rFonts w:ascii="Times New Roman" w:hAnsi="Times New Roman" w:cs="Times New Roman"/>
          <w:bCs/>
          <w:color w:val="767171"/>
          <w:spacing w:val="20"/>
          <w:sz w:val="24"/>
          <w:szCs w:val="36"/>
        </w:rPr>
        <w:t xml:space="preserve"> en redes de Media Tour de PPA, </w:t>
      </w:r>
      <w:r w:rsidR="0029681B">
        <w:rPr>
          <w:rFonts w:ascii="Times New Roman" w:hAnsi="Times New Roman" w:cs="Times New Roman"/>
          <w:bCs/>
          <w:color w:val="767171"/>
          <w:spacing w:val="20"/>
          <w:sz w:val="24"/>
          <w:szCs w:val="36"/>
        </w:rPr>
        <w:t>tuvo un alcance de 15,638 visualizaciones.</w:t>
      </w:r>
    </w:p>
    <w:p w14:paraId="1A94413A" w14:textId="3705007F" w:rsidR="00FD27A4" w:rsidRPr="00992324" w:rsidRDefault="00FD27A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En cuanto a los seguidores en redes sociales, desde enero del 2023, ganamos </w:t>
      </w:r>
      <w:r w:rsidR="00B51483">
        <w:rPr>
          <w:rFonts w:ascii="Times New Roman" w:hAnsi="Times New Roman" w:cs="Times New Roman"/>
          <w:color w:val="767171"/>
          <w:spacing w:val="20"/>
          <w:sz w:val="24"/>
          <w:szCs w:val="36"/>
        </w:rPr>
        <w:t>14,537</w:t>
      </w:r>
      <w:r w:rsidRPr="00992324">
        <w:rPr>
          <w:rFonts w:ascii="Times New Roman" w:hAnsi="Times New Roman" w:cs="Times New Roman"/>
          <w:color w:val="767171"/>
          <w:spacing w:val="20"/>
          <w:sz w:val="24"/>
          <w:szCs w:val="36"/>
        </w:rPr>
        <w:t xml:space="preserve"> seguidores en Instagram, logrando un total de 1</w:t>
      </w:r>
      <w:r w:rsidR="00B51483">
        <w:rPr>
          <w:rFonts w:ascii="Times New Roman" w:hAnsi="Times New Roman" w:cs="Times New Roman"/>
          <w:color w:val="767171"/>
          <w:spacing w:val="20"/>
          <w:sz w:val="24"/>
          <w:szCs w:val="36"/>
        </w:rPr>
        <w:t>12,506</w:t>
      </w:r>
      <w:r w:rsidRPr="00992324">
        <w:rPr>
          <w:rFonts w:ascii="Times New Roman" w:hAnsi="Times New Roman" w:cs="Times New Roman"/>
          <w:color w:val="767171"/>
          <w:spacing w:val="20"/>
          <w:sz w:val="24"/>
          <w:szCs w:val="36"/>
        </w:rPr>
        <w:t xml:space="preserve"> seguidores; en Facebook, aumentamos al número de </w:t>
      </w:r>
      <w:r w:rsidR="0001012C">
        <w:rPr>
          <w:rFonts w:ascii="Times New Roman" w:hAnsi="Times New Roman" w:cs="Times New Roman"/>
          <w:color w:val="767171"/>
          <w:spacing w:val="20"/>
          <w:sz w:val="24"/>
          <w:szCs w:val="36"/>
        </w:rPr>
        <w:t>1587</w:t>
      </w:r>
      <w:r w:rsidRPr="00992324">
        <w:rPr>
          <w:rFonts w:ascii="Times New Roman" w:hAnsi="Times New Roman" w:cs="Times New Roman"/>
          <w:color w:val="767171"/>
          <w:spacing w:val="20"/>
          <w:sz w:val="24"/>
          <w:szCs w:val="36"/>
        </w:rPr>
        <w:t xml:space="preserve"> seguidores, logrando un total de </w:t>
      </w:r>
      <w:r w:rsidR="0001012C">
        <w:rPr>
          <w:rFonts w:ascii="Times New Roman" w:hAnsi="Times New Roman" w:cs="Times New Roman"/>
          <w:color w:val="767171"/>
          <w:spacing w:val="20"/>
          <w:sz w:val="24"/>
          <w:szCs w:val="36"/>
        </w:rPr>
        <w:t>16,587</w:t>
      </w:r>
      <w:r w:rsidRPr="00992324">
        <w:rPr>
          <w:rFonts w:ascii="Times New Roman" w:hAnsi="Times New Roman" w:cs="Times New Roman"/>
          <w:color w:val="767171"/>
          <w:spacing w:val="20"/>
          <w:sz w:val="24"/>
          <w:szCs w:val="36"/>
        </w:rPr>
        <w:t xml:space="preserve"> seguidores, y en Twitter, alcanzamos unos 1,</w:t>
      </w:r>
      <w:r w:rsidR="0001012C">
        <w:rPr>
          <w:rFonts w:ascii="Times New Roman" w:hAnsi="Times New Roman" w:cs="Times New Roman"/>
          <w:color w:val="767171"/>
          <w:spacing w:val="20"/>
          <w:sz w:val="24"/>
          <w:szCs w:val="36"/>
        </w:rPr>
        <w:t>641</w:t>
      </w:r>
      <w:r w:rsidRPr="00992324">
        <w:rPr>
          <w:rFonts w:ascii="Times New Roman" w:hAnsi="Times New Roman" w:cs="Times New Roman"/>
          <w:color w:val="767171"/>
          <w:spacing w:val="20"/>
          <w:sz w:val="24"/>
          <w:szCs w:val="36"/>
        </w:rPr>
        <w:t xml:space="preserve"> seguidores, para un total de 11,</w:t>
      </w:r>
      <w:r w:rsidR="0001012C">
        <w:rPr>
          <w:rFonts w:ascii="Times New Roman" w:hAnsi="Times New Roman" w:cs="Times New Roman"/>
          <w:color w:val="767171"/>
          <w:spacing w:val="20"/>
          <w:sz w:val="24"/>
          <w:szCs w:val="36"/>
        </w:rPr>
        <w:t>661</w:t>
      </w:r>
      <w:r w:rsidRPr="00992324">
        <w:rPr>
          <w:rFonts w:ascii="Times New Roman" w:hAnsi="Times New Roman" w:cs="Times New Roman"/>
          <w:color w:val="767171"/>
          <w:spacing w:val="20"/>
          <w:sz w:val="24"/>
          <w:szCs w:val="36"/>
        </w:rPr>
        <w:t xml:space="preserve"> seguidores.</w:t>
      </w:r>
    </w:p>
    <w:p w14:paraId="449719D3" w14:textId="7B69C7FD" w:rsidR="00FD27A4" w:rsidRPr="00992324" w:rsidRDefault="00FD27A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lastRenderedPageBreak/>
        <w:t xml:space="preserve">Desde enero de 2023, se han realizado </w:t>
      </w:r>
      <w:r w:rsidR="0001012C">
        <w:rPr>
          <w:rFonts w:ascii="Times New Roman" w:hAnsi="Times New Roman" w:cs="Times New Roman"/>
          <w:color w:val="767171"/>
          <w:spacing w:val="20"/>
          <w:sz w:val="24"/>
          <w:szCs w:val="36"/>
        </w:rPr>
        <w:t>706</w:t>
      </w:r>
      <w:r w:rsidRPr="00992324">
        <w:rPr>
          <w:rFonts w:ascii="Times New Roman" w:hAnsi="Times New Roman" w:cs="Times New Roman"/>
          <w:color w:val="767171"/>
          <w:spacing w:val="20"/>
          <w:sz w:val="24"/>
          <w:szCs w:val="36"/>
        </w:rPr>
        <w:t xml:space="preserve"> publicaciones en Instagram, </w:t>
      </w:r>
      <w:r w:rsidR="0001012C">
        <w:rPr>
          <w:rFonts w:ascii="Times New Roman" w:hAnsi="Times New Roman" w:cs="Times New Roman"/>
          <w:color w:val="767171"/>
          <w:spacing w:val="20"/>
          <w:sz w:val="24"/>
          <w:szCs w:val="36"/>
        </w:rPr>
        <w:t>433</w:t>
      </w:r>
      <w:r w:rsidRPr="00992324">
        <w:rPr>
          <w:rFonts w:ascii="Times New Roman" w:hAnsi="Times New Roman" w:cs="Times New Roman"/>
          <w:color w:val="767171"/>
          <w:spacing w:val="20"/>
          <w:sz w:val="24"/>
          <w:szCs w:val="36"/>
        </w:rPr>
        <w:t xml:space="preserve"> publicaciones en Facebook, </w:t>
      </w:r>
      <w:r w:rsidR="00BD277C">
        <w:rPr>
          <w:rFonts w:ascii="Times New Roman" w:hAnsi="Times New Roman" w:cs="Times New Roman"/>
          <w:color w:val="767171"/>
          <w:spacing w:val="20"/>
          <w:sz w:val="24"/>
          <w:szCs w:val="36"/>
        </w:rPr>
        <w:t>1</w:t>
      </w:r>
      <w:r w:rsidR="00E84A10">
        <w:rPr>
          <w:rFonts w:ascii="Times New Roman" w:hAnsi="Times New Roman" w:cs="Times New Roman"/>
          <w:color w:val="767171"/>
          <w:spacing w:val="20"/>
          <w:sz w:val="24"/>
          <w:szCs w:val="36"/>
        </w:rPr>
        <w:t>,</w:t>
      </w:r>
      <w:r w:rsidR="00BD277C">
        <w:rPr>
          <w:rFonts w:ascii="Times New Roman" w:hAnsi="Times New Roman" w:cs="Times New Roman"/>
          <w:color w:val="767171"/>
          <w:spacing w:val="20"/>
          <w:sz w:val="24"/>
          <w:szCs w:val="36"/>
        </w:rPr>
        <w:t>238</w:t>
      </w:r>
      <w:r w:rsidRPr="00992324">
        <w:rPr>
          <w:rFonts w:ascii="Times New Roman" w:hAnsi="Times New Roman" w:cs="Times New Roman"/>
          <w:color w:val="767171"/>
          <w:spacing w:val="20"/>
          <w:sz w:val="24"/>
          <w:szCs w:val="36"/>
        </w:rPr>
        <w:t xml:space="preserve"> publicaciones en Twitter, para un total de </w:t>
      </w:r>
      <w:r w:rsidR="00BD277C">
        <w:rPr>
          <w:rFonts w:ascii="Times New Roman" w:hAnsi="Times New Roman" w:cs="Times New Roman"/>
          <w:color w:val="767171"/>
          <w:spacing w:val="20"/>
          <w:sz w:val="24"/>
          <w:szCs w:val="36"/>
        </w:rPr>
        <w:t>2,377</w:t>
      </w:r>
      <w:r w:rsidRPr="00992324">
        <w:rPr>
          <w:rFonts w:ascii="Times New Roman" w:hAnsi="Times New Roman" w:cs="Times New Roman"/>
          <w:color w:val="767171"/>
          <w:spacing w:val="20"/>
          <w:sz w:val="24"/>
          <w:szCs w:val="36"/>
        </w:rPr>
        <w:t xml:space="preserve"> publicaciones en el periodo enero – </w:t>
      </w:r>
      <w:r w:rsidR="00BB6336">
        <w:rPr>
          <w:rFonts w:ascii="Times New Roman" w:hAnsi="Times New Roman" w:cs="Times New Roman"/>
          <w:color w:val="767171"/>
          <w:spacing w:val="20"/>
          <w:sz w:val="24"/>
          <w:szCs w:val="36"/>
        </w:rPr>
        <w:t>noviembre</w:t>
      </w:r>
      <w:r w:rsidRPr="00992324">
        <w:rPr>
          <w:rFonts w:ascii="Times New Roman" w:hAnsi="Times New Roman" w:cs="Times New Roman"/>
          <w:color w:val="767171"/>
          <w:spacing w:val="20"/>
          <w:sz w:val="24"/>
          <w:szCs w:val="36"/>
        </w:rPr>
        <w:t xml:space="preserve"> de 2023. </w:t>
      </w:r>
    </w:p>
    <w:p w14:paraId="73C67FA0" w14:textId="7E22F8A3" w:rsidR="00FD27A4" w:rsidRPr="00992324" w:rsidRDefault="00FD27A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Por medio de las redes sociales, se han atendido </w:t>
      </w:r>
      <w:r w:rsidR="00A43A62">
        <w:rPr>
          <w:rFonts w:ascii="Times New Roman" w:hAnsi="Times New Roman" w:cs="Times New Roman"/>
          <w:color w:val="767171"/>
          <w:spacing w:val="20"/>
          <w:sz w:val="24"/>
          <w:szCs w:val="36"/>
        </w:rPr>
        <w:t>4,028</w:t>
      </w:r>
      <w:r w:rsidRPr="00992324">
        <w:rPr>
          <w:rFonts w:ascii="Times New Roman" w:hAnsi="Times New Roman" w:cs="Times New Roman"/>
          <w:color w:val="767171"/>
          <w:spacing w:val="20"/>
          <w:sz w:val="24"/>
          <w:szCs w:val="36"/>
        </w:rPr>
        <w:t xml:space="preserve"> mensajes en Instagram, </w:t>
      </w:r>
      <w:r w:rsidR="00A43A62">
        <w:rPr>
          <w:rFonts w:ascii="Times New Roman" w:hAnsi="Times New Roman" w:cs="Times New Roman"/>
          <w:color w:val="767171"/>
          <w:spacing w:val="20"/>
          <w:sz w:val="24"/>
          <w:szCs w:val="36"/>
        </w:rPr>
        <w:t>207</w:t>
      </w:r>
      <w:r w:rsidRPr="00992324">
        <w:rPr>
          <w:rFonts w:ascii="Times New Roman" w:hAnsi="Times New Roman" w:cs="Times New Roman"/>
          <w:color w:val="767171"/>
          <w:spacing w:val="20"/>
          <w:sz w:val="24"/>
          <w:szCs w:val="36"/>
        </w:rPr>
        <w:t xml:space="preserve"> mensajes en Facebook, </w:t>
      </w:r>
      <w:r w:rsidR="00A43A62">
        <w:rPr>
          <w:rFonts w:ascii="Times New Roman" w:hAnsi="Times New Roman" w:cs="Times New Roman"/>
          <w:color w:val="767171"/>
          <w:spacing w:val="20"/>
          <w:sz w:val="24"/>
          <w:szCs w:val="36"/>
        </w:rPr>
        <w:t>23</w:t>
      </w:r>
      <w:r w:rsidRPr="00992324">
        <w:rPr>
          <w:rFonts w:ascii="Times New Roman" w:hAnsi="Times New Roman" w:cs="Times New Roman"/>
          <w:color w:val="767171"/>
          <w:spacing w:val="20"/>
          <w:sz w:val="24"/>
          <w:szCs w:val="36"/>
        </w:rPr>
        <w:t xml:space="preserve"> mensajes en Twitter, logrando un total de </w:t>
      </w:r>
      <w:r w:rsidR="00E95CF4">
        <w:rPr>
          <w:rFonts w:ascii="Times New Roman" w:hAnsi="Times New Roman" w:cs="Times New Roman"/>
          <w:color w:val="767171"/>
          <w:spacing w:val="20"/>
          <w:sz w:val="24"/>
          <w:szCs w:val="36"/>
        </w:rPr>
        <w:t>4,258</w:t>
      </w:r>
      <w:r w:rsidRPr="00992324">
        <w:rPr>
          <w:rFonts w:ascii="Times New Roman" w:hAnsi="Times New Roman" w:cs="Times New Roman"/>
          <w:color w:val="767171"/>
          <w:spacing w:val="20"/>
          <w:sz w:val="24"/>
          <w:szCs w:val="36"/>
        </w:rPr>
        <w:t xml:space="preserve"> mensajes con preguntas, denuncias y/o quejas debidamente gestionadas. </w:t>
      </w:r>
    </w:p>
    <w:p w14:paraId="211B245F" w14:textId="77777777" w:rsidR="00FD27A4" w:rsidRPr="00992324" w:rsidRDefault="00FD27A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Del total de mensajes antes señalado, 532 han sido denuncias en Instagram, 29 han sido denuncias en Facebook y 9 han sido denuncias en Twitter, logrando un total de 570 denuncias canalizadas.</w:t>
      </w:r>
    </w:p>
    <w:p w14:paraId="294F251C" w14:textId="77777777" w:rsidR="00FD27A4" w:rsidRPr="00992324" w:rsidRDefault="00FD27A4"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Aumentó el número de publicaciones diarias, además, se logró mayor visualización del trabajo de los colaboradores en sus diferentes áreas y/o programas, y campañas realizadas.</w:t>
      </w:r>
    </w:p>
    <w:p w14:paraId="2CFD5B10" w14:textId="77777777" w:rsidR="00160171" w:rsidRPr="00992324" w:rsidRDefault="00160171" w:rsidP="00BC3C38">
      <w:pPr>
        <w:spacing w:before="100" w:beforeAutospacing="1" w:after="100" w:afterAutospacing="1" w:line="360" w:lineRule="auto"/>
        <w:jc w:val="both"/>
        <w:rPr>
          <w:rFonts w:ascii="Times New Roman" w:hAnsi="Times New Roman" w:cs="Times New Roman"/>
          <w:color w:val="767171"/>
          <w:spacing w:val="20"/>
          <w:sz w:val="24"/>
          <w:szCs w:val="36"/>
          <w:lang w:val="es-ES"/>
        </w:rPr>
      </w:pPr>
      <w:r w:rsidRPr="00765F21">
        <w:rPr>
          <w:rFonts w:ascii="Times New Roman" w:hAnsi="Times New Roman" w:cs="Times New Roman"/>
          <w:b/>
          <w:bCs/>
          <w:iCs/>
          <w:color w:val="767171"/>
          <w:spacing w:val="20"/>
          <w:sz w:val="24"/>
          <w:szCs w:val="36"/>
          <w:lang w:val="es-ES"/>
        </w:rPr>
        <w:t>En términos de producción de video y fotografía</w:t>
      </w:r>
      <w:r w:rsidRPr="00992324">
        <w:rPr>
          <w:rFonts w:ascii="Times New Roman" w:hAnsi="Times New Roman" w:cs="Times New Roman"/>
          <w:b/>
          <w:bCs/>
          <w:color w:val="767171"/>
          <w:spacing w:val="20"/>
          <w:sz w:val="24"/>
          <w:szCs w:val="36"/>
          <w:lang w:val="es-ES"/>
        </w:rPr>
        <w:t xml:space="preserve">, </w:t>
      </w:r>
      <w:r w:rsidRPr="00992324">
        <w:rPr>
          <w:rFonts w:ascii="Times New Roman" w:hAnsi="Times New Roman" w:cs="Times New Roman"/>
          <w:color w:val="767171"/>
          <w:spacing w:val="20"/>
          <w:sz w:val="24"/>
          <w:szCs w:val="36"/>
          <w:lang w:val="es-ES"/>
        </w:rPr>
        <w:t>se ha dado cobertura a más de 55 actividades fuera y dentro de la institución. La edición de video de más 40 piezas audiovisuales que tienen como objetivo difundir el mensaje de protección de los derechos de la niñez y adolescencia de forma efectiva por los diferentes canales de comunicación.</w:t>
      </w:r>
    </w:p>
    <w:p w14:paraId="0E9B3781" w14:textId="77777777" w:rsidR="00160171" w:rsidRPr="00992324" w:rsidRDefault="00160171" w:rsidP="00BC3C38">
      <w:pPr>
        <w:spacing w:before="100" w:beforeAutospacing="1" w:after="100" w:afterAutospacing="1" w:line="360" w:lineRule="auto"/>
        <w:jc w:val="both"/>
        <w:rPr>
          <w:rFonts w:ascii="Times New Roman" w:hAnsi="Times New Roman" w:cs="Times New Roman"/>
          <w:bCs/>
          <w:color w:val="767171"/>
          <w:spacing w:val="20"/>
          <w:sz w:val="24"/>
          <w:szCs w:val="36"/>
        </w:rPr>
      </w:pPr>
      <w:r w:rsidRPr="00992324">
        <w:rPr>
          <w:rFonts w:ascii="Times New Roman" w:hAnsi="Times New Roman" w:cs="Times New Roman"/>
          <w:bCs/>
          <w:color w:val="767171"/>
          <w:spacing w:val="20"/>
          <w:sz w:val="24"/>
          <w:szCs w:val="36"/>
        </w:rPr>
        <w:t>Se ha dado cobertura fotográfica a 184 actividades como constancia de presencia y participación de la institución en las mismas.</w:t>
      </w:r>
    </w:p>
    <w:p w14:paraId="728770DD" w14:textId="77777777" w:rsidR="00160171" w:rsidRPr="00992324" w:rsidRDefault="00160171"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992324">
        <w:rPr>
          <w:rFonts w:ascii="Times New Roman" w:hAnsi="Times New Roman" w:cs="Times New Roman"/>
          <w:b/>
          <w:bCs/>
          <w:iCs/>
          <w:color w:val="767171"/>
          <w:spacing w:val="20"/>
          <w:sz w:val="24"/>
          <w:szCs w:val="36"/>
          <w:lang w:val="es-ES"/>
        </w:rPr>
        <w:t>En términos de producción de video y fotografía</w:t>
      </w:r>
      <w:r w:rsidRPr="00992324">
        <w:rPr>
          <w:rFonts w:ascii="Times New Roman" w:hAnsi="Times New Roman" w:cs="Times New Roman"/>
          <w:b/>
          <w:bCs/>
          <w:color w:val="767171"/>
          <w:spacing w:val="20"/>
          <w:sz w:val="24"/>
          <w:szCs w:val="36"/>
          <w:lang w:val="es-ES"/>
        </w:rPr>
        <w:t xml:space="preserve">, </w:t>
      </w:r>
      <w:r w:rsidRPr="00992324">
        <w:rPr>
          <w:rFonts w:ascii="Times New Roman" w:hAnsi="Times New Roman" w:cs="Times New Roman"/>
          <w:bCs/>
          <w:color w:val="767171"/>
          <w:spacing w:val="20"/>
          <w:sz w:val="24"/>
          <w:szCs w:val="36"/>
          <w:lang w:val="es-ES"/>
        </w:rPr>
        <w:t xml:space="preserve">se ha dado cobertura a más de 55 actividades fuera y dentro de la institución. La edición de video de más 40 piezas audiovisuales que tienen como objetivo difundir el mensaje de protección de los derechos de la niñez </w:t>
      </w:r>
      <w:r w:rsidRPr="00992324">
        <w:rPr>
          <w:rFonts w:ascii="Times New Roman" w:hAnsi="Times New Roman" w:cs="Times New Roman"/>
          <w:bCs/>
          <w:color w:val="767171"/>
          <w:spacing w:val="20"/>
          <w:sz w:val="24"/>
          <w:szCs w:val="36"/>
          <w:lang w:val="es-ES"/>
        </w:rPr>
        <w:lastRenderedPageBreak/>
        <w:t>y adolescencia de forma efectiva por los diferentes canales de comunicación.</w:t>
      </w:r>
    </w:p>
    <w:p w14:paraId="5101C3EC" w14:textId="77777777" w:rsidR="00160171" w:rsidRPr="00992324" w:rsidRDefault="00160171"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992324">
        <w:rPr>
          <w:rFonts w:ascii="Times New Roman" w:hAnsi="Times New Roman" w:cs="Times New Roman"/>
          <w:bCs/>
          <w:color w:val="767171"/>
          <w:spacing w:val="20"/>
          <w:sz w:val="24"/>
          <w:szCs w:val="36"/>
        </w:rPr>
        <w:t>Se ha dado cobertura fotográfica a 184 actividades como constancia de presencia y participación de la institución en las mismas.</w:t>
      </w:r>
    </w:p>
    <w:p w14:paraId="0EF6313D" w14:textId="77777777" w:rsidR="000F71C3" w:rsidRPr="00615374" w:rsidRDefault="000F71C3" w:rsidP="00BC3C38">
      <w:pPr>
        <w:spacing w:before="100" w:beforeAutospacing="1" w:after="100" w:afterAutospacing="1" w:line="360" w:lineRule="auto"/>
        <w:jc w:val="both"/>
        <w:rPr>
          <w:rFonts w:ascii="Times New Roman" w:hAnsi="Times New Roman" w:cs="Times New Roman"/>
          <w:b/>
          <w:bCs/>
          <w:iCs/>
          <w:color w:val="767171"/>
          <w:spacing w:val="20"/>
          <w:sz w:val="24"/>
          <w:szCs w:val="36"/>
        </w:rPr>
      </w:pPr>
      <w:r w:rsidRPr="00615374">
        <w:rPr>
          <w:rFonts w:ascii="Times New Roman" w:hAnsi="Times New Roman" w:cs="Times New Roman"/>
          <w:b/>
          <w:bCs/>
          <w:iCs/>
          <w:color w:val="767171"/>
          <w:spacing w:val="20"/>
          <w:sz w:val="24"/>
          <w:szCs w:val="36"/>
        </w:rPr>
        <w:t>En la página web institucional:</w:t>
      </w:r>
    </w:p>
    <w:p w14:paraId="067786E7" w14:textId="77777777" w:rsidR="000F71C3" w:rsidRPr="00992324" w:rsidRDefault="000F71C3"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Se hizo un ‘site’ alterno que pretende funcionar como ‘landing page’ para redirigir el alcance de la campaña publicitaria “Toma el control, ponlo en pausa” a modo de conversión. </w:t>
      </w:r>
    </w:p>
    <w:p w14:paraId="18D28051" w14:textId="7F7AB340" w:rsidR="000F71C3" w:rsidRDefault="000F71C3"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Se creó un banner como enlace directo de los usuarios a los documentos, ‘flyers’ y manuales de la Política de Prevención y Atención a las Uniones Tempranas y el Embarazo en Adolescentes y lo relacionado a la Educación Sexual Integral</w:t>
      </w:r>
      <w:r w:rsidR="008903EA">
        <w:rPr>
          <w:rFonts w:ascii="Times New Roman" w:hAnsi="Times New Roman" w:cs="Times New Roman"/>
          <w:color w:val="767171"/>
          <w:spacing w:val="20"/>
          <w:sz w:val="24"/>
          <w:szCs w:val="36"/>
        </w:rPr>
        <w:t>.</w:t>
      </w:r>
    </w:p>
    <w:p w14:paraId="05AB0BCB" w14:textId="20D3F08A" w:rsidR="008903EA" w:rsidRDefault="008A17C0" w:rsidP="00BC3C38">
      <w:pPr>
        <w:spacing w:before="100" w:beforeAutospacing="1" w:after="100" w:afterAutospacing="1" w:line="360"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Se ha dado cobertura fotográfica a 328 actividades como constancia de presencia y participación de la institución en las mismas</w:t>
      </w:r>
      <w:r w:rsidR="000540EA">
        <w:rPr>
          <w:rFonts w:ascii="Times New Roman" w:hAnsi="Times New Roman" w:cs="Times New Roman"/>
          <w:color w:val="767171"/>
          <w:spacing w:val="20"/>
          <w:sz w:val="24"/>
          <w:szCs w:val="36"/>
        </w:rPr>
        <w:t>.</w:t>
      </w:r>
    </w:p>
    <w:p w14:paraId="7AEB611B" w14:textId="34134E18" w:rsidR="001B01C2" w:rsidRDefault="001B01C2"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1B01C2">
        <w:rPr>
          <w:rFonts w:ascii="Times New Roman" w:hAnsi="Times New Roman" w:cs="Times New Roman"/>
          <w:color w:val="767171"/>
          <w:spacing w:val="20"/>
          <w:sz w:val="24"/>
          <w:szCs w:val="36"/>
        </w:rPr>
        <w:t>En términos de producción de video, se ha dado cobertura a más de 77 actividades fuera y dentro de la institución. La edición de video de más 87 piezas audiovisuales que tienen como objetivo difundir el mensaje de protección de los derechos de la niñez y adolescencia de forma efectiva por los diferentes canales de comunicación.</w:t>
      </w:r>
    </w:p>
    <w:p w14:paraId="5E91662F" w14:textId="77777777" w:rsidR="000F71C3" w:rsidRPr="00992324" w:rsidRDefault="000F71C3"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Por medio de nuestra página web institucional, mantenemos actualizada a la población de todas las acciones que lleva a cabo el Consejo Nacional para la Niñez y Adolescencia (CONANI), con actualizaciones constantes de la sección de Noticias. </w:t>
      </w:r>
    </w:p>
    <w:p w14:paraId="02E3C875" w14:textId="4A9F1043" w:rsidR="000F71C3" w:rsidRPr="00992324" w:rsidRDefault="000F71C3"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615374">
        <w:rPr>
          <w:rFonts w:ascii="Times New Roman" w:hAnsi="Times New Roman" w:cs="Times New Roman"/>
          <w:b/>
          <w:bCs/>
          <w:iCs/>
          <w:color w:val="767171"/>
          <w:spacing w:val="20"/>
          <w:sz w:val="24"/>
          <w:szCs w:val="36"/>
        </w:rPr>
        <w:t>En la División de Protocolo</w:t>
      </w:r>
      <w:r w:rsidR="002D323B">
        <w:rPr>
          <w:rFonts w:ascii="Times New Roman" w:hAnsi="Times New Roman" w:cs="Times New Roman"/>
          <w:b/>
          <w:bCs/>
          <w:iCs/>
          <w:color w:val="767171"/>
          <w:spacing w:val="20"/>
          <w:sz w:val="24"/>
          <w:szCs w:val="36"/>
        </w:rPr>
        <w:t xml:space="preserve"> y eventos</w:t>
      </w:r>
      <w:r w:rsidRPr="00992324">
        <w:rPr>
          <w:rFonts w:ascii="Times New Roman" w:hAnsi="Times New Roman" w:cs="Times New Roman"/>
          <w:b/>
          <w:bCs/>
          <w:i/>
          <w:iCs/>
          <w:color w:val="767171"/>
          <w:spacing w:val="20"/>
          <w:sz w:val="24"/>
          <w:szCs w:val="36"/>
        </w:rPr>
        <w:t xml:space="preserve">, </w:t>
      </w:r>
      <w:r w:rsidRPr="00992324">
        <w:rPr>
          <w:rFonts w:ascii="Times New Roman" w:hAnsi="Times New Roman" w:cs="Times New Roman"/>
          <w:color w:val="767171"/>
          <w:spacing w:val="20"/>
          <w:sz w:val="24"/>
          <w:szCs w:val="36"/>
        </w:rPr>
        <w:t xml:space="preserve">se han coordinado y organizado todas las actividades institucionales, además, se ha dado </w:t>
      </w:r>
      <w:r w:rsidRPr="00992324">
        <w:rPr>
          <w:rFonts w:ascii="Times New Roman" w:hAnsi="Times New Roman" w:cs="Times New Roman"/>
          <w:color w:val="767171"/>
          <w:spacing w:val="20"/>
          <w:sz w:val="24"/>
          <w:szCs w:val="36"/>
        </w:rPr>
        <w:lastRenderedPageBreak/>
        <w:t xml:space="preserve">acompañamiento a la presidenta ejecutiva en las distintas actividades internas y externas en las que ha participado, destacando: </w:t>
      </w:r>
    </w:p>
    <w:p w14:paraId="1B3EB10A" w14:textId="645B0BBD" w:rsidR="000F71C3" w:rsidRPr="00992324" w:rsidRDefault="000F71C3"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Organización de 2</w:t>
      </w:r>
      <w:r w:rsidR="00CD5CDF">
        <w:rPr>
          <w:rFonts w:ascii="Times New Roman" w:hAnsi="Times New Roman" w:cs="Times New Roman"/>
          <w:color w:val="767171"/>
          <w:spacing w:val="20"/>
          <w:sz w:val="24"/>
          <w:szCs w:val="36"/>
        </w:rPr>
        <w:t>21</w:t>
      </w:r>
      <w:r w:rsidR="007E1ACF">
        <w:rPr>
          <w:rFonts w:ascii="Times New Roman" w:hAnsi="Times New Roman" w:cs="Times New Roman"/>
          <w:color w:val="767171"/>
          <w:spacing w:val="20"/>
          <w:sz w:val="24"/>
          <w:szCs w:val="36"/>
        </w:rPr>
        <w:t xml:space="preserve">actividades con la </w:t>
      </w:r>
      <w:r w:rsidR="005F4FE8">
        <w:rPr>
          <w:rFonts w:ascii="Times New Roman" w:hAnsi="Times New Roman" w:cs="Times New Roman"/>
          <w:color w:val="767171"/>
          <w:spacing w:val="20"/>
          <w:sz w:val="24"/>
          <w:szCs w:val="36"/>
        </w:rPr>
        <w:t xml:space="preserve">participación de 7,004 personas, tanto en la </w:t>
      </w:r>
      <w:r w:rsidR="00CF5C1C">
        <w:rPr>
          <w:rFonts w:ascii="Times New Roman" w:hAnsi="Times New Roman" w:cs="Times New Roman"/>
          <w:color w:val="767171"/>
          <w:spacing w:val="20"/>
          <w:sz w:val="24"/>
          <w:szCs w:val="36"/>
        </w:rPr>
        <w:t xml:space="preserve">institución </w:t>
      </w:r>
      <w:r w:rsidR="005F4FE8">
        <w:rPr>
          <w:rFonts w:ascii="Times New Roman" w:hAnsi="Times New Roman" w:cs="Times New Roman"/>
          <w:color w:val="767171"/>
          <w:spacing w:val="20"/>
          <w:sz w:val="24"/>
          <w:szCs w:val="36"/>
        </w:rPr>
        <w:t>como en otros salones de Santo Domingo</w:t>
      </w:r>
      <w:r w:rsidRPr="00992324">
        <w:rPr>
          <w:rFonts w:ascii="Times New Roman" w:hAnsi="Times New Roman" w:cs="Times New Roman"/>
          <w:color w:val="767171"/>
          <w:spacing w:val="20"/>
          <w:sz w:val="24"/>
          <w:szCs w:val="36"/>
        </w:rPr>
        <w:t>.</w:t>
      </w:r>
    </w:p>
    <w:p w14:paraId="4F1A8B59" w14:textId="77777777" w:rsidR="000F71C3" w:rsidRPr="00992324" w:rsidRDefault="000F71C3"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Realización de 37 visitas protocolares en acompañamiento de la presidenta ejecutiva.</w:t>
      </w:r>
    </w:p>
    <w:p w14:paraId="45D6E222" w14:textId="77777777" w:rsidR="000F71C3" w:rsidRPr="00992324" w:rsidRDefault="000F71C3"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Graduación de los programas de sensibilización en crianza positiva, habilidades para la vida y proyecto de vida, realizada en Los Mina y otras provincias del país. </w:t>
      </w:r>
    </w:p>
    <w:p w14:paraId="405DDA75" w14:textId="5FAE1A47" w:rsidR="000F71C3" w:rsidRPr="00992324" w:rsidRDefault="000F71C3"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Lanzamiento de campaña en Palacio Nacional </w:t>
      </w:r>
      <w:r w:rsidRPr="00992324">
        <w:rPr>
          <w:rFonts w:ascii="Times New Roman" w:hAnsi="Times New Roman" w:cs="Times New Roman"/>
          <w:i/>
          <w:iCs/>
          <w:color w:val="767171"/>
          <w:spacing w:val="20"/>
          <w:sz w:val="24"/>
          <w:szCs w:val="36"/>
        </w:rPr>
        <w:t>“Toma el control, Ponlo En Pausa”.</w:t>
      </w:r>
    </w:p>
    <w:p w14:paraId="72405AE7" w14:textId="77777777" w:rsidR="000F71C3" w:rsidRPr="00992324" w:rsidRDefault="000F71C3"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i/>
          <w:iCs/>
          <w:color w:val="767171"/>
          <w:spacing w:val="20"/>
          <w:sz w:val="24"/>
          <w:szCs w:val="36"/>
        </w:rPr>
      </w:pPr>
      <w:r w:rsidRPr="00992324">
        <w:rPr>
          <w:rFonts w:ascii="Times New Roman" w:hAnsi="Times New Roman" w:cs="Times New Roman"/>
          <w:color w:val="767171"/>
          <w:spacing w:val="20"/>
          <w:sz w:val="24"/>
          <w:szCs w:val="36"/>
        </w:rPr>
        <w:t xml:space="preserve">Lanzamiento de campaña de UNICEF – Educación – Gabinete de Niñez y Adolescencia y Supérate: </w:t>
      </w:r>
      <w:r w:rsidRPr="00992324">
        <w:rPr>
          <w:rFonts w:ascii="Times New Roman" w:hAnsi="Times New Roman" w:cs="Times New Roman"/>
          <w:i/>
          <w:iCs/>
          <w:color w:val="767171"/>
          <w:spacing w:val="20"/>
          <w:sz w:val="24"/>
          <w:szCs w:val="36"/>
        </w:rPr>
        <w:t>“Uniones Tempranas: Herramientas para la prevención”.</w:t>
      </w:r>
    </w:p>
    <w:p w14:paraId="29EC52F8" w14:textId="77777777" w:rsidR="000F71C3" w:rsidRPr="00992324" w:rsidRDefault="000F71C3"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Presentación y apertura del diplomado </w:t>
      </w:r>
      <w:r w:rsidRPr="00992324">
        <w:rPr>
          <w:rFonts w:ascii="Times New Roman" w:hAnsi="Times New Roman" w:cs="Times New Roman"/>
          <w:i/>
          <w:iCs/>
          <w:color w:val="767171"/>
          <w:spacing w:val="20"/>
          <w:sz w:val="24"/>
          <w:szCs w:val="36"/>
        </w:rPr>
        <w:t>“Trabajo Social”,</w:t>
      </w:r>
      <w:r w:rsidRPr="00992324">
        <w:rPr>
          <w:rFonts w:ascii="Times New Roman" w:hAnsi="Times New Roman" w:cs="Times New Roman"/>
          <w:color w:val="767171"/>
          <w:spacing w:val="20"/>
          <w:sz w:val="24"/>
          <w:szCs w:val="36"/>
        </w:rPr>
        <w:t xml:space="preserve"> en conjunto con la UASD.</w:t>
      </w:r>
    </w:p>
    <w:p w14:paraId="781DEFED" w14:textId="77777777" w:rsidR="000F71C3" w:rsidRPr="00992324" w:rsidRDefault="000F71C3"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Presentación y apertura del diplomado </w:t>
      </w:r>
      <w:r w:rsidRPr="00992324">
        <w:rPr>
          <w:rFonts w:ascii="Times New Roman" w:hAnsi="Times New Roman" w:cs="Times New Roman"/>
          <w:i/>
          <w:iCs/>
          <w:color w:val="767171"/>
          <w:spacing w:val="20"/>
          <w:sz w:val="24"/>
          <w:szCs w:val="36"/>
        </w:rPr>
        <w:t>“Intervención en Crisis”</w:t>
      </w:r>
      <w:r w:rsidRPr="00992324">
        <w:rPr>
          <w:rFonts w:ascii="Times New Roman" w:hAnsi="Times New Roman" w:cs="Times New Roman"/>
          <w:color w:val="767171"/>
          <w:spacing w:val="20"/>
          <w:sz w:val="24"/>
          <w:szCs w:val="36"/>
        </w:rPr>
        <w:t xml:space="preserve"> en conjunto con UNIBE.</w:t>
      </w:r>
    </w:p>
    <w:p w14:paraId="690A794E" w14:textId="77777777" w:rsidR="000F71C3" w:rsidRPr="00992324" w:rsidRDefault="000F71C3"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Encuentros con medios y dependencias municipales en municipios de Guerra y Jarabacoa.</w:t>
      </w:r>
    </w:p>
    <w:p w14:paraId="51DC8B63" w14:textId="583E2EC3" w:rsidR="000F71C3" w:rsidRPr="002B7405" w:rsidRDefault="000F71C3"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Coordinación de experiencia para niños </w:t>
      </w:r>
      <w:r w:rsidRPr="00992324">
        <w:rPr>
          <w:rFonts w:ascii="Times New Roman" w:hAnsi="Times New Roman" w:cs="Times New Roman"/>
          <w:i/>
          <w:iCs/>
          <w:color w:val="767171"/>
          <w:spacing w:val="20"/>
          <w:sz w:val="24"/>
          <w:szCs w:val="36"/>
        </w:rPr>
        <w:t xml:space="preserve">“Cambia </w:t>
      </w:r>
      <w:r w:rsidR="009E2B9A" w:rsidRPr="00992324">
        <w:rPr>
          <w:rFonts w:ascii="Times New Roman" w:hAnsi="Times New Roman" w:cs="Times New Roman"/>
          <w:i/>
          <w:iCs/>
          <w:color w:val="767171"/>
          <w:spacing w:val="20"/>
          <w:sz w:val="24"/>
          <w:szCs w:val="36"/>
        </w:rPr>
        <w:t>tú</w:t>
      </w:r>
      <w:r w:rsidRPr="00992324">
        <w:rPr>
          <w:rFonts w:ascii="Times New Roman" w:hAnsi="Times New Roman" w:cs="Times New Roman"/>
          <w:i/>
          <w:iCs/>
          <w:color w:val="767171"/>
          <w:spacing w:val="20"/>
          <w:sz w:val="24"/>
          <w:szCs w:val="36"/>
        </w:rPr>
        <w:t xml:space="preserve"> Vida”.</w:t>
      </w:r>
    </w:p>
    <w:p w14:paraId="1247CBF0" w14:textId="7615FC87" w:rsidR="0072310A" w:rsidRDefault="004933B7"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G</w:t>
      </w:r>
      <w:r w:rsidR="002B7405" w:rsidRPr="00FA34E1">
        <w:rPr>
          <w:rFonts w:ascii="Times New Roman" w:hAnsi="Times New Roman" w:cs="Times New Roman"/>
          <w:color w:val="767171"/>
          <w:spacing w:val="20"/>
          <w:sz w:val="24"/>
          <w:szCs w:val="36"/>
        </w:rPr>
        <w:t>raduación del Diplomado en Intervención a Niños, Niñas y Adolescentes en Situación de Crisis y Trauma, realizado en conjunto con U</w:t>
      </w:r>
      <w:r w:rsidR="0031706A">
        <w:rPr>
          <w:rFonts w:ascii="Times New Roman" w:hAnsi="Times New Roman" w:cs="Times New Roman"/>
          <w:color w:val="767171"/>
          <w:spacing w:val="20"/>
          <w:sz w:val="24"/>
          <w:szCs w:val="36"/>
        </w:rPr>
        <w:t>NIBE.</w:t>
      </w:r>
      <w:r w:rsidR="002B7405" w:rsidRPr="00FA34E1">
        <w:rPr>
          <w:rFonts w:ascii="Times New Roman" w:hAnsi="Times New Roman" w:cs="Times New Roman"/>
          <w:color w:val="767171"/>
          <w:spacing w:val="20"/>
          <w:sz w:val="24"/>
          <w:szCs w:val="36"/>
        </w:rPr>
        <w:t xml:space="preserve"> </w:t>
      </w:r>
    </w:p>
    <w:p w14:paraId="13EC13C1" w14:textId="4B688E4A" w:rsidR="00F2646C" w:rsidRDefault="004933B7" w:rsidP="00D0231F">
      <w:pPr>
        <w:pStyle w:val="Prrafodelista"/>
        <w:numPr>
          <w:ilvl w:val="0"/>
          <w:numId w:val="62"/>
        </w:numPr>
        <w:spacing w:before="100" w:beforeAutospacing="1" w:after="100" w:afterAutospacing="1" w:line="360" w:lineRule="auto"/>
        <w:ind w:left="624"/>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G</w:t>
      </w:r>
      <w:r w:rsidR="002B7405" w:rsidRPr="00FA34E1">
        <w:rPr>
          <w:rFonts w:ascii="Times New Roman" w:hAnsi="Times New Roman" w:cs="Times New Roman"/>
          <w:color w:val="767171"/>
          <w:spacing w:val="20"/>
          <w:sz w:val="24"/>
          <w:szCs w:val="36"/>
        </w:rPr>
        <w:t>raduación del Diplomado de Estrategias en Trabajo Social para la Protección De Niños, Niñas y Adolescentes, realizado en conjunto con la UASD</w:t>
      </w:r>
      <w:r w:rsidR="0031706A">
        <w:rPr>
          <w:rFonts w:ascii="Times New Roman" w:hAnsi="Times New Roman" w:cs="Times New Roman"/>
          <w:color w:val="767171"/>
          <w:spacing w:val="20"/>
          <w:sz w:val="24"/>
          <w:szCs w:val="36"/>
        </w:rPr>
        <w:t>.</w:t>
      </w:r>
    </w:p>
    <w:p w14:paraId="5C510C6F" w14:textId="77777777" w:rsidR="00FD747B" w:rsidRPr="00FA34E1" w:rsidRDefault="00FD747B" w:rsidP="00D0231F">
      <w:pPr>
        <w:pStyle w:val="Prrafodelista"/>
        <w:spacing w:before="100" w:beforeAutospacing="1" w:after="100" w:afterAutospacing="1" w:line="360" w:lineRule="auto"/>
        <w:ind w:left="624"/>
        <w:jc w:val="both"/>
        <w:rPr>
          <w:rFonts w:ascii="Times New Roman" w:hAnsi="Times New Roman" w:cs="Times New Roman"/>
          <w:color w:val="767171"/>
          <w:spacing w:val="20"/>
          <w:sz w:val="24"/>
          <w:szCs w:val="36"/>
        </w:rPr>
      </w:pPr>
    </w:p>
    <w:p w14:paraId="7C66D506" w14:textId="1B1CD841" w:rsidR="00CC0283" w:rsidRDefault="00CC0283" w:rsidP="00BC3C38">
      <w:pPr>
        <w:spacing w:before="100" w:beforeAutospacing="1" w:after="100" w:afterAutospacing="1"/>
        <w:jc w:val="center"/>
        <w:outlineLvl w:val="1"/>
        <w:rPr>
          <w:rFonts w:ascii="Times New Roman" w:hAnsi="Times New Roman" w:cs="Times New Roman"/>
          <w:b/>
          <w:color w:val="767171"/>
          <w:spacing w:val="20"/>
          <w:sz w:val="28"/>
          <w:szCs w:val="28"/>
        </w:rPr>
      </w:pPr>
      <w:bookmarkStart w:id="43" w:name="_Toc153545766"/>
      <w:r w:rsidRPr="7442B21A">
        <w:rPr>
          <w:rFonts w:ascii="Times New Roman" w:hAnsi="Times New Roman" w:cs="Times New Roman"/>
          <w:b/>
          <w:color w:val="767171"/>
          <w:spacing w:val="20"/>
          <w:sz w:val="28"/>
          <w:szCs w:val="28"/>
        </w:rPr>
        <w:lastRenderedPageBreak/>
        <w:t>Relaciones Interinstitucionales</w:t>
      </w:r>
      <w:bookmarkEnd w:id="43"/>
    </w:p>
    <w:p w14:paraId="645E2C68" w14:textId="77777777" w:rsidR="00D0231F" w:rsidRPr="00E72431" w:rsidRDefault="00D0231F" w:rsidP="00BC3C38">
      <w:pPr>
        <w:spacing w:before="100" w:beforeAutospacing="1" w:after="100" w:afterAutospacing="1"/>
        <w:jc w:val="center"/>
        <w:outlineLvl w:val="1"/>
        <w:rPr>
          <w:rFonts w:ascii="Times New Roman" w:hAnsi="Times New Roman" w:cs="Times New Roman"/>
          <w:b/>
          <w:color w:val="767171"/>
          <w:spacing w:val="20"/>
          <w:sz w:val="28"/>
          <w:szCs w:val="36"/>
        </w:rPr>
      </w:pPr>
    </w:p>
    <w:p w14:paraId="31F9408F" w14:textId="77777777" w:rsidR="004D42BA" w:rsidRPr="00992324" w:rsidRDefault="004D42BA" w:rsidP="00096A67">
      <w:pPr>
        <w:spacing w:before="100" w:beforeAutospacing="1" w:after="100" w:afterAutospacing="1"/>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Resultados Relevantes:</w:t>
      </w:r>
    </w:p>
    <w:p w14:paraId="2330D59C" w14:textId="759BCB6E" w:rsidR="006B7244" w:rsidRPr="00992324" w:rsidRDefault="004B04EA" w:rsidP="00850D6A">
      <w:pPr>
        <w:pStyle w:val="Prrafodelista"/>
        <w:numPr>
          <w:ilvl w:val="0"/>
          <w:numId w:val="25"/>
        </w:numPr>
        <w:spacing w:before="100" w:beforeAutospacing="1" w:after="100" w:afterAutospacing="1" w:line="360" w:lineRule="auto"/>
        <w:ind w:left="360"/>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Alianzas estratégicas para la implementación de políticas dirigidas a Niños, Niñas y Adolescentes ampliadas: </w:t>
      </w:r>
      <w:r w:rsidR="006B7244" w:rsidRPr="00992324">
        <w:rPr>
          <w:rFonts w:ascii="Times New Roman" w:eastAsia="Calibri" w:hAnsi="Times New Roman" w:cs="Times New Roman"/>
          <w:color w:val="767171"/>
          <w:spacing w:val="20"/>
          <w:sz w:val="24"/>
          <w:szCs w:val="24"/>
        </w:rPr>
        <w:t>Se establecieron alianzas con autoridades locales en los municipios de Guerra y Jarabacoa donde funcionan servicios de atención Residencial del CONANI</w:t>
      </w:r>
      <w:r w:rsidR="00BE61A5">
        <w:rPr>
          <w:rFonts w:ascii="Times New Roman" w:eastAsia="Calibri" w:hAnsi="Times New Roman" w:cs="Times New Roman"/>
          <w:color w:val="767171"/>
          <w:spacing w:val="20"/>
          <w:sz w:val="24"/>
          <w:szCs w:val="24"/>
        </w:rPr>
        <w:t>, así mismo con el Ayuntamiento de Santo Domi</w:t>
      </w:r>
      <w:r w:rsidR="00466095">
        <w:rPr>
          <w:rFonts w:ascii="Times New Roman" w:eastAsia="Calibri" w:hAnsi="Times New Roman" w:cs="Times New Roman"/>
          <w:color w:val="767171"/>
          <w:spacing w:val="20"/>
          <w:sz w:val="24"/>
          <w:szCs w:val="24"/>
        </w:rPr>
        <w:t xml:space="preserve">ngo Este para favorecer y garantizar los derechos a los niños, niñas y adolescentes que estén </w:t>
      </w:r>
      <w:r w:rsidR="00A36A4B">
        <w:rPr>
          <w:rFonts w:ascii="Times New Roman" w:eastAsia="Calibri" w:hAnsi="Times New Roman" w:cs="Times New Roman"/>
          <w:color w:val="767171"/>
          <w:spacing w:val="20"/>
          <w:sz w:val="24"/>
          <w:szCs w:val="24"/>
        </w:rPr>
        <w:t>en riesgo y vulnerabilidad, mediante la Unidad Técnica Operativa (UTO).</w:t>
      </w:r>
    </w:p>
    <w:p w14:paraId="78C0F16D" w14:textId="77777777" w:rsidR="004B04EA" w:rsidRPr="00992324" w:rsidRDefault="004B04EA" w:rsidP="00096A67">
      <w:pPr>
        <w:pStyle w:val="Prrafodelista"/>
        <w:spacing w:before="100" w:beforeAutospacing="1" w:after="100" w:afterAutospacing="1" w:line="360" w:lineRule="auto"/>
        <w:ind w:left="283"/>
        <w:jc w:val="both"/>
        <w:rPr>
          <w:rFonts w:ascii="Times New Roman" w:hAnsi="Times New Roman" w:cs="Times New Roman"/>
          <w:color w:val="767171"/>
          <w:spacing w:val="20"/>
          <w:sz w:val="24"/>
          <w:szCs w:val="36"/>
        </w:rPr>
      </w:pPr>
    </w:p>
    <w:p w14:paraId="4B5A3C58" w14:textId="4A62085B" w:rsidR="004B04EA" w:rsidRPr="00992324" w:rsidRDefault="004B04EA" w:rsidP="00850D6A">
      <w:pPr>
        <w:pStyle w:val="Prrafodelista"/>
        <w:numPr>
          <w:ilvl w:val="0"/>
          <w:numId w:val="26"/>
        </w:numPr>
        <w:spacing w:before="100" w:beforeAutospacing="1" w:after="100" w:afterAutospacing="1" w:line="360" w:lineRule="auto"/>
        <w:ind w:left="360"/>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Promoción y establecimientos de convenios, acuerdos y planes de acción conjunta en el CONANI y autoridades, organismos públicos y privados, a niveles regional, provincial</w:t>
      </w:r>
      <w:r w:rsidR="00C741D1" w:rsidRPr="00992324">
        <w:rPr>
          <w:rFonts w:ascii="Times New Roman" w:hAnsi="Times New Roman" w:cs="Times New Roman"/>
          <w:color w:val="767171"/>
          <w:spacing w:val="20"/>
          <w:sz w:val="24"/>
          <w:szCs w:val="36"/>
        </w:rPr>
        <w:t xml:space="preserve">, con miras a fortalecimiento del Sistema de Protección. </w:t>
      </w:r>
    </w:p>
    <w:p w14:paraId="45AE2401" w14:textId="77777777" w:rsidR="00C741D1" w:rsidRPr="00992324" w:rsidRDefault="00C741D1" w:rsidP="00BC3C38">
      <w:pPr>
        <w:pStyle w:val="Prrafodelista"/>
        <w:spacing w:before="100" w:beforeAutospacing="1" w:after="100" w:afterAutospacing="1"/>
        <w:jc w:val="both"/>
        <w:rPr>
          <w:rFonts w:ascii="Times New Roman" w:hAnsi="Times New Roman" w:cs="Times New Roman"/>
          <w:color w:val="767171"/>
          <w:spacing w:val="20"/>
          <w:sz w:val="24"/>
          <w:szCs w:val="36"/>
        </w:rPr>
      </w:pPr>
    </w:p>
    <w:p w14:paraId="4DDB4D04" w14:textId="76F71618" w:rsidR="006B7244" w:rsidRDefault="006B7244" w:rsidP="00682870">
      <w:pPr>
        <w:pStyle w:val="Prrafodelista"/>
        <w:numPr>
          <w:ilvl w:val="0"/>
          <w:numId w:val="2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Ministerio de </w:t>
      </w:r>
      <w:r w:rsidR="001414B0" w:rsidRPr="00992324">
        <w:rPr>
          <w:rFonts w:ascii="Times New Roman" w:eastAsia="Calibri" w:hAnsi="Times New Roman" w:cs="Times New Roman"/>
          <w:color w:val="767171"/>
          <w:spacing w:val="20"/>
          <w:sz w:val="24"/>
          <w:szCs w:val="24"/>
        </w:rPr>
        <w:t>Deporte para</w:t>
      </w:r>
      <w:r w:rsidRPr="00992324">
        <w:rPr>
          <w:rFonts w:ascii="Times New Roman" w:eastAsia="Calibri" w:hAnsi="Times New Roman" w:cs="Times New Roman"/>
          <w:color w:val="767171"/>
          <w:spacing w:val="20"/>
          <w:sz w:val="24"/>
          <w:szCs w:val="24"/>
        </w:rPr>
        <w:t xml:space="preserve"> construir respuesta a las necesidades de los de atención residencial del CONANI y de las ASFL acompañadas por el CONANI.</w:t>
      </w:r>
    </w:p>
    <w:p w14:paraId="13F01BA1" w14:textId="77777777" w:rsidR="00E31B23" w:rsidRPr="00992324" w:rsidRDefault="00E31B23" w:rsidP="00E31B23">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p>
    <w:p w14:paraId="4D70BA0A" w14:textId="225960D4" w:rsidR="006B7244" w:rsidRDefault="006B7244" w:rsidP="00682870">
      <w:pPr>
        <w:pStyle w:val="Prrafodelista"/>
        <w:numPr>
          <w:ilvl w:val="0"/>
          <w:numId w:val="2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Ministerio de </w:t>
      </w:r>
      <w:r w:rsidR="001414B0" w:rsidRPr="00992324">
        <w:rPr>
          <w:rFonts w:ascii="Times New Roman" w:eastAsia="Calibri" w:hAnsi="Times New Roman" w:cs="Times New Roman"/>
          <w:color w:val="767171"/>
          <w:spacing w:val="20"/>
          <w:sz w:val="24"/>
          <w:szCs w:val="24"/>
        </w:rPr>
        <w:t>Cultura para</w:t>
      </w:r>
      <w:r w:rsidRPr="00992324">
        <w:rPr>
          <w:rFonts w:ascii="Times New Roman" w:eastAsia="Calibri" w:hAnsi="Times New Roman" w:cs="Times New Roman"/>
          <w:color w:val="767171"/>
          <w:spacing w:val="20"/>
          <w:sz w:val="24"/>
          <w:szCs w:val="24"/>
        </w:rPr>
        <w:t xml:space="preserve"> construir respuesta a las necesidades de los de atención residencial del CONANI y de las ASFL acompañadas por el CONANI.</w:t>
      </w:r>
    </w:p>
    <w:p w14:paraId="3F783DD8" w14:textId="77777777" w:rsidR="00100D40" w:rsidRPr="00992324" w:rsidRDefault="00100D40" w:rsidP="00100D40">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p>
    <w:p w14:paraId="1B484CC8" w14:textId="2A31C16B" w:rsidR="006B7244" w:rsidRDefault="006B7244" w:rsidP="00682870">
      <w:pPr>
        <w:pStyle w:val="Prrafodelista"/>
        <w:numPr>
          <w:ilvl w:val="0"/>
          <w:numId w:val="2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w:t>
      </w:r>
      <w:r w:rsidR="001414B0" w:rsidRPr="00992324">
        <w:rPr>
          <w:rFonts w:ascii="Times New Roman" w:eastAsia="Calibri" w:hAnsi="Times New Roman" w:cs="Times New Roman"/>
          <w:color w:val="767171"/>
          <w:spacing w:val="20"/>
          <w:sz w:val="24"/>
          <w:szCs w:val="24"/>
        </w:rPr>
        <w:t>ITLA para</w:t>
      </w:r>
      <w:r w:rsidRPr="00992324">
        <w:rPr>
          <w:rFonts w:ascii="Times New Roman" w:eastAsia="Calibri" w:hAnsi="Times New Roman" w:cs="Times New Roman"/>
          <w:color w:val="767171"/>
          <w:spacing w:val="20"/>
          <w:sz w:val="24"/>
          <w:szCs w:val="24"/>
        </w:rPr>
        <w:t xml:space="preserve"> construir respuesta a las necesidades de los de atención residencial del CONANI.</w:t>
      </w:r>
    </w:p>
    <w:p w14:paraId="0374C013" w14:textId="77777777" w:rsidR="00E31B23" w:rsidRPr="00992324" w:rsidRDefault="00E31B23" w:rsidP="00E31B23">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p>
    <w:p w14:paraId="450AAFCA" w14:textId="77777777" w:rsidR="00E31B23" w:rsidRDefault="001414B0" w:rsidP="00E31B23">
      <w:pPr>
        <w:pStyle w:val="Prrafodelista"/>
        <w:numPr>
          <w:ilvl w:val="0"/>
          <w:numId w:val="2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lastRenderedPageBreak/>
        <w:t>INFOTEP para</w:t>
      </w:r>
      <w:r w:rsidR="006B7244" w:rsidRPr="00992324">
        <w:rPr>
          <w:rFonts w:ascii="Times New Roman" w:eastAsia="Calibri" w:hAnsi="Times New Roman" w:cs="Times New Roman"/>
          <w:color w:val="767171"/>
          <w:spacing w:val="20"/>
          <w:sz w:val="24"/>
          <w:szCs w:val="24"/>
        </w:rPr>
        <w:t xml:space="preserve"> construir respuesta a las necesidades de los de atención residencial del CONANI y de las ASFL acompañadas por el CONANI.</w:t>
      </w:r>
    </w:p>
    <w:p w14:paraId="4606B645" w14:textId="77777777" w:rsidR="00E31B23" w:rsidRPr="00E31B23" w:rsidRDefault="00E31B23" w:rsidP="00E31B23">
      <w:pPr>
        <w:pStyle w:val="Prrafodelista"/>
        <w:rPr>
          <w:rFonts w:ascii="Times New Roman" w:eastAsia="Calibri" w:hAnsi="Times New Roman" w:cs="Times New Roman"/>
          <w:color w:val="767171"/>
          <w:spacing w:val="20"/>
          <w:sz w:val="24"/>
          <w:szCs w:val="24"/>
        </w:rPr>
      </w:pPr>
    </w:p>
    <w:p w14:paraId="598703A3" w14:textId="77777777" w:rsidR="00D0231F" w:rsidRDefault="006B7244" w:rsidP="00E31B23">
      <w:pPr>
        <w:pStyle w:val="Prrafodelista"/>
        <w:numPr>
          <w:ilvl w:val="0"/>
          <w:numId w:val="2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E31B23">
        <w:rPr>
          <w:rFonts w:ascii="Times New Roman" w:eastAsia="Calibri" w:hAnsi="Times New Roman" w:cs="Times New Roman"/>
          <w:color w:val="767171"/>
          <w:spacing w:val="20"/>
          <w:sz w:val="24"/>
          <w:szCs w:val="24"/>
        </w:rPr>
        <w:t xml:space="preserve">Instituto Dermatológico Dominicano para establecer vínculos que fortalezcan la respuesta de prevención y atención en salud, dirigida a los niños, niñas y adolescentes del </w:t>
      </w:r>
      <w:r w:rsidR="00CD6430" w:rsidRPr="00E31B23">
        <w:rPr>
          <w:rFonts w:ascii="Times New Roman" w:eastAsia="Calibri" w:hAnsi="Times New Roman" w:cs="Times New Roman"/>
          <w:color w:val="767171"/>
          <w:spacing w:val="20"/>
          <w:sz w:val="24"/>
          <w:szCs w:val="24"/>
        </w:rPr>
        <w:t>S</w:t>
      </w:r>
      <w:r w:rsidRPr="00E31B23">
        <w:rPr>
          <w:rFonts w:ascii="Times New Roman" w:eastAsia="Calibri" w:hAnsi="Times New Roman" w:cs="Times New Roman"/>
          <w:color w:val="767171"/>
          <w:spacing w:val="20"/>
          <w:sz w:val="24"/>
          <w:szCs w:val="24"/>
        </w:rPr>
        <w:t xml:space="preserve">istema de </w:t>
      </w:r>
      <w:r w:rsidR="00CD6430" w:rsidRPr="00E31B23">
        <w:rPr>
          <w:rFonts w:ascii="Times New Roman" w:eastAsia="Calibri" w:hAnsi="Times New Roman" w:cs="Times New Roman"/>
          <w:color w:val="767171"/>
          <w:spacing w:val="20"/>
          <w:sz w:val="24"/>
          <w:szCs w:val="24"/>
        </w:rPr>
        <w:t>P</w:t>
      </w:r>
      <w:r w:rsidRPr="00E31B23">
        <w:rPr>
          <w:rFonts w:ascii="Times New Roman" w:eastAsia="Calibri" w:hAnsi="Times New Roman" w:cs="Times New Roman"/>
          <w:color w:val="767171"/>
          <w:spacing w:val="20"/>
          <w:sz w:val="24"/>
          <w:szCs w:val="24"/>
        </w:rPr>
        <w:t>rotección, acogidos en modalidad residencial</w:t>
      </w:r>
      <w:r w:rsidR="00D0231F">
        <w:rPr>
          <w:rFonts w:ascii="Times New Roman" w:eastAsia="Calibri" w:hAnsi="Times New Roman" w:cs="Times New Roman"/>
          <w:color w:val="767171"/>
          <w:spacing w:val="20"/>
          <w:sz w:val="24"/>
          <w:szCs w:val="24"/>
        </w:rPr>
        <w:t>.</w:t>
      </w:r>
    </w:p>
    <w:p w14:paraId="2BA377FB" w14:textId="77777777" w:rsidR="00D0231F" w:rsidRPr="00D0231F" w:rsidRDefault="00D0231F" w:rsidP="00D0231F">
      <w:pPr>
        <w:pStyle w:val="Prrafodelista"/>
        <w:rPr>
          <w:rFonts w:ascii="Times New Roman" w:eastAsia="Calibri" w:hAnsi="Times New Roman" w:cs="Times New Roman"/>
          <w:color w:val="767171"/>
          <w:spacing w:val="20"/>
          <w:sz w:val="24"/>
          <w:szCs w:val="24"/>
        </w:rPr>
      </w:pPr>
    </w:p>
    <w:p w14:paraId="6F497747" w14:textId="77777777" w:rsidR="00D0231F" w:rsidRDefault="006B7244" w:rsidP="00D0231F">
      <w:pPr>
        <w:pStyle w:val="Prrafodelista"/>
        <w:numPr>
          <w:ilvl w:val="0"/>
          <w:numId w:val="2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E31B23">
        <w:rPr>
          <w:rFonts w:ascii="Times New Roman" w:eastAsia="Calibri" w:hAnsi="Times New Roman" w:cs="Times New Roman"/>
          <w:color w:val="767171"/>
          <w:spacing w:val="20"/>
          <w:sz w:val="24"/>
          <w:szCs w:val="24"/>
        </w:rPr>
        <w:t xml:space="preserve">Con el Instituto Postal Dominicano con la recepción de una donación para ser utilizados en los </w:t>
      </w:r>
      <w:r w:rsidR="00283295" w:rsidRPr="00E31B23">
        <w:rPr>
          <w:rFonts w:ascii="Times New Roman" w:eastAsia="Calibri" w:hAnsi="Times New Roman" w:cs="Times New Roman"/>
          <w:color w:val="767171"/>
          <w:spacing w:val="20"/>
          <w:sz w:val="24"/>
          <w:szCs w:val="24"/>
        </w:rPr>
        <w:t>hogares de paso</w:t>
      </w:r>
      <w:r w:rsidRPr="00E31B23">
        <w:rPr>
          <w:rFonts w:ascii="Times New Roman" w:eastAsia="Calibri" w:hAnsi="Times New Roman" w:cs="Times New Roman"/>
          <w:color w:val="767171"/>
          <w:spacing w:val="20"/>
          <w:sz w:val="24"/>
          <w:szCs w:val="24"/>
        </w:rPr>
        <w:t>.</w:t>
      </w:r>
    </w:p>
    <w:p w14:paraId="7071CDAF" w14:textId="77777777" w:rsidR="00D0231F" w:rsidRPr="00D0231F" w:rsidRDefault="00D0231F" w:rsidP="00D0231F">
      <w:pPr>
        <w:pStyle w:val="Prrafodelista"/>
        <w:rPr>
          <w:rFonts w:ascii="Times New Roman" w:eastAsia="Calibri" w:hAnsi="Times New Roman" w:cs="Times New Roman"/>
          <w:color w:val="767171"/>
          <w:spacing w:val="20"/>
          <w:sz w:val="24"/>
          <w:szCs w:val="24"/>
        </w:rPr>
      </w:pPr>
    </w:p>
    <w:p w14:paraId="5A18EF76" w14:textId="33416842" w:rsidR="006B7244" w:rsidRPr="00D0231F" w:rsidRDefault="006B7244" w:rsidP="00D0231F">
      <w:pPr>
        <w:pStyle w:val="Prrafodelista"/>
        <w:numPr>
          <w:ilvl w:val="0"/>
          <w:numId w:val="2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D0231F">
        <w:rPr>
          <w:rFonts w:ascii="Times New Roman" w:eastAsia="Calibri" w:hAnsi="Times New Roman" w:cs="Times New Roman"/>
          <w:color w:val="767171"/>
          <w:spacing w:val="20"/>
          <w:sz w:val="24"/>
          <w:szCs w:val="24"/>
        </w:rPr>
        <w:t xml:space="preserve">Con la fiscalía del Distrito Nacional para la recepción de una donación. </w:t>
      </w:r>
    </w:p>
    <w:p w14:paraId="7439D11A" w14:textId="77777777" w:rsidR="00D0231F" w:rsidRDefault="006B7244" w:rsidP="00D0231F">
      <w:pPr>
        <w:pStyle w:val="Prrafodelista"/>
        <w:numPr>
          <w:ilvl w:val="0"/>
          <w:numId w:val="2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Con el </w:t>
      </w:r>
      <w:r w:rsidR="001414B0" w:rsidRPr="00992324">
        <w:rPr>
          <w:rFonts w:ascii="Times New Roman" w:eastAsia="Calibri" w:hAnsi="Times New Roman" w:cs="Times New Roman"/>
          <w:color w:val="767171"/>
          <w:spacing w:val="20"/>
          <w:sz w:val="24"/>
          <w:szCs w:val="24"/>
        </w:rPr>
        <w:t>CONADIS para</w:t>
      </w:r>
      <w:r w:rsidRPr="00992324">
        <w:rPr>
          <w:rFonts w:ascii="Times New Roman" w:eastAsia="Calibri" w:hAnsi="Times New Roman" w:cs="Times New Roman"/>
          <w:color w:val="767171"/>
          <w:spacing w:val="20"/>
          <w:sz w:val="24"/>
          <w:szCs w:val="24"/>
        </w:rPr>
        <w:t xml:space="preserve"> la vinculación a dar respuesta a los adultos que están acogido en el Hogar de Paso Ángeles Santiago.</w:t>
      </w:r>
    </w:p>
    <w:p w14:paraId="51CFDCE8" w14:textId="77777777" w:rsidR="004916E9" w:rsidRDefault="004916E9" w:rsidP="004916E9">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p>
    <w:p w14:paraId="35CC69E6" w14:textId="4E6783D8" w:rsidR="00190814" w:rsidRPr="00D0231F" w:rsidRDefault="006B7244" w:rsidP="00D0231F">
      <w:pPr>
        <w:pStyle w:val="Prrafodelista"/>
        <w:numPr>
          <w:ilvl w:val="0"/>
          <w:numId w:val="2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D0231F">
        <w:rPr>
          <w:rFonts w:ascii="Times New Roman" w:eastAsia="Calibri" w:hAnsi="Times New Roman" w:cs="Times New Roman"/>
          <w:color w:val="767171"/>
          <w:spacing w:val="20"/>
          <w:sz w:val="24"/>
          <w:szCs w:val="24"/>
        </w:rPr>
        <w:t>Con la Corporación Estatal de Radio y Televisión (</w:t>
      </w:r>
      <w:r w:rsidR="001414B0" w:rsidRPr="00D0231F">
        <w:rPr>
          <w:rFonts w:ascii="Times New Roman" w:eastAsia="Calibri" w:hAnsi="Times New Roman" w:cs="Times New Roman"/>
          <w:color w:val="767171"/>
          <w:spacing w:val="20"/>
          <w:sz w:val="24"/>
          <w:szCs w:val="24"/>
        </w:rPr>
        <w:t>CERTV) un</w:t>
      </w:r>
      <w:r w:rsidRPr="00D0231F">
        <w:rPr>
          <w:rFonts w:ascii="Times New Roman" w:eastAsia="Calibri" w:hAnsi="Times New Roman" w:cs="Times New Roman"/>
          <w:color w:val="767171"/>
          <w:spacing w:val="20"/>
          <w:sz w:val="24"/>
          <w:szCs w:val="24"/>
        </w:rPr>
        <w:t xml:space="preserve"> acercamiento </w:t>
      </w:r>
      <w:r w:rsidR="000C0F19" w:rsidRPr="00D0231F">
        <w:rPr>
          <w:rFonts w:ascii="Times New Roman" w:eastAsia="Calibri" w:hAnsi="Times New Roman" w:cs="Times New Roman"/>
          <w:color w:val="767171"/>
          <w:spacing w:val="20"/>
          <w:sz w:val="24"/>
          <w:szCs w:val="24"/>
        </w:rPr>
        <w:t>interinstitucional para</w:t>
      </w:r>
      <w:r w:rsidRPr="00D0231F">
        <w:rPr>
          <w:rFonts w:ascii="Times New Roman" w:eastAsia="Calibri" w:hAnsi="Times New Roman" w:cs="Times New Roman"/>
          <w:color w:val="767171"/>
          <w:spacing w:val="20"/>
          <w:sz w:val="24"/>
          <w:szCs w:val="24"/>
        </w:rPr>
        <w:t xml:space="preserve"> responder a la solicitud de Corporación Estatal de Radio y Televisión (CERTV) de que el CONANI asume el soporte psicológico para los pequeños talentos y sus familiares directos que conforman parte del elenco de TOPITOK y ver otras líneas de colaboración interinstitucional. </w:t>
      </w:r>
    </w:p>
    <w:p w14:paraId="0BEE4657" w14:textId="77777777" w:rsidR="00C741D1" w:rsidRPr="00992324" w:rsidRDefault="00C741D1" w:rsidP="00075B09">
      <w:pPr>
        <w:pStyle w:val="Prrafodelista"/>
        <w:spacing w:before="100" w:beforeAutospacing="1" w:after="100" w:afterAutospacing="1" w:line="360" w:lineRule="auto"/>
        <w:ind w:left="1304"/>
        <w:jc w:val="both"/>
        <w:rPr>
          <w:rFonts w:ascii="Times New Roman" w:eastAsia="Calibri" w:hAnsi="Times New Roman" w:cs="Times New Roman"/>
          <w:color w:val="767171"/>
          <w:spacing w:val="20"/>
          <w:sz w:val="24"/>
          <w:szCs w:val="24"/>
        </w:rPr>
      </w:pPr>
    </w:p>
    <w:p w14:paraId="3C0CC29D" w14:textId="60F28A93" w:rsidR="00075B09" w:rsidRDefault="00C741D1" w:rsidP="00682870">
      <w:pPr>
        <w:pStyle w:val="Prrafodelista"/>
        <w:numPr>
          <w:ilvl w:val="0"/>
          <w:numId w:val="33"/>
        </w:numPr>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r w:rsidRPr="003A6313">
        <w:rPr>
          <w:rFonts w:ascii="Times New Roman" w:eastAsia="Calibri" w:hAnsi="Times New Roman" w:cs="Times New Roman"/>
          <w:b/>
          <w:bCs/>
          <w:color w:val="767171"/>
          <w:spacing w:val="20"/>
          <w:sz w:val="24"/>
          <w:szCs w:val="24"/>
        </w:rPr>
        <w:t>Acompañar la agenda institucional en los territorios priorizados</w:t>
      </w:r>
      <w:r w:rsidRPr="00992324">
        <w:rPr>
          <w:rFonts w:ascii="Times New Roman" w:eastAsia="Calibri" w:hAnsi="Times New Roman" w:cs="Times New Roman"/>
          <w:color w:val="767171"/>
          <w:spacing w:val="20"/>
          <w:sz w:val="24"/>
          <w:szCs w:val="24"/>
        </w:rPr>
        <w:t xml:space="preserve">, para fortalecer la respuesta a proyectos, programas y servicios impulsados por el CONANI. Se realizaron reuniones en los territorios de Jarabacoa y Guerra tanto con los actores comunitarios, las organizaciones de la sociedad civil, las instituciones </w:t>
      </w:r>
      <w:r w:rsidR="001414B0" w:rsidRPr="00992324">
        <w:rPr>
          <w:rFonts w:ascii="Times New Roman" w:eastAsia="Calibri" w:hAnsi="Times New Roman" w:cs="Times New Roman"/>
          <w:color w:val="767171"/>
          <w:spacing w:val="20"/>
          <w:sz w:val="24"/>
          <w:szCs w:val="24"/>
        </w:rPr>
        <w:t>públicas y</w:t>
      </w:r>
      <w:r w:rsidRPr="00992324">
        <w:rPr>
          <w:rFonts w:ascii="Times New Roman" w:eastAsia="Calibri" w:hAnsi="Times New Roman" w:cs="Times New Roman"/>
          <w:color w:val="767171"/>
          <w:spacing w:val="20"/>
          <w:sz w:val="24"/>
          <w:szCs w:val="24"/>
        </w:rPr>
        <w:t xml:space="preserve"> autoridades, los medios de comunicación, para el posicionamiento público de CONANI y el servicio de </w:t>
      </w:r>
      <w:r w:rsidR="00283295" w:rsidRPr="00992324">
        <w:rPr>
          <w:rFonts w:ascii="Times New Roman" w:eastAsia="Calibri" w:hAnsi="Times New Roman" w:cs="Times New Roman"/>
          <w:color w:val="767171"/>
          <w:spacing w:val="20"/>
          <w:sz w:val="24"/>
          <w:szCs w:val="24"/>
        </w:rPr>
        <w:t>hogares de paso</w:t>
      </w:r>
      <w:r w:rsidRPr="00992324">
        <w:rPr>
          <w:rFonts w:ascii="Times New Roman" w:eastAsia="Calibri" w:hAnsi="Times New Roman" w:cs="Times New Roman"/>
          <w:color w:val="767171"/>
          <w:spacing w:val="20"/>
          <w:sz w:val="24"/>
          <w:szCs w:val="24"/>
        </w:rPr>
        <w:t>.</w:t>
      </w:r>
      <w:r w:rsidR="008C2C9C">
        <w:rPr>
          <w:rFonts w:ascii="Times New Roman" w:eastAsia="Calibri" w:hAnsi="Times New Roman" w:cs="Times New Roman"/>
          <w:color w:val="767171"/>
          <w:spacing w:val="20"/>
          <w:sz w:val="24"/>
          <w:szCs w:val="24"/>
        </w:rPr>
        <w:t xml:space="preserve"> De igual manera </w:t>
      </w:r>
      <w:r w:rsidR="008C2C9C">
        <w:rPr>
          <w:rFonts w:ascii="Times New Roman" w:eastAsia="Calibri" w:hAnsi="Times New Roman" w:cs="Times New Roman"/>
          <w:color w:val="767171"/>
          <w:spacing w:val="20"/>
          <w:sz w:val="24"/>
          <w:szCs w:val="24"/>
        </w:rPr>
        <w:lastRenderedPageBreak/>
        <w:t>se sostuvieron reuniones de articulación y seguimiento con el Ayuntamiento de Santo Domingo Este.</w:t>
      </w:r>
    </w:p>
    <w:p w14:paraId="2A7990DB" w14:textId="77777777" w:rsidR="00075B09" w:rsidRDefault="00075B09" w:rsidP="00096A67">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p>
    <w:p w14:paraId="0475FEE3" w14:textId="5092CAC4" w:rsidR="00190814" w:rsidRPr="00075B09" w:rsidRDefault="00190814" w:rsidP="00E31B23">
      <w:pPr>
        <w:pStyle w:val="Prrafodelista"/>
        <w:numPr>
          <w:ilvl w:val="0"/>
          <w:numId w:val="33"/>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F56A88">
        <w:rPr>
          <w:rFonts w:ascii="Times New Roman" w:eastAsia="Calibri" w:hAnsi="Times New Roman" w:cs="Times New Roman"/>
          <w:b/>
          <w:bCs/>
          <w:color w:val="767171"/>
          <w:spacing w:val="20"/>
          <w:sz w:val="24"/>
          <w:szCs w:val="24"/>
        </w:rPr>
        <w:t>Se desarrollaron articulaciones con la finalidad de establecer alianzas, acuerdos y convenios con la cooperación internacional con</w:t>
      </w:r>
      <w:r w:rsidRPr="00075B09">
        <w:rPr>
          <w:rFonts w:ascii="Times New Roman" w:eastAsia="Calibri" w:hAnsi="Times New Roman" w:cs="Times New Roman"/>
          <w:color w:val="767171"/>
          <w:spacing w:val="20"/>
          <w:sz w:val="24"/>
          <w:szCs w:val="24"/>
        </w:rPr>
        <w:t xml:space="preserve">: </w:t>
      </w:r>
    </w:p>
    <w:p w14:paraId="0DD16A66" w14:textId="77777777" w:rsidR="00C741D1" w:rsidRPr="00992324" w:rsidRDefault="00C741D1" w:rsidP="00BC3C38">
      <w:pPr>
        <w:pStyle w:val="Prrafodelista"/>
        <w:spacing w:before="100" w:beforeAutospacing="1" w:after="100" w:afterAutospacing="1"/>
        <w:rPr>
          <w:rFonts w:ascii="Times New Roman" w:eastAsia="Calibri" w:hAnsi="Times New Roman" w:cs="Times New Roman"/>
          <w:color w:val="767171"/>
          <w:spacing w:val="20"/>
          <w:sz w:val="24"/>
          <w:szCs w:val="24"/>
        </w:rPr>
      </w:pPr>
    </w:p>
    <w:p w14:paraId="56FEB0AE" w14:textId="77777777" w:rsidR="00E31B23" w:rsidRDefault="00190814" w:rsidP="00E31B23">
      <w:pPr>
        <w:pStyle w:val="Prrafodelista"/>
        <w:numPr>
          <w:ilvl w:val="0"/>
          <w:numId w:val="24"/>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Honduras: Se propició un encuentro con directora ejecutiva de la Dirección de Niñez, Adolescencia y Familia (DINAF) Honduras y el Consejo Nacional para la Niñez y la Adolescencia CONANI. Estableciendo líneas Generales de carta de intención y/o acuerdo de colaboración entre el DINAF y el CONAN</w:t>
      </w:r>
      <w:r w:rsidR="00E31B23">
        <w:rPr>
          <w:rFonts w:ascii="Times New Roman" w:eastAsia="Calibri" w:hAnsi="Times New Roman" w:cs="Times New Roman"/>
          <w:color w:val="767171"/>
          <w:spacing w:val="20"/>
          <w:sz w:val="24"/>
          <w:szCs w:val="24"/>
        </w:rPr>
        <w:t>.</w:t>
      </w:r>
    </w:p>
    <w:p w14:paraId="52D0926D" w14:textId="77777777" w:rsidR="00D0231F" w:rsidRDefault="00D0231F" w:rsidP="00D0231F">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p>
    <w:p w14:paraId="34882FA9" w14:textId="77777777" w:rsidR="00D0231F" w:rsidRDefault="00190814" w:rsidP="00D0231F">
      <w:pPr>
        <w:pStyle w:val="Prrafodelista"/>
        <w:numPr>
          <w:ilvl w:val="0"/>
          <w:numId w:val="24"/>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E31B23">
        <w:rPr>
          <w:rFonts w:ascii="Times New Roman" w:eastAsia="Calibri" w:hAnsi="Times New Roman" w:cs="Times New Roman"/>
          <w:color w:val="767171"/>
          <w:spacing w:val="20"/>
          <w:sz w:val="24"/>
          <w:szCs w:val="24"/>
        </w:rPr>
        <w:t xml:space="preserve">Embajada Británica en República Dominicana: Dar seguimiento al vínculo generado por el GANA con la Embajada Británica, con la finalidad de hacer una exploración de posibles nichos de cooperación y coordinación entre la Embajada Británica de República </w:t>
      </w:r>
      <w:r w:rsidR="001414B0" w:rsidRPr="00E31B23">
        <w:rPr>
          <w:rFonts w:ascii="Times New Roman" w:eastAsia="Calibri" w:hAnsi="Times New Roman" w:cs="Times New Roman"/>
          <w:color w:val="767171"/>
          <w:spacing w:val="20"/>
          <w:sz w:val="24"/>
          <w:szCs w:val="24"/>
        </w:rPr>
        <w:t>Dominicana y</w:t>
      </w:r>
      <w:r w:rsidRPr="00E31B23">
        <w:rPr>
          <w:rFonts w:ascii="Times New Roman" w:eastAsia="Calibri" w:hAnsi="Times New Roman" w:cs="Times New Roman"/>
          <w:color w:val="767171"/>
          <w:spacing w:val="20"/>
          <w:sz w:val="24"/>
          <w:szCs w:val="24"/>
        </w:rPr>
        <w:t xml:space="preserve"> el gobierno dominicano a través de CONANI.</w:t>
      </w:r>
    </w:p>
    <w:p w14:paraId="67992F99" w14:textId="77777777" w:rsidR="00D0231F" w:rsidRPr="00D0231F" w:rsidRDefault="00D0231F" w:rsidP="00D0231F">
      <w:pPr>
        <w:pStyle w:val="Prrafodelista"/>
        <w:rPr>
          <w:rFonts w:ascii="Times New Roman" w:eastAsia="Calibri" w:hAnsi="Times New Roman" w:cs="Times New Roman"/>
          <w:color w:val="767171"/>
          <w:spacing w:val="20"/>
          <w:sz w:val="24"/>
          <w:szCs w:val="24"/>
        </w:rPr>
      </w:pPr>
    </w:p>
    <w:p w14:paraId="72D8F2E2" w14:textId="77777777" w:rsidR="00D0231F" w:rsidRDefault="00190814" w:rsidP="00D0231F">
      <w:pPr>
        <w:pStyle w:val="Prrafodelista"/>
        <w:numPr>
          <w:ilvl w:val="0"/>
          <w:numId w:val="24"/>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D0231F">
        <w:rPr>
          <w:rFonts w:ascii="Times New Roman" w:eastAsia="Calibri" w:hAnsi="Times New Roman" w:cs="Times New Roman"/>
          <w:color w:val="767171"/>
          <w:spacing w:val="20"/>
          <w:sz w:val="24"/>
          <w:szCs w:val="24"/>
        </w:rPr>
        <w:t>Costa Rica: Se participó en la consulta nacional preparatoria del diálogo de la Dirección de Cooperación Internacional del MIREX, a los fines de tratar los temas de interés del CONANI y otras instituciones que les interesan compartir con la República de Costa Rica. Se está a la espera de respuesta de Costa Rica para participar en dicha misión.</w:t>
      </w:r>
    </w:p>
    <w:p w14:paraId="07EAC203" w14:textId="77777777" w:rsidR="00D0231F" w:rsidRPr="00D0231F" w:rsidRDefault="00D0231F" w:rsidP="00D0231F">
      <w:pPr>
        <w:pStyle w:val="Prrafodelista"/>
        <w:rPr>
          <w:rFonts w:ascii="Times New Roman" w:eastAsia="Calibri" w:hAnsi="Times New Roman" w:cs="Times New Roman"/>
          <w:color w:val="767171"/>
          <w:spacing w:val="20"/>
          <w:sz w:val="24"/>
          <w:szCs w:val="24"/>
        </w:rPr>
      </w:pPr>
    </w:p>
    <w:p w14:paraId="0BF87FD4" w14:textId="77777777" w:rsidR="00D0231F" w:rsidRDefault="00190814" w:rsidP="00D0231F">
      <w:pPr>
        <w:pStyle w:val="Prrafodelista"/>
        <w:numPr>
          <w:ilvl w:val="0"/>
          <w:numId w:val="24"/>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D0231F">
        <w:rPr>
          <w:rFonts w:ascii="Times New Roman" w:eastAsia="Calibri" w:hAnsi="Times New Roman" w:cs="Times New Roman"/>
          <w:color w:val="767171"/>
          <w:spacing w:val="20"/>
          <w:sz w:val="24"/>
          <w:szCs w:val="24"/>
        </w:rPr>
        <w:t>Religiones por la Paz en América Latina</w:t>
      </w:r>
      <w:r w:rsidR="00126530" w:rsidRPr="00D0231F">
        <w:rPr>
          <w:rFonts w:ascii="Times New Roman" w:eastAsia="Calibri" w:hAnsi="Times New Roman" w:cs="Times New Roman"/>
          <w:color w:val="767171"/>
          <w:spacing w:val="20"/>
          <w:sz w:val="24"/>
          <w:szCs w:val="24"/>
        </w:rPr>
        <w:t xml:space="preserve">: </w:t>
      </w:r>
      <w:r w:rsidRPr="00D0231F">
        <w:rPr>
          <w:rFonts w:ascii="Times New Roman" w:eastAsia="Calibri" w:hAnsi="Times New Roman" w:cs="Times New Roman"/>
          <w:color w:val="767171"/>
          <w:spacing w:val="20"/>
          <w:sz w:val="24"/>
          <w:szCs w:val="24"/>
        </w:rPr>
        <w:t xml:space="preserve">Se participó en la consulta nacional preparatoria dominicana sobre la estrategia de participación religiosa de América Latina y el Caribe por el cambio positivo para la infancia, las familias y las comunidades Santo Domingo. Esta iniciativa de Fe y Cambio Positivo para la </w:t>
      </w:r>
      <w:r w:rsidRPr="00D0231F">
        <w:rPr>
          <w:rFonts w:ascii="Times New Roman" w:eastAsia="Calibri" w:hAnsi="Times New Roman" w:cs="Times New Roman"/>
          <w:color w:val="767171"/>
          <w:spacing w:val="20"/>
          <w:sz w:val="24"/>
          <w:szCs w:val="24"/>
        </w:rPr>
        <w:lastRenderedPageBreak/>
        <w:t xml:space="preserve">Infancia, las Familias y las Comunidades (FPCC) </w:t>
      </w:r>
      <w:r w:rsidR="001414B0" w:rsidRPr="00D0231F">
        <w:rPr>
          <w:rFonts w:ascii="Times New Roman" w:eastAsia="Calibri" w:hAnsi="Times New Roman" w:cs="Times New Roman"/>
          <w:color w:val="767171"/>
          <w:spacing w:val="20"/>
          <w:sz w:val="24"/>
          <w:szCs w:val="24"/>
        </w:rPr>
        <w:t>busca fortalecer</w:t>
      </w:r>
      <w:r w:rsidRPr="00D0231F">
        <w:rPr>
          <w:rFonts w:ascii="Times New Roman" w:eastAsia="Calibri" w:hAnsi="Times New Roman" w:cs="Times New Roman"/>
          <w:color w:val="767171"/>
          <w:spacing w:val="20"/>
          <w:sz w:val="24"/>
          <w:szCs w:val="24"/>
        </w:rPr>
        <w:t xml:space="preserve"> los esfuerzos interreligiosos para influir en los cambios sociales y conductuales positivos de la niñez, las familias y las comunidades más marginadas para mejorar el bienestar infantil. Es una iniciativa que inició en el 2018 y en el 2023 se han priorizado cinco países de América Latina donde se estaría impulsando</w:t>
      </w:r>
      <w:r w:rsidR="00126530" w:rsidRPr="00D0231F">
        <w:rPr>
          <w:rFonts w:ascii="Times New Roman" w:eastAsia="Calibri" w:hAnsi="Times New Roman" w:cs="Times New Roman"/>
          <w:color w:val="767171"/>
          <w:spacing w:val="20"/>
          <w:sz w:val="24"/>
          <w:szCs w:val="24"/>
        </w:rPr>
        <w:t>: Brasil</w:t>
      </w:r>
      <w:r w:rsidRPr="00D0231F">
        <w:rPr>
          <w:rFonts w:ascii="Times New Roman" w:eastAsia="Calibri" w:hAnsi="Times New Roman" w:cs="Times New Roman"/>
          <w:color w:val="767171"/>
          <w:spacing w:val="20"/>
          <w:sz w:val="24"/>
          <w:szCs w:val="24"/>
        </w:rPr>
        <w:t>, Guatemala, El Salvador, Ha</w:t>
      </w:r>
      <w:r w:rsidR="00126530" w:rsidRPr="00D0231F">
        <w:rPr>
          <w:rFonts w:ascii="Times New Roman" w:eastAsia="Calibri" w:hAnsi="Times New Roman" w:cs="Times New Roman"/>
          <w:color w:val="767171"/>
          <w:spacing w:val="20"/>
          <w:sz w:val="24"/>
          <w:szCs w:val="24"/>
        </w:rPr>
        <w:t xml:space="preserve">ití y República Dominicana. </w:t>
      </w:r>
    </w:p>
    <w:p w14:paraId="574C9472" w14:textId="77777777" w:rsidR="00D0231F" w:rsidRPr="00D0231F" w:rsidRDefault="00D0231F" w:rsidP="00D0231F">
      <w:pPr>
        <w:pStyle w:val="Prrafodelista"/>
        <w:rPr>
          <w:rFonts w:ascii="Times New Roman" w:eastAsia="Calibri" w:hAnsi="Times New Roman" w:cs="Times New Roman"/>
          <w:color w:val="767171"/>
          <w:spacing w:val="20"/>
          <w:sz w:val="24"/>
          <w:szCs w:val="24"/>
        </w:rPr>
      </w:pPr>
    </w:p>
    <w:p w14:paraId="7D6BF096" w14:textId="25C1842D" w:rsidR="009354B2" w:rsidRPr="00D0231F" w:rsidRDefault="00190814" w:rsidP="00D0231F">
      <w:pPr>
        <w:pStyle w:val="Prrafodelista"/>
        <w:numPr>
          <w:ilvl w:val="0"/>
          <w:numId w:val="24"/>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D0231F">
        <w:rPr>
          <w:rFonts w:ascii="Times New Roman" w:eastAsia="Calibri" w:hAnsi="Times New Roman" w:cs="Times New Roman"/>
          <w:color w:val="767171"/>
          <w:spacing w:val="20"/>
          <w:sz w:val="24"/>
          <w:szCs w:val="24"/>
        </w:rPr>
        <w:t xml:space="preserve">Con el Consulado Dominicano en Tokio Japón, a través del cual se gestionó con el oncejo de Komoro, Prefetura de Nagano, Japón; </w:t>
      </w:r>
      <w:r w:rsidR="001414B0" w:rsidRPr="00D0231F">
        <w:rPr>
          <w:rFonts w:ascii="Times New Roman" w:eastAsia="Calibri" w:hAnsi="Times New Roman" w:cs="Times New Roman"/>
          <w:color w:val="767171"/>
          <w:spacing w:val="20"/>
          <w:sz w:val="24"/>
          <w:szCs w:val="24"/>
        </w:rPr>
        <w:t>una donación mochilas</w:t>
      </w:r>
      <w:r w:rsidRPr="00D0231F">
        <w:rPr>
          <w:rFonts w:ascii="Times New Roman" w:eastAsia="Calibri" w:hAnsi="Times New Roman" w:cs="Times New Roman"/>
          <w:color w:val="767171"/>
          <w:spacing w:val="20"/>
          <w:sz w:val="24"/>
          <w:szCs w:val="24"/>
        </w:rPr>
        <w:t xml:space="preserve"> e instrumentos musicales, para ser </w:t>
      </w:r>
      <w:r w:rsidR="001414B0" w:rsidRPr="00D0231F">
        <w:rPr>
          <w:rFonts w:ascii="Times New Roman" w:eastAsia="Calibri" w:hAnsi="Times New Roman" w:cs="Times New Roman"/>
          <w:color w:val="767171"/>
          <w:spacing w:val="20"/>
          <w:sz w:val="24"/>
          <w:szCs w:val="24"/>
        </w:rPr>
        <w:t>usados en</w:t>
      </w:r>
      <w:r w:rsidRPr="00D0231F">
        <w:rPr>
          <w:rFonts w:ascii="Times New Roman" w:eastAsia="Calibri" w:hAnsi="Times New Roman" w:cs="Times New Roman"/>
          <w:color w:val="767171"/>
          <w:spacing w:val="20"/>
          <w:sz w:val="24"/>
          <w:szCs w:val="24"/>
        </w:rPr>
        <w:t xml:space="preserve"> los Centros de Atención Residencial o Hogares de Paso del CONANI.</w:t>
      </w:r>
    </w:p>
    <w:p w14:paraId="525002CC" w14:textId="77777777" w:rsidR="00C741D1" w:rsidRPr="00992324" w:rsidRDefault="00C741D1" w:rsidP="00BC3C38">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p>
    <w:p w14:paraId="421BAF77" w14:textId="310CE529" w:rsidR="0074067B" w:rsidRDefault="00106D4A" w:rsidP="00682870">
      <w:pPr>
        <w:pStyle w:val="Prrafodelista"/>
        <w:numPr>
          <w:ilvl w:val="0"/>
          <w:numId w:val="27"/>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3619E">
        <w:rPr>
          <w:rFonts w:ascii="Times New Roman" w:eastAsia="Calibri" w:hAnsi="Times New Roman" w:cs="Times New Roman"/>
          <w:b/>
          <w:bCs/>
          <w:color w:val="767171"/>
          <w:spacing w:val="20"/>
          <w:sz w:val="24"/>
          <w:szCs w:val="24"/>
        </w:rPr>
        <w:t>Gestión de convenios:</w:t>
      </w:r>
      <w:r w:rsidRPr="00992324">
        <w:rPr>
          <w:rFonts w:ascii="Times New Roman" w:eastAsia="Calibri" w:hAnsi="Times New Roman" w:cs="Times New Roman"/>
          <w:color w:val="767171"/>
          <w:spacing w:val="20"/>
          <w:sz w:val="24"/>
          <w:szCs w:val="24"/>
        </w:rPr>
        <w:t xml:space="preserve"> </w:t>
      </w:r>
      <w:r w:rsidR="009354B2" w:rsidRPr="00992324">
        <w:rPr>
          <w:rFonts w:ascii="Times New Roman" w:eastAsia="Calibri" w:hAnsi="Times New Roman" w:cs="Times New Roman"/>
          <w:color w:val="767171"/>
          <w:spacing w:val="20"/>
          <w:sz w:val="24"/>
          <w:szCs w:val="24"/>
        </w:rPr>
        <w:t>En el transcurso del</w:t>
      </w:r>
      <w:r w:rsidR="00C3619E">
        <w:rPr>
          <w:rFonts w:ascii="Times New Roman" w:eastAsia="Calibri" w:hAnsi="Times New Roman" w:cs="Times New Roman"/>
          <w:color w:val="767171"/>
          <w:spacing w:val="20"/>
          <w:sz w:val="24"/>
          <w:szCs w:val="24"/>
        </w:rPr>
        <w:t xml:space="preserve"> año</w:t>
      </w:r>
      <w:r w:rsidR="009354B2" w:rsidRPr="00992324">
        <w:rPr>
          <w:rFonts w:ascii="Times New Roman" w:eastAsia="Calibri" w:hAnsi="Times New Roman" w:cs="Times New Roman"/>
          <w:color w:val="767171"/>
          <w:spacing w:val="20"/>
          <w:sz w:val="24"/>
          <w:szCs w:val="24"/>
        </w:rPr>
        <w:t xml:space="preserve">, se </w:t>
      </w:r>
      <w:r w:rsidR="001414B0" w:rsidRPr="00992324">
        <w:rPr>
          <w:rFonts w:ascii="Times New Roman" w:eastAsia="Calibri" w:hAnsi="Times New Roman" w:cs="Times New Roman"/>
          <w:color w:val="767171"/>
          <w:spacing w:val="20"/>
          <w:sz w:val="24"/>
          <w:szCs w:val="24"/>
        </w:rPr>
        <w:t xml:space="preserve">han </w:t>
      </w:r>
      <w:r w:rsidR="00571CE1">
        <w:rPr>
          <w:rFonts w:ascii="Times New Roman" w:eastAsia="Calibri" w:hAnsi="Times New Roman" w:cs="Times New Roman"/>
          <w:color w:val="767171"/>
          <w:spacing w:val="20"/>
          <w:sz w:val="24"/>
          <w:szCs w:val="24"/>
        </w:rPr>
        <w:t>acompañado institucionalmente a la gestión de</w:t>
      </w:r>
      <w:r w:rsidR="009354B2" w:rsidRPr="00992324">
        <w:rPr>
          <w:rFonts w:ascii="Times New Roman" w:eastAsia="Calibri" w:hAnsi="Times New Roman" w:cs="Times New Roman"/>
          <w:color w:val="767171"/>
          <w:spacing w:val="20"/>
          <w:sz w:val="24"/>
          <w:szCs w:val="24"/>
        </w:rPr>
        <w:t xml:space="preserve"> convenios con varias instituciones, con el fin de</w:t>
      </w:r>
      <w:r w:rsidR="00A644BC">
        <w:rPr>
          <w:rFonts w:ascii="Times New Roman" w:eastAsia="Calibri" w:hAnsi="Times New Roman" w:cs="Times New Roman"/>
          <w:color w:val="767171"/>
          <w:spacing w:val="20"/>
          <w:sz w:val="24"/>
          <w:szCs w:val="24"/>
        </w:rPr>
        <w:t xml:space="preserve"> garantizar </w:t>
      </w:r>
      <w:r w:rsidR="009354B2" w:rsidRPr="00992324">
        <w:rPr>
          <w:rFonts w:ascii="Times New Roman" w:eastAsia="Calibri" w:hAnsi="Times New Roman" w:cs="Times New Roman"/>
          <w:color w:val="767171"/>
          <w:spacing w:val="20"/>
          <w:sz w:val="24"/>
          <w:szCs w:val="24"/>
        </w:rPr>
        <w:t>que los NNA</w:t>
      </w:r>
      <w:r w:rsidR="00A644BC">
        <w:rPr>
          <w:rFonts w:ascii="Times New Roman" w:eastAsia="Calibri" w:hAnsi="Times New Roman" w:cs="Times New Roman"/>
          <w:color w:val="767171"/>
          <w:spacing w:val="20"/>
          <w:sz w:val="24"/>
          <w:szCs w:val="24"/>
        </w:rPr>
        <w:t xml:space="preserve"> y sus familias</w:t>
      </w:r>
      <w:r w:rsidR="009354B2" w:rsidRPr="00992324">
        <w:rPr>
          <w:rFonts w:ascii="Times New Roman" w:eastAsia="Calibri" w:hAnsi="Times New Roman" w:cs="Times New Roman"/>
          <w:color w:val="767171"/>
          <w:spacing w:val="20"/>
          <w:sz w:val="24"/>
          <w:szCs w:val="24"/>
        </w:rPr>
        <w:t xml:space="preserve"> que se encuentran bajo la protección de CONANI, puedan ser beneficiados de los mismos</w:t>
      </w:r>
      <w:r w:rsidR="00A05957">
        <w:rPr>
          <w:rFonts w:ascii="Times New Roman" w:eastAsia="Calibri" w:hAnsi="Times New Roman" w:cs="Times New Roman"/>
          <w:color w:val="767171"/>
          <w:spacing w:val="20"/>
          <w:sz w:val="24"/>
          <w:szCs w:val="24"/>
        </w:rPr>
        <w:t xml:space="preserve"> en esta dirección resaltar los acuerdos </w:t>
      </w:r>
      <w:r w:rsidR="00C31586">
        <w:rPr>
          <w:rFonts w:ascii="Times New Roman" w:eastAsia="Calibri" w:hAnsi="Times New Roman" w:cs="Times New Roman"/>
          <w:color w:val="767171"/>
          <w:spacing w:val="20"/>
          <w:sz w:val="24"/>
          <w:szCs w:val="24"/>
        </w:rPr>
        <w:t xml:space="preserve">con: Servicios Nacional de Salud, </w:t>
      </w:r>
      <w:r w:rsidR="00305F03">
        <w:rPr>
          <w:rFonts w:ascii="Times New Roman" w:eastAsia="Calibri" w:hAnsi="Times New Roman" w:cs="Times New Roman"/>
          <w:color w:val="767171"/>
          <w:spacing w:val="20"/>
          <w:sz w:val="24"/>
          <w:szCs w:val="24"/>
        </w:rPr>
        <w:t xml:space="preserve">INFOTEC, ITLA, SENASA, </w:t>
      </w:r>
      <w:r w:rsidR="00EC0003">
        <w:rPr>
          <w:rFonts w:ascii="Times New Roman" w:eastAsia="Calibri" w:hAnsi="Times New Roman" w:cs="Times New Roman"/>
          <w:color w:val="767171"/>
          <w:spacing w:val="20"/>
          <w:sz w:val="24"/>
          <w:szCs w:val="24"/>
        </w:rPr>
        <w:t>Ayuntamiento</w:t>
      </w:r>
      <w:r w:rsidR="00305F03">
        <w:rPr>
          <w:rFonts w:ascii="Times New Roman" w:eastAsia="Calibri" w:hAnsi="Times New Roman" w:cs="Times New Roman"/>
          <w:color w:val="767171"/>
          <w:spacing w:val="20"/>
          <w:sz w:val="24"/>
          <w:szCs w:val="24"/>
        </w:rPr>
        <w:t xml:space="preserve"> de Santo Domingo Este. </w:t>
      </w:r>
      <w:r w:rsidR="00EC0003">
        <w:rPr>
          <w:rFonts w:ascii="Times New Roman" w:eastAsia="Calibri" w:hAnsi="Times New Roman" w:cs="Times New Roman"/>
          <w:color w:val="767171"/>
          <w:spacing w:val="20"/>
          <w:sz w:val="24"/>
          <w:szCs w:val="24"/>
        </w:rPr>
        <w:t>El Programa Supérate.</w:t>
      </w:r>
    </w:p>
    <w:p w14:paraId="26C027CA" w14:textId="77777777" w:rsidR="00EC0003" w:rsidRPr="00992324" w:rsidRDefault="00EC0003" w:rsidP="006253C3">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p>
    <w:p w14:paraId="4F117AAE" w14:textId="7865061F" w:rsidR="009354B2" w:rsidRPr="00992324" w:rsidRDefault="00106D4A" w:rsidP="00682870">
      <w:pPr>
        <w:pStyle w:val="Prrafodelista"/>
        <w:numPr>
          <w:ilvl w:val="0"/>
          <w:numId w:val="27"/>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EC0003">
        <w:rPr>
          <w:rFonts w:ascii="Times New Roman" w:eastAsia="Calibri" w:hAnsi="Times New Roman" w:cs="Times New Roman"/>
          <w:b/>
          <w:bCs/>
          <w:color w:val="767171"/>
          <w:spacing w:val="20"/>
          <w:sz w:val="24"/>
          <w:szCs w:val="24"/>
        </w:rPr>
        <w:t>Negociación de convenio:</w:t>
      </w:r>
      <w:r w:rsidRPr="00992324">
        <w:rPr>
          <w:rFonts w:ascii="Times New Roman" w:eastAsia="Calibri" w:hAnsi="Times New Roman" w:cs="Times New Roman"/>
          <w:color w:val="767171"/>
          <w:spacing w:val="20"/>
          <w:sz w:val="24"/>
          <w:szCs w:val="24"/>
        </w:rPr>
        <w:t xml:space="preserve"> </w:t>
      </w:r>
      <w:r w:rsidR="009354B2" w:rsidRPr="00992324">
        <w:rPr>
          <w:rFonts w:ascii="Times New Roman" w:eastAsia="Calibri" w:hAnsi="Times New Roman" w:cs="Times New Roman"/>
          <w:color w:val="767171"/>
          <w:spacing w:val="20"/>
          <w:sz w:val="24"/>
          <w:szCs w:val="24"/>
        </w:rPr>
        <w:t xml:space="preserve">Se han impulsado negociación de Convenios con: Universidad Autónoma de Santo Domingo UASD, Universidad Iberoamérica UNIBE, Universidad Católica Santo Domingo UCSD, el Programa SUPÉRATE, El Instituto de Formación Técnico Profesional INFOTEP, CON </w:t>
      </w:r>
      <w:r w:rsidR="001414B0" w:rsidRPr="00992324">
        <w:rPr>
          <w:rFonts w:ascii="Times New Roman" w:eastAsia="Calibri" w:hAnsi="Times New Roman" w:cs="Times New Roman"/>
          <w:color w:val="767171"/>
          <w:spacing w:val="20"/>
          <w:sz w:val="24"/>
          <w:szCs w:val="24"/>
        </w:rPr>
        <w:t>ASFL para</w:t>
      </w:r>
      <w:r w:rsidR="009354B2" w:rsidRPr="00992324">
        <w:rPr>
          <w:rFonts w:ascii="Times New Roman" w:eastAsia="Calibri" w:hAnsi="Times New Roman" w:cs="Times New Roman"/>
          <w:color w:val="767171"/>
          <w:spacing w:val="20"/>
          <w:sz w:val="24"/>
          <w:szCs w:val="24"/>
        </w:rPr>
        <w:t xml:space="preserve"> la </w:t>
      </w:r>
      <w:r w:rsidR="005C0E34" w:rsidRPr="00992324">
        <w:rPr>
          <w:rFonts w:ascii="Times New Roman" w:eastAsia="Calibri" w:hAnsi="Times New Roman" w:cs="Times New Roman"/>
          <w:color w:val="767171"/>
          <w:spacing w:val="20"/>
          <w:sz w:val="24"/>
          <w:szCs w:val="24"/>
        </w:rPr>
        <w:t>congestión</w:t>
      </w:r>
      <w:r w:rsidR="009354B2" w:rsidRPr="00992324">
        <w:rPr>
          <w:rFonts w:ascii="Times New Roman" w:eastAsia="Calibri" w:hAnsi="Times New Roman" w:cs="Times New Roman"/>
          <w:color w:val="767171"/>
          <w:spacing w:val="20"/>
          <w:sz w:val="24"/>
          <w:szCs w:val="24"/>
        </w:rPr>
        <w:t xml:space="preserve"> de servicios, Ministerio de Deporte, Ministerio </w:t>
      </w:r>
      <w:r w:rsidR="000C0F19" w:rsidRPr="00992324">
        <w:rPr>
          <w:rFonts w:ascii="Times New Roman" w:eastAsia="Calibri" w:hAnsi="Times New Roman" w:cs="Times New Roman"/>
          <w:color w:val="767171"/>
          <w:spacing w:val="20"/>
          <w:sz w:val="24"/>
          <w:szCs w:val="24"/>
        </w:rPr>
        <w:t>de Cultura</w:t>
      </w:r>
      <w:r w:rsidR="009354B2" w:rsidRPr="00992324">
        <w:rPr>
          <w:rFonts w:ascii="Times New Roman" w:eastAsia="Calibri" w:hAnsi="Times New Roman" w:cs="Times New Roman"/>
          <w:color w:val="767171"/>
          <w:spacing w:val="20"/>
          <w:sz w:val="24"/>
          <w:szCs w:val="24"/>
        </w:rPr>
        <w:t xml:space="preserve">, Centro de Formación a Distancia CENAPEC, Consejo </w:t>
      </w:r>
      <w:r w:rsidR="009354B2" w:rsidRPr="00992324">
        <w:rPr>
          <w:rFonts w:ascii="Times New Roman" w:eastAsia="Calibri" w:hAnsi="Times New Roman" w:cs="Times New Roman"/>
          <w:color w:val="767171"/>
          <w:spacing w:val="20"/>
          <w:sz w:val="24"/>
          <w:szCs w:val="24"/>
        </w:rPr>
        <w:lastRenderedPageBreak/>
        <w:t>Nacional de Droga</w:t>
      </w:r>
      <w:r w:rsidR="00F91F6E">
        <w:rPr>
          <w:rFonts w:ascii="Times New Roman" w:eastAsia="Calibri" w:hAnsi="Times New Roman" w:cs="Times New Roman"/>
          <w:color w:val="767171"/>
          <w:spacing w:val="20"/>
          <w:sz w:val="24"/>
          <w:szCs w:val="24"/>
        </w:rPr>
        <w:t xml:space="preserve">, Huawei Dominicana. Oficina Nacional de </w:t>
      </w:r>
      <w:r w:rsidR="009B369F">
        <w:rPr>
          <w:rFonts w:ascii="Times New Roman" w:eastAsia="Calibri" w:hAnsi="Times New Roman" w:cs="Times New Roman"/>
          <w:color w:val="767171"/>
          <w:spacing w:val="20"/>
          <w:sz w:val="24"/>
          <w:szCs w:val="24"/>
        </w:rPr>
        <w:t>Estadística</w:t>
      </w:r>
      <w:r w:rsidR="00F91F6E">
        <w:rPr>
          <w:rFonts w:ascii="Times New Roman" w:eastAsia="Calibri" w:hAnsi="Times New Roman" w:cs="Times New Roman"/>
          <w:color w:val="767171"/>
          <w:spacing w:val="20"/>
          <w:sz w:val="24"/>
          <w:szCs w:val="24"/>
        </w:rPr>
        <w:t xml:space="preserve"> (ONE)</w:t>
      </w:r>
      <w:r w:rsidR="009B369F">
        <w:rPr>
          <w:rFonts w:ascii="Times New Roman" w:eastAsia="Calibri" w:hAnsi="Times New Roman" w:cs="Times New Roman"/>
          <w:color w:val="767171"/>
          <w:spacing w:val="20"/>
          <w:sz w:val="24"/>
          <w:szCs w:val="24"/>
        </w:rPr>
        <w:t>, Instituto Postal Dominicano (IMPOSDON).</w:t>
      </w:r>
    </w:p>
    <w:p w14:paraId="7765990A" w14:textId="77777777" w:rsidR="00106D4A" w:rsidRPr="00992324" w:rsidRDefault="00106D4A" w:rsidP="006253C3">
      <w:pPr>
        <w:pStyle w:val="Prrafodelista"/>
        <w:spacing w:before="100" w:beforeAutospacing="1" w:after="100" w:afterAutospacing="1" w:line="360" w:lineRule="auto"/>
        <w:ind w:left="0"/>
        <w:jc w:val="both"/>
        <w:rPr>
          <w:rFonts w:ascii="Times New Roman" w:eastAsia="Calibri" w:hAnsi="Times New Roman" w:cs="Times New Roman"/>
          <w:color w:val="767171"/>
          <w:spacing w:val="20"/>
          <w:sz w:val="24"/>
          <w:szCs w:val="24"/>
        </w:rPr>
      </w:pPr>
    </w:p>
    <w:p w14:paraId="671BA69E" w14:textId="3F1EB7F8" w:rsidR="009354B2" w:rsidRDefault="00106D4A" w:rsidP="00682870">
      <w:pPr>
        <w:pStyle w:val="Prrafodelista"/>
        <w:numPr>
          <w:ilvl w:val="0"/>
          <w:numId w:val="27"/>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B369F">
        <w:rPr>
          <w:rFonts w:ascii="Times New Roman" w:eastAsia="Calibri" w:hAnsi="Times New Roman" w:cs="Times New Roman"/>
          <w:b/>
          <w:bCs/>
          <w:color w:val="767171"/>
          <w:spacing w:val="20"/>
          <w:sz w:val="24"/>
          <w:szCs w:val="24"/>
        </w:rPr>
        <w:t>Preparación y firma de convenio:</w:t>
      </w:r>
      <w:r w:rsidRPr="00992324">
        <w:rPr>
          <w:rFonts w:ascii="Times New Roman" w:eastAsia="Calibri" w:hAnsi="Times New Roman" w:cs="Times New Roman"/>
          <w:color w:val="767171"/>
          <w:spacing w:val="20"/>
          <w:sz w:val="24"/>
          <w:szCs w:val="24"/>
        </w:rPr>
        <w:t xml:space="preserve"> </w:t>
      </w:r>
      <w:r w:rsidR="009354B2" w:rsidRPr="00992324">
        <w:rPr>
          <w:rFonts w:ascii="Times New Roman" w:eastAsia="Calibri" w:hAnsi="Times New Roman" w:cs="Times New Roman"/>
          <w:color w:val="767171"/>
          <w:spacing w:val="20"/>
          <w:sz w:val="24"/>
          <w:szCs w:val="24"/>
        </w:rPr>
        <w:t>Las áreas de Relaciones Interinstitucionales, Jurídica y en los casos que supuso recursos económicos la Dirección Administrativa y Financiera, Apoyo Técnico y Supervisión trabajaron en la preparación y firma de los convenios con:</w:t>
      </w:r>
    </w:p>
    <w:p w14:paraId="037FA6F2" w14:textId="77777777" w:rsidR="005403EB" w:rsidRDefault="005403EB" w:rsidP="005403EB">
      <w:pPr>
        <w:pStyle w:val="Prrafodelista"/>
        <w:spacing w:before="100" w:beforeAutospacing="1" w:after="100" w:afterAutospacing="1" w:line="360" w:lineRule="auto"/>
        <w:ind w:left="1210"/>
        <w:jc w:val="both"/>
        <w:rPr>
          <w:rFonts w:ascii="Times New Roman" w:eastAsia="Calibri" w:hAnsi="Times New Roman" w:cs="Times New Roman"/>
          <w:color w:val="767171"/>
          <w:spacing w:val="20"/>
          <w:sz w:val="24"/>
          <w:szCs w:val="24"/>
        </w:rPr>
      </w:pPr>
    </w:p>
    <w:p w14:paraId="5DA79C1A" w14:textId="4767CA7E" w:rsidR="00AB48A3" w:rsidRDefault="00AB48A3"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El </w:t>
      </w:r>
      <w:r>
        <w:rPr>
          <w:rFonts w:ascii="Times New Roman" w:eastAsia="Calibri" w:hAnsi="Times New Roman" w:cs="Times New Roman"/>
          <w:color w:val="767171"/>
          <w:spacing w:val="20"/>
          <w:sz w:val="24"/>
          <w:szCs w:val="24"/>
        </w:rPr>
        <w:t>P</w:t>
      </w:r>
      <w:r w:rsidRPr="00992324">
        <w:rPr>
          <w:rFonts w:ascii="Times New Roman" w:eastAsia="Calibri" w:hAnsi="Times New Roman" w:cs="Times New Roman"/>
          <w:color w:val="767171"/>
          <w:spacing w:val="20"/>
          <w:sz w:val="24"/>
          <w:szCs w:val="24"/>
        </w:rPr>
        <w:t>rograma Supérate</w:t>
      </w:r>
      <w:r>
        <w:rPr>
          <w:rFonts w:ascii="Times New Roman" w:eastAsia="Calibri" w:hAnsi="Times New Roman" w:cs="Times New Roman"/>
          <w:color w:val="767171"/>
          <w:spacing w:val="20"/>
          <w:sz w:val="24"/>
          <w:szCs w:val="24"/>
        </w:rPr>
        <w:t xml:space="preserve"> para </w:t>
      </w:r>
      <w:r w:rsidRPr="00BC1A31">
        <w:rPr>
          <w:rFonts w:ascii="Times New Roman" w:eastAsia="Calibri" w:hAnsi="Times New Roman" w:cs="Times New Roman"/>
          <w:color w:val="767171"/>
          <w:spacing w:val="20"/>
          <w:sz w:val="24"/>
          <w:szCs w:val="24"/>
        </w:rPr>
        <w:t>fortalecer los programas y proyectos que garantizan el cumplimiento de los derechos fundamentales de los NNA y sus familias</w:t>
      </w:r>
      <w:r w:rsidRPr="00992324">
        <w:rPr>
          <w:rFonts w:ascii="Times New Roman" w:eastAsia="Calibri" w:hAnsi="Times New Roman" w:cs="Times New Roman"/>
          <w:color w:val="767171"/>
          <w:spacing w:val="20"/>
          <w:sz w:val="24"/>
          <w:szCs w:val="24"/>
        </w:rPr>
        <w:t>.</w:t>
      </w:r>
    </w:p>
    <w:p w14:paraId="3671B9FE" w14:textId="77777777" w:rsidR="00AB48A3" w:rsidRDefault="00AB48A3" w:rsidP="00AB48A3">
      <w:pPr>
        <w:pStyle w:val="Prrafodelista"/>
        <w:spacing w:before="100" w:beforeAutospacing="1" w:after="100" w:afterAutospacing="1" w:line="360" w:lineRule="auto"/>
        <w:ind w:left="1097"/>
        <w:jc w:val="both"/>
        <w:rPr>
          <w:rFonts w:ascii="Times New Roman" w:eastAsia="Calibri" w:hAnsi="Times New Roman" w:cs="Times New Roman"/>
          <w:color w:val="767171"/>
          <w:spacing w:val="20"/>
          <w:sz w:val="24"/>
          <w:szCs w:val="24"/>
        </w:rPr>
      </w:pPr>
    </w:p>
    <w:p w14:paraId="7545A594" w14:textId="77777777" w:rsidR="006253C3" w:rsidRDefault="009354B2"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Universidad Iberoamericana UNIBE: para el diplomado en intervención en Crisis; la Maestría de Intervención en Crisis y el Manual para la intervención en Crisis. Así como con otros procesos vinculados a necesidades institucionales del CONANI</w:t>
      </w:r>
      <w:r w:rsidR="00527854">
        <w:rPr>
          <w:rFonts w:ascii="Times New Roman" w:eastAsia="Calibri" w:hAnsi="Times New Roman" w:cs="Times New Roman"/>
          <w:color w:val="767171"/>
          <w:spacing w:val="20"/>
          <w:sz w:val="24"/>
          <w:szCs w:val="24"/>
        </w:rPr>
        <w:t>.</w:t>
      </w:r>
    </w:p>
    <w:p w14:paraId="0BEE0233" w14:textId="77777777" w:rsidR="006253C3" w:rsidRPr="006253C3" w:rsidRDefault="006253C3" w:rsidP="006253C3">
      <w:pPr>
        <w:pStyle w:val="Prrafodelista"/>
        <w:rPr>
          <w:rFonts w:ascii="Times New Roman" w:eastAsia="Calibri" w:hAnsi="Times New Roman" w:cs="Times New Roman"/>
          <w:color w:val="767171"/>
          <w:spacing w:val="20"/>
          <w:sz w:val="24"/>
          <w:szCs w:val="24"/>
        </w:rPr>
      </w:pPr>
    </w:p>
    <w:p w14:paraId="73D91EA5" w14:textId="77777777" w:rsidR="006253C3" w:rsidRDefault="009354B2"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6253C3">
        <w:rPr>
          <w:rFonts w:ascii="Times New Roman" w:eastAsia="Calibri" w:hAnsi="Times New Roman" w:cs="Times New Roman"/>
          <w:color w:val="767171"/>
          <w:spacing w:val="20"/>
          <w:sz w:val="24"/>
          <w:szCs w:val="24"/>
        </w:rPr>
        <w:t xml:space="preserve">La Universidad Autónoma de Santo Domingo (UASD): para </w:t>
      </w:r>
      <w:r w:rsidR="00E8312A" w:rsidRPr="006253C3">
        <w:rPr>
          <w:rFonts w:ascii="Times New Roman" w:eastAsia="Calibri" w:hAnsi="Times New Roman" w:cs="Times New Roman"/>
          <w:color w:val="767171"/>
          <w:spacing w:val="20"/>
          <w:sz w:val="24"/>
          <w:szCs w:val="24"/>
        </w:rPr>
        <w:t>Estrategias de Trabajo Social para el fortalecimiento de las capacidades del personal de trabajo social del CONANI.</w:t>
      </w:r>
    </w:p>
    <w:p w14:paraId="6B799EB8" w14:textId="77777777" w:rsidR="006253C3" w:rsidRPr="006253C3" w:rsidRDefault="006253C3" w:rsidP="006253C3">
      <w:pPr>
        <w:pStyle w:val="Prrafodelista"/>
        <w:rPr>
          <w:rFonts w:ascii="Times New Roman" w:eastAsia="Calibri" w:hAnsi="Times New Roman" w:cs="Times New Roman"/>
          <w:color w:val="767171"/>
          <w:spacing w:val="20"/>
          <w:sz w:val="24"/>
          <w:szCs w:val="24"/>
        </w:rPr>
      </w:pPr>
    </w:p>
    <w:p w14:paraId="78ADDE56" w14:textId="77777777" w:rsidR="00C400A1" w:rsidRDefault="009354B2"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6253C3">
        <w:rPr>
          <w:rFonts w:ascii="Times New Roman" w:eastAsia="Calibri" w:hAnsi="Times New Roman" w:cs="Times New Roman"/>
          <w:color w:val="767171"/>
          <w:spacing w:val="20"/>
          <w:sz w:val="24"/>
          <w:szCs w:val="24"/>
        </w:rPr>
        <w:t>El instituto de Formación Técnico Profesional INFOTEP:   para desarrollar formación técnico profesional en los Centros de Atención Residencial del CONANI, así como con los colaboradores de las áreas técnicas y administrativa del CONAN</w:t>
      </w:r>
      <w:r w:rsidR="00C400A1">
        <w:rPr>
          <w:rFonts w:ascii="Times New Roman" w:eastAsia="Calibri" w:hAnsi="Times New Roman" w:cs="Times New Roman"/>
          <w:color w:val="767171"/>
          <w:spacing w:val="20"/>
          <w:sz w:val="24"/>
          <w:szCs w:val="24"/>
        </w:rPr>
        <w:t>.</w:t>
      </w:r>
    </w:p>
    <w:p w14:paraId="41378001"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5057AA14" w14:textId="77777777" w:rsidR="00C400A1" w:rsidRDefault="009354B2"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6253C3">
        <w:rPr>
          <w:rFonts w:ascii="Times New Roman" w:eastAsia="Calibri" w:hAnsi="Times New Roman" w:cs="Times New Roman"/>
          <w:color w:val="767171"/>
          <w:spacing w:val="20"/>
          <w:sz w:val="24"/>
          <w:szCs w:val="24"/>
        </w:rPr>
        <w:t xml:space="preserve">Centro de Formación a Distancia (CENAPEC): Para dar respuesta a necesidades de los servicios de atención residencial y del personal de CONANI. </w:t>
      </w:r>
    </w:p>
    <w:p w14:paraId="4E24B10F"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24B9513E" w14:textId="4F72AD13" w:rsidR="00102BCF" w:rsidRPr="00C400A1" w:rsidRDefault="009354B2"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lastRenderedPageBreak/>
        <w:t>Aldeas Infantiles SOS República Dominicana, para la cogestión de servicios de Atención residencial y otros programas de atención con NNA.</w:t>
      </w:r>
      <w:r w:rsidR="00D90849" w:rsidRPr="00C400A1">
        <w:rPr>
          <w:rFonts w:ascii="Times New Roman" w:eastAsia="Calibri" w:hAnsi="Times New Roman" w:cs="Times New Roman"/>
          <w:color w:val="767171"/>
          <w:spacing w:val="20"/>
          <w:sz w:val="24"/>
          <w:szCs w:val="24"/>
        </w:rPr>
        <w:t xml:space="preserve"> Se concretaron un acuerdo marco para desarrollar acciones conjuntas a fin de garantizar los derechos de la niñez y la adolescencia, así como asistencia técnica, orientadas a fortalecer el </w:t>
      </w:r>
      <w:r w:rsidR="00CD6430">
        <w:rPr>
          <w:rFonts w:ascii="Times New Roman" w:eastAsia="Calibri" w:hAnsi="Times New Roman" w:cs="Times New Roman"/>
          <w:color w:val="767171"/>
          <w:spacing w:val="20"/>
          <w:sz w:val="24"/>
          <w:szCs w:val="24"/>
        </w:rPr>
        <w:t>S</w:t>
      </w:r>
      <w:r w:rsidR="00D90849" w:rsidRPr="00C400A1">
        <w:rPr>
          <w:rFonts w:ascii="Times New Roman" w:eastAsia="Calibri" w:hAnsi="Times New Roman" w:cs="Times New Roman"/>
          <w:color w:val="767171"/>
          <w:spacing w:val="20"/>
          <w:sz w:val="24"/>
          <w:szCs w:val="24"/>
        </w:rPr>
        <w:t xml:space="preserve">istema de </w:t>
      </w:r>
      <w:r w:rsidR="00CD6430">
        <w:rPr>
          <w:rFonts w:ascii="Times New Roman" w:eastAsia="Calibri" w:hAnsi="Times New Roman" w:cs="Times New Roman"/>
          <w:color w:val="767171"/>
          <w:spacing w:val="20"/>
          <w:sz w:val="24"/>
          <w:szCs w:val="24"/>
        </w:rPr>
        <w:t>P</w:t>
      </w:r>
      <w:r w:rsidR="00D90849" w:rsidRPr="00C400A1">
        <w:rPr>
          <w:rFonts w:ascii="Times New Roman" w:eastAsia="Calibri" w:hAnsi="Times New Roman" w:cs="Times New Roman"/>
          <w:color w:val="767171"/>
          <w:spacing w:val="20"/>
          <w:sz w:val="24"/>
          <w:szCs w:val="24"/>
        </w:rPr>
        <w:t xml:space="preserve">rotección de los </w:t>
      </w:r>
      <w:r w:rsidR="00CD6430">
        <w:rPr>
          <w:rFonts w:ascii="Times New Roman" w:eastAsia="Calibri" w:hAnsi="Times New Roman" w:cs="Times New Roman"/>
          <w:color w:val="767171"/>
          <w:spacing w:val="20"/>
          <w:sz w:val="24"/>
          <w:szCs w:val="24"/>
        </w:rPr>
        <w:t>N</w:t>
      </w:r>
      <w:r w:rsidR="00D90849" w:rsidRPr="00C400A1">
        <w:rPr>
          <w:rFonts w:ascii="Times New Roman" w:eastAsia="Calibri" w:hAnsi="Times New Roman" w:cs="Times New Roman"/>
          <w:color w:val="767171"/>
          <w:spacing w:val="20"/>
          <w:sz w:val="24"/>
          <w:szCs w:val="24"/>
        </w:rPr>
        <w:t xml:space="preserve">iños, </w:t>
      </w:r>
      <w:r w:rsidR="00CD6430">
        <w:rPr>
          <w:rFonts w:ascii="Times New Roman" w:eastAsia="Calibri" w:hAnsi="Times New Roman" w:cs="Times New Roman"/>
          <w:color w:val="767171"/>
          <w:spacing w:val="20"/>
          <w:sz w:val="24"/>
          <w:szCs w:val="24"/>
        </w:rPr>
        <w:t>N</w:t>
      </w:r>
      <w:r w:rsidR="00D90849" w:rsidRPr="00C400A1">
        <w:rPr>
          <w:rFonts w:ascii="Times New Roman" w:eastAsia="Calibri" w:hAnsi="Times New Roman" w:cs="Times New Roman"/>
          <w:color w:val="767171"/>
          <w:spacing w:val="20"/>
          <w:sz w:val="24"/>
          <w:szCs w:val="24"/>
        </w:rPr>
        <w:t xml:space="preserve">iñas y </w:t>
      </w:r>
      <w:r w:rsidR="00CD6430">
        <w:rPr>
          <w:rFonts w:ascii="Times New Roman" w:eastAsia="Calibri" w:hAnsi="Times New Roman" w:cs="Times New Roman"/>
          <w:color w:val="767171"/>
          <w:spacing w:val="20"/>
          <w:sz w:val="24"/>
          <w:szCs w:val="24"/>
        </w:rPr>
        <w:t>A</w:t>
      </w:r>
      <w:r w:rsidR="00D90849" w:rsidRPr="00C400A1">
        <w:rPr>
          <w:rFonts w:ascii="Times New Roman" w:eastAsia="Calibri" w:hAnsi="Times New Roman" w:cs="Times New Roman"/>
          <w:color w:val="767171"/>
          <w:spacing w:val="20"/>
          <w:sz w:val="24"/>
          <w:szCs w:val="24"/>
        </w:rPr>
        <w:t>dolescentes en la República Dominicana. Y un acuerdo específico para ofrecer atenciones y cuidados en diferentes modalidades, en base a los acuerdos establecidos en el convenio: r habilitados 63 cupos para el servicio similar al familiar, 16 cupos para el servicio de cuidado transitorio y 10 cupos para el servicio de atención a vivienda asistida.</w:t>
      </w:r>
    </w:p>
    <w:p w14:paraId="1733D6BD" w14:textId="77777777" w:rsidR="00D90849" w:rsidRPr="00D90849" w:rsidRDefault="00D90849" w:rsidP="00D90849">
      <w:pPr>
        <w:pStyle w:val="Prrafodelista"/>
        <w:rPr>
          <w:rFonts w:ascii="Times New Roman" w:eastAsia="Calibri" w:hAnsi="Times New Roman" w:cs="Times New Roman"/>
          <w:color w:val="767171"/>
          <w:spacing w:val="20"/>
          <w:sz w:val="24"/>
          <w:szCs w:val="24"/>
        </w:rPr>
      </w:pPr>
    </w:p>
    <w:p w14:paraId="30508260" w14:textId="77777777" w:rsidR="00C400A1" w:rsidRDefault="009354B2"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5403EB">
        <w:rPr>
          <w:rFonts w:ascii="Times New Roman" w:eastAsia="Calibri" w:hAnsi="Times New Roman" w:cs="Times New Roman"/>
          <w:color w:val="767171"/>
          <w:spacing w:val="20"/>
          <w:sz w:val="24"/>
          <w:szCs w:val="24"/>
        </w:rPr>
        <w:t>Con la Universidad Católica Santo Domingo, para integral las ofertas formativas a las necesidades de fortalecer las capacidades del personal del CONANI</w:t>
      </w:r>
      <w:r w:rsidR="006E3B9C">
        <w:rPr>
          <w:rFonts w:ascii="Times New Roman" w:eastAsia="Calibri" w:hAnsi="Times New Roman" w:cs="Times New Roman"/>
          <w:color w:val="767171"/>
          <w:spacing w:val="20"/>
          <w:sz w:val="24"/>
          <w:szCs w:val="24"/>
        </w:rPr>
        <w:t xml:space="preserve"> y la atención Especializada a NNA bajo el Sistema de Protección.</w:t>
      </w:r>
    </w:p>
    <w:p w14:paraId="1BA6736B"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1E04D806" w14:textId="77777777" w:rsidR="00C400A1" w:rsidRDefault="00BD77F8"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la Oficina Nacional de Estadísticas (ONE)</w:t>
      </w:r>
      <w:r w:rsidRPr="000328B8">
        <w:t xml:space="preserve"> </w:t>
      </w:r>
      <w:r w:rsidRPr="00C400A1">
        <w:rPr>
          <w:rFonts w:ascii="Times New Roman" w:eastAsia="Calibri" w:hAnsi="Times New Roman" w:cs="Times New Roman"/>
          <w:color w:val="767171"/>
          <w:spacing w:val="20"/>
          <w:sz w:val="24"/>
          <w:szCs w:val="24"/>
        </w:rPr>
        <w:t>la donación de quinientas (500) Tabletas y quinientos (500) Power Banks, para ser utilizadas en los trabajos de campo que realiza el personal técnico y así fortalecer y automatizar los procesos.</w:t>
      </w:r>
    </w:p>
    <w:p w14:paraId="3AE01EFE"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37C0C49A" w14:textId="77777777" w:rsidR="00C400A1" w:rsidRPr="00C400A1" w:rsidRDefault="00B460AC"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el INSTITUTO POSTAL DOMINICANO (INPOSDOM), quien otorgó una donación a favor de CONANI de diferentes tipos y variedades de prendas de vestir, para ser utilizadas en los niños, niñas y adolescentes</w:t>
      </w:r>
      <w:r w:rsidRPr="00C400A1">
        <w:rPr>
          <w:rFonts w:ascii="Times New Roman" w:hAnsi="Times New Roman" w:cs="Times New Roman"/>
          <w:color w:val="000000"/>
          <w:sz w:val="24"/>
          <w:szCs w:val="24"/>
        </w:rPr>
        <w:t>.</w:t>
      </w:r>
    </w:p>
    <w:p w14:paraId="79430CBA"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5FFA5995" w14:textId="77777777" w:rsidR="00C400A1" w:rsidRDefault="00BD38ED"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 xml:space="preserve">Con Plan Internacional en el marco de la Política de Prevención y Atención a las Uniones Tempranas y el Embarazo en Adolescentes (PPA) puesta en marcha y ejecución del programa de empoderamiento de 1,614 niños, niñas y adolescentes en los </w:t>
      </w:r>
      <w:r w:rsidRPr="00C400A1">
        <w:rPr>
          <w:rFonts w:ascii="Times New Roman" w:eastAsia="Calibri" w:hAnsi="Times New Roman" w:cs="Times New Roman"/>
          <w:color w:val="767171"/>
          <w:spacing w:val="20"/>
          <w:sz w:val="24"/>
          <w:szCs w:val="24"/>
        </w:rPr>
        <w:lastRenderedPageBreak/>
        <w:t>municipios de San Juan, El Cercado y Las Matas de Farfán, y promover cambios de comportamiento o sensibilización de 1,788 padres, madres o tutores, en los mismos municipios.</w:t>
      </w:r>
    </w:p>
    <w:p w14:paraId="224B9CE5"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48935B73" w14:textId="77777777" w:rsidR="00C400A1" w:rsidRDefault="00674F3D"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Sur Futuro en el marco de la Política de Prevención y Atención a las Uniones Tempranas y el Embarazo en Adolescentes (PPA) puesta en marcha y ejecución del programa de empoderamiento de 1,614 niños, niñas y adolescentes en los municipios de Azua, Santiago y Puerto Plata, y promover cambios de comportamiento o sensibilización de 1,788 padres, madres o tutores, en los mismos municipios</w:t>
      </w:r>
      <w:r w:rsidR="00175989" w:rsidRPr="00C400A1">
        <w:rPr>
          <w:rFonts w:ascii="Times New Roman" w:eastAsia="Calibri" w:hAnsi="Times New Roman" w:cs="Times New Roman"/>
          <w:color w:val="767171"/>
          <w:spacing w:val="20"/>
          <w:sz w:val="24"/>
          <w:szCs w:val="24"/>
        </w:rPr>
        <w:t>.</w:t>
      </w:r>
    </w:p>
    <w:p w14:paraId="58283806"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211668FE" w14:textId="77777777" w:rsidR="00C400A1" w:rsidRDefault="00175989"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Visión Mundial en el marco de la Política de Prevención y Atención a las Uniones Tempranas y el Embarazo en Adolescentes (PPA) puesta en marcha y ejecución del programa de empoderamiento de 2,152 niños, niñas y adolescentes en los municipios de Baní, Higüey, Dajabón y San Cristóbal, y promover cambios de comportamiento o sensibilización de 2,384 padres, madres o tutores en los mismos municipios.</w:t>
      </w:r>
    </w:p>
    <w:p w14:paraId="73C69B55"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43186460" w14:textId="77777777" w:rsidR="00C400A1" w:rsidRDefault="00A47A92"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 xml:space="preserve">Con SAVE THE CHILDREN, para la puesta en marcha de una acción de fortalecimiento del componente de niñez y adolescencia en movilidad humana. </w:t>
      </w:r>
    </w:p>
    <w:p w14:paraId="19CF7EF5"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32AAE3F9" w14:textId="77777777" w:rsidR="00C400A1" w:rsidRDefault="007457CA"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 xml:space="preserve">Con el INSTITUTO DOMINICANO DE LAS TELECOMUNICACIONES (INDOTEL) que ha cedido cuatro locales para ser utilizados en servicios y/o programas impulsados por el CONANI. </w:t>
      </w:r>
    </w:p>
    <w:p w14:paraId="60F8A7AA"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1044BF3A" w14:textId="77777777" w:rsidR="00C400A1" w:rsidRDefault="00C41E91"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 xml:space="preserve">Con la Alcaldía de Santo Domingo Este acuerdo de trabajo y colaboración con la finalidad de fortalecer los programas y proyectos que ambos desarrollan y que buscan garantizar los </w:t>
      </w:r>
      <w:r w:rsidRPr="00C400A1">
        <w:rPr>
          <w:rFonts w:ascii="Times New Roman" w:eastAsia="Calibri" w:hAnsi="Times New Roman" w:cs="Times New Roman"/>
          <w:color w:val="767171"/>
          <w:spacing w:val="20"/>
          <w:sz w:val="24"/>
          <w:szCs w:val="24"/>
        </w:rPr>
        <w:lastRenderedPageBreak/>
        <w:t>derechos fundamentales de los Niños, Niñas, Adolescentes y sus familias</w:t>
      </w:r>
      <w:r w:rsidR="00C400A1">
        <w:rPr>
          <w:rFonts w:ascii="Times New Roman" w:eastAsia="Calibri" w:hAnsi="Times New Roman" w:cs="Times New Roman"/>
          <w:color w:val="767171"/>
          <w:spacing w:val="20"/>
          <w:sz w:val="24"/>
          <w:szCs w:val="24"/>
        </w:rPr>
        <w:t>.</w:t>
      </w:r>
    </w:p>
    <w:p w14:paraId="3868D482"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5A627400" w14:textId="0CD9880B" w:rsidR="00B12792" w:rsidRPr="00C400A1" w:rsidRDefault="00B12792" w:rsidP="00682870">
      <w:pPr>
        <w:pStyle w:val="Prrafodelista"/>
        <w:numPr>
          <w:ilvl w:val="0"/>
          <w:numId w:val="69"/>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HUAWEI-INDOTEL- GANA-CONANI la donación de 50 computadoras portátiles y 100 relojes inteligentes de parte de HUAWEI Dominicana, las cuales servirán para seguir fortaleciendo las labores cotidianas de la institución.</w:t>
      </w:r>
    </w:p>
    <w:p w14:paraId="2D5A6BFA" w14:textId="77777777" w:rsidR="00B12792" w:rsidRPr="00B12792" w:rsidRDefault="00B12792" w:rsidP="00B12792">
      <w:pPr>
        <w:pStyle w:val="Prrafodelista"/>
        <w:spacing w:before="100" w:beforeAutospacing="1" w:after="100" w:afterAutospacing="1" w:line="360" w:lineRule="auto"/>
        <w:ind w:left="1097"/>
        <w:jc w:val="both"/>
        <w:rPr>
          <w:rFonts w:ascii="Times New Roman" w:eastAsia="Calibri" w:hAnsi="Times New Roman" w:cs="Times New Roman"/>
          <w:color w:val="767171"/>
          <w:spacing w:val="20"/>
          <w:sz w:val="24"/>
          <w:szCs w:val="24"/>
        </w:rPr>
      </w:pPr>
    </w:p>
    <w:p w14:paraId="440F46E0" w14:textId="340EEB14" w:rsidR="009354B2" w:rsidRPr="002B651C" w:rsidRDefault="009354B2" w:rsidP="00682870">
      <w:pPr>
        <w:pStyle w:val="Prrafodelista"/>
        <w:numPr>
          <w:ilvl w:val="0"/>
          <w:numId w:val="28"/>
        </w:numPr>
        <w:spacing w:before="100" w:beforeAutospacing="1" w:after="100" w:afterAutospacing="1" w:line="360" w:lineRule="auto"/>
        <w:jc w:val="both"/>
        <w:rPr>
          <w:rFonts w:ascii="Times New Roman" w:eastAsia="Calibri" w:hAnsi="Times New Roman" w:cs="Times New Roman"/>
          <w:b/>
          <w:bCs/>
          <w:color w:val="767171"/>
          <w:spacing w:val="20"/>
          <w:sz w:val="24"/>
          <w:szCs w:val="24"/>
        </w:rPr>
      </w:pPr>
      <w:r w:rsidRPr="002B651C">
        <w:rPr>
          <w:rFonts w:ascii="Times New Roman" w:eastAsia="Calibri" w:hAnsi="Times New Roman" w:cs="Times New Roman"/>
          <w:b/>
          <w:bCs/>
          <w:color w:val="767171"/>
          <w:spacing w:val="20"/>
          <w:sz w:val="24"/>
          <w:szCs w:val="24"/>
        </w:rPr>
        <w:t>Seguimiento a convenio</w:t>
      </w:r>
      <w:r w:rsidR="00106D4A" w:rsidRPr="002B651C">
        <w:rPr>
          <w:rFonts w:ascii="Times New Roman" w:eastAsia="Calibri" w:hAnsi="Times New Roman" w:cs="Times New Roman"/>
          <w:b/>
          <w:bCs/>
          <w:color w:val="767171"/>
          <w:spacing w:val="20"/>
          <w:sz w:val="24"/>
          <w:szCs w:val="24"/>
        </w:rPr>
        <w:t>:</w:t>
      </w:r>
    </w:p>
    <w:p w14:paraId="0973A1B2" w14:textId="77777777" w:rsidR="00106D4A" w:rsidRPr="00992324" w:rsidRDefault="00106D4A" w:rsidP="00BC3C38">
      <w:pPr>
        <w:pStyle w:val="Prrafodelista"/>
        <w:spacing w:before="100" w:beforeAutospacing="1" w:after="100" w:afterAutospacing="1" w:line="360" w:lineRule="auto"/>
        <w:ind w:left="801"/>
        <w:jc w:val="both"/>
        <w:rPr>
          <w:rFonts w:ascii="Times New Roman" w:eastAsia="Calibri" w:hAnsi="Times New Roman" w:cs="Times New Roman"/>
          <w:color w:val="767171"/>
          <w:spacing w:val="20"/>
          <w:sz w:val="24"/>
          <w:szCs w:val="24"/>
        </w:rPr>
      </w:pPr>
    </w:p>
    <w:p w14:paraId="7B3DE004" w14:textId="44D00E91" w:rsidR="004B04EA" w:rsidRPr="00992324" w:rsidRDefault="004B04EA"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La Univers</w:t>
      </w:r>
      <w:r w:rsidR="00106D4A" w:rsidRPr="00992324">
        <w:rPr>
          <w:rFonts w:ascii="Times New Roman" w:eastAsia="Calibri" w:hAnsi="Times New Roman" w:cs="Times New Roman"/>
          <w:color w:val="767171"/>
          <w:spacing w:val="20"/>
          <w:sz w:val="24"/>
          <w:szCs w:val="24"/>
        </w:rPr>
        <w:t>i</w:t>
      </w:r>
      <w:r w:rsidRPr="00992324">
        <w:rPr>
          <w:rFonts w:ascii="Times New Roman" w:eastAsia="Calibri" w:hAnsi="Times New Roman" w:cs="Times New Roman"/>
          <w:color w:val="767171"/>
          <w:spacing w:val="20"/>
          <w:sz w:val="24"/>
          <w:szCs w:val="24"/>
        </w:rPr>
        <w:t xml:space="preserve">dad Iberoamericana UNIBE para viabilizar el acuerdo marco y desarrollar líneas de acción que favorezcan la articulación y el </w:t>
      </w:r>
      <w:r w:rsidR="00106D4A" w:rsidRPr="00992324">
        <w:rPr>
          <w:rFonts w:ascii="Times New Roman" w:eastAsia="Calibri" w:hAnsi="Times New Roman" w:cs="Times New Roman"/>
          <w:color w:val="767171"/>
          <w:spacing w:val="20"/>
          <w:sz w:val="24"/>
          <w:szCs w:val="24"/>
        </w:rPr>
        <w:t>fortalecimiento</w:t>
      </w:r>
      <w:r w:rsidRPr="00992324">
        <w:rPr>
          <w:rFonts w:ascii="Times New Roman" w:eastAsia="Calibri" w:hAnsi="Times New Roman" w:cs="Times New Roman"/>
          <w:color w:val="767171"/>
          <w:spacing w:val="20"/>
          <w:sz w:val="24"/>
          <w:szCs w:val="24"/>
        </w:rPr>
        <w:t xml:space="preserve"> del </w:t>
      </w:r>
      <w:r w:rsidR="00DA1D3B">
        <w:rPr>
          <w:rFonts w:ascii="Times New Roman" w:eastAsia="Calibri" w:hAnsi="Times New Roman" w:cs="Times New Roman"/>
          <w:color w:val="767171"/>
          <w:spacing w:val="20"/>
          <w:sz w:val="24"/>
          <w:szCs w:val="24"/>
        </w:rPr>
        <w:t>S</w:t>
      </w:r>
      <w:r w:rsidRPr="00992324">
        <w:rPr>
          <w:rFonts w:ascii="Times New Roman" w:eastAsia="Calibri" w:hAnsi="Times New Roman" w:cs="Times New Roman"/>
          <w:color w:val="767171"/>
          <w:spacing w:val="20"/>
          <w:sz w:val="24"/>
          <w:szCs w:val="24"/>
        </w:rPr>
        <w:t xml:space="preserve">istema de </w:t>
      </w:r>
      <w:r w:rsidR="00DA1D3B">
        <w:rPr>
          <w:rFonts w:ascii="Times New Roman" w:eastAsia="Calibri" w:hAnsi="Times New Roman" w:cs="Times New Roman"/>
          <w:color w:val="767171"/>
          <w:spacing w:val="20"/>
          <w:sz w:val="24"/>
          <w:szCs w:val="24"/>
        </w:rPr>
        <w:t>P</w:t>
      </w:r>
      <w:r w:rsidRPr="00992324">
        <w:rPr>
          <w:rFonts w:ascii="Times New Roman" w:eastAsia="Calibri" w:hAnsi="Times New Roman" w:cs="Times New Roman"/>
          <w:color w:val="767171"/>
          <w:spacing w:val="20"/>
          <w:sz w:val="24"/>
          <w:szCs w:val="24"/>
        </w:rPr>
        <w:t xml:space="preserve">rotección y el rol rector del CONANI. </w:t>
      </w:r>
    </w:p>
    <w:p w14:paraId="76253CC7" w14:textId="77777777" w:rsidR="00C400A1" w:rsidRDefault="004B04EA"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El Servicio Nacional de Salud para retomar las acciones de coordinación entre el Servicio Nacional de Salud (SNS) y el Consejo Nacional para la Niñez y la Adolescencia (CONANI), de cara a las respuestas de salud requeridas por NNA institucionalizados.</w:t>
      </w:r>
    </w:p>
    <w:p w14:paraId="0BF29554" w14:textId="77777777" w:rsidR="00C400A1" w:rsidRDefault="00C400A1" w:rsidP="00C400A1">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p>
    <w:p w14:paraId="2B7E7EFD" w14:textId="3C75A844" w:rsidR="00C400A1" w:rsidRDefault="004B04EA"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Promese Cal para operativizar el pago de los productos y servicios ofrecidos al CONANI</w:t>
      </w:r>
      <w:r w:rsidR="00C400A1">
        <w:rPr>
          <w:rFonts w:ascii="Times New Roman" w:eastAsia="Calibri" w:hAnsi="Times New Roman" w:cs="Times New Roman"/>
          <w:color w:val="767171"/>
          <w:spacing w:val="20"/>
          <w:sz w:val="24"/>
          <w:szCs w:val="24"/>
        </w:rPr>
        <w:t>.</w:t>
      </w:r>
    </w:p>
    <w:p w14:paraId="0A51480D" w14:textId="77777777" w:rsidR="00C400A1" w:rsidRPr="00C400A1" w:rsidRDefault="00C400A1" w:rsidP="00C400A1">
      <w:pPr>
        <w:pStyle w:val="Prrafodelista"/>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p>
    <w:p w14:paraId="659D1C2D" w14:textId="77777777" w:rsidR="00C400A1" w:rsidRDefault="004B04EA"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INESPRE para para operativizar el pago de los productos y servicios ofrecidos al CONANI y requerir otros servicios.</w:t>
      </w:r>
    </w:p>
    <w:p w14:paraId="574ED2F2"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6717AB2E" w14:textId="77777777" w:rsidR="00C400A1" w:rsidRDefault="004B04EA"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 xml:space="preserve">Con la Universidad Autónoma de Santo Domingo UASD para la organización y puesta en marcha del diplomado de trabajo social. </w:t>
      </w:r>
    </w:p>
    <w:p w14:paraId="5198AC40" w14:textId="77777777" w:rsidR="00C400A1" w:rsidRDefault="0093653E"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la Universidad Católica Santo Domingo para la puesta en marcha del acuerdo marco y afinar la firma de acuerdo específico para la formación del personal y la atención de NNA a través del Centro de Familia</w:t>
      </w:r>
      <w:r w:rsidR="00A7580C" w:rsidRPr="00C400A1">
        <w:rPr>
          <w:rFonts w:ascii="Times New Roman" w:eastAsia="Calibri" w:hAnsi="Times New Roman" w:cs="Times New Roman"/>
          <w:color w:val="767171"/>
          <w:spacing w:val="20"/>
          <w:sz w:val="24"/>
          <w:szCs w:val="24"/>
        </w:rPr>
        <w:t>.</w:t>
      </w:r>
    </w:p>
    <w:p w14:paraId="6914E54B"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31A29AFB" w14:textId="47CD32DE" w:rsidR="00C400A1" w:rsidRDefault="00A7580C"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 xml:space="preserve">Con Servicio Nacional de Salud, Seguro Nacional de Salud, El ITLA, EL INFOTEP, Ministerio de Deporte entre otros para acompañar la respuesta a los NNA que están bajo el </w:t>
      </w:r>
      <w:r w:rsidR="00DA1D3B">
        <w:rPr>
          <w:rFonts w:ascii="Times New Roman" w:eastAsia="Calibri" w:hAnsi="Times New Roman" w:cs="Times New Roman"/>
          <w:color w:val="767171"/>
          <w:spacing w:val="20"/>
          <w:sz w:val="24"/>
          <w:szCs w:val="24"/>
        </w:rPr>
        <w:t>S</w:t>
      </w:r>
      <w:r w:rsidRPr="00C400A1">
        <w:rPr>
          <w:rFonts w:ascii="Times New Roman" w:eastAsia="Calibri" w:hAnsi="Times New Roman" w:cs="Times New Roman"/>
          <w:color w:val="767171"/>
          <w:spacing w:val="20"/>
          <w:sz w:val="24"/>
          <w:szCs w:val="24"/>
        </w:rPr>
        <w:t xml:space="preserve">istema de </w:t>
      </w:r>
      <w:r w:rsidR="00DA1D3B">
        <w:rPr>
          <w:rFonts w:ascii="Times New Roman" w:eastAsia="Calibri" w:hAnsi="Times New Roman" w:cs="Times New Roman"/>
          <w:color w:val="767171"/>
          <w:spacing w:val="20"/>
          <w:sz w:val="24"/>
          <w:szCs w:val="24"/>
        </w:rPr>
        <w:t>P</w:t>
      </w:r>
      <w:r w:rsidRPr="00C400A1">
        <w:rPr>
          <w:rFonts w:ascii="Times New Roman" w:eastAsia="Calibri" w:hAnsi="Times New Roman" w:cs="Times New Roman"/>
          <w:color w:val="767171"/>
          <w:spacing w:val="20"/>
          <w:sz w:val="24"/>
          <w:szCs w:val="24"/>
        </w:rPr>
        <w:t xml:space="preserve">rotección. </w:t>
      </w:r>
    </w:p>
    <w:p w14:paraId="46205B50"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60AC989B" w14:textId="77777777" w:rsidR="00C400A1" w:rsidRDefault="00CB6206"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Asociaciones Sin Fines de Lucros para impulsar la Cogestión de Servicios, tanto de sensibilización y formación como de atención residencial</w:t>
      </w:r>
    </w:p>
    <w:p w14:paraId="58674ACC"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4405DE4A" w14:textId="77777777" w:rsidR="00C400A1" w:rsidRDefault="008F79F6"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sidRPr="00C400A1">
        <w:rPr>
          <w:rFonts w:ascii="Times New Roman" w:eastAsia="Calibri" w:hAnsi="Times New Roman" w:cs="Times New Roman"/>
          <w:color w:val="767171"/>
          <w:spacing w:val="20"/>
          <w:sz w:val="24"/>
          <w:szCs w:val="24"/>
        </w:rPr>
        <w:t>Con el Ayuntamiento de Santo Domingo Este para la puesta en marcha del programa de NNA en situación de calle a través de la Unidad Técnica Operativa (UTO).</w:t>
      </w:r>
    </w:p>
    <w:p w14:paraId="302DA183" w14:textId="77777777" w:rsidR="00C400A1" w:rsidRPr="00C400A1" w:rsidRDefault="00C400A1" w:rsidP="00C400A1">
      <w:pPr>
        <w:pStyle w:val="Prrafodelista"/>
        <w:rPr>
          <w:rFonts w:ascii="Times New Roman" w:eastAsia="Calibri" w:hAnsi="Times New Roman" w:cs="Times New Roman"/>
          <w:color w:val="767171"/>
          <w:spacing w:val="20"/>
          <w:sz w:val="24"/>
          <w:szCs w:val="24"/>
        </w:rPr>
      </w:pPr>
    </w:p>
    <w:p w14:paraId="1ADE95A4" w14:textId="0FAF4125" w:rsidR="002B651C" w:rsidRPr="00C400A1" w:rsidRDefault="001E1C87" w:rsidP="00682870">
      <w:pPr>
        <w:pStyle w:val="Prrafodelista"/>
        <w:numPr>
          <w:ilvl w:val="3"/>
          <w:numId w:val="70"/>
        </w:numPr>
        <w:spacing w:before="100" w:beforeAutospacing="1" w:after="100" w:afterAutospacing="1" w:line="360" w:lineRule="auto"/>
        <w:ind w:left="360"/>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 xml:space="preserve"> </w:t>
      </w:r>
      <w:r w:rsidR="002B651C" w:rsidRPr="00C400A1">
        <w:rPr>
          <w:rFonts w:ascii="Times New Roman" w:eastAsia="Calibri" w:hAnsi="Times New Roman" w:cs="Times New Roman"/>
          <w:color w:val="767171"/>
          <w:spacing w:val="20"/>
          <w:sz w:val="24"/>
          <w:szCs w:val="24"/>
        </w:rPr>
        <w:t xml:space="preserve">Con el Consejo Nacional de Drogas para retomar la comunicación entre las partes que permita dialogar en torno al acuerdo interinstitucional y retomar acciones conjuntas que permita construir respuestas en el </w:t>
      </w:r>
      <w:r w:rsidR="00DA1D3B">
        <w:rPr>
          <w:rFonts w:ascii="Times New Roman" w:eastAsia="Calibri" w:hAnsi="Times New Roman" w:cs="Times New Roman"/>
          <w:color w:val="767171"/>
          <w:spacing w:val="20"/>
          <w:sz w:val="24"/>
          <w:szCs w:val="24"/>
        </w:rPr>
        <w:t>S</w:t>
      </w:r>
      <w:r w:rsidR="002B651C" w:rsidRPr="00C400A1">
        <w:rPr>
          <w:rFonts w:ascii="Times New Roman" w:eastAsia="Calibri" w:hAnsi="Times New Roman" w:cs="Times New Roman"/>
          <w:color w:val="767171"/>
          <w:spacing w:val="20"/>
          <w:sz w:val="24"/>
          <w:szCs w:val="24"/>
        </w:rPr>
        <w:t xml:space="preserve">istema de </w:t>
      </w:r>
      <w:r w:rsidR="00DA1D3B">
        <w:rPr>
          <w:rFonts w:ascii="Times New Roman" w:eastAsia="Calibri" w:hAnsi="Times New Roman" w:cs="Times New Roman"/>
          <w:color w:val="767171"/>
          <w:spacing w:val="20"/>
          <w:sz w:val="24"/>
          <w:szCs w:val="24"/>
        </w:rPr>
        <w:t>P</w:t>
      </w:r>
      <w:r w:rsidR="002B651C" w:rsidRPr="00C400A1">
        <w:rPr>
          <w:rFonts w:ascii="Times New Roman" w:eastAsia="Calibri" w:hAnsi="Times New Roman" w:cs="Times New Roman"/>
          <w:color w:val="767171"/>
          <w:spacing w:val="20"/>
          <w:sz w:val="24"/>
          <w:szCs w:val="24"/>
        </w:rPr>
        <w:t>rotección de centros que tratamiento para niños, niñas y adolescentes con uso/abuso de sustancias psicoactivas. Además, se trató de la vinculación de CONANI y el Consejo Nacional de Drogas con el Centro CAINNACSP.</w:t>
      </w:r>
    </w:p>
    <w:p w14:paraId="4EFA831C" w14:textId="77777777" w:rsidR="00A7580C" w:rsidRPr="00A7580C" w:rsidRDefault="00A7580C" w:rsidP="00A7580C">
      <w:pPr>
        <w:pStyle w:val="Prrafodelista"/>
        <w:rPr>
          <w:rFonts w:ascii="Times New Roman" w:eastAsia="Calibri" w:hAnsi="Times New Roman" w:cs="Times New Roman"/>
          <w:color w:val="767171"/>
          <w:spacing w:val="20"/>
          <w:sz w:val="24"/>
          <w:szCs w:val="24"/>
        </w:rPr>
      </w:pPr>
    </w:p>
    <w:p w14:paraId="440282DC" w14:textId="77777777" w:rsidR="00A7580C" w:rsidRPr="0093653E" w:rsidRDefault="00A7580C" w:rsidP="002B651C">
      <w:pPr>
        <w:pStyle w:val="Prrafodelista"/>
        <w:spacing w:before="100" w:beforeAutospacing="1" w:after="100" w:afterAutospacing="1" w:line="360" w:lineRule="auto"/>
        <w:ind w:left="1134"/>
        <w:jc w:val="both"/>
        <w:rPr>
          <w:rFonts w:ascii="Times New Roman" w:eastAsia="Calibri" w:hAnsi="Times New Roman" w:cs="Times New Roman"/>
          <w:color w:val="767171"/>
          <w:spacing w:val="20"/>
          <w:sz w:val="24"/>
          <w:szCs w:val="24"/>
        </w:rPr>
      </w:pPr>
    </w:p>
    <w:bookmarkStart w:id="44" w:name="_Toc117160675"/>
    <w:bookmarkStart w:id="45" w:name="_Toc134102404"/>
    <w:bookmarkStart w:id="46" w:name="_Toc134102958"/>
    <w:bookmarkStart w:id="47" w:name="_Toc153545767"/>
    <w:p w14:paraId="3CD6BA5F" w14:textId="7044F319" w:rsidR="00A41996" w:rsidRPr="00992324" w:rsidRDefault="00242C20" w:rsidP="003820A5">
      <w:pPr>
        <w:pStyle w:val="Ttulo1"/>
        <w:numPr>
          <w:ilvl w:val="0"/>
          <w:numId w:val="59"/>
        </w:numPr>
        <w:spacing w:before="100" w:beforeAutospacing="1" w:after="100" w:afterAutospacing="1"/>
        <w:jc w:val="both"/>
        <w:rPr>
          <w:rFonts w:cs="Times New Roman"/>
          <w:b/>
          <w:color w:val="767171" w:themeColor="background2" w:themeShade="80"/>
        </w:rPr>
      </w:pPr>
      <w:r w:rsidRPr="003820A5">
        <w:rPr>
          <w:rFonts w:cs="Times New Roman"/>
          <w:b/>
          <w:noProof/>
          <w:color w:val="767171" w:themeColor="background2" w:themeShade="80"/>
        </w:rPr>
        <mc:AlternateContent>
          <mc:Choice Requires="wps">
            <w:drawing>
              <wp:anchor distT="4294967295" distB="4294967295" distL="114300" distR="114300" simplePos="0" relativeHeight="251658258" behindDoc="0" locked="0" layoutInCell="1" allowOverlap="1" wp14:anchorId="064964B0" wp14:editId="395F9463">
                <wp:simplePos x="0" y="0"/>
                <wp:positionH relativeFrom="margin">
                  <wp:align>center</wp:align>
                </wp:positionH>
                <wp:positionV relativeFrom="paragraph">
                  <wp:posOffset>452120</wp:posOffset>
                </wp:positionV>
                <wp:extent cx="463550" cy="0"/>
                <wp:effectExtent l="0" t="19050" r="31750"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1BEBF9A4">
              <v:line id="Straight Connector 7" style="position:absolute;z-index:2517125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spid="_x0000_s1026" strokecolor="#ee2a24" strokeweight="2.25pt" from="0,35.6pt" to="36.5pt,35.6pt" w14:anchorId="79167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">
                <v:stroke joinstyle="miter"/>
                <w10:wrap anchorx="margin"/>
              </v:line>
            </w:pict>
          </mc:Fallback>
        </mc:AlternateContent>
      </w:r>
      <w:r w:rsidR="00A41996" w:rsidRPr="00992324">
        <w:rPr>
          <w:rFonts w:cs="Times New Roman"/>
          <w:b/>
          <w:color w:val="767171" w:themeColor="background2" w:themeShade="80"/>
        </w:rPr>
        <w:t>SERVICIO AL CIUDADANO Y TRANSPARENCIA INSTITUCIONAL</w:t>
      </w:r>
      <w:bookmarkEnd w:id="44"/>
      <w:bookmarkEnd w:id="45"/>
      <w:bookmarkEnd w:id="46"/>
      <w:bookmarkEnd w:id="47"/>
    </w:p>
    <w:p w14:paraId="7E2F8BA4" w14:textId="41F8C8CD" w:rsidR="000B2D4A" w:rsidRPr="00992324" w:rsidRDefault="005B735F" w:rsidP="00BC3C38">
      <w:pPr>
        <w:spacing w:before="100" w:beforeAutospacing="1" w:after="100" w:afterAutospacing="1"/>
        <w:jc w:val="center"/>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Nivel de la satisfacción con el servicio</w:t>
      </w:r>
    </w:p>
    <w:p w14:paraId="30590541" w14:textId="77777777" w:rsidR="0015415D" w:rsidRPr="00992324" w:rsidRDefault="0015415D" w:rsidP="00BC3C38">
      <w:pPr>
        <w:spacing w:before="100" w:beforeAutospacing="1" w:after="100" w:afterAutospacing="1" w:line="360" w:lineRule="auto"/>
        <w:jc w:val="center"/>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Resultado del monitoreo de la Carta Compromiso al Ciudadano</w:t>
      </w:r>
    </w:p>
    <w:p w14:paraId="622B6228" w14:textId="77777777" w:rsidR="0015415D" w:rsidRPr="00992324"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La Carta Compromiso es un documento a través del cual la institución informa a nuestros ciudadanos/clientes sobre los servicios que </w:t>
      </w:r>
      <w:r w:rsidRPr="00992324">
        <w:rPr>
          <w:rFonts w:ascii="Times New Roman" w:hAnsi="Times New Roman" w:cs="Times New Roman"/>
          <w:color w:val="767171"/>
          <w:spacing w:val="20"/>
          <w:sz w:val="24"/>
          <w:szCs w:val="36"/>
        </w:rPr>
        <w:lastRenderedPageBreak/>
        <w:t>gestionamos, como acceder y obtener estos servicios y los compromisos de calidad establecidos para su prestación.</w:t>
      </w:r>
    </w:p>
    <w:p w14:paraId="38849668" w14:textId="4513BBBD" w:rsidR="0015415D" w:rsidRPr="00992324"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Todos los años, el Ministerio de Administración Pública evalúa nuestra Carta Compromiso al Ciudadano para determinar el alcance de los indicadores establecidos por la Institución. En este año la evaluación al documento arrojó un resultado favorable y adecu</w:t>
      </w:r>
      <w:r w:rsidR="008B67AA" w:rsidRPr="00992324">
        <w:rPr>
          <w:rFonts w:ascii="Times New Roman" w:hAnsi="Times New Roman" w:cs="Times New Roman"/>
          <w:color w:val="767171"/>
          <w:spacing w:val="20"/>
          <w:sz w:val="24"/>
          <w:szCs w:val="36"/>
        </w:rPr>
        <w:t xml:space="preserve">ado de un </w:t>
      </w:r>
      <w:r w:rsidR="008B67AA" w:rsidRPr="00992324">
        <w:rPr>
          <w:rFonts w:ascii="Times New Roman" w:hAnsi="Times New Roman" w:cs="Times New Roman"/>
          <w:b/>
          <w:color w:val="767171"/>
          <w:spacing w:val="20"/>
          <w:sz w:val="24"/>
          <w:szCs w:val="36"/>
        </w:rPr>
        <w:t>95</w:t>
      </w:r>
      <w:r w:rsidRPr="00992324">
        <w:rPr>
          <w:rFonts w:ascii="Times New Roman" w:hAnsi="Times New Roman" w:cs="Times New Roman"/>
          <w:b/>
          <w:color w:val="767171"/>
          <w:spacing w:val="20"/>
          <w:sz w:val="24"/>
          <w:szCs w:val="36"/>
        </w:rPr>
        <w:t>%</w:t>
      </w:r>
      <w:r w:rsidRPr="00992324">
        <w:rPr>
          <w:rFonts w:ascii="Times New Roman" w:hAnsi="Times New Roman" w:cs="Times New Roman"/>
          <w:color w:val="767171"/>
          <w:spacing w:val="20"/>
          <w:sz w:val="24"/>
          <w:szCs w:val="36"/>
        </w:rPr>
        <w:t xml:space="preserve"> en cumplimiento, siendo las oportunidades de mejora mínimas.</w:t>
      </w:r>
    </w:p>
    <w:p w14:paraId="58636E99" w14:textId="77777777" w:rsidR="0015415D" w:rsidRPr="00992324"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Producto de haber cumplido satisfactoriamente con los requisitos establecidos por el Ministerio de Administración Pública referente a la Carta Compromiso al Ciudadano, fue aprobada a través de la Resolución No. 103-2022, la renovación de la segunda versión de nuestra Carta Compromiso al Ciudadano 2022-2024.</w:t>
      </w:r>
    </w:p>
    <w:p w14:paraId="3FACCD48" w14:textId="77777777" w:rsidR="008B67AA" w:rsidRPr="00992324" w:rsidRDefault="008B67AA"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El </w:t>
      </w:r>
      <w:r w:rsidRPr="00992324">
        <w:rPr>
          <w:rFonts w:ascii="Times New Roman" w:hAnsi="Times New Roman" w:cs="Times New Roman"/>
          <w:bCs/>
          <w:color w:val="767171"/>
          <w:spacing w:val="20"/>
          <w:sz w:val="24"/>
          <w:szCs w:val="36"/>
        </w:rPr>
        <w:t>Programa Carta Compromiso al Ciudadano,</w:t>
      </w:r>
      <w:r w:rsidRPr="00992324">
        <w:rPr>
          <w:rFonts w:ascii="Times New Roman" w:hAnsi="Times New Roman" w:cs="Times New Roman"/>
          <w:color w:val="767171"/>
          <w:spacing w:val="20"/>
          <w:sz w:val="24"/>
          <w:szCs w:val="36"/>
        </w:rPr>
        <w:t> es una estrategia desarrollada por el Ministerio de Administración Pública, con el objetivo de mejorar la calidad de los servicios que se brindan al </w:t>
      </w:r>
      <w:r w:rsidRPr="00992324">
        <w:rPr>
          <w:rFonts w:ascii="Times New Roman" w:hAnsi="Times New Roman" w:cs="Times New Roman"/>
          <w:bCs/>
          <w:color w:val="767171"/>
          <w:spacing w:val="20"/>
          <w:sz w:val="24"/>
          <w:szCs w:val="36"/>
        </w:rPr>
        <w:t>ciudadano</w:t>
      </w:r>
      <w:r w:rsidRPr="00992324">
        <w:rPr>
          <w:rFonts w:ascii="Times New Roman" w:hAnsi="Times New Roman" w:cs="Times New Roman"/>
          <w:color w:val="767171"/>
          <w:spacing w:val="20"/>
          <w:sz w:val="24"/>
          <w:szCs w:val="36"/>
        </w:rPr>
        <w:t>, garantizar la transparencia en</w:t>
      </w:r>
      <w:r w:rsidRPr="00992324">
        <w:rPr>
          <w:rFonts w:ascii="Times New Roman" w:hAnsi="Times New Roman" w:cs="Times New Roman"/>
          <w:bCs/>
          <w:color w:val="767171"/>
          <w:spacing w:val="20"/>
          <w:sz w:val="24"/>
          <w:szCs w:val="36"/>
        </w:rPr>
        <w:t xml:space="preserve"> </w:t>
      </w:r>
      <w:r w:rsidRPr="00992324">
        <w:rPr>
          <w:rFonts w:ascii="Times New Roman" w:hAnsi="Times New Roman" w:cs="Times New Roman"/>
          <w:color w:val="767171"/>
          <w:spacing w:val="20"/>
          <w:sz w:val="24"/>
          <w:szCs w:val="36"/>
        </w:rPr>
        <w:t>la gestión y fortalecer la confianza entre el </w:t>
      </w:r>
      <w:r w:rsidRPr="00992324">
        <w:rPr>
          <w:rFonts w:ascii="Times New Roman" w:hAnsi="Times New Roman" w:cs="Times New Roman"/>
          <w:bCs/>
          <w:color w:val="767171"/>
          <w:spacing w:val="20"/>
          <w:sz w:val="24"/>
          <w:szCs w:val="36"/>
        </w:rPr>
        <w:t>ciudadano</w:t>
      </w:r>
      <w:r w:rsidRPr="00992324">
        <w:rPr>
          <w:rFonts w:ascii="Times New Roman" w:hAnsi="Times New Roman" w:cs="Times New Roman"/>
          <w:color w:val="767171"/>
          <w:spacing w:val="20"/>
          <w:sz w:val="24"/>
          <w:szCs w:val="36"/>
        </w:rPr>
        <w:t> y el Estado.</w:t>
      </w:r>
    </w:p>
    <w:p w14:paraId="2951EE5D" w14:textId="77777777" w:rsidR="0015415D" w:rsidRPr="00992324"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Con el objetivo de conocer la valoración de nuestros ciudadanos/clientes con respecto a los servicios que ofrecemos y en cumplimiento de los compromisos asumidos en nuestra Carta Compromiso al Ciudadano, estamos aplicando encuestas de satisfacción ciudadana, tanto a lo interno como a lo externo de la institución.</w:t>
      </w:r>
    </w:p>
    <w:p w14:paraId="68A0E9C4" w14:textId="77777777" w:rsidR="0015415D" w:rsidRPr="00992324"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La institución ha adoptado un sistema de monitoreo y evaluación mensual y trimestral a los indicadores de la Carta Compromiso al Ciudadano, esto nos permite identificar a tiempo, alertas y restricciones en el proceso de implementación y así poder introducir </w:t>
      </w:r>
      <w:r w:rsidRPr="00992324">
        <w:rPr>
          <w:rFonts w:ascii="Times New Roman" w:hAnsi="Times New Roman" w:cs="Times New Roman"/>
          <w:color w:val="767171"/>
          <w:spacing w:val="20"/>
          <w:sz w:val="24"/>
          <w:szCs w:val="36"/>
        </w:rPr>
        <w:lastRenderedPageBreak/>
        <w:t>los ajustes o mejoras oportunamente, para el logro de resultados de calidad.</w:t>
      </w:r>
    </w:p>
    <w:p w14:paraId="0CCE9D44" w14:textId="77777777" w:rsidR="0015415D"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A través de este monitoreo sistemático de los servicios ofrecidos, hemos mejorado considerablemente los estándares de calidad establecidos en la Carta Compromiso al Ciudadano, y el grado de satisfacción de nuestros usuarios/clientes. </w:t>
      </w:r>
    </w:p>
    <w:p w14:paraId="16333D2C" w14:textId="77777777" w:rsidR="0015415D" w:rsidRPr="00992324" w:rsidRDefault="0015415D" w:rsidP="00BC3C38">
      <w:pPr>
        <w:spacing w:before="100" w:beforeAutospacing="1" w:after="100" w:afterAutospacing="1" w:line="360" w:lineRule="auto"/>
        <w:jc w:val="both"/>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 xml:space="preserve">Beneficios a lo interno de la institución. </w:t>
      </w:r>
    </w:p>
    <w:p w14:paraId="15D10A29" w14:textId="77777777" w:rsidR="0015415D" w:rsidRPr="00992324"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Las evidencias muestran avances positivos en el proceso de implementación de la segunda versión de la Carta Compromiso al Ciudadano, ya que nuestros servidores se han empoderado de la misma y cada vez se muestran más identificados.</w:t>
      </w:r>
    </w:p>
    <w:p w14:paraId="3FA804FF" w14:textId="77777777" w:rsidR="008B67AA" w:rsidRPr="00992324" w:rsidRDefault="0015415D" w:rsidP="00682870">
      <w:pPr>
        <w:pStyle w:val="Prrafodelista"/>
        <w:numPr>
          <w:ilvl w:val="0"/>
          <w:numId w:val="43"/>
        </w:numPr>
        <w:spacing w:before="100" w:beforeAutospacing="1" w:after="100" w:afterAutospacing="1" w:line="360" w:lineRule="auto"/>
        <w:ind w:left="24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Nos aseguramos de que el personal cuente con la capacitación adecuada para la realización de sus funciones y la prestación de servicios a los ciudadanos/clientes.</w:t>
      </w:r>
    </w:p>
    <w:p w14:paraId="28860BAC" w14:textId="77777777" w:rsidR="008B67AA" w:rsidRPr="00992324" w:rsidRDefault="0015415D" w:rsidP="00682870">
      <w:pPr>
        <w:pStyle w:val="Prrafodelista"/>
        <w:numPr>
          <w:ilvl w:val="0"/>
          <w:numId w:val="43"/>
        </w:numPr>
        <w:spacing w:before="100" w:beforeAutospacing="1" w:after="100" w:afterAutospacing="1" w:line="360" w:lineRule="auto"/>
        <w:ind w:left="24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Contamos con personal más calificado y orientado al servicio.</w:t>
      </w:r>
    </w:p>
    <w:p w14:paraId="4FD58619" w14:textId="77777777" w:rsidR="008B67AA" w:rsidRPr="00992324" w:rsidRDefault="0015415D" w:rsidP="00682870">
      <w:pPr>
        <w:pStyle w:val="Prrafodelista"/>
        <w:numPr>
          <w:ilvl w:val="0"/>
          <w:numId w:val="43"/>
        </w:numPr>
        <w:spacing w:before="100" w:beforeAutospacing="1" w:after="100" w:afterAutospacing="1" w:line="360" w:lineRule="auto"/>
        <w:ind w:left="24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Identificamos necesidades y aportamos soluciones en la medida de los requerimientos presentados.</w:t>
      </w:r>
    </w:p>
    <w:p w14:paraId="513F9489" w14:textId="77777777" w:rsidR="008B67AA" w:rsidRPr="00992324" w:rsidRDefault="0015415D" w:rsidP="00682870">
      <w:pPr>
        <w:pStyle w:val="Prrafodelista"/>
        <w:numPr>
          <w:ilvl w:val="0"/>
          <w:numId w:val="43"/>
        </w:numPr>
        <w:spacing w:before="100" w:beforeAutospacing="1" w:after="100" w:afterAutospacing="1" w:line="360" w:lineRule="auto"/>
        <w:ind w:left="24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Garantizamos la prestación de servicios de forma oportuna, cumpliendo con los plazos acordados con los ciudadanos/clientes.</w:t>
      </w:r>
    </w:p>
    <w:p w14:paraId="18A899AB" w14:textId="77777777" w:rsidR="008B67AA" w:rsidRPr="00992324" w:rsidRDefault="0015415D" w:rsidP="00682870">
      <w:pPr>
        <w:pStyle w:val="Prrafodelista"/>
        <w:numPr>
          <w:ilvl w:val="0"/>
          <w:numId w:val="43"/>
        </w:numPr>
        <w:spacing w:before="100" w:beforeAutospacing="1" w:after="100" w:afterAutospacing="1" w:line="360" w:lineRule="auto"/>
        <w:ind w:left="24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Los servicios ofrecidos, cumplen con los estándares de calidad comprometidos. </w:t>
      </w:r>
    </w:p>
    <w:p w14:paraId="4DABFF1F" w14:textId="77777777" w:rsidR="008B67AA" w:rsidRPr="00992324" w:rsidRDefault="0015415D" w:rsidP="00682870">
      <w:pPr>
        <w:pStyle w:val="Prrafodelista"/>
        <w:numPr>
          <w:ilvl w:val="0"/>
          <w:numId w:val="43"/>
        </w:numPr>
        <w:spacing w:before="100" w:beforeAutospacing="1" w:after="100" w:afterAutospacing="1" w:line="360" w:lineRule="auto"/>
        <w:ind w:left="24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Contamos con procesos más organizados, sencillos y eficientes.</w:t>
      </w:r>
    </w:p>
    <w:p w14:paraId="72FAD720" w14:textId="5A671776" w:rsidR="0015415D" w:rsidRPr="00992324" w:rsidRDefault="0015415D" w:rsidP="00682870">
      <w:pPr>
        <w:pStyle w:val="Prrafodelista"/>
        <w:numPr>
          <w:ilvl w:val="0"/>
          <w:numId w:val="43"/>
        </w:numPr>
        <w:spacing w:before="100" w:beforeAutospacing="1" w:after="100" w:afterAutospacing="1" w:line="360" w:lineRule="auto"/>
        <w:ind w:left="247"/>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En cuanto a lo externo de la institución, por medio a las encuestas de satisfacción al ciudadano, hemos determinado que nuestros usuarios/clientes están muy satisfechos con los servicios recibidos del CONANI.</w:t>
      </w:r>
    </w:p>
    <w:p w14:paraId="75FFFE59" w14:textId="77777777" w:rsidR="0015415D" w:rsidRPr="00992324" w:rsidRDefault="0015415D" w:rsidP="00BC3C38">
      <w:pPr>
        <w:spacing w:before="100" w:beforeAutospacing="1" w:after="100" w:afterAutospacing="1" w:line="360" w:lineRule="auto"/>
        <w:jc w:val="both"/>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Resultado de Encuestas de Satisfacción a nivel interno y externo.</w:t>
      </w:r>
    </w:p>
    <w:p w14:paraId="78CD91F7" w14:textId="77777777" w:rsidR="0015415D" w:rsidRPr="00992324"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lastRenderedPageBreak/>
        <w:t>Con el objetivo de conocer la opinión y medir la percepción de nuestros ciudadanos/clientes, respecto de la calidad de los servicios ofrecidos en la institución, aplicamos la Encuesta de Satisfacción de los Usuarios.</w:t>
      </w:r>
    </w:p>
    <w:p w14:paraId="364A06AD" w14:textId="44495A90" w:rsidR="0015415D" w:rsidRPr="00992324"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Con la aplicación de esta encuesta alimentamos dos </w:t>
      </w:r>
      <w:r w:rsidR="00AC77DD" w:rsidRPr="00992324">
        <w:rPr>
          <w:rFonts w:ascii="Times New Roman" w:hAnsi="Times New Roman" w:cs="Times New Roman"/>
          <w:color w:val="767171"/>
          <w:spacing w:val="20"/>
          <w:sz w:val="24"/>
          <w:szCs w:val="36"/>
        </w:rPr>
        <w:t>subindicadores</w:t>
      </w:r>
      <w:r w:rsidRPr="00992324">
        <w:rPr>
          <w:rFonts w:ascii="Times New Roman" w:hAnsi="Times New Roman" w:cs="Times New Roman"/>
          <w:color w:val="767171"/>
          <w:spacing w:val="20"/>
          <w:sz w:val="24"/>
          <w:szCs w:val="36"/>
        </w:rPr>
        <w:t xml:space="preserve"> del SISMAP, 01.6: Monitoreo sobre la calidad de los servicios ofrecidos, en la cual nos encontramos con una puntuación de 100%; y 01.7: Índice de Satisfacción Ciu</w:t>
      </w:r>
      <w:r w:rsidR="008B67AA" w:rsidRPr="00992324">
        <w:rPr>
          <w:rFonts w:ascii="Times New Roman" w:hAnsi="Times New Roman" w:cs="Times New Roman"/>
          <w:color w:val="767171"/>
          <w:spacing w:val="20"/>
          <w:sz w:val="24"/>
          <w:szCs w:val="36"/>
        </w:rPr>
        <w:t>dadana, con una puntuación de 86.</w:t>
      </w:r>
    </w:p>
    <w:p w14:paraId="7614B046" w14:textId="7599E6DA" w:rsidR="0015415D" w:rsidRPr="00992324" w:rsidRDefault="0015415D"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Anualmente se aplica una encuesta de satisfacción a los usuarios de los servicios presenciales y a las</w:t>
      </w:r>
      <w:r w:rsidR="008B67AA" w:rsidRPr="00992324">
        <w:rPr>
          <w:rFonts w:ascii="Times New Roman" w:hAnsi="Times New Roman" w:cs="Times New Roman"/>
          <w:color w:val="767171"/>
          <w:spacing w:val="20"/>
          <w:sz w:val="24"/>
          <w:szCs w:val="36"/>
        </w:rPr>
        <w:t xml:space="preserve"> instituciones a las cuales le ofrecemos servicios</w:t>
      </w:r>
      <w:r w:rsidRPr="00992324">
        <w:rPr>
          <w:rFonts w:ascii="Times New Roman" w:hAnsi="Times New Roman" w:cs="Times New Roman"/>
          <w:color w:val="767171"/>
          <w:spacing w:val="20"/>
          <w:sz w:val="24"/>
          <w:szCs w:val="36"/>
        </w:rPr>
        <w:t>, a través de un cuestionario con preguntas estandarizadas basado en el Modelo SERVQUAL; los informes de resultados de la institución son cargados como evidencia en el SISMAP y posteriormente son publicados en el Barómetro del portal de Observatorio Nacional de la Calidad de los Servicios Públicos.</w:t>
      </w:r>
    </w:p>
    <w:p w14:paraId="653C41F1" w14:textId="16AA0043" w:rsidR="0015415D" w:rsidRPr="00992324" w:rsidRDefault="002300D5" w:rsidP="00BC3C38">
      <w:pPr>
        <w:spacing w:before="100" w:beforeAutospacing="1" w:after="100" w:afterAutospacing="1" w:line="360"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 xml:space="preserve">El cuestionario comprende las preguntas que dan respuesta a las cinco dimensiones del modelo SEVQUAL: </w:t>
      </w:r>
      <w:r w:rsidRPr="00992324">
        <w:rPr>
          <w:rFonts w:ascii="Times New Roman" w:hAnsi="Times New Roman" w:cs="Times New Roman"/>
          <w:color w:val="767171"/>
          <w:spacing w:val="20"/>
          <w:sz w:val="24"/>
          <w:szCs w:val="36"/>
          <w:lang w:val="es-ES"/>
        </w:rPr>
        <w:t>Elementos tangibles, Fiabilidad, Capacidad de respuesta. Seguridad, Empatía.</w:t>
      </w:r>
    </w:p>
    <w:p w14:paraId="75C99924" w14:textId="16DF0A3F" w:rsidR="005B735F" w:rsidRDefault="005B735F" w:rsidP="00BC3C38">
      <w:pPr>
        <w:spacing w:before="100" w:beforeAutospacing="1" w:after="100" w:afterAutospacing="1"/>
        <w:jc w:val="center"/>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Nivel de cumplimiento acceso a la información</w:t>
      </w:r>
    </w:p>
    <w:p w14:paraId="1DAF54E3" w14:textId="01360DF3" w:rsidR="00A81029" w:rsidRPr="00992324" w:rsidRDefault="00A81029" w:rsidP="000607BC">
      <w:pPr>
        <w:spacing w:before="100" w:beforeAutospacing="1" w:after="100" w:afterAutospacing="1"/>
        <w:rPr>
          <w:rFonts w:ascii="Times New Roman" w:hAnsi="Times New Roman" w:cs="Times New Roman"/>
          <w:b/>
          <w:color w:val="767171"/>
          <w:spacing w:val="20"/>
          <w:sz w:val="24"/>
          <w:szCs w:val="36"/>
        </w:rPr>
      </w:pPr>
      <w:r w:rsidRPr="00A81029">
        <w:rPr>
          <w:rFonts w:ascii="Times New Roman" w:hAnsi="Times New Roman" w:cs="Times New Roman"/>
          <w:b/>
          <w:color w:val="767171"/>
          <w:spacing w:val="20"/>
          <w:sz w:val="24"/>
          <w:szCs w:val="36"/>
          <w:lang w:val="es-ES"/>
        </w:rPr>
        <w:t>Solicitudes de Información:</w:t>
      </w:r>
    </w:p>
    <w:p w14:paraId="717E3642" w14:textId="6681CC33" w:rsidR="000B2D4A" w:rsidRDefault="00765F21" w:rsidP="00BC3C38">
      <w:pPr>
        <w:spacing w:before="100" w:beforeAutospacing="1" w:after="100" w:afterAutospacing="1" w:line="360"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 xml:space="preserve">Se atendieron </w:t>
      </w:r>
      <w:r w:rsidR="00F63B6E">
        <w:rPr>
          <w:rFonts w:ascii="Times New Roman" w:hAnsi="Times New Roman" w:cs="Times New Roman"/>
          <w:color w:val="767171"/>
          <w:spacing w:val="20"/>
          <w:sz w:val="24"/>
          <w:szCs w:val="36"/>
        </w:rPr>
        <w:t>(71)</w:t>
      </w:r>
      <w:r w:rsidR="005B449A" w:rsidRPr="00992324">
        <w:rPr>
          <w:rFonts w:ascii="Times New Roman" w:hAnsi="Times New Roman" w:cs="Times New Roman"/>
          <w:color w:val="767171"/>
          <w:spacing w:val="20"/>
          <w:sz w:val="24"/>
          <w:szCs w:val="36"/>
        </w:rPr>
        <w:t xml:space="preserve"> solicitudes de información, las cuales se respondieron dentro del plazo que contempla la Ley 200-04 y el Reglamento de aplicación 130-05.</w:t>
      </w:r>
    </w:p>
    <w:tbl>
      <w:tblPr>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4754"/>
        <w:gridCol w:w="1424"/>
        <w:gridCol w:w="1732"/>
      </w:tblGrid>
      <w:tr w:rsidR="000B2D4A" w:rsidRPr="00992324" w14:paraId="0579E7A8" w14:textId="77777777" w:rsidTr="00934F97">
        <w:trPr>
          <w:trHeight w:val="330"/>
        </w:trPr>
        <w:tc>
          <w:tcPr>
            <w:tcW w:w="5000" w:type="pct"/>
            <w:gridSpan w:val="3"/>
            <w:shd w:val="clear" w:color="auto" w:fill="002060"/>
            <w:vAlign w:val="center"/>
            <w:hideMark/>
          </w:tcPr>
          <w:p w14:paraId="6BB12233" w14:textId="0BC2CC0F" w:rsidR="000B2D4A" w:rsidRPr="00BF4D33" w:rsidRDefault="000B2D4A" w:rsidP="00BF4D33">
            <w:pPr>
              <w:spacing w:before="100" w:beforeAutospacing="1" w:after="0" w:line="276" w:lineRule="auto"/>
              <w:jc w:val="center"/>
              <w:rPr>
                <w:rFonts w:ascii="Times New Roman" w:hAnsi="Times New Roman" w:cs="Times New Roman"/>
                <w:color w:val="FFFFFF" w:themeColor="background1"/>
                <w:spacing w:val="20"/>
                <w:sz w:val="24"/>
                <w:szCs w:val="36"/>
              </w:rPr>
            </w:pPr>
            <w:r w:rsidRPr="00992324">
              <w:rPr>
                <w:rFonts w:ascii="Times New Roman" w:hAnsi="Times New Roman" w:cs="Times New Roman"/>
                <w:color w:val="FFFFFF" w:themeColor="background1"/>
                <w:spacing w:val="20"/>
                <w:sz w:val="24"/>
                <w:szCs w:val="36"/>
              </w:rPr>
              <w:t>Clasificación de las solicitudes de información, según sector.</w:t>
            </w:r>
            <w:r w:rsidR="00BF4D33">
              <w:rPr>
                <w:rFonts w:ascii="Times New Roman" w:hAnsi="Times New Roman" w:cs="Times New Roman"/>
                <w:color w:val="FFFFFF" w:themeColor="background1"/>
                <w:spacing w:val="20"/>
                <w:sz w:val="24"/>
                <w:szCs w:val="36"/>
              </w:rPr>
              <w:t xml:space="preserve"> </w:t>
            </w:r>
            <w:r w:rsidRPr="00992324">
              <w:rPr>
                <w:rFonts w:ascii="Times New Roman" w:hAnsi="Times New Roman" w:cs="Times New Roman"/>
                <w:color w:val="FFFFFF" w:themeColor="background1"/>
                <w:spacing w:val="20"/>
                <w:sz w:val="24"/>
                <w:szCs w:val="36"/>
              </w:rPr>
              <w:t xml:space="preserve">Desde enero a </w:t>
            </w:r>
            <w:r w:rsidR="00BF4D33">
              <w:rPr>
                <w:rFonts w:ascii="Times New Roman" w:hAnsi="Times New Roman" w:cs="Times New Roman"/>
                <w:color w:val="FFFFFF" w:themeColor="background1"/>
                <w:spacing w:val="20"/>
                <w:sz w:val="24"/>
                <w:szCs w:val="36"/>
              </w:rPr>
              <w:t>noviembre</w:t>
            </w:r>
            <w:r w:rsidRPr="00992324">
              <w:rPr>
                <w:rFonts w:ascii="Times New Roman" w:hAnsi="Times New Roman" w:cs="Times New Roman"/>
                <w:color w:val="FFFFFF" w:themeColor="background1"/>
                <w:spacing w:val="20"/>
                <w:sz w:val="24"/>
                <w:szCs w:val="36"/>
              </w:rPr>
              <w:t xml:space="preserve"> del 2023</w:t>
            </w:r>
          </w:p>
        </w:tc>
      </w:tr>
      <w:tr w:rsidR="000B2D4A" w:rsidRPr="00992324" w14:paraId="7513B4EA" w14:textId="77777777" w:rsidTr="00934F97">
        <w:trPr>
          <w:trHeight w:val="330"/>
        </w:trPr>
        <w:tc>
          <w:tcPr>
            <w:tcW w:w="3005" w:type="pct"/>
            <w:shd w:val="clear" w:color="auto" w:fill="FFFFFF" w:themeFill="background1"/>
            <w:vAlign w:val="center"/>
            <w:hideMark/>
          </w:tcPr>
          <w:p w14:paraId="30B8C584" w14:textId="77777777" w:rsidR="000B2D4A" w:rsidRPr="00992324" w:rsidRDefault="000B2D4A" w:rsidP="00BC3C38">
            <w:pPr>
              <w:spacing w:before="100" w:beforeAutospacing="1" w:after="100" w:afterAutospacing="1" w:line="276"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Sectores</w:t>
            </w:r>
          </w:p>
        </w:tc>
        <w:tc>
          <w:tcPr>
            <w:tcW w:w="900" w:type="pct"/>
            <w:shd w:val="clear" w:color="auto" w:fill="FFFFFF" w:themeFill="background1"/>
            <w:vAlign w:val="center"/>
            <w:hideMark/>
          </w:tcPr>
          <w:p w14:paraId="3B7E163F" w14:textId="77777777" w:rsidR="000B2D4A" w:rsidRPr="00992324" w:rsidRDefault="000B2D4A" w:rsidP="00BC3C38">
            <w:pPr>
              <w:spacing w:before="100" w:beforeAutospacing="1" w:after="100" w:afterAutospacing="1" w:line="276" w:lineRule="auto"/>
              <w:jc w:val="center"/>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Total</w:t>
            </w:r>
          </w:p>
        </w:tc>
        <w:tc>
          <w:tcPr>
            <w:tcW w:w="1095" w:type="pct"/>
            <w:shd w:val="clear" w:color="auto" w:fill="FFFFFF" w:themeFill="background1"/>
            <w:vAlign w:val="center"/>
            <w:hideMark/>
          </w:tcPr>
          <w:p w14:paraId="6F2838B0" w14:textId="77777777" w:rsidR="000B2D4A" w:rsidRPr="00992324" w:rsidRDefault="000B2D4A" w:rsidP="00BC3C38">
            <w:pPr>
              <w:spacing w:before="100" w:beforeAutospacing="1" w:after="100" w:afterAutospacing="1" w:line="276" w:lineRule="auto"/>
              <w:jc w:val="center"/>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Porcentaje</w:t>
            </w:r>
          </w:p>
        </w:tc>
      </w:tr>
      <w:tr w:rsidR="000B2D4A" w:rsidRPr="00992324" w14:paraId="6C465D1C" w14:textId="77777777" w:rsidTr="00934F97">
        <w:trPr>
          <w:trHeight w:val="315"/>
        </w:trPr>
        <w:tc>
          <w:tcPr>
            <w:tcW w:w="3005" w:type="pct"/>
            <w:shd w:val="clear" w:color="auto" w:fill="auto"/>
            <w:vAlign w:val="center"/>
            <w:hideMark/>
          </w:tcPr>
          <w:p w14:paraId="10107450" w14:textId="7267E081" w:rsidR="000B2D4A" w:rsidRPr="00992324" w:rsidRDefault="00857131" w:rsidP="00BC3C38">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 xml:space="preserve">Departamento de </w:t>
            </w:r>
            <w:r w:rsidR="003D7B28" w:rsidRPr="00992324">
              <w:rPr>
                <w:rFonts w:ascii="Times New Roman" w:hAnsi="Times New Roman" w:cs="Times New Roman"/>
                <w:color w:val="767171"/>
                <w:spacing w:val="20"/>
                <w:sz w:val="24"/>
                <w:szCs w:val="36"/>
              </w:rPr>
              <w:t>Adopciones</w:t>
            </w:r>
          </w:p>
        </w:tc>
        <w:tc>
          <w:tcPr>
            <w:tcW w:w="900" w:type="pct"/>
            <w:shd w:val="clear" w:color="auto" w:fill="auto"/>
            <w:noWrap/>
            <w:vAlign w:val="center"/>
          </w:tcPr>
          <w:p w14:paraId="624AEBEA" w14:textId="66949C56" w:rsidR="000B2D4A" w:rsidRPr="00992324" w:rsidRDefault="00857131"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11</w:t>
            </w:r>
          </w:p>
        </w:tc>
        <w:tc>
          <w:tcPr>
            <w:tcW w:w="1095" w:type="pct"/>
            <w:shd w:val="clear" w:color="auto" w:fill="auto"/>
            <w:noWrap/>
            <w:vAlign w:val="center"/>
          </w:tcPr>
          <w:p w14:paraId="6F495B74" w14:textId="118C4383" w:rsidR="000B2D4A" w:rsidRPr="00992324" w:rsidRDefault="00857131"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15.49%</w:t>
            </w:r>
          </w:p>
        </w:tc>
      </w:tr>
      <w:tr w:rsidR="003A0B86" w:rsidRPr="00992324" w14:paraId="4CD9C4DD" w14:textId="77777777" w:rsidTr="00934F97">
        <w:trPr>
          <w:trHeight w:val="315"/>
        </w:trPr>
        <w:tc>
          <w:tcPr>
            <w:tcW w:w="3005" w:type="pct"/>
            <w:shd w:val="clear" w:color="auto" w:fill="auto"/>
            <w:vAlign w:val="center"/>
          </w:tcPr>
          <w:p w14:paraId="13D5A628" w14:textId="15707B61" w:rsidR="003A0B86" w:rsidRDefault="003A0B86" w:rsidP="00BC3C38">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lastRenderedPageBreak/>
              <w:t>Departamento Administrativo y Financiero</w:t>
            </w:r>
          </w:p>
        </w:tc>
        <w:tc>
          <w:tcPr>
            <w:tcW w:w="900" w:type="pct"/>
            <w:shd w:val="clear" w:color="auto" w:fill="auto"/>
            <w:noWrap/>
            <w:vAlign w:val="center"/>
          </w:tcPr>
          <w:p w14:paraId="06541B23" w14:textId="7F9FF34B" w:rsidR="003A0B86" w:rsidRDefault="00E910A7"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1</w:t>
            </w:r>
          </w:p>
        </w:tc>
        <w:tc>
          <w:tcPr>
            <w:tcW w:w="1095" w:type="pct"/>
            <w:shd w:val="clear" w:color="auto" w:fill="auto"/>
            <w:noWrap/>
            <w:vAlign w:val="center"/>
          </w:tcPr>
          <w:p w14:paraId="63A1AF95" w14:textId="1E310A07" w:rsidR="003A0B86" w:rsidRDefault="00E910A7"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1.41%</w:t>
            </w:r>
          </w:p>
        </w:tc>
      </w:tr>
      <w:tr w:rsidR="006B42B6" w:rsidRPr="00992324" w14:paraId="5DEA2802" w14:textId="77777777" w:rsidTr="00934F97">
        <w:trPr>
          <w:trHeight w:val="315"/>
        </w:trPr>
        <w:tc>
          <w:tcPr>
            <w:tcW w:w="3005" w:type="pct"/>
            <w:shd w:val="clear" w:color="auto" w:fill="auto"/>
            <w:vAlign w:val="center"/>
          </w:tcPr>
          <w:p w14:paraId="34194E25" w14:textId="18DA6118" w:rsidR="006B42B6" w:rsidRDefault="006B42B6" w:rsidP="00BC3C38">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 xml:space="preserve">Departamento de </w:t>
            </w:r>
            <w:r w:rsidRPr="00992324">
              <w:rPr>
                <w:rFonts w:ascii="Times New Roman" w:hAnsi="Times New Roman" w:cs="Times New Roman"/>
                <w:color w:val="767171"/>
                <w:spacing w:val="20"/>
                <w:sz w:val="24"/>
                <w:szCs w:val="36"/>
              </w:rPr>
              <w:t>Supervisión Técnica y Administrativa OG y ONG</w:t>
            </w:r>
          </w:p>
        </w:tc>
        <w:tc>
          <w:tcPr>
            <w:tcW w:w="900" w:type="pct"/>
            <w:shd w:val="clear" w:color="auto" w:fill="auto"/>
            <w:noWrap/>
            <w:vAlign w:val="center"/>
          </w:tcPr>
          <w:p w14:paraId="49D7AF37" w14:textId="6F7BEE5E" w:rsidR="006B42B6" w:rsidRDefault="00636B87"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3</w:t>
            </w:r>
          </w:p>
        </w:tc>
        <w:tc>
          <w:tcPr>
            <w:tcW w:w="1095" w:type="pct"/>
            <w:shd w:val="clear" w:color="auto" w:fill="auto"/>
            <w:noWrap/>
            <w:vAlign w:val="center"/>
          </w:tcPr>
          <w:p w14:paraId="7269BFA6" w14:textId="15C979F2" w:rsidR="006B42B6" w:rsidRDefault="00636B87"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4.23%</w:t>
            </w:r>
          </w:p>
        </w:tc>
      </w:tr>
      <w:tr w:rsidR="00CF6F55" w:rsidRPr="00992324" w14:paraId="71ADB50D" w14:textId="77777777" w:rsidTr="00934F97">
        <w:trPr>
          <w:trHeight w:val="315"/>
        </w:trPr>
        <w:tc>
          <w:tcPr>
            <w:tcW w:w="3005" w:type="pct"/>
            <w:shd w:val="clear" w:color="auto" w:fill="auto"/>
            <w:vAlign w:val="center"/>
          </w:tcPr>
          <w:p w14:paraId="55B51E58" w14:textId="5AFFBCD2" w:rsidR="00CF6F55" w:rsidRDefault="00CF6F55" w:rsidP="00BC3C38">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Departamento de Apoyo Técnico</w:t>
            </w:r>
          </w:p>
        </w:tc>
        <w:tc>
          <w:tcPr>
            <w:tcW w:w="900" w:type="pct"/>
            <w:shd w:val="clear" w:color="auto" w:fill="auto"/>
            <w:noWrap/>
            <w:vAlign w:val="center"/>
          </w:tcPr>
          <w:p w14:paraId="2059EA91" w14:textId="2EEF6E7E" w:rsidR="00CF6F55" w:rsidRDefault="00CF6F55"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1</w:t>
            </w:r>
          </w:p>
        </w:tc>
        <w:tc>
          <w:tcPr>
            <w:tcW w:w="1095" w:type="pct"/>
            <w:shd w:val="clear" w:color="auto" w:fill="auto"/>
            <w:noWrap/>
            <w:vAlign w:val="center"/>
          </w:tcPr>
          <w:p w14:paraId="348872ED" w14:textId="7C42FFBE" w:rsidR="00CF6F55" w:rsidRDefault="00CF6F55"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1.41%</w:t>
            </w:r>
          </w:p>
        </w:tc>
      </w:tr>
      <w:tr w:rsidR="00CF6F55" w:rsidRPr="00992324" w14:paraId="63F5C2C4" w14:textId="77777777" w:rsidTr="00934F97">
        <w:trPr>
          <w:trHeight w:val="315"/>
        </w:trPr>
        <w:tc>
          <w:tcPr>
            <w:tcW w:w="3005" w:type="pct"/>
            <w:shd w:val="clear" w:color="auto" w:fill="auto"/>
            <w:vAlign w:val="center"/>
          </w:tcPr>
          <w:p w14:paraId="74FE389E" w14:textId="233DA7E9" w:rsidR="00CF6F55" w:rsidRDefault="00CF6F55" w:rsidP="00BC3C38">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Departamento de Protección Especial</w:t>
            </w:r>
          </w:p>
        </w:tc>
        <w:tc>
          <w:tcPr>
            <w:tcW w:w="900" w:type="pct"/>
            <w:shd w:val="clear" w:color="auto" w:fill="auto"/>
            <w:noWrap/>
            <w:vAlign w:val="center"/>
          </w:tcPr>
          <w:p w14:paraId="57CF0AEB" w14:textId="62466394" w:rsidR="00CF6F55" w:rsidRDefault="00CF2C57"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3</w:t>
            </w:r>
          </w:p>
        </w:tc>
        <w:tc>
          <w:tcPr>
            <w:tcW w:w="1095" w:type="pct"/>
            <w:shd w:val="clear" w:color="auto" w:fill="auto"/>
            <w:noWrap/>
            <w:vAlign w:val="center"/>
          </w:tcPr>
          <w:p w14:paraId="3CE2CD96" w14:textId="6D5911C7" w:rsidR="00CF6F55" w:rsidRDefault="00D7235E"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4.23%</w:t>
            </w:r>
          </w:p>
        </w:tc>
      </w:tr>
      <w:tr w:rsidR="00D7235E" w:rsidRPr="00992324" w14:paraId="4E83DE49" w14:textId="77777777" w:rsidTr="00934F97">
        <w:trPr>
          <w:trHeight w:val="315"/>
        </w:trPr>
        <w:tc>
          <w:tcPr>
            <w:tcW w:w="3005" w:type="pct"/>
            <w:shd w:val="clear" w:color="auto" w:fill="auto"/>
            <w:vAlign w:val="center"/>
          </w:tcPr>
          <w:p w14:paraId="61C22F70" w14:textId="52661143" w:rsidR="00D7235E" w:rsidRDefault="00D7235E" w:rsidP="00BC3C38">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Departamento de Protección Legal</w:t>
            </w:r>
          </w:p>
        </w:tc>
        <w:tc>
          <w:tcPr>
            <w:tcW w:w="900" w:type="pct"/>
            <w:shd w:val="clear" w:color="auto" w:fill="auto"/>
            <w:noWrap/>
            <w:vAlign w:val="center"/>
          </w:tcPr>
          <w:p w14:paraId="71A2CD47" w14:textId="162D8E9F" w:rsidR="00D7235E" w:rsidRDefault="00D7235E"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5</w:t>
            </w:r>
          </w:p>
        </w:tc>
        <w:tc>
          <w:tcPr>
            <w:tcW w:w="1095" w:type="pct"/>
            <w:shd w:val="clear" w:color="auto" w:fill="auto"/>
            <w:noWrap/>
            <w:vAlign w:val="center"/>
          </w:tcPr>
          <w:p w14:paraId="0DAA04B9" w14:textId="04F6383A" w:rsidR="00D7235E" w:rsidRDefault="00D7235E"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7.04%</w:t>
            </w:r>
          </w:p>
        </w:tc>
      </w:tr>
      <w:tr w:rsidR="000B2D4A" w:rsidRPr="00992324" w14:paraId="6860D401" w14:textId="77777777" w:rsidTr="00934F97">
        <w:trPr>
          <w:trHeight w:val="315"/>
        </w:trPr>
        <w:tc>
          <w:tcPr>
            <w:tcW w:w="3005" w:type="pct"/>
            <w:shd w:val="clear" w:color="auto" w:fill="auto"/>
            <w:vAlign w:val="center"/>
            <w:hideMark/>
          </w:tcPr>
          <w:p w14:paraId="626EF1A2" w14:textId="0EC02AF8" w:rsidR="000B2D4A" w:rsidRPr="00992324" w:rsidRDefault="00F60936" w:rsidP="00BC3C38">
            <w:pPr>
              <w:spacing w:before="100" w:beforeAutospacing="1" w:after="100" w:afterAutospacing="1" w:line="276" w:lineRule="auto"/>
              <w:jc w:val="both"/>
              <w:rPr>
                <w:rFonts w:ascii="Times New Roman" w:hAnsi="Times New Roman" w:cs="Times New Roman"/>
                <w:color w:val="767171"/>
                <w:spacing w:val="20"/>
                <w:sz w:val="24"/>
                <w:szCs w:val="36"/>
              </w:rPr>
            </w:pPr>
            <w:r w:rsidRPr="00F60936">
              <w:rPr>
                <w:rFonts w:ascii="Times New Roman" w:hAnsi="Times New Roman" w:cs="Times New Roman"/>
                <w:color w:val="767171"/>
                <w:spacing w:val="20"/>
                <w:sz w:val="24"/>
                <w:szCs w:val="36"/>
              </w:rPr>
              <w:t>Dirección de Desarrollo Supervisión</w:t>
            </w:r>
          </w:p>
        </w:tc>
        <w:tc>
          <w:tcPr>
            <w:tcW w:w="900" w:type="pct"/>
            <w:shd w:val="clear" w:color="auto" w:fill="auto"/>
            <w:noWrap/>
            <w:vAlign w:val="center"/>
          </w:tcPr>
          <w:p w14:paraId="5538B46F" w14:textId="47F2945F" w:rsidR="000B2D4A" w:rsidRPr="00992324" w:rsidRDefault="00F60936"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2</w:t>
            </w:r>
          </w:p>
        </w:tc>
        <w:tc>
          <w:tcPr>
            <w:tcW w:w="1095" w:type="pct"/>
            <w:shd w:val="clear" w:color="auto" w:fill="auto"/>
            <w:noWrap/>
            <w:vAlign w:val="center"/>
          </w:tcPr>
          <w:p w14:paraId="7B6EE554" w14:textId="70A28BE2" w:rsidR="000B2D4A" w:rsidRPr="00992324" w:rsidRDefault="009B0525"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2.81%</w:t>
            </w:r>
          </w:p>
        </w:tc>
      </w:tr>
      <w:tr w:rsidR="003D7B28" w:rsidRPr="00992324" w14:paraId="4D84247D" w14:textId="77777777" w:rsidTr="00934F97">
        <w:trPr>
          <w:trHeight w:val="315"/>
        </w:trPr>
        <w:tc>
          <w:tcPr>
            <w:tcW w:w="3005" w:type="pct"/>
            <w:shd w:val="clear" w:color="auto" w:fill="auto"/>
            <w:vAlign w:val="center"/>
          </w:tcPr>
          <w:p w14:paraId="2107E639" w14:textId="472E3DB4" w:rsidR="003D7B28" w:rsidRPr="00992324" w:rsidRDefault="00122626" w:rsidP="00BC3C38">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Línea Vida/Fiscalía</w:t>
            </w:r>
          </w:p>
        </w:tc>
        <w:tc>
          <w:tcPr>
            <w:tcW w:w="900" w:type="pct"/>
            <w:shd w:val="clear" w:color="auto" w:fill="auto"/>
            <w:noWrap/>
            <w:vAlign w:val="center"/>
          </w:tcPr>
          <w:p w14:paraId="4717E0F0" w14:textId="5A1840DC" w:rsidR="003D7B28" w:rsidRPr="00992324" w:rsidRDefault="00122626"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16</w:t>
            </w:r>
          </w:p>
        </w:tc>
        <w:tc>
          <w:tcPr>
            <w:tcW w:w="1095" w:type="pct"/>
            <w:shd w:val="clear" w:color="auto" w:fill="auto"/>
            <w:noWrap/>
            <w:vAlign w:val="center"/>
          </w:tcPr>
          <w:p w14:paraId="7A1D34EB" w14:textId="3D289496" w:rsidR="003D7B28" w:rsidRPr="00992324" w:rsidRDefault="00122626"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22.54%</w:t>
            </w:r>
          </w:p>
        </w:tc>
      </w:tr>
      <w:tr w:rsidR="000B2D4A" w:rsidRPr="00992324" w14:paraId="5F9A3A39" w14:textId="77777777" w:rsidTr="00934F97">
        <w:trPr>
          <w:trHeight w:val="315"/>
        </w:trPr>
        <w:tc>
          <w:tcPr>
            <w:tcW w:w="3005" w:type="pct"/>
            <w:shd w:val="clear" w:color="auto" w:fill="auto"/>
            <w:vAlign w:val="center"/>
            <w:hideMark/>
          </w:tcPr>
          <w:p w14:paraId="70D68E3E" w14:textId="0325EAAD" w:rsidR="000B2D4A" w:rsidRPr="00992324" w:rsidRDefault="003D7B28" w:rsidP="00BC3C38">
            <w:pPr>
              <w:spacing w:before="100" w:beforeAutospacing="1" w:after="100" w:afterAutospacing="1" w:line="276"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Portal de Transparencia</w:t>
            </w:r>
          </w:p>
        </w:tc>
        <w:tc>
          <w:tcPr>
            <w:tcW w:w="900" w:type="pct"/>
            <w:shd w:val="clear" w:color="auto" w:fill="auto"/>
            <w:noWrap/>
            <w:vAlign w:val="center"/>
          </w:tcPr>
          <w:p w14:paraId="721BCF57" w14:textId="6E4AAC5B" w:rsidR="000B2D4A" w:rsidRPr="00992324" w:rsidRDefault="00FB5363"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21</w:t>
            </w:r>
          </w:p>
        </w:tc>
        <w:tc>
          <w:tcPr>
            <w:tcW w:w="1095" w:type="pct"/>
            <w:shd w:val="clear" w:color="auto" w:fill="auto"/>
            <w:noWrap/>
            <w:vAlign w:val="center"/>
          </w:tcPr>
          <w:p w14:paraId="2FEE2F52" w14:textId="060B67F2" w:rsidR="000B2D4A" w:rsidRPr="00992324" w:rsidRDefault="00FB5363"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29.58%</w:t>
            </w:r>
          </w:p>
        </w:tc>
      </w:tr>
      <w:tr w:rsidR="00BB2724" w:rsidRPr="00992324" w14:paraId="12B7F7A6" w14:textId="77777777" w:rsidTr="00934F97">
        <w:trPr>
          <w:trHeight w:val="315"/>
        </w:trPr>
        <w:tc>
          <w:tcPr>
            <w:tcW w:w="3005" w:type="pct"/>
            <w:shd w:val="clear" w:color="auto" w:fill="auto"/>
            <w:vAlign w:val="center"/>
          </w:tcPr>
          <w:p w14:paraId="3EF622E2" w14:textId="08B9F89A" w:rsidR="00BB2724" w:rsidRPr="00992324" w:rsidRDefault="00BB2724" w:rsidP="00BC3C38">
            <w:pPr>
              <w:spacing w:before="100" w:beforeAutospacing="1" w:after="100" w:afterAutospacing="1" w:line="276" w:lineRule="auto"/>
              <w:jc w:val="both"/>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OAI</w:t>
            </w:r>
          </w:p>
        </w:tc>
        <w:tc>
          <w:tcPr>
            <w:tcW w:w="900" w:type="pct"/>
            <w:shd w:val="clear" w:color="auto" w:fill="auto"/>
            <w:noWrap/>
            <w:vAlign w:val="center"/>
          </w:tcPr>
          <w:p w14:paraId="03A5165E" w14:textId="6182E1E4" w:rsidR="00BB2724" w:rsidRDefault="00BB2724"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1</w:t>
            </w:r>
          </w:p>
        </w:tc>
        <w:tc>
          <w:tcPr>
            <w:tcW w:w="1095" w:type="pct"/>
            <w:shd w:val="clear" w:color="auto" w:fill="auto"/>
            <w:noWrap/>
            <w:vAlign w:val="center"/>
          </w:tcPr>
          <w:p w14:paraId="6F57B497" w14:textId="0456E903" w:rsidR="00BB2724" w:rsidRDefault="00BB2724"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1.41</w:t>
            </w:r>
            <w:r w:rsidR="009B0525">
              <w:rPr>
                <w:rFonts w:ascii="Times New Roman" w:hAnsi="Times New Roman" w:cs="Times New Roman"/>
                <w:color w:val="767171"/>
                <w:spacing w:val="20"/>
                <w:sz w:val="24"/>
                <w:szCs w:val="36"/>
              </w:rPr>
              <w:t>%</w:t>
            </w:r>
          </w:p>
        </w:tc>
      </w:tr>
      <w:tr w:rsidR="000B2D4A" w:rsidRPr="00992324" w14:paraId="3A830DFA" w14:textId="77777777" w:rsidTr="00934F97">
        <w:trPr>
          <w:trHeight w:val="315"/>
        </w:trPr>
        <w:tc>
          <w:tcPr>
            <w:tcW w:w="3005" w:type="pct"/>
            <w:shd w:val="clear" w:color="auto" w:fill="auto"/>
            <w:vAlign w:val="center"/>
            <w:hideMark/>
          </w:tcPr>
          <w:p w14:paraId="34D94F91" w14:textId="421188B0" w:rsidR="000B2D4A" w:rsidRPr="00992324" w:rsidRDefault="003D7B28" w:rsidP="00BC3C38">
            <w:pPr>
              <w:spacing w:before="100" w:beforeAutospacing="1" w:after="100" w:afterAutospacing="1" w:line="276" w:lineRule="auto"/>
              <w:jc w:val="both"/>
              <w:rPr>
                <w:rFonts w:ascii="Times New Roman" w:hAnsi="Times New Roman" w:cs="Times New Roman"/>
                <w:color w:val="767171"/>
                <w:spacing w:val="20"/>
                <w:sz w:val="24"/>
                <w:szCs w:val="36"/>
              </w:rPr>
            </w:pPr>
            <w:r w:rsidRPr="00992324">
              <w:rPr>
                <w:rFonts w:ascii="Times New Roman" w:hAnsi="Times New Roman" w:cs="Times New Roman"/>
                <w:color w:val="767171"/>
                <w:spacing w:val="20"/>
                <w:sz w:val="24"/>
                <w:szCs w:val="36"/>
              </w:rPr>
              <w:t>Recursos Humanos</w:t>
            </w:r>
            <w:r w:rsidR="000B2D4A" w:rsidRPr="00992324">
              <w:rPr>
                <w:rFonts w:ascii="Times New Roman" w:hAnsi="Times New Roman" w:cs="Times New Roman"/>
                <w:color w:val="767171"/>
                <w:spacing w:val="20"/>
                <w:sz w:val="24"/>
                <w:szCs w:val="36"/>
              </w:rPr>
              <w:t>.</w:t>
            </w:r>
          </w:p>
        </w:tc>
        <w:tc>
          <w:tcPr>
            <w:tcW w:w="900" w:type="pct"/>
            <w:shd w:val="clear" w:color="auto" w:fill="auto"/>
            <w:noWrap/>
            <w:vAlign w:val="center"/>
          </w:tcPr>
          <w:p w14:paraId="0FCE3563" w14:textId="0EDEED64" w:rsidR="000B2D4A" w:rsidRPr="00992324" w:rsidRDefault="001E397C"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7</w:t>
            </w:r>
          </w:p>
        </w:tc>
        <w:tc>
          <w:tcPr>
            <w:tcW w:w="1095" w:type="pct"/>
            <w:shd w:val="clear" w:color="auto" w:fill="auto"/>
            <w:noWrap/>
            <w:vAlign w:val="center"/>
          </w:tcPr>
          <w:p w14:paraId="74E2C3EB" w14:textId="423D1528" w:rsidR="000B2D4A" w:rsidRPr="00992324" w:rsidRDefault="001E397C" w:rsidP="00BC3C38">
            <w:pPr>
              <w:spacing w:before="100" w:beforeAutospacing="1" w:after="100" w:afterAutospacing="1" w:line="276" w:lineRule="auto"/>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9.86%</w:t>
            </w:r>
          </w:p>
        </w:tc>
      </w:tr>
      <w:tr w:rsidR="000B2D4A" w:rsidRPr="00992324" w14:paraId="4D630D35" w14:textId="77777777" w:rsidTr="00934F97">
        <w:trPr>
          <w:trHeight w:val="315"/>
        </w:trPr>
        <w:tc>
          <w:tcPr>
            <w:tcW w:w="3005" w:type="pct"/>
            <w:shd w:val="clear" w:color="auto" w:fill="BFBFBF"/>
            <w:vAlign w:val="center"/>
            <w:hideMark/>
          </w:tcPr>
          <w:p w14:paraId="45FB268C" w14:textId="77777777" w:rsidR="000B2D4A" w:rsidRPr="0082466B" w:rsidRDefault="000B2D4A" w:rsidP="00BC3C38">
            <w:pPr>
              <w:spacing w:before="100" w:beforeAutospacing="1" w:after="100" w:afterAutospacing="1" w:line="276" w:lineRule="auto"/>
              <w:jc w:val="both"/>
              <w:rPr>
                <w:rFonts w:ascii="Times New Roman" w:hAnsi="Times New Roman" w:cs="Times New Roman"/>
                <w:b/>
                <w:bCs/>
                <w:color w:val="767171"/>
                <w:spacing w:val="20"/>
                <w:sz w:val="24"/>
                <w:szCs w:val="36"/>
              </w:rPr>
            </w:pPr>
            <w:r w:rsidRPr="0082466B">
              <w:rPr>
                <w:rFonts w:ascii="Times New Roman" w:hAnsi="Times New Roman" w:cs="Times New Roman"/>
                <w:b/>
                <w:bCs/>
                <w:color w:val="767171"/>
                <w:spacing w:val="20"/>
                <w:sz w:val="24"/>
                <w:szCs w:val="36"/>
              </w:rPr>
              <w:t>Total</w:t>
            </w:r>
          </w:p>
        </w:tc>
        <w:tc>
          <w:tcPr>
            <w:tcW w:w="900" w:type="pct"/>
            <w:shd w:val="clear" w:color="auto" w:fill="BFBFBF"/>
            <w:noWrap/>
            <w:vAlign w:val="center"/>
          </w:tcPr>
          <w:p w14:paraId="4F0299EE" w14:textId="00FD5C15" w:rsidR="000B2D4A" w:rsidRPr="0082466B" w:rsidRDefault="009B0525" w:rsidP="00BC3C38">
            <w:pPr>
              <w:spacing w:before="100" w:beforeAutospacing="1" w:after="100" w:afterAutospacing="1" w:line="276" w:lineRule="auto"/>
              <w:jc w:val="center"/>
              <w:rPr>
                <w:rFonts w:ascii="Times New Roman" w:hAnsi="Times New Roman" w:cs="Times New Roman"/>
                <w:b/>
                <w:bCs/>
                <w:color w:val="767171"/>
                <w:spacing w:val="20"/>
                <w:sz w:val="24"/>
                <w:szCs w:val="36"/>
              </w:rPr>
            </w:pPr>
            <w:r w:rsidRPr="0082466B">
              <w:rPr>
                <w:rFonts w:ascii="Times New Roman" w:hAnsi="Times New Roman" w:cs="Times New Roman"/>
                <w:b/>
                <w:bCs/>
                <w:color w:val="767171"/>
                <w:spacing w:val="20"/>
                <w:sz w:val="24"/>
                <w:szCs w:val="36"/>
              </w:rPr>
              <w:t>71</w:t>
            </w:r>
          </w:p>
        </w:tc>
        <w:tc>
          <w:tcPr>
            <w:tcW w:w="1095" w:type="pct"/>
            <w:shd w:val="clear" w:color="auto" w:fill="BFBFBF"/>
            <w:noWrap/>
            <w:vAlign w:val="center"/>
          </w:tcPr>
          <w:p w14:paraId="31D82DD5" w14:textId="7B639E8B" w:rsidR="000B2D4A" w:rsidRPr="0082466B" w:rsidRDefault="003D7B28" w:rsidP="00BC3C38">
            <w:pPr>
              <w:spacing w:before="100" w:beforeAutospacing="1" w:after="100" w:afterAutospacing="1" w:line="276" w:lineRule="auto"/>
              <w:jc w:val="center"/>
              <w:rPr>
                <w:rFonts w:ascii="Times New Roman" w:hAnsi="Times New Roman" w:cs="Times New Roman"/>
                <w:b/>
                <w:bCs/>
                <w:color w:val="767171"/>
                <w:spacing w:val="20"/>
                <w:sz w:val="24"/>
                <w:szCs w:val="36"/>
              </w:rPr>
            </w:pPr>
            <w:r w:rsidRPr="0082466B">
              <w:rPr>
                <w:rFonts w:ascii="Times New Roman" w:hAnsi="Times New Roman" w:cs="Times New Roman"/>
                <w:b/>
                <w:bCs/>
                <w:color w:val="767171"/>
                <w:spacing w:val="20"/>
                <w:sz w:val="24"/>
                <w:szCs w:val="36"/>
              </w:rPr>
              <w:t>100%</w:t>
            </w:r>
          </w:p>
        </w:tc>
      </w:tr>
    </w:tbl>
    <w:p w14:paraId="6BFE995F" w14:textId="77777777" w:rsidR="000B2D4A" w:rsidRPr="00992324" w:rsidRDefault="000B2D4A" w:rsidP="00765F21">
      <w:pPr>
        <w:spacing w:after="100" w:afterAutospacing="1" w:line="360" w:lineRule="auto"/>
        <w:jc w:val="both"/>
        <w:rPr>
          <w:rFonts w:ascii="Times New Roman" w:hAnsi="Times New Roman" w:cs="Times New Roman"/>
          <w:color w:val="767171"/>
          <w:spacing w:val="20"/>
          <w:sz w:val="18"/>
          <w:szCs w:val="36"/>
        </w:rPr>
      </w:pPr>
      <w:r w:rsidRPr="00992324">
        <w:rPr>
          <w:rFonts w:ascii="Times New Roman" w:hAnsi="Times New Roman" w:cs="Times New Roman"/>
          <w:color w:val="767171"/>
          <w:spacing w:val="20"/>
          <w:sz w:val="18"/>
          <w:szCs w:val="36"/>
        </w:rPr>
        <w:t>Fuente: registros administrativos de la Oficina de Libre Acceso a la Información (OAI)</w:t>
      </w:r>
    </w:p>
    <w:p w14:paraId="281456F5" w14:textId="0D6997F7" w:rsidR="000607BC" w:rsidRDefault="000607BC"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0607BC">
        <w:rPr>
          <w:rFonts w:ascii="Times New Roman" w:hAnsi="Times New Roman" w:cs="Times New Roman"/>
          <w:bCs/>
          <w:color w:val="767171"/>
          <w:spacing w:val="20"/>
          <w:sz w:val="24"/>
          <w:szCs w:val="36"/>
          <w:lang w:val="es-ES"/>
        </w:rPr>
        <w:t>Según el anterior cuadro de clasificación, se puede observar que el mayor porcentaje de solicitudes de información efectuadas por los ciudadanos durante el</w:t>
      </w:r>
      <w:r w:rsidR="00D50835">
        <w:rPr>
          <w:rFonts w:ascii="Times New Roman" w:hAnsi="Times New Roman" w:cs="Times New Roman"/>
          <w:bCs/>
          <w:color w:val="767171"/>
          <w:spacing w:val="20"/>
          <w:sz w:val="24"/>
          <w:szCs w:val="36"/>
          <w:lang w:val="es-ES"/>
        </w:rPr>
        <w:t xml:space="preserve"> año </w:t>
      </w:r>
      <w:r w:rsidRPr="000607BC">
        <w:rPr>
          <w:rFonts w:ascii="Times New Roman" w:hAnsi="Times New Roman" w:cs="Times New Roman"/>
          <w:bCs/>
          <w:color w:val="767171"/>
          <w:spacing w:val="20"/>
          <w:sz w:val="24"/>
          <w:szCs w:val="36"/>
          <w:lang w:val="es-ES"/>
        </w:rPr>
        <w:t xml:space="preserve">2023 corresponde al Portal de Transparencia con un </w:t>
      </w:r>
      <w:r w:rsidR="0048040F">
        <w:rPr>
          <w:rFonts w:ascii="Times New Roman" w:hAnsi="Times New Roman" w:cs="Times New Roman"/>
          <w:bCs/>
          <w:color w:val="767171"/>
          <w:spacing w:val="20"/>
          <w:sz w:val="24"/>
          <w:szCs w:val="36"/>
          <w:lang w:val="es-ES"/>
        </w:rPr>
        <w:t>20.58</w:t>
      </w:r>
      <w:r w:rsidRPr="000607BC">
        <w:rPr>
          <w:rFonts w:ascii="Times New Roman" w:hAnsi="Times New Roman" w:cs="Times New Roman"/>
          <w:bCs/>
          <w:color w:val="767171"/>
          <w:spacing w:val="20"/>
          <w:sz w:val="24"/>
          <w:szCs w:val="36"/>
          <w:lang w:val="es-ES"/>
        </w:rPr>
        <w:t xml:space="preserve">% y a al departamento de </w:t>
      </w:r>
      <w:r w:rsidR="0048040F">
        <w:rPr>
          <w:rFonts w:ascii="Times New Roman" w:hAnsi="Times New Roman" w:cs="Times New Roman"/>
          <w:bCs/>
          <w:color w:val="767171"/>
          <w:spacing w:val="20"/>
          <w:sz w:val="24"/>
          <w:szCs w:val="36"/>
          <w:lang w:val="es-ES"/>
        </w:rPr>
        <w:t>Adopciones</w:t>
      </w:r>
      <w:r w:rsidRPr="000607BC">
        <w:rPr>
          <w:rFonts w:ascii="Times New Roman" w:hAnsi="Times New Roman" w:cs="Times New Roman"/>
          <w:bCs/>
          <w:color w:val="767171"/>
          <w:spacing w:val="20"/>
          <w:sz w:val="24"/>
          <w:szCs w:val="36"/>
          <w:lang w:val="es-ES"/>
        </w:rPr>
        <w:t xml:space="preserve"> que obtuvo un </w:t>
      </w:r>
      <w:r w:rsidR="0048040F">
        <w:rPr>
          <w:rFonts w:ascii="Times New Roman" w:hAnsi="Times New Roman" w:cs="Times New Roman"/>
          <w:bCs/>
          <w:color w:val="767171"/>
          <w:spacing w:val="20"/>
          <w:sz w:val="24"/>
          <w:szCs w:val="36"/>
          <w:lang w:val="es-ES"/>
        </w:rPr>
        <w:t>15.49</w:t>
      </w:r>
      <w:r w:rsidRPr="000607BC">
        <w:rPr>
          <w:rFonts w:ascii="Times New Roman" w:hAnsi="Times New Roman" w:cs="Times New Roman"/>
          <w:bCs/>
          <w:color w:val="767171"/>
          <w:spacing w:val="20"/>
          <w:sz w:val="24"/>
          <w:szCs w:val="36"/>
          <w:lang w:val="es-ES"/>
        </w:rPr>
        <w:t xml:space="preserve">% del </w:t>
      </w:r>
      <w:r w:rsidR="003F2061" w:rsidRPr="000607BC">
        <w:rPr>
          <w:rFonts w:ascii="Times New Roman" w:hAnsi="Times New Roman" w:cs="Times New Roman"/>
          <w:bCs/>
          <w:color w:val="767171"/>
          <w:spacing w:val="20"/>
          <w:sz w:val="24"/>
          <w:szCs w:val="36"/>
          <w:lang w:val="es-ES"/>
        </w:rPr>
        <w:t>total (</w:t>
      </w:r>
      <w:r w:rsidR="003F2061">
        <w:rPr>
          <w:rFonts w:ascii="Times New Roman" w:hAnsi="Times New Roman" w:cs="Times New Roman"/>
          <w:bCs/>
          <w:color w:val="767171"/>
          <w:spacing w:val="20"/>
          <w:sz w:val="24"/>
          <w:szCs w:val="36"/>
          <w:lang w:val="es-ES"/>
        </w:rPr>
        <w:t>71</w:t>
      </w:r>
      <w:r w:rsidRPr="000607BC">
        <w:rPr>
          <w:rFonts w:ascii="Times New Roman" w:hAnsi="Times New Roman" w:cs="Times New Roman"/>
          <w:bCs/>
          <w:color w:val="767171"/>
          <w:spacing w:val="20"/>
          <w:sz w:val="24"/>
          <w:szCs w:val="36"/>
          <w:lang w:val="es-ES"/>
        </w:rPr>
        <w:t>) solicitudes recibidas.</w:t>
      </w:r>
    </w:p>
    <w:p w14:paraId="10F690B8" w14:textId="77777777" w:rsidR="001E7FBF" w:rsidRDefault="003F2061" w:rsidP="003F2061">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3F2061">
        <w:rPr>
          <w:rFonts w:ascii="Times New Roman" w:hAnsi="Times New Roman" w:cs="Times New Roman"/>
          <w:bCs/>
          <w:color w:val="767171"/>
          <w:spacing w:val="20"/>
          <w:sz w:val="24"/>
          <w:szCs w:val="36"/>
          <w:lang w:val="es-ES"/>
        </w:rPr>
        <w:t xml:space="preserve">Otros departamentos consultados fueron Recursos Humanos el cual alcanzó un </w:t>
      </w:r>
      <w:r>
        <w:rPr>
          <w:rFonts w:ascii="Times New Roman" w:hAnsi="Times New Roman" w:cs="Times New Roman"/>
          <w:bCs/>
          <w:color w:val="767171"/>
          <w:spacing w:val="20"/>
          <w:sz w:val="24"/>
          <w:szCs w:val="36"/>
          <w:lang w:val="es-ES"/>
        </w:rPr>
        <w:t>9.86</w:t>
      </w:r>
      <w:r w:rsidRPr="003F2061">
        <w:rPr>
          <w:rFonts w:ascii="Times New Roman" w:hAnsi="Times New Roman" w:cs="Times New Roman"/>
          <w:bCs/>
          <w:color w:val="767171"/>
          <w:spacing w:val="20"/>
          <w:sz w:val="24"/>
          <w:szCs w:val="36"/>
          <w:lang w:val="es-ES"/>
        </w:rPr>
        <w:t xml:space="preserve">%, </w:t>
      </w:r>
      <w:r w:rsidR="001E7FBF">
        <w:rPr>
          <w:rFonts w:ascii="Times New Roman" w:hAnsi="Times New Roman" w:cs="Times New Roman"/>
          <w:bCs/>
          <w:color w:val="767171"/>
          <w:spacing w:val="20"/>
          <w:sz w:val="24"/>
          <w:szCs w:val="36"/>
          <w:lang w:val="es-ES"/>
        </w:rPr>
        <w:t>Protección</w:t>
      </w:r>
      <w:r w:rsidR="001873B5">
        <w:rPr>
          <w:rFonts w:ascii="Times New Roman" w:hAnsi="Times New Roman" w:cs="Times New Roman"/>
          <w:bCs/>
          <w:color w:val="767171"/>
          <w:spacing w:val="20"/>
          <w:sz w:val="24"/>
          <w:szCs w:val="36"/>
          <w:lang w:val="es-ES"/>
        </w:rPr>
        <w:t xml:space="preserve"> Legal con un porcentaje de 7.4%</w:t>
      </w:r>
      <w:r w:rsidR="00D84613">
        <w:rPr>
          <w:rFonts w:ascii="Times New Roman" w:hAnsi="Times New Roman" w:cs="Times New Roman"/>
          <w:bCs/>
          <w:color w:val="767171"/>
          <w:spacing w:val="20"/>
          <w:sz w:val="24"/>
          <w:szCs w:val="36"/>
          <w:lang w:val="es-ES"/>
        </w:rPr>
        <w:t xml:space="preserve">. De igual forma, la </w:t>
      </w:r>
      <w:r w:rsidR="001E7FBF">
        <w:rPr>
          <w:rFonts w:ascii="Times New Roman" w:hAnsi="Times New Roman" w:cs="Times New Roman"/>
          <w:bCs/>
          <w:color w:val="767171"/>
          <w:spacing w:val="20"/>
          <w:sz w:val="24"/>
          <w:szCs w:val="36"/>
          <w:lang w:val="es-ES"/>
        </w:rPr>
        <w:t>Dirección</w:t>
      </w:r>
      <w:r w:rsidR="00D84613">
        <w:rPr>
          <w:rFonts w:ascii="Times New Roman" w:hAnsi="Times New Roman" w:cs="Times New Roman"/>
          <w:bCs/>
          <w:color w:val="767171"/>
          <w:spacing w:val="20"/>
          <w:sz w:val="24"/>
          <w:szCs w:val="36"/>
          <w:lang w:val="es-ES"/>
        </w:rPr>
        <w:t xml:space="preserve"> de Desarrollo y </w:t>
      </w:r>
      <w:r w:rsidR="001E7FBF">
        <w:rPr>
          <w:rFonts w:ascii="Times New Roman" w:hAnsi="Times New Roman" w:cs="Times New Roman"/>
          <w:bCs/>
          <w:color w:val="767171"/>
          <w:spacing w:val="20"/>
          <w:sz w:val="24"/>
          <w:szCs w:val="36"/>
          <w:lang w:val="es-ES"/>
        </w:rPr>
        <w:t>Supervisión</w:t>
      </w:r>
      <w:r w:rsidR="00D84613">
        <w:rPr>
          <w:rFonts w:ascii="Times New Roman" w:hAnsi="Times New Roman" w:cs="Times New Roman"/>
          <w:bCs/>
          <w:color w:val="767171"/>
          <w:spacing w:val="20"/>
          <w:sz w:val="24"/>
          <w:szCs w:val="36"/>
          <w:lang w:val="es-ES"/>
        </w:rPr>
        <w:t xml:space="preserve">, los departamentos de Apoyo </w:t>
      </w:r>
      <w:r w:rsidR="001E7FBF">
        <w:rPr>
          <w:rFonts w:ascii="Times New Roman" w:hAnsi="Times New Roman" w:cs="Times New Roman"/>
          <w:bCs/>
          <w:color w:val="767171"/>
          <w:spacing w:val="20"/>
          <w:sz w:val="24"/>
          <w:szCs w:val="36"/>
          <w:lang w:val="es-ES"/>
        </w:rPr>
        <w:t>Técnico</w:t>
      </w:r>
      <w:r w:rsidR="00D84613">
        <w:rPr>
          <w:rFonts w:ascii="Times New Roman" w:hAnsi="Times New Roman" w:cs="Times New Roman"/>
          <w:bCs/>
          <w:color w:val="767171"/>
          <w:spacing w:val="20"/>
          <w:sz w:val="24"/>
          <w:szCs w:val="36"/>
          <w:lang w:val="es-ES"/>
        </w:rPr>
        <w:t xml:space="preserve">, igual porcentaje alcanzó la Oficina de Acceso a la Información </w:t>
      </w:r>
      <w:r w:rsidR="001E7FBF">
        <w:rPr>
          <w:rFonts w:ascii="Times New Roman" w:hAnsi="Times New Roman" w:cs="Times New Roman"/>
          <w:bCs/>
          <w:color w:val="767171"/>
          <w:spacing w:val="20"/>
          <w:sz w:val="24"/>
          <w:szCs w:val="36"/>
          <w:lang w:val="es-ES"/>
        </w:rPr>
        <w:t xml:space="preserve">Pública. </w:t>
      </w:r>
    </w:p>
    <w:p w14:paraId="0059F633" w14:textId="7AA0B273" w:rsidR="00655DEA" w:rsidRDefault="00655DEA" w:rsidP="003F2061">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Pr>
          <w:rFonts w:ascii="Times New Roman" w:hAnsi="Times New Roman" w:cs="Times New Roman"/>
          <w:bCs/>
          <w:color w:val="767171"/>
          <w:spacing w:val="20"/>
          <w:sz w:val="24"/>
          <w:szCs w:val="36"/>
          <w:lang w:val="es-ES"/>
        </w:rPr>
        <w:t>Es importante destacar, que un total de solicitudes se incluyen las denuncias recibidas sobre maltrato, negli</w:t>
      </w:r>
      <w:r w:rsidR="00183BEB">
        <w:rPr>
          <w:rFonts w:ascii="Times New Roman" w:hAnsi="Times New Roman" w:cs="Times New Roman"/>
          <w:bCs/>
          <w:color w:val="767171"/>
          <w:spacing w:val="20"/>
          <w:sz w:val="24"/>
          <w:szCs w:val="36"/>
          <w:lang w:val="es-ES"/>
        </w:rPr>
        <w:t xml:space="preserve">gencia y abuso infantil que fueron referidas a la Fiscalía a través </w:t>
      </w:r>
      <w:r w:rsidR="00ED7BFC">
        <w:rPr>
          <w:rFonts w:ascii="Times New Roman" w:hAnsi="Times New Roman" w:cs="Times New Roman"/>
          <w:bCs/>
          <w:color w:val="767171"/>
          <w:spacing w:val="20"/>
          <w:sz w:val="24"/>
          <w:szCs w:val="36"/>
          <w:lang w:val="es-ES"/>
        </w:rPr>
        <w:t>de la Línea Vida. Estas arrojaron un 22.54%</w:t>
      </w:r>
    </w:p>
    <w:p w14:paraId="5D598B49" w14:textId="72145465" w:rsidR="003F2061" w:rsidRPr="000607BC" w:rsidRDefault="003F2061" w:rsidP="003F2061">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3F2061">
        <w:rPr>
          <w:rFonts w:ascii="Times New Roman" w:hAnsi="Times New Roman" w:cs="Times New Roman"/>
          <w:bCs/>
          <w:color w:val="767171"/>
          <w:spacing w:val="20"/>
          <w:sz w:val="24"/>
          <w:szCs w:val="36"/>
          <w:lang w:val="es-ES"/>
        </w:rPr>
        <w:t>Las solicitudes se recibieron a través del Sistema del Portal Único de Solicitud de Acceso a la Información (SAIP) y vía correo electrónico institucional.</w:t>
      </w:r>
    </w:p>
    <w:p w14:paraId="0778383F" w14:textId="77777777" w:rsidR="002C76E2" w:rsidRDefault="002C76E2" w:rsidP="00BC3C38">
      <w:pPr>
        <w:spacing w:before="100" w:beforeAutospacing="1" w:after="100" w:afterAutospacing="1" w:line="360" w:lineRule="auto"/>
        <w:jc w:val="both"/>
        <w:rPr>
          <w:rFonts w:ascii="Times New Roman" w:hAnsi="Times New Roman" w:cs="Times New Roman"/>
          <w:b/>
          <w:color w:val="767171"/>
          <w:spacing w:val="20"/>
          <w:sz w:val="24"/>
          <w:szCs w:val="36"/>
          <w:lang w:val="es-ES"/>
        </w:rPr>
      </w:pPr>
      <w:r w:rsidRPr="00992324">
        <w:rPr>
          <w:rFonts w:ascii="Times New Roman" w:hAnsi="Times New Roman" w:cs="Times New Roman"/>
          <w:b/>
          <w:color w:val="767171"/>
          <w:spacing w:val="20"/>
          <w:sz w:val="24"/>
          <w:szCs w:val="36"/>
          <w:lang w:val="es-ES"/>
        </w:rPr>
        <w:lastRenderedPageBreak/>
        <w:t>Portal Datos Abiertos:</w:t>
      </w:r>
    </w:p>
    <w:p w14:paraId="47225348" w14:textId="390F83A1" w:rsidR="00B4666D" w:rsidRDefault="00B4666D"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B4666D">
        <w:rPr>
          <w:rFonts w:ascii="Times New Roman" w:hAnsi="Times New Roman" w:cs="Times New Roman"/>
          <w:bCs/>
          <w:color w:val="767171"/>
          <w:spacing w:val="20"/>
          <w:sz w:val="24"/>
          <w:szCs w:val="36"/>
          <w:lang w:val="es-ES"/>
        </w:rPr>
        <w:t>El CONANI</w:t>
      </w:r>
      <w:r>
        <w:rPr>
          <w:rFonts w:ascii="Times New Roman" w:hAnsi="Times New Roman" w:cs="Times New Roman"/>
          <w:bCs/>
          <w:color w:val="767171"/>
          <w:spacing w:val="20"/>
          <w:sz w:val="24"/>
          <w:szCs w:val="36"/>
          <w:lang w:val="es-ES"/>
        </w:rPr>
        <w:t xml:space="preserve"> fue una de las instituciones priorizadas en el primer Plan Nacional de Apertura de Datos Abiertos de la Republica </w:t>
      </w:r>
      <w:r w:rsidR="008C7173">
        <w:rPr>
          <w:rFonts w:ascii="Times New Roman" w:hAnsi="Times New Roman" w:cs="Times New Roman"/>
          <w:bCs/>
          <w:color w:val="767171"/>
          <w:spacing w:val="20"/>
          <w:sz w:val="24"/>
          <w:szCs w:val="36"/>
          <w:lang w:val="es-ES"/>
        </w:rPr>
        <w:t>Dominicana</w:t>
      </w:r>
      <w:r w:rsidR="0051284B">
        <w:rPr>
          <w:rFonts w:ascii="Times New Roman" w:hAnsi="Times New Roman" w:cs="Times New Roman"/>
          <w:bCs/>
          <w:color w:val="767171"/>
          <w:spacing w:val="20"/>
          <w:sz w:val="24"/>
          <w:szCs w:val="36"/>
          <w:lang w:val="es-ES"/>
        </w:rPr>
        <w:t xml:space="preserve"> 2020-2024, creado de conformidad con lo establecido en la </w:t>
      </w:r>
      <w:r w:rsidR="008C7173">
        <w:rPr>
          <w:rFonts w:ascii="Times New Roman" w:hAnsi="Times New Roman" w:cs="Times New Roman"/>
          <w:bCs/>
          <w:color w:val="767171"/>
          <w:spacing w:val="20"/>
          <w:sz w:val="24"/>
          <w:szCs w:val="36"/>
          <w:lang w:val="es-ES"/>
        </w:rPr>
        <w:t xml:space="preserve">política Nacional de datos Abiertos aprobada por el Decreto 103-22, en fecha </w:t>
      </w:r>
      <w:r w:rsidR="001464C1" w:rsidRPr="001464C1">
        <w:rPr>
          <w:rFonts w:ascii="Times New Roman" w:hAnsi="Times New Roman" w:cs="Times New Roman"/>
          <w:bCs/>
          <w:color w:val="767171"/>
          <w:spacing w:val="20"/>
          <w:sz w:val="24"/>
          <w:szCs w:val="36"/>
          <w:lang w:val="es-ES"/>
        </w:rPr>
        <w:t>1</w:t>
      </w:r>
      <w:r w:rsidR="001464C1">
        <w:rPr>
          <w:rFonts w:ascii="Times New Roman" w:hAnsi="Times New Roman" w:cs="Times New Roman"/>
          <w:bCs/>
          <w:color w:val="767171"/>
          <w:spacing w:val="20"/>
          <w:sz w:val="24"/>
          <w:szCs w:val="36"/>
          <w:vertAlign w:val="superscript"/>
          <w:lang w:val="es-ES"/>
        </w:rPr>
        <w:t>ero.</w:t>
      </w:r>
      <w:r w:rsidR="001464C1">
        <w:rPr>
          <w:rFonts w:ascii="Times New Roman" w:hAnsi="Times New Roman" w:cs="Times New Roman"/>
          <w:bCs/>
          <w:color w:val="767171"/>
          <w:spacing w:val="20"/>
          <w:sz w:val="24"/>
          <w:szCs w:val="36"/>
          <w:lang w:val="es-ES"/>
        </w:rPr>
        <w:t xml:space="preserve"> </w:t>
      </w:r>
      <w:r w:rsidR="008C7173">
        <w:rPr>
          <w:rFonts w:ascii="Times New Roman" w:hAnsi="Times New Roman" w:cs="Times New Roman"/>
          <w:bCs/>
          <w:color w:val="767171"/>
          <w:spacing w:val="20"/>
          <w:sz w:val="24"/>
          <w:szCs w:val="36"/>
          <w:lang w:val="es-ES"/>
        </w:rPr>
        <w:t>de marzo 2022.</w:t>
      </w:r>
    </w:p>
    <w:p w14:paraId="2C2E7954" w14:textId="706927E6" w:rsidR="00B4666D" w:rsidRDefault="00100D40"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Pr>
          <w:rFonts w:ascii="Times New Roman" w:hAnsi="Times New Roman" w:cs="Times New Roman"/>
          <w:bCs/>
          <w:color w:val="767171"/>
          <w:spacing w:val="20"/>
          <w:sz w:val="24"/>
          <w:szCs w:val="36"/>
          <w:lang w:val="es-ES"/>
        </w:rPr>
        <w:t>D</w:t>
      </w:r>
      <w:r w:rsidR="00590144">
        <w:rPr>
          <w:rFonts w:ascii="Times New Roman" w:hAnsi="Times New Roman" w:cs="Times New Roman"/>
          <w:bCs/>
          <w:color w:val="767171"/>
          <w:spacing w:val="20"/>
          <w:sz w:val="24"/>
          <w:szCs w:val="36"/>
          <w:lang w:val="es-ES"/>
        </w:rPr>
        <w:t xml:space="preserve">entro </w:t>
      </w:r>
      <w:r>
        <w:rPr>
          <w:rFonts w:ascii="Times New Roman" w:hAnsi="Times New Roman" w:cs="Times New Roman"/>
          <w:bCs/>
          <w:color w:val="767171"/>
          <w:spacing w:val="20"/>
          <w:sz w:val="24"/>
          <w:szCs w:val="36"/>
          <w:lang w:val="es-ES"/>
        </w:rPr>
        <w:t xml:space="preserve">d este </w:t>
      </w:r>
      <w:r w:rsidR="00590144">
        <w:rPr>
          <w:rFonts w:ascii="Times New Roman" w:hAnsi="Times New Roman" w:cs="Times New Roman"/>
          <w:bCs/>
          <w:color w:val="767171"/>
          <w:spacing w:val="20"/>
          <w:sz w:val="24"/>
          <w:szCs w:val="36"/>
          <w:lang w:val="es-ES"/>
        </w:rPr>
        <w:t>marco</w:t>
      </w:r>
      <w:r>
        <w:rPr>
          <w:rFonts w:ascii="Times New Roman" w:hAnsi="Times New Roman" w:cs="Times New Roman"/>
          <w:bCs/>
          <w:color w:val="767171"/>
          <w:spacing w:val="20"/>
          <w:sz w:val="24"/>
          <w:szCs w:val="36"/>
          <w:lang w:val="es-ES"/>
        </w:rPr>
        <w:t xml:space="preserve"> la </w:t>
      </w:r>
      <w:r w:rsidR="00537A95">
        <w:rPr>
          <w:rFonts w:ascii="Times New Roman" w:hAnsi="Times New Roman" w:cs="Times New Roman"/>
          <w:bCs/>
          <w:color w:val="767171"/>
          <w:spacing w:val="20"/>
          <w:sz w:val="24"/>
          <w:szCs w:val="36"/>
          <w:lang w:val="es-ES"/>
        </w:rPr>
        <w:t>Dirección</w:t>
      </w:r>
      <w:r w:rsidR="00590144">
        <w:rPr>
          <w:rFonts w:ascii="Times New Roman" w:hAnsi="Times New Roman" w:cs="Times New Roman"/>
          <w:bCs/>
          <w:color w:val="767171"/>
          <w:spacing w:val="20"/>
          <w:sz w:val="24"/>
          <w:szCs w:val="36"/>
          <w:lang w:val="es-ES"/>
        </w:rPr>
        <w:t xml:space="preserve"> General de Ética e Integr</w:t>
      </w:r>
      <w:r w:rsidR="008A3D0B">
        <w:rPr>
          <w:rFonts w:ascii="Times New Roman" w:hAnsi="Times New Roman" w:cs="Times New Roman"/>
          <w:bCs/>
          <w:color w:val="767171"/>
          <w:spacing w:val="20"/>
          <w:sz w:val="24"/>
          <w:szCs w:val="36"/>
          <w:lang w:val="es-ES"/>
        </w:rPr>
        <w:t>idad Gubernamental (DIGEIG), solicit</w:t>
      </w:r>
      <w:r>
        <w:rPr>
          <w:rFonts w:ascii="Times New Roman" w:hAnsi="Times New Roman" w:cs="Times New Roman"/>
          <w:bCs/>
          <w:color w:val="767171"/>
          <w:spacing w:val="20"/>
          <w:sz w:val="24"/>
          <w:szCs w:val="36"/>
          <w:lang w:val="es-ES"/>
        </w:rPr>
        <w:t xml:space="preserve">ó </w:t>
      </w:r>
      <w:r w:rsidR="008A3D0B">
        <w:rPr>
          <w:rFonts w:ascii="Times New Roman" w:hAnsi="Times New Roman" w:cs="Times New Roman"/>
          <w:bCs/>
          <w:color w:val="767171"/>
          <w:spacing w:val="20"/>
          <w:sz w:val="24"/>
          <w:szCs w:val="36"/>
          <w:lang w:val="es-ES"/>
        </w:rPr>
        <w:t>a</w:t>
      </w:r>
      <w:r>
        <w:rPr>
          <w:rFonts w:ascii="Times New Roman" w:hAnsi="Times New Roman" w:cs="Times New Roman"/>
          <w:bCs/>
          <w:color w:val="767171"/>
          <w:spacing w:val="20"/>
          <w:sz w:val="24"/>
          <w:szCs w:val="36"/>
          <w:lang w:val="es-ES"/>
        </w:rPr>
        <w:t xml:space="preserve"> </w:t>
      </w:r>
      <w:r w:rsidR="008A3D0B">
        <w:rPr>
          <w:rFonts w:ascii="Times New Roman" w:hAnsi="Times New Roman" w:cs="Times New Roman"/>
          <w:bCs/>
          <w:color w:val="767171"/>
          <w:spacing w:val="20"/>
          <w:sz w:val="24"/>
          <w:szCs w:val="36"/>
          <w:lang w:val="es-ES"/>
        </w:rPr>
        <w:t>CONANI apertura</w:t>
      </w:r>
      <w:r>
        <w:rPr>
          <w:rFonts w:ascii="Times New Roman" w:hAnsi="Times New Roman" w:cs="Times New Roman"/>
          <w:bCs/>
          <w:color w:val="767171"/>
          <w:spacing w:val="20"/>
          <w:sz w:val="24"/>
          <w:szCs w:val="36"/>
          <w:lang w:val="es-ES"/>
        </w:rPr>
        <w:t>r</w:t>
      </w:r>
      <w:r w:rsidR="008A3D0B">
        <w:rPr>
          <w:rFonts w:ascii="Times New Roman" w:hAnsi="Times New Roman" w:cs="Times New Roman"/>
          <w:bCs/>
          <w:color w:val="767171"/>
          <w:spacing w:val="20"/>
          <w:sz w:val="24"/>
          <w:szCs w:val="36"/>
          <w:lang w:val="es-ES"/>
        </w:rPr>
        <w:t xml:space="preserve"> </w:t>
      </w:r>
      <w:r w:rsidR="00461C10">
        <w:rPr>
          <w:rFonts w:ascii="Times New Roman" w:hAnsi="Times New Roman" w:cs="Times New Roman"/>
          <w:bCs/>
          <w:color w:val="767171"/>
          <w:spacing w:val="20"/>
          <w:sz w:val="24"/>
          <w:szCs w:val="36"/>
          <w:lang w:val="es-ES"/>
        </w:rPr>
        <w:t xml:space="preserve">un </w:t>
      </w:r>
      <w:r w:rsidR="008A3D0B">
        <w:rPr>
          <w:rFonts w:ascii="Times New Roman" w:hAnsi="Times New Roman" w:cs="Times New Roman"/>
          <w:bCs/>
          <w:color w:val="767171"/>
          <w:spacing w:val="20"/>
          <w:sz w:val="24"/>
          <w:szCs w:val="36"/>
          <w:lang w:val="es-ES"/>
        </w:rPr>
        <w:t xml:space="preserve">conjunto </w:t>
      </w:r>
      <w:r w:rsidR="00537A95">
        <w:rPr>
          <w:rFonts w:ascii="Times New Roman" w:hAnsi="Times New Roman" w:cs="Times New Roman"/>
          <w:bCs/>
          <w:color w:val="767171"/>
          <w:spacing w:val="20"/>
          <w:sz w:val="24"/>
          <w:szCs w:val="36"/>
          <w:lang w:val="es-ES"/>
        </w:rPr>
        <w:t>de datos relativo a los Listados de Centro de Atención Res</w:t>
      </w:r>
      <w:r w:rsidR="00BF0B4F">
        <w:rPr>
          <w:rFonts w:ascii="Times New Roman" w:hAnsi="Times New Roman" w:cs="Times New Roman"/>
          <w:bCs/>
          <w:color w:val="767171"/>
          <w:spacing w:val="20"/>
          <w:sz w:val="24"/>
          <w:szCs w:val="36"/>
          <w:lang w:val="es-ES"/>
        </w:rPr>
        <w:t xml:space="preserve">idencial, el cual surge como resultado de consultas ciudadanas realizadas a través de encuentros en distintas provincias </w:t>
      </w:r>
      <w:r w:rsidR="006F36D2">
        <w:rPr>
          <w:rFonts w:ascii="Times New Roman" w:hAnsi="Times New Roman" w:cs="Times New Roman"/>
          <w:bCs/>
          <w:color w:val="767171"/>
          <w:spacing w:val="20"/>
          <w:sz w:val="24"/>
          <w:szCs w:val="36"/>
          <w:lang w:val="es-ES"/>
        </w:rPr>
        <w:t xml:space="preserve">y en el Distrito Nacional. </w:t>
      </w:r>
    </w:p>
    <w:p w14:paraId="6DE0366D" w14:textId="45A06A26" w:rsidR="0089322F" w:rsidRDefault="0089322F"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89322F">
        <w:rPr>
          <w:rFonts w:ascii="Times New Roman" w:hAnsi="Times New Roman" w:cs="Times New Roman"/>
          <w:bCs/>
          <w:color w:val="767171"/>
          <w:spacing w:val="20"/>
          <w:sz w:val="24"/>
          <w:szCs w:val="36"/>
          <w:lang w:val="es-ES"/>
        </w:rPr>
        <w:t>En cumplimiento a esta disposición, se realizó la gestión correspondiente para la publicación de este nuevo conjunto de datos, el cual contiene la cantidad de Centros de Atención Residencial de Niños, Niñas y Adolescentes</w:t>
      </w:r>
      <w:r w:rsidR="00461C10">
        <w:rPr>
          <w:rFonts w:ascii="Times New Roman" w:hAnsi="Times New Roman" w:cs="Times New Roman"/>
          <w:bCs/>
          <w:color w:val="767171"/>
          <w:spacing w:val="20"/>
          <w:sz w:val="24"/>
          <w:szCs w:val="36"/>
          <w:lang w:val="es-ES"/>
        </w:rPr>
        <w:t>.</w:t>
      </w:r>
    </w:p>
    <w:p w14:paraId="4C8FBCAD" w14:textId="008C5468" w:rsidR="00DA7059" w:rsidRDefault="00DA7059" w:rsidP="00DA7059">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DA7059">
        <w:rPr>
          <w:rFonts w:ascii="Times New Roman" w:hAnsi="Times New Roman" w:cs="Times New Roman"/>
          <w:bCs/>
          <w:color w:val="767171"/>
          <w:spacing w:val="20"/>
          <w:sz w:val="24"/>
          <w:szCs w:val="36"/>
          <w:lang w:val="es-ES"/>
        </w:rPr>
        <w:t>Con esta reciente publicación suman cuatro los conjuntos de datos aperturados por el CONANI,</w:t>
      </w:r>
      <w:r w:rsidR="00A7602C">
        <w:rPr>
          <w:rFonts w:ascii="Times New Roman" w:hAnsi="Times New Roman" w:cs="Times New Roman"/>
          <w:bCs/>
          <w:color w:val="767171"/>
          <w:spacing w:val="20"/>
          <w:sz w:val="24"/>
          <w:szCs w:val="36"/>
          <w:lang w:val="es-ES"/>
        </w:rPr>
        <w:t xml:space="preserve"> </w:t>
      </w:r>
      <w:r w:rsidRPr="00DA7059">
        <w:rPr>
          <w:rFonts w:ascii="Times New Roman" w:hAnsi="Times New Roman" w:cs="Times New Roman"/>
          <w:bCs/>
          <w:color w:val="767171"/>
          <w:spacing w:val="20"/>
          <w:sz w:val="24"/>
          <w:szCs w:val="36"/>
          <w:lang w:val="es-ES"/>
        </w:rPr>
        <w:t xml:space="preserve">ya </w:t>
      </w:r>
      <w:r w:rsidR="0067178E" w:rsidRPr="00DA7059">
        <w:rPr>
          <w:rFonts w:ascii="Times New Roman" w:hAnsi="Times New Roman" w:cs="Times New Roman"/>
          <w:bCs/>
          <w:color w:val="767171"/>
          <w:spacing w:val="20"/>
          <w:sz w:val="24"/>
          <w:szCs w:val="36"/>
          <w:lang w:val="es-ES"/>
        </w:rPr>
        <w:t>que,</w:t>
      </w:r>
      <w:r w:rsidRPr="00DA7059">
        <w:rPr>
          <w:rFonts w:ascii="Times New Roman" w:hAnsi="Times New Roman" w:cs="Times New Roman"/>
          <w:bCs/>
          <w:color w:val="767171"/>
          <w:spacing w:val="20"/>
          <w:sz w:val="24"/>
          <w:szCs w:val="36"/>
          <w:lang w:val="es-ES"/>
        </w:rPr>
        <w:t xml:space="preserve"> además, se ha puesto a disposición de los ciudadanos en formatos abiertos las estadísticas de los Expedientes de Adopciones y de los Centros de Atención Integral para Adolescentes en Conflicto con la Ley Penal (CAIPA), publicados con una periodicidad trimestral a partir del año 2017.  De igual forma, se presentan los datos referentes a la ejecución presupuestaria abarcando los años 2019-2023.</w:t>
      </w:r>
    </w:p>
    <w:p w14:paraId="5AF8D58E" w14:textId="09F54B69" w:rsidR="002C76E2" w:rsidRPr="00992324" w:rsidRDefault="002C76E2" w:rsidP="00226DD8">
      <w:pPr>
        <w:spacing w:before="100" w:beforeAutospacing="1" w:after="100" w:afterAutospacing="1"/>
        <w:jc w:val="both"/>
        <w:rPr>
          <w:rFonts w:ascii="Times New Roman" w:hAnsi="Times New Roman" w:cs="Times New Roman"/>
          <w:b/>
          <w:bCs/>
          <w:iCs/>
          <w:color w:val="767171"/>
          <w:spacing w:val="20"/>
          <w:sz w:val="24"/>
          <w:szCs w:val="36"/>
          <w:lang w:val="es-ES"/>
        </w:rPr>
      </w:pPr>
      <w:bookmarkStart w:id="48" w:name="_Toc116912533"/>
      <w:r w:rsidRPr="00992324">
        <w:rPr>
          <w:rFonts w:ascii="Times New Roman" w:hAnsi="Times New Roman" w:cs="Times New Roman"/>
          <w:b/>
          <w:bCs/>
          <w:iCs/>
          <w:color w:val="767171"/>
          <w:spacing w:val="20"/>
          <w:sz w:val="24"/>
          <w:szCs w:val="36"/>
          <w:lang w:val="es-ES"/>
        </w:rPr>
        <w:t xml:space="preserve">Sistema </w:t>
      </w:r>
      <w:r w:rsidR="0067178E">
        <w:rPr>
          <w:rFonts w:ascii="Times New Roman" w:hAnsi="Times New Roman" w:cs="Times New Roman"/>
          <w:b/>
          <w:bCs/>
          <w:iCs/>
          <w:color w:val="767171"/>
          <w:spacing w:val="20"/>
          <w:sz w:val="24"/>
          <w:szCs w:val="36"/>
          <w:lang w:val="es-ES"/>
        </w:rPr>
        <w:t xml:space="preserve">de Denuncias, </w:t>
      </w:r>
      <w:r w:rsidRPr="00992324">
        <w:rPr>
          <w:rFonts w:ascii="Times New Roman" w:hAnsi="Times New Roman" w:cs="Times New Roman"/>
          <w:b/>
          <w:bCs/>
          <w:iCs/>
          <w:color w:val="767171"/>
          <w:spacing w:val="20"/>
          <w:sz w:val="24"/>
          <w:szCs w:val="36"/>
          <w:lang w:val="es-ES"/>
        </w:rPr>
        <w:t xml:space="preserve">Quejas, </w:t>
      </w:r>
      <w:r w:rsidR="00226DD8" w:rsidRPr="00992324">
        <w:rPr>
          <w:rFonts w:ascii="Times New Roman" w:hAnsi="Times New Roman" w:cs="Times New Roman"/>
          <w:b/>
          <w:bCs/>
          <w:iCs/>
          <w:color w:val="767171"/>
          <w:spacing w:val="20"/>
          <w:sz w:val="24"/>
          <w:szCs w:val="36"/>
          <w:lang w:val="es-ES"/>
        </w:rPr>
        <w:t>Reclam</w:t>
      </w:r>
      <w:r w:rsidR="00226DD8">
        <w:rPr>
          <w:rFonts w:ascii="Times New Roman" w:hAnsi="Times New Roman" w:cs="Times New Roman"/>
          <w:b/>
          <w:bCs/>
          <w:iCs/>
          <w:color w:val="767171"/>
          <w:spacing w:val="20"/>
          <w:sz w:val="24"/>
          <w:szCs w:val="36"/>
          <w:lang w:val="es-ES"/>
        </w:rPr>
        <w:t>aciones</w:t>
      </w:r>
      <w:r w:rsidRPr="00992324">
        <w:rPr>
          <w:rFonts w:ascii="Times New Roman" w:hAnsi="Times New Roman" w:cs="Times New Roman"/>
          <w:b/>
          <w:bCs/>
          <w:iCs/>
          <w:color w:val="767171"/>
          <w:spacing w:val="20"/>
          <w:sz w:val="24"/>
          <w:szCs w:val="36"/>
          <w:lang w:val="es-ES"/>
        </w:rPr>
        <w:t xml:space="preserve"> y </w:t>
      </w:r>
      <w:bookmarkEnd w:id="48"/>
      <w:r w:rsidR="00226DD8" w:rsidRPr="00992324">
        <w:rPr>
          <w:rFonts w:ascii="Times New Roman" w:hAnsi="Times New Roman" w:cs="Times New Roman"/>
          <w:b/>
          <w:bCs/>
          <w:iCs/>
          <w:color w:val="767171"/>
          <w:spacing w:val="20"/>
          <w:sz w:val="24"/>
          <w:szCs w:val="36"/>
          <w:lang w:val="es-ES"/>
        </w:rPr>
        <w:t>Sugerencias</w:t>
      </w:r>
      <w:r w:rsidR="00226DD8">
        <w:rPr>
          <w:rFonts w:ascii="Times New Roman" w:hAnsi="Times New Roman" w:cs="Times New Roman"/>
          <w:b/>
          <w:bCs/>
          <w:iCs/>
          <w:color w:val="767171"/>
          <w:spacing w:val="20"/>
          <w:sz w:val="24"/>
          <w:szCs w:val="36"/>
          <w:lang w:val="es-ES"/>
        </w:rPr>
        <w:t xml:space="preserve"> (Línea 311)</w:t>
      </w:r>
    </w:p>
    <w:p w14:paraId="543037A9" w14:textId="7B26275A" w:rsidR="002C76E2" w:rsidRPr="00992324" w:rsidRDefault="002C76E2" w:rsidP="00BC3C38">
      <w:pPr>
        <w:spacing w:before="100" w:beforeAutospacing="1" w:after="100" w:afterAutospacing="1" w:line="360" w:lineRule="auto"/>
        <w:jc w:val="both"/>
        <w:rPr>
          <w:rFonts w:ascii="Times New Roman" w:hAnsi="Times New Roman" w:cs="Times New Roman"/>
          <w:bCs/>
          <w:iCs/>
          <w:color w:val="767171"/>
          <w:spacing w:val="20"/>
          <w:sz w:val="24"/>
          <w:szCs w:val="36"/>
          <w:lang w:val="es-ES"/>
        </w:rPr>
      </w:pPr>
      <w:r w:rsidRPr="00992324">
        <w:rPr>
          <w:rFonts w:ascii="Times New Roman" w:hAnsi="Times New Roman" w:cs="Times New Roman"/>
          <w:bCs/>
          <w:iCs/>
          <w:color w:val="767171"/>
          <w:spacing w:val="20"/>
          <w:sz w:val="24"/>
          <w:szCs w:val="36"/>
          <w:lang w:val="es-ES"/>
        </w:rPr>
        <w:t xml:space="preserve">En el transcurso del año 2023, la institución recibió </w:t>
      </w:r>
      <w:r w:rsidR="00FA5892">
        <w:rPr>
          <w:rFonts w:ascii="Times New Roman" w:hAnsi="Times New Roman" w:cs="Times New Roman"/>
          <w:bCs/>
          <w:iCs/>
          <w:color w:val="767171"/>
          <w:spacing w:val="20"/>
          <w:sz w:val="24"/>
          <w:szCs w:val="36"/>
          <w:lang w:val="es-ES"/>
        </w:rPr>
        <w:t>cinco</w:t>
      </w:r>
      <w:r w:rsidRPr="00992324">
        <w:rPr>
          <w:rFonts w:ascii="Times New Roman" w:hAnsi="Times New Roman" w:cs="Times New Roman"/>
          <w:bCs/>
          <w:iCs/>
          <w:color w:val="767171"/>
          <w:spacing w:val="20"/>
          <w:sz w:val="24"/>
          <w:szCs w:val="36"/>
          <w:lang w:val="es-ES"/>
        </w:rPr>
        <w:t xml:space="preserve"> (0</w:t>
      </w:r>
      <w:r w:rsidR="00FA5892">
        <w:rPr>
          <w:rFonts w:ascii="Times New Roman" w:hAnsi="Times New Roman" w:cs="Times New Roman"/>
          <w:bCs/>
          <w:iCs/>
          <w:color w:val="767171"/>
          <w:spacing w:val="20"/>
          <w:sz w:val="24"/>
          <w:szCs w:val="36"/>
          <w:lang w:val="es-ES"/>
        </w:rPr>
        <w:t xml:space="preserve">5) </w:t>
      </w:r>
      <w:r w:rsidRPr="00992324">
        <w:rPr>
          <w:rFonts w:ascii="Times New Roman" w:hAnsi="Times New Roman" w:cs="Times New Roman"/>
          <w:bCs/>
          <w:iCs/>
          <w:color w:val="767171"/>
          <w:spacing w:val="20"/>
          <w:sz w:val="24"/>
          <w:szCs w:val="36"/>
          <w:lang w:val="es-ES"/>
        </w:rPr>
        <w:t>caso</w:t>
      </w:r>
      <w:r w:rsidR="00FA5892">
        <w:rPr>
          <w:rFonts w:ascii="Times New Roman" w:hAnsi="Times New Roman" w:cs="Times New Roman"/>
          <w:bCs/>
          <w:iCs/>
          <w:color w:val="767171"/>
          <w:spacing w:val="20"/>
          <w:sz w:val="24"/>
          <w:szCs w:val="36"/>
          <w:lang w:val="es-ES"/>
        </w:rPr>
        <w:t>s</w:t>
      </w:r>
      <w:r w:rsidRPr="00992324">
        <w:rPr>
          <w:rFonts w:ascii="Times New Roman" w:hAnsi="Times New Roman" w:cs="Times New Roman"/>
          <w:bCs/>
          <w:iCs/>
          <w:color w:val="767171"/>
          <w:spacing w:val="20"/>
          <w:sz w:val="24"/>
          <w:szCs w:val="36"/>
          <w:lang w:val="es-ES"/>
        </w:rPr>
        <w:t xml:space="preserve"> a través del Sistema 311, al cual se le siguió el trámite correspondiente.</w:t>
      </w:r>
    </w:p>
    <w:p w14:paraId="27E618D0" w14:textId="77777777" w:rsidR="00255D3F" w:rsidRDefault="00255D3F" w:rsidP="0014463A">
      <w:pPr>
        <w:spacing w:before="100" w:beforeAutospacing="1" w:after="100" w:afterAutospacing="1" w:line="360" w:lineRule="auto"/>
        <w:jc w:val="both"/>
        <w:rPr>
          <w:rFonts w:ascii="Times New Roman" w:hAnsi="Times New Roman" w:cs="Times New Roman"/>
          <w:bCs/>
          <w:iCs/>
          <w:color w:val="767171"/>
          <w:spacing w:val="20"/>
          <w:sz w:val="24"/>
          <w:szCs w:val="36"/>
          <w:lang w:val="es-ES"/>
        </w:rPr>
      </w:pPr>
      <w:r w:rsidRPr="00255D3F">
        <w:rPr>
          <w:rFonts w:ascii="Times New Roman" w:hAnsi="Times New Roman" w:cs="Times New Roman"/>
          <w:bCs/>
          <w:iCs/>
          <w:color w:val="767171"/>
          <w:spacing w:val="20"/>
          <w:sz w:val="24"/>
          <w:szCs w:val="36"/>
          <w:lang w:val="es-ES"/>
        </w:rPr>
        <w:lastRenderedPageBreak/>
        <w:t>De los casos registrados dos (02) corresponden a la categoría quejas, de las cuales, una fue formulada por un ciudadano que no se podía contactar con la institución vía telefónica, la otra correspondía a una ciudadana que se quejó sobre la atención recibida por el personal de recepción respecto a la solicitud de un servicio. Ambas quejas fueron atendidas de manera adecuada y oportuna, siguiendo el debido proceso.</w:t>
      </w:r>
    </w:p>
    <w:p w14:paraId="1F8D4E55" w14:textId="77777777" w:rsidR="00FB6230" w:rsidRPr="00FB6230" w:rsidRDefault="00FB6230" w:rsidP="00FB6230">
      <w:pPr>
        <w:spacing w:before="100" w:beforeAutospacing="1" w:after="100" w:afterAutospacing="1" w:line="360" w:lineRule="auto"/>
        <w:jc w:val="both"/>
        <w:rPr>
          <w:rFonts w:ascii="Times New Roman" w:hAnsi="Times New Roman" w:cs="Times New Roman"/>
          <w:bCs/>
          <w:iCs/>
          <w:color w:val="767171"/>
          <w:spacing w:val="20"/>
          <w:sz w:val="24"/>
          <w:szCs w:val="36"/>
          <w:lang w:val="es-ES"/>
        </w:rPr>
      </w:pPr>
      <w:r w:rsidRPr="00FB6230">
        <w:rPr>
          <w:rFonts w:ascii="Times New Roman" w:hAnsi="Times New Roman" w:cs="Times New Roman"/>
          <w:bCs/>
          <w:iCs/>
          <w:color w:val="767171"/>
          <w:spacing w:val="20"/>
          <w:sz w:val="24"/>
          <w:szCs w:val="36"/>
          <w:lang w:val="es-ES"/>
        </w:rPr>
        <w:t xml:space="preserve">Continuando con los casos, recibimos una (01) denuncia donde se presentó la situación de un menor que ha intentado en reiteradas ocasiones el suicidio. Este caso fue remitido al área correspondiente para su seguimiento. </w:t>
      </w:r>
    </w:p>
    <w:p w14:paraId="0F79660F" w14:textId="4F311C16" w:rsidR="00FB6230" w:rsidRDefault="00FB6230" w:rsidP="00FB6230">
      <w:pPr>
        <w:spacing w:before="100" w:beforeAutospacing="1" w:after="100" w:afterAutospacing="1" w:line="360" w:lineRule="auto"/>
        <w:jc w:val="both"/>
        <w:rPr>
          <w:rFonts w:ascii="Times New Roman" w:hAnsi="Times New Roman" w:cs="Times New Roman"/>
          <w:bCs/>
          <w:iCs/>
          <w:color w:val="767171"/>
          <w:spacing w:val="20"/>
          <w:sz w:val="24"/>
          <w:szCs w:val="36"/>
          <w:lang w:val="es-ES"/>
        </w:rPr>
      </w:pPr>
      <w:r w:rsidRPr="00FB6230">
        <w:rPr>
          <w:rFonts w:ascii="Times New Roman" w:hAnsi="Times New Roman" w:cs="Times New Roman"/>
          <w:bCs/>
          <w:iCs/>
          <w:color w:val="767171"/>
          <w:spacing w:val="20"/>
          <w:sz w:val="24"/>
          <w:szCs w:val="36"/>
          <w:lang w:val="es-ES"/>
        </w:rPr>
        <w:t xml:space="preserve">Finalmente, a través del Sistema se recibieron dos sugerencias realizadas a la </w:t>
      </w:r>
      <w:r w:rsidR="00A355B2" w:rsidRPr="00FB6230">
        <w:rPr>
          <w:rFonts w:ascii="Times New Roman" w:hAnsi="Times New Roman" w:cs="Times New Roman"/>
          <w:bCs/>
          <w:iCs/>
          <w:color w:val="767171"/>
          <w:spacing w:val="20"/>
          <w:sz w:val="24"/>
          <w:szCs w:val="36"/>
          <w:lang w:val="es-ES"/>
        </w:rPr>
        <w:t>institución</w:t>
      </w:r>
      <w:r w:rsidRPr="00FB6230">
        <w:rPr>
          <w:rFonts w:ascii="Times New Roman" w:hAnsi="Times New Roman" w:cs="Times New Roman"/>
          <w:bCs/>
          <w:iCs/>
          <w:color w:val="767171"/>
          <w:spacing w:val="20"/>
          <w:sz w:val="24"/>
          <w:szCs w:val="36"/>
          <w:lang w:val="es-ES"/>
        </w:rPr>
        <w:t xml:space="preserve"> completando de esta manera los 5 casos registrados.</w:t>
      </w:r>
    </w:p>
    <w:p w14:paraId="2451115B" w14:textId="4D8FFCE7" w:rsidR="0014463A" w:rsidRPr="00A355B2" w:rsidRDefault="0014463A" w:rsidP="0014463A">
      <w:pPr>
        <w:spacing w:before="100" w:beforeAutospacing="1" w:after="100" w:afterAutospacing="1" w:line="360" w:lineRule="auto"/>
        <w:jc w:val="both"/>
        <w:rPr>
          <w:rFonts w:ascii="Times New Roman" w:hAnsi="Times New Roman" w:cs="Times New Roman"/>
          <w:b/>
          <w:iCs/>
          <w:color w:val="767171"/>
          <w:spacing w:val="20"/>
          <w:sz w:val="24"/>
          <w:szCs w:val="36"/>
          <w:lang w:val="es-ES"/>
        </w:rPr>
      </w:pPr>
      <w:r w:rsidRPr="00A355B2">
        <w:rPr>
          <w:rFonts w:ascii="Times New Roman" w:hAnsi="Times New Roman" w:cs="Times New Roman"/>
          <w:b/>
          <w:iCs/>
          <w:color w:val="767171"/>
          <w:spacing w:val="20"/>
          <w:sz w:val="24"/>
          <w:szCs w:val="36"/>
          <w:lang w:val="es-ES"/>
        </w:rPr>
        <w:t>Sensibilizaciones sobre el Libre Acceso a la Información Pública:</w:t>
      </w:r>
    </w:p>
    <w:p w14:paraId="55138B40" w14:textId="77777777" w:rsidR="0014463A" w:rsidRPr="0014463A" w:rsidRDefault="0014463A" w:rsidP="0014463A">
      <w:pPr>
        <w:spacing w:before="100" w:beforeAutospacing="1" w:after="100" w:afterAutospacing="1" w:line="360" w:lineRule="auto"/>
        <w:jc w:val="both"/>
        <w:rPr>
          <w:rFonts w:ascii="Times New Roman" w:hAnsi="Times New Roman" w:cs="Times New Roman"/>
          <w:bCs/>
          <w:iCs/>
          <w:color w:val="767171"/>
          <w:spacing w:val="20"/>
          <w:sz w:val="24"/>
          <w:szCs w:val="36"/>
          <w:lang w:val="es-ES"/>
        </w:rPr>
      </w:pPr>
      <w:r w:rsidRPr="0014463A">
        <w:rPr>
          <w:rFonts w:ascii="Times New Roman" w:hAnsi="Times New Roman" w:cs="Times New Roman"/>
          <w:bCs/>
          <w:iCs/>
          <w:color w:val="767171"/>
          <w:spacing w:val="20"/>
          <w:sz w:val="24"/>
          <w:szCs w:val="36"/>
          <w:lang w:val="es-ES"/>
        </w:rPr>
        <w:t xml:space="preserve">El día nueve (09) de junio del año en curso fue impartida la charla sobre el cumplimento de la Ley 200-04 General de Libre Acceso a la Información Pública, dictada por técnicos de la DIGEIG y contó con la presencia de directores y encargados de los diferentes departamentos de la Institución. </w:t>
      </w:r>
    </w:p>
    <w:p w14:paraId="02C9D8FC" w14:textId="69D2031E" w:rsidR="0014463A" w:rsidRPr="00992324" w:rsidRDefault="0014463A" w:rsidP="0014463A">
      <w:pPr>
        <w:spacing w:before="100" w:beforeAutospacing="1" w:after="100" w:afterAutospacing="1" w:line="360" w:lineRule="auto"/>
        <w:jc w:val="both"/>
        <w:rPr>
          <w:rFonts w:ascii="Times New Roman" w:hAnsi="Times New Roman" w:cs="Times New Roman"/>
          <w:bCs/>
          <w:iCs/>
          <w:color w:val="767171"/>
          <w:spacing w:val="20"/>
          <w:sz w:val="24"/>
          <w:szCs w:val="36"/>
          <w:lang w:val="es-ES"/>
        </w:rPr>
      </w:pPr>
      <w:r w:rsidRPr="0014463A">
        <w:rPr>
          <w:rFonts w:ascii="Times New Roman" w:hAnsi="Times New Roman" w:cs="Times New Roman"/>
          <w:bCs/>
          <w:iCs/>
          <w:color w:val="767171"/>
          <w:spacing w:val="20"/>
          <w:sz w:val="24"/>
          <w:szCs w:val="36"/>
          <w:lang w:val="es-ES"/>
        </w:rPr>
        <w:t>El objetivo de esta charla fue dar a conocer las implicaciones de la aplicación de la Ley 200-04, así como la importancia del debido cumplimento a esa normativa para el buen funcionamiento de la administración pública y el correcto proceder y sus funcionarios.</w:t>
      </w:r>
    </w:p>
    <w:p w14:paraId="04DA688B" w14:textId="49E94209" w:rsidR="005B735F" w:rsidRPr="00992324" w:rsidRDefault="005B735F" w:rsidP="00BC3C38">
      <w:pPr>
        <w:spacing w:before="100" w:beforeAutospacing="1" w:after="100" w:afterAutospacing="1"/>
        <w:jc w:val="center"/>
        <w:rPr>
          <w:rFonts w:ascii="Times New Roman" w:hAnsi="Times New Roman" w:cs="Times New Roman"/>
          <w:b/>
          <w:color w:val="767171"/>
          <w:spacing w:val="20"/>
          <w:sz w:val="24"/>
          <w:szCs w:val="36"/>
        </w:rPr>
      </w:pPr>
      <w:r w:rsidRPr="00992324">
        <w:rPr>
          <w:rFonts w:ascii="Times New Roman" w:hAnsi="Times New Roman" w:cs="Times New Roman"/>
          <w:b/>
          <w:color w:val="767171"/>
          <w:spacing w:val="20"/>
          <w:sz w:val="24"/>
          <w:szCs w:val="36"/>
        </w:rPr>
        <w:t>Resultados mediciones del portal de transparencia</w:t>
      </w:r>
    </w:p>
    <w:p w14:paraId="6933E42E" w14:textId="41ECE619" w:rsidR="00075B09" w:rsidRPr="00992324" w:rsidRDefault="00F35AE6" w:rsidP="00BC3C3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 xml:space="preserve">En la tabla siguiente se muestran los resultados de monitoreo y visitas registradas al Portal de Transparencia: Calificaciones Evaluaciones </w:t>
      </w:r>
      <w:r w:rsidRPr="00992324">
        <w:rPr>
          <w:rFonts w:ascii="Times New Roman" w:eastAsia="Calibri" w:hAnsi="Times New Roman" w:cs="Times New Roman"/>
          <w:color w:val="767171"/>
          <w:spacing w:val="20"/>
          <w:sz w:val="24"/>
          <w:szCs w:val="24"/>
        </w:rPr>
        <w:lastRenderedPageBreak/>
        <w:t>del Sub-Portal de Transparencia, durante el periodo enero-</w:t>
      </w:r>
      <w:r w:rsidR="0054499D">
        <w:rPr>
          <w:rFonts w:ascii="Times New Roman" w:eastAsia="Calibri" w:hAnsi="Times New Roman" w:cs="Times New Roman"/>
          <w:color w:val="767171"/>
          <w:spacing w:val="20"/>
          <w:sz w:val="24"/>
          <w:szCs w:val="24"/>
        </w:rPr>
        <w:t>septiembre</w:t>
      </w:r>
      <w:r w:rsidR="00820835">
        <w:rPr>
          <w:rFonts w:ascii="Times New Roman" w:eastAsia="Calibri" w:hAnsi="Times New Roman" w:cs="Times New Roman"/>
          <w:color w:val="767171"/>
          <w:spacing w:val="20"/>
          <w:sz w:val="24"/>
          <w:szCs w:val="24"/>
        </w:rPr>
        <w:t xml:space="preserve"> del </w:t>
      </w:r>
      <w:r w:rsidR="00820835" w:rsidRPr="00992324">
        <w:rPr>
          <w:rFonts w:ascii="Times New Roman" w:eastAsia="Calibri" w:hAnsi="Times New Roman" w:cs="Times New Roman"/>
          <w:color w:val="767171"/>
          <w:spacing w:val="20"/>
          <w:sz w:val="24"/>
          <w:szCs w:val="24"/>
        </w:rPr>
        <w:t>año</w:t>
      </w:r>
      <w:r w:rsidRPr="00992324">
        <w:rPr>
          <w:rFonts w:ascii="Times New Roman" w:eastAsia="Calibri" w:hAnsi="Times New Roman" w:cs="Times New Roman"/>
          <w:color w:val="767171"/>
          <w:spacing w:val="20"/>
          <w:sz w:val="24"/>
          <w:szCs w:val="24"/>
        </w:rPr>
        <w:t xml:space="preserve"> 2023.</w:t>
      </w:r>
    </w:p>
    <w:tbl>
      <w:tblPr>
        <w:tblStyle w:val="Tablaconcuadrcula"/>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510"/>
        <w:gridCol w:w="6400"/>
      </w:tblGrid>
      <w:tr w:rsidR="00F35AE6" w:rsidRPr="00992324" w14:paraId="3EC296B3" w14:textId="77777777" w:rsidTr="00813F1C">
        <w:trPr>
          <w:trHeight w:val="232"/>
          <w:jc w:val="center"/>
        </w:trPr>
        <w:tc>
          <w:tcPr>
            <w:tcW w:w="954" w:type="pct"/>
            <w:shd w:val="clear" w:color="auto" w:fill="002060"/>
            <w:vAlign w:val="center"/>
          </w:tcPr>
          <w:p w14:paraId="784686C4" w14:textId="77777777" w:rsidR="00F35AE6" w:rsidRPr="00992324" w:rsidRDefault="00F35AE6" w:rsidP="00736168">
            <w:pPr>
              <w:spacing w:before="100" w:beforeAutospacing="1" w:after="100" w:afterAutospacing="1" w:line="360" w:lineRule="auto"/>
              <w:jc w:val="center"/>
              <w:rPr>
                <w:rFonts w:ascii="Times New Roman" w:hAnsi="Times New Roman" w:cs="Times New Roman"/>
                <w:b/>
              </w:rPr>
            </w:pPr>
            <w:r w:rsidRPr="00992324">
              <w:rPr>
                <w:rFonts w:ascii="Times New Roman" w:hAnsi="Times New Roman" w:cs="Times New Roman"/>
                <w:b/>
              </w:rPr>
              <w:t>Meses</w:t>
            </w:r>
          </w:p>
        </w:tc>
        <w:tc>
          <w:tcPr>
            <w:tcW w:w="4046" w:type="pct"/>
            <w:shd w:val="clear" w:color="auto" w:fill="002060"/>
          </w:tcPr>
          <w:p w14:paraId="44AD131A" w14:textId="51FA9885" w:rsidR="00F35AE6" w:rsidRPr="00992324" w:rsidRDefault="00F35AE6" w:rsidP="00736168">
            <w:pPr>
              <w:spacing w:before="100" w:beforeAutospacing="1" w:after="100" w:afterAutospacing="1" w:line="360" w:lineRule="auto"/>
              <w:jc w:val="center"/>
              <w:rPr>
                <w:rFonts w:ascii="Times New Roman" w:hAnsi="Times New Roman" w:cs="Times New Roman"/>
                <w:b/>
              </w:rPr>
            </w:pPr>
            <w:r w:rsidRPr="00992324">
              <w:rPr>
                <w:rFonts w:ascii="Times New Roman" w:hAnsi="Times New Roman" w:cs="Times New Roman"/>
                <w:b/>
              </w:rPr>
              <w:t xml:space="preserve">Calificaciones Evaluaciones del sub-Portal de </w:t>
            </w:r>
            <w:r w:rsidR="00675F5B" w:rsidRPr="00992324">
              <w:rPr>
                <w:rFonts w:ascii="Times New Roman" w:hAnsi="Times New Roman" w:cs="Times New Roman"/>
                <w:b/>
              </w:rPr>
              <w:t>Transparencia.</w:t>
            </w:r>
          </w:p>
        </w:tc>
      </w:tr>
      <w:tr w:rsidR="00F35AE6" w:rsidRPr="00992324" w14:paraId="6E0D58D9" w14:textId="77777777" w:rsidTr="00813F1C">
        <w:trPr>
          <w:trHeight w:val="221"/>
          <w:jc w:val="center"/>
        </w:trPr>
        <w:tc>
          <w:tcPr>
            <w:tcW w:w="954" w:type="pct"/>
          </w:tcPr>
          <w:p w14:paraId="4A1C2B17" w14:textId="77777777" w:rsidR="00F35AE6" w:rsidRPr="00992324" w:rsidRDefault="00F35AE6"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Enero</w:t>
            </w:r>
          </w:p>
        </w:tc>
        <w:tc>
          <w:tcPr>
            <w:tcW w:w="4046" w:type="pct"/>
          </w:tcPr>
          <w:p w14:paraId="35ADF7EF" w14:textId="77777777" w:rsidR="00F35AE6" w:rsidRPr="00992324" w:rsidRDefault="00F35AE6"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97.57</w:t>
            </w:r>
          </w:p>
        </w:tc>
      </w:tr>
      <w:tr w:rsidR="00F35AE6" w:rsidRPr="00992324" w14:paraId="0304551F" w14:textId="77777777" w:rsidTr="00813F1C">
        <w:trPr>
          <w:trHeight w:val="232"/>
          <w:jc w:val="center"/>
        </w:trPr>
        <w:tc>
          <w:tcPr>
            <w:tcW w:w="954" w:type="pct"/>
          </w:tcPr>
          <w:p w14:paraId="1116728C" w14:textId="77777777" w:rsidR="00F35AE6" w:rsidRPr="00992324" w:rsidRDefault="00F35AE6"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Febrero</w:t>
            </w:r>
          </w:p>
        </w:tc>
        <w:tc>
          <w:tcPr>
            <w:tcW w:w="4046" w:type="pct"/>
          </w:tcPr>
          <w:p w14:paraId="25352620" w14:textId="77777777" w:rsidR="00F35AE6" w:rsidRPr="00992324" w:rsidRDefault="00F35AE6"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98.45</w:t>
            </w:r>
          </w:p>
        </w:tc>
      </w:tr>
      <w:tr w:rsidR="00F35AE6" w:rsidRPr="00992324" w14:paraId="66D2A9CE" w14:textId="77777777" w:rsidTr="00813F1C">
        <w:trPr>
          <w:trHeight w:val="221"/>
          <w:jc w:val="center"/>
        </w:trPr>
        <w:tc>
          <w:tcPr>
            <w:tcW w:w="954" w:type="pct"/>
          </w:tcPr>
          <w:p w14:paraId="58424247" w14:textId="77777777" w:rsidR="00F35AE6" w:rsidRPr="00992324" w:rsidRDefault="00F35AE6"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Marzo</w:t>
            </w:r>
          </w:p>
        </w:tc>
        <w:tc>
          <w:tcPr>
            <w:tcW w:w="4046" w:type="pct"/>
          </w:tcPr>
          <w:p w14:paraId="00F58A98" w14:textId="523F4525" w:rsidR="00F35AE6" w:rsidRPr="00992324" w:rsidRDefault="00F35AE6"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100</w:t>
            </w:r>
            <w:r w:rsidR="006B6C38">
              <w:rPr>
                <w:rFonts w:ascii="Times New Roman" w:eastAsia="Calibri" w:hAnsi="Times New Roman" w:cs="Times New Roman"/>
                <w:color w:val="767171"/>
                <w:spacing w:val="20"/>
                <w:sz w:val="24"/>
                <w:szCs w:val="24"/>
              </w:rPr>
              <w:t>.00</w:t>
            </w:r>
          </w:p>
        </w:tc>
      </w:tr>
      <w:tr w:rsidR="00F35AE6" w:rsidRPr="00992324" w14:paraId="244DFAC7" w14:textId="77777777" w:rsidTr="00813F1C">
        <w:trPr>
          <w:trHeight w:val="145"/>
          <w:jc w:val="center"/>
        </w:trPr>
        <w:tc>
          <w:tcPr>
            <w:tcW w:w="954" w:type="pct"/>
          </w:tcPr>
          <w:p w14:paraId="3AC933B5" w14:textId="77777777" w:rsidR="00F35AE6" w:rsidRPr="00992324" w:rsidRDefault="00F35AE6"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Abril</w:t>
            </w:r>
          </w:p>
        </w:tc>
        <w:tc>
          <w:tcPr>
            <w:tcW w:w="4046" w:type="pct"/>
          </w:tcPr>
          <w:p w14:paraId="53D16CF6" w14:textId="77777777" w:rsidR="00F35AE6" w:rsidRPr="00992324" w:rsidRDefault="00F35AE6"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24"/>
                <w:szCs w:val="24"/>
              </w:rPr>
              <w:t>97.79</w:t>
            </w:r>
          </w:p>
        </w:tc>
      </w:tr>
      <w:tr w:rsidR="00820835" w:rsidRPr="00992324" w14:paraId="00728ADD" w14:textId="77777777" w:rsidTr="00813F1C">
        <w:trPr>
          <w:trHeight w:val="145"/>
          <w:jc w:val="center"/>
        </w:trPr>
        <w:tc>
          <w:tcPr>
            <w:tcW w:w="954" w:type="pct"/>
          </w:tcPr>
          <w:p w14:paraId="62DAD424" w14:textId="01BFA9C6" w:rsidR="00820835" w:rsidRPr="00992324" w:rsidRDefault="00820835"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Mayo</w:t>
            </w:r>
          </w:p>
        </w:tc>
        <w:tc>
          <w:tcPr>
            <w:tcW w:w="4046" w:type="pct"/>
          </w:tcPr>
          <w:p w14:paraId="000950EF" w14:textId="6E7BCC1A" w:rsidR="00820835" w:rsidRPr="00992324" w:rsidRDefault="006B6C38"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100.00</w:t>
            </w:r>
          </w:p>
        </w:tc>
      </w:tr>
      <w:tr w:rsidR="00820835" w:rsidRPr="00992324" w14:paraId="43F3ECDF" w14:textId="77777777" w:rsidTr="00813F1C">
        <w:trPr>
          <w:trHeight w:val="145"/>
          <w:jc w:val="center"/>
        </w:trPr>
        <w:tc>
          <w:tcPr>
            <w:tcW w:w="954" w:type="pct"/>
          </w:tcPr>
          <w:p w14:paraId="1639AA47" w14:textId="3FB9F92E" w:rsidR="00820835" w:rsidRPr="00992324" w:rsidRDefault="00820835"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Junio</w:t>
            </w:r>
          </w:p>
        </w:tc>
        <w:tc>
          <w:tcPr>
            <w:tcW w:w="4046" w:type="pct"/>
          </w:tcPr>
          <w:p w14:paraId="3D461081" w14:textId="1B8D35DA" w:rsidR="00820835" w:rsidRPr="00992324" w:rsidRDefault="006B6C38"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99.65</w:t>
            </w:r>
          </w:p>
        </w:tc>
      </w:tr>
      <w:tr w:rsidR="00820835" w:rsidRPr="00992324" w14:paraId="66D727CD" w14:textId="77777777" w:rsidTr="00813F1C">
        <w:trPr>
          <w:trHeight w:val="145"/>
          <w:jc w:val="center"/>
        </w:trPr>
        <w:tc>
          <w:tcPr>
            <w:tcW w:w="954" w:type="pct"/>
          </w:tcPr>
          <w:p w14:paraId="165744EF" w14:textId="633A89DA" w:rsidR="00820835" w:rsidRPr="00992324" w:rsidRDefault="00820835"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Julio</w:t>
            </w:r>
          </w:p>
        </w:tc>
        <w:tc>
          <w:tcPr>
            <w:tcW w:w="4046" w:type="pct"/>
          </w:tcPr>
          <w:p w14:paraId="2CFC51B4" w14:textId="5553746E" w:rsidR="00820835" w:rsidRPr="00992324" w:rsidRDefault="006B6C38"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99.65</w:t>
            </w:r>
          </w:p>
        </w:tc>
      </w:tr>
      <w:tr w:rsidR="00051B6C" w:rsidRPr="00992324" w14:paraId="6C66FA29" w14:textId="77777777" w:rsidTr="00813F1C">
        <w:trPr>
          <w:trHeight w:val="145"/>
          <w:jc w:val="center"/>
        </w:trPr>
        <w:tc>
          <w:tcPr>
            <w:tcW w:w="954" w:type="pct"/>
          </w:tcPr>
          <w:p w14:paraId="02B3694B" w14:textId="0CC3AAB2" w:rsidR="00051B6C" w:rsidRDefault="00051B6C"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Agosto</w:t>
            </w:r>
          </w:p>
        </w:tc>
        <w:tc>
          <w:tcPr>
            <w:tcW w:w="4046" w:type="pct"/>
          </w:tcPr>
          <w:p w14:paraId="37DB1FFD" w14:textId="498E7014" w:rsidR="00051B6C" w:rsidRDefault="006E2FA2"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92.48</w:t>
            </w:r>
          </w:p>
        </w:tc>
      </w:tr>
      <w:tr w:rsidR="00820835" w:rsidRPr="00992324" w14:paraId="41894C09" w14:textId="77777777" w:rsidTr="00813F1C">
        <w:trPr>
          <w:trHeight w:val="145"/>
          <w:jc w:val="center"/>
        </w:trPr>
        <w:tc>
          <w:tcPr>
            <w:tcW w:w="954" w:type="pct"/>
          </w:tcPr>
          <w:p w14:paraId="2CD24F70" w14:textId="4F459232" w:rsidR="00820835" w:rsidRPr="00992324" w:rsidRDefault="00820835"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Septiembre</w:t>
            </w:r>
          </w:p>
        </w:tc>
        <w:tc>
          <w:tcPr>
            <w:tcW w:w="4046" w:type="pct"/>
          </w:tcPr>
          <w:p w14:paraId="1B3E5681" w14:textId="4FD212AE" w:rsidR="00820835" w:rsidRPr="00992324" w:rsidRDefault="00595E43"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99.65</w:t>
            </w:r>
          </w:p>
        </w:tc>
      </w:tr>
      <w:tr w:rsidR="00736168" w:rsidRPr="00992324" w14:paraId="3EFEDDA6" w14:textId="77777777" w:rsidTr="00813F1C">
        <w:trPr>
          <w:trHeight w:val="145"/>
          <w:jc w:val="center"/>
        </w:trPr>
        <w:tc>
          <w:tcPr>
            <w:tcW w:w="954" w:type="pct"/>
          </w:tcPr>
          <w:p w14:paraId="1E92C346" w14:textId="7274BFB7" w:rsidR="00736168" w:rsidRDefault="00736168" w:rsidP="00736168">
            <w:pPr>
              <w:spacing w:before="100" w:beforeAutospacing="1" w:after="100" w:afterAutospacing="1" w:line="360" w:lineRule="auto"/>
              <w:jc w:val="both"/>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Octubre</w:t>
            </w:r>
          </w:p>
        </w:tc>
        <w:tc>
          <w:tcPr>
            <w:tcW w:w="4046" w:type="pct"/>
          </w:tcPr>
          <w:p w14:paraId="7F5A1C5B" w14:textId="6783D624" w:rsidR="00736168" w:rsidRDefault="00736168" w:rsidP="00736168">
            <w:pPr>
              <w:spacing w:before="100" w:beforeAutospacing="1" w:after="100" w:afterAutospacing="1" w:line="360" w:lineRule="auto"/>
              <w:jc w:val="center"/>
              <w:rPr>
                <w:rFonts w:ascii="Times New Roman" w:eastAsia="Calibri" w:hAnsi="Times New Roman" w:cs="Times New Roman"/>
                <w:color w:val="767171"/>
                <w:spacing w:val="20"/>
                <w:sz w:val="24"/>
                <w:szCs w:val="24"/>
              </w:rPr>
            </w:pPr>
            <w:r>
              <w:rPr>
                <w:rFonts w:ascii="Times New Roman" w:eastAsia="Calibri" w:hAnsi="Times New Roman" w:cs="Times New Roman"/>
                <w:color w:val="767171"/>
                <w:spacing w:val="20"/>
                <w:sz w:val="24"/>
                <w:szCs w:val="24"/>
              </w:rPr>
              <w:t>100.00</w:t>
            </w:r>
          </w:p>
        </w:tc>
      </w:tr>
    </w:tbl>
    <w:p w14:paraId="7469C368" w14:textId="412A60FF" w:rsidR="00A41996" w:rsidRPr="00992324" w:rsidRDefault="00F35AE6" w:rsidP="00075B09">
      <w:pPr>
        <w:spacing w:after="100" w:afterAutospacing="1" w:line="360" w:lineRule="auto"/>
        <w:jc w:val="both"/>
        <w:rPr>
          <w:rFonts w:ascii="Times New Roman" w:eastAsia="Calibri" w:hAnsi="Times New Roman" w:cs="Times New Roman"/>
          <w:color w:val="767171"/>
          <w:spacing w:val="20"/>
          <w:sz w:val="24"/>
          <w:szCs w:val="24"/>
        </w:rPr>
      </w:pPr>
      <w:r w:rsidRPr="00992324">
        <w:rPr>
          <w:rFonts w:ascii="Times New Roman" w:eastAsia="Calibri" w:hAnsi="Times New Roman" w:cs="Times New Roman"/>
          <w:color w:val="767171"/>
          <w:spacing w:val="20"/>
          <w:sz w:val="18"/>
          <w:szCs w:val="24"/>
        </w:rPr>
        <w:t>Fuente: registros administrativos de la Oficina de Libre Acceso a la Información (OAI</w:t>
      </w:r>
    </w:p>
    <w:p w14:paraId="394D819D" w14:textId="1DBBBF8E" w:rsidR="005B449A" w:rsidRPr="00075B09" w:rsidRDefault="005B449A" w:rsidP="00BC3C38">
      <w:pPr>
        <w:spacing w:before="100" w:beforeAutospacing="1" w:after="100" w:afterAutospacing="1" w:line="360" w:lineRule="auto"/>
        <w:jc w:val="center"/>
        <w:rPr>
          <w:rFonts w:ascii="Times New Roman" w:hAnsi="Times New Roman" w:cs="Times New Roman"/>
          <w:color w:val="767171"/>
          <w:spacing w:val="20"/>
          <w:sz w:val="24"/>
          <w:szCs w:val="36"/>
          <w:lang w:val="es-ES"/>
        </w:rPr>
      </w:pPr>
      <w:r w:rsidRPr="00075B09">
        <w:rPr>
          <w:rFonts w:ascii="Times New Roman" w:hAnsi="Times New Roman" w:cs="Times New Roman"/>
          <w:b/>
          <w:color w:val="767171"/>
          <w:spacing w:val="20"/>
          <w:sz w:val="24"/>
          <w:szCs w:val="36"/>
          <w:lang w:val="es-ES"/>
        </w:rPr>
        <w:t>Comisión de Integridad Gubernamental y Cumplimiento Normativo (CIGCN).</w:t>
      </w:r>
    </w:p>
    <w:p w14:paraId="6D7230E9" w14:textId="28455EA3" w:rsidR="005B449A" w:rsidRPr="00075B09" w:rsidRDefault="005B449A"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075B09">
        <w:rPr>
          <w:rFonts w:ascii="Times New Roman" w:hAnsi="Times New Roman" w:cs="Times New Roman"/>
          <w:bCs/>
          <w:color w:val="767171"/>
          <w:spacing w:val="20"/>
          <w:sz w:val="24"/>
          <w:szCs w:val="36"/>
          <w:lang w:val="es-ES"/>
        </w:rPr>
        <w:t xml:space="preserve">En el mes de abril la </w:t>
      </w:r>
      <w:r w:rsidR="00761694" w:rsidRPr="00075B09">
        <w:rPr>
          <w:rFonts w:ascii="Times New Roman" w:hAnsi="Times New Roman" w:cs="Times New Roman"/>
          <w:bCs/>
          <w:color w:val="767171"/>
          <w:spacing w:val="20"/>
          <w:sz w:val="24"/>
          <w:szCs w:val="36"/>
          <w:lang w:val="es-ES"/>
        </w:rPr>
        <w:t>responsable</w:t>
      </w:r>
      <w:r w:rsidRPr="00075B09">
        <w:rPr>
          <w:rFonts w:ascii="Times New Roman" w:hAnsi="Times New Roman" w:cs="Times New Roman"/>
          <w:bCs/>
          <w:color w:val="767171"/>
          <w:spacing w:val="20"/>
          <w:sz w:val="24"/>
          <w:szCs w:val="36"/>
          <w:lang w:val="es-ES"/>
        </w:rPr>
        <w:t xml:space="preserve"> de Acceso a la información, en calidad de </w:t>
      </w:r>
      <w:r w:rsidR="001A54BB" w:rsidRPr="00075B09">
        <w:rPr>
          <w:rFonts w:ascii="Times New Roman" w:hAnsi="Times New Roman" w:cs="Times New Roman"/>
          <w:bCs/>
          <w:color w:val="767171"/>
          <w:spacing w:val="20"/>
          <w:sz w:val="24"/>
          <w:szCs w:val="36"/>
          <w:lang w:val="es-ES"/>
        </w:rPr>
        <w:t>directora ejecutiva</w:t>
      </w:r>
      <w:r w:rsidRPr="00075B09">
        <w:rPr>
          <w:rFonts w:ascii="Times New Roman" w:hAnsi="Times New Roman" w:cs="Times New Roman"/>
          <w:bCs/>
          <w:color w:val="767171"/>
          <w:spacing w:val="20"/>
          <w:sz w:val="24"/>
          <w:szCs w:val="36"/>
          <w:lang w:val="es-ES"/>
        </w:rPr>
        <w:t xml:space="preserve">, junto a la Coordinadora General y los demás miembros de la Comisión de Integridad Gubernamental y Cumplimiento Normativo, organizaron el taller “Planeación, Identificación y Evaluación de Riesgos de Corrupción”, impartido de manera virtual por una especialista del Instituto Nacional de Administración Pública (INAP). </w:t>
      </w:r>
    </w:p>
    <w:p w14:paraId="50CB426B" w14:textId="714A4E5A" w:rsidR="005B449A" w:rsidRPr="00075B09" w:rsidRDefault="005B449A"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075B09">
        <w:rPr>
          <w:rFonts w:ascii="Times New Roman" w:hAnsi="Times New Roman" w:cs="Times New Roman"/>
          <w:bCs/>
          <w:color w:val="767171"/>
          <w:spacing w:val="20"/>
          <w:sz w:val="24"/>
          <w:szCs w:val="36"/>
          <w:lang w:val="es-ES"/>
        </w:rPr>
        <w:t xml:space="preserve">Este taller estuvo dirigido a colaboradores, cuyas funciones están relacionadas a la gestión de riesgo dentro de los diferentes procesos de la institución. </w:t>
      </w:r>
    </w:p>
    <w:p w14:paraId="20BFF2BE" w14:textId="77777777" w:rsidR="005B449A" w:rsidRPr="00075B09" w:rsidRDefault="005B449A" w:rsidP="00BC3C38">
      <w:pPr>
        <w:spacing w:before="100" w:beforeAutospacing="1" w:after="100" w:afterAutospacing="1" w:line="360" w:lineRule="auto"/>
        <w:jc w:val="both"/>
        <w:rPr>
          <w:rFonts w:ascii="Times New Roman" w:hAnsi="Times New Roman" w:cs="Times New Roman"/>
          <w:bCs/>
          <w:color w:val="767171"/>
          <w:spacing w:val="20"/>
          <w:sz w:val="24"/>
          <w:szCs w:val="36"/>
          <w:lang w:val="es-ES"/>
        </w:rPr>
      </w:pPr>
      <w:r w:rsidRPr="00075B09">
        <w:rPr>
          <w:rFonts w:ascii="Times New Roman" w:hAnsi="Times New Roman" w:cs="Times New Roman"/>
          <w:bCs/>
          <w:color w:val="767171"/>
          <w:spacing w:val="20"/>
          <w:sz w:val="24"/>
          <w:szCs w:val="36"/>
          <w:lang w:val="es-ES"/>
        </w:rPr>
        <w:t xml:space="preserve">También, durante el mes de abril la CIGCN-CONANI se unió a la campaña de redes sociales para la difusión de valores éticos de la </w:t>
      </w:r>
      <w:r w:rsidRPr="00075B09">
        <w:rPr>
          <w:rFonts w:ascii="Times New Roman" w:hAnsi="Times New Roman" w:cs="Times New Roman"/>
          <w:bCs/>
          <w:color w:val="767171"/>
          <w:spacing w:val="20"/>
          <w:sz w:val="24"/>
          <w:szCs w:val="36"/>
          <w:lang w:val="es-ES"/>
        </w:rPr>
        <w:lastRenderedPageBreak/>
        <w:t xml:space="preserve">Dirección General de Ética e Integridad Gubernamental (DIGEIG), con motivo a la celebración de la semana de la ética. </w:t>
      </w:r>
    </w:p>
    <w:p w14:paraId="78F077D3" w14:textId="77777777" w:rsidR="00F5648C" w:rsidRDefault="005B449A" w:rsidP="00BC3C38">
      <w:pPr>
        <w:spacing w:before="100" w:beforeAutospacing="1" w:after="100" w:afterAutospacing="1" w:line="360" w:lineRule="auto"/>
        <w:jc w:val="both"/>
        <w:rPr>
          <w:rFonts w:ascii="Times New Roman" w:hAnsi="Times New Roman" w:cs="Times New Roman"/>
          <w:bCs/>
          <w:color w:val="767171"/>
          <w:spacing w:val="20"/>
          <w:szCs w:val="36"/>
          <w:lang w:val="es-ES"/>
        </w:rPr>
      </w:pPr>
      <w:r w:rsidRPr="00075B09">
        <w:rPr>
          <w:rFonts w:ascii="Times New Roman" w:hAnsi="Times New Roman" w:cs="Times New Roman"/>
          <w:bCs/>
          <w:color w:val="767171"/>
          <w:spacing w:val="20"/>
          <w:sz w:val="24"/>
          <w:szCs w:val="36"/>
          <w:lang w:val="es-ES"/>
        </w:rPr>
        <w:t>De igual forma, dentro del marco de la celebración del “Día Nacional de la Ética Ciudadana”, durante la semana del lunes 24 al viernes 28 de abril, los miembros de la comisión de integridad visitaron las distintitas áreas que conforman la Oficina Nacional con la finalidad de realizar el conversatorio sobre la ética y la integridad en la gestión pública</w:t>
      </w:r>
      <w:r w:rsidRPr="00992324">
        <w:rPr>
          <w:rFonts w:ascii="Times New Roman" w:hAnsi="Times New Roman" w:cs="Times New Roman"/>
          <w:bCs/>
          <w:color w:val="767171"/>
          <w:spacing w:val="20"/>
          <w:szCs w:val="36"/>
          <w:lang w:val="es-ES"/>
        </w:rPr>
        <w:t xml:space="preserve">. </w:t>
      </w:r>
    </w:p>
    <w:p w14:paraId="724772B0" w14:textId="77777777" w:rsidR="00492601" w:rsidRDefault="00492601" w:rsidP="00492601">
      <w:pPr>
        <w:spacing w:before="100" w:beforeAutospacing="1" w:after="100" w:afterAutospacing="1" w:line="360" w:lineRule="auto"/>
        <w:jc w:val="both"/>
        <w:rPr>
          <w:rFonts w:ascii="Times New Roman" w:hAnsi="Times New Roman" w:cs="Times New Roman"/>
          <w:bCs/>
          <w:color w:val="767171"/>
          <w:spacing w:val="20"/>
          <w:szCs w:val="36"/>
          <w:lang w:val="es-ES"/>
        </w:rPr>
        <w:sectPr w:rsidR="00492601" w:rsidSect="007A4DB4">
          <w:pgSz w:w="12240" w:h="15840"/>
          <w:pgMar w:top="1440" w:right="2160" w:bottom="1440" w:left="2160" w:header="720" w:footer="0" w:gutter="0"/>
          <w:pgNumType w:start="3"/>
          <w:cols w:space="720"/>
          <w:titlePg/>
          <w:docGrid w:linePitch="360"/>
        </w:sectPr>
      </w:pPr>
    </w:p>
    <w:p w14:paraId="192EC9BE" w14:textId="69B28E49" w:rsidR="007B24B3" w:rsidRDefault="003820A5" w:rsidP="003820A5">
      <w:pPr>
        <w:pStyle w:val="Ttulo1"/>
        <w:numPr>
          <w:ilvl w:val="0"/>
          <w:numId w:val="59"/>
        </w:numPr>
        <w:spacing w:before="0"/>
        <w:jc w:val="center"/>
        <w:rPr>
          <w:rFonts w:cs="Times New Roman"/>
          <w:b/>
          <w:color w:val="767171" w:themeColor="background2" w:themeShade="80"/>
        </w:rPr>
      </w:pPr>
      <w:bookmarkStart w:id="49" w:name="_Toc153545768"/>
      <w:r w:rsidRPr="00F23232">
        <w:rPr>
          <w:rFonts w:cs="Times New Roman"/>
          <w:b/>
          <w:color w:val="767171" w:themeColor="background2" w:themeShade="80"/>
        </w:rPr>
        <w:lastRenderedPageBreak/>
        <w:t>PROYECCIONES AL PRÓXIMO AÑO</w:t>
      </w:r>
      <w:bookmarkEnd w:id="49"/>
    </w:p>
    <w:p w14:paraId="7FC30AB7" w14:textId="02097DF6" w:rsidR="00CA011A" w:rsidRPr="00CA011A" w:rsidRDefault="00B42CDA" w:rsidP="00CA011A">
      <w:pPr>
        <w:spacing w:after="0"/>
      </w:pPr>
      <w:r w:rsidRPr="00992324">
        <w:rPr>
          <w:rFonts w:ascii="Times New Roman" w:hAnsi="Times New Roman" w:cs="Times New Roman"/>
          <w:noProof/>
          <w:lang w:eastAsia="es-DO"/>
        </w:rPr>
        <mc:AlternateContent>
          <mc:Choice Requires="wps">
            <w:drawing>
              <wp:anchor distT="4294967295" distB="4294967295" distL="114300" distR="114300" simplePos="0" relativeHeight="251660313" behindDoc="0" locked="0" layoutInCell="1" allowOverlap="1" wp14:anchorId="1F6EDC8F" wp14:editId="3DD5CA4C">
                <wp:simplePos x="0" y="0"/>
                <wp:positionH relativeFrom="margin">
                  <wp:posOffset>4147303</wp:posOffset>
                </wp:positionH>
                <wp:positionV relativeFrom="paragraph">
                  <wp:posOffset>25099</wp:posOffset>
                </wp:positionV>
                <wp:extent cx="463550" cy="0"/>
                <wp:effectExtent l="0" t="19050" r="31750" b="19050"/>
                <wp:wrapNone/>
                <wp:docPr id="935608140" name="Conector recto 935608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ACD7B" id="Conector recto 935608140" o:spid="_x0000_s1026" style="position:absolute;z-index:25166031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26.55pt,2pt" to="363.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c6j8c2wAAAAcBAAAP&#10;AAAAZHJzL2Rvd25yZXYueG1sTI/NTsMwEITvSLyDtUjcqNNSUghxKoSExAVaCgeO23jzA/E6it2k&#10;vD0LFziOZjTzTb4+uk6NNITWs4H5LAFFXHrbcm3g7fXh4hpUiMgWO89k4IsCrIvTkxwz6yd+oXEX&#10;ayUlHDI00MTYZ1qHsiGHYeZ7YvEqPziMIoda2wEnKXedXiRJqh22LAsN9nTfUPm5OzjZ3Tz5VTU+&#10;psu4/XhHezO1z9XWmPOz490tqEjH+BeGH3xBh0KY9v7ANqjOQHp1OZeogaVcEn+1SEXvf7Uucv2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nOo/HNsAAAAHAQAADwAAAAAAAAAA&#10;AAAAAAAgBAAAZHJzL2Rvd25yZXYueG1sUEsFBgAAAAAEAAQA8wAAACgFAAAAAA==&#10;" strokecolor="#ee2a24" strokeweight="2.25pt">
                <v:stroke joinstyle="miter"/>
                <w10:wrap anchorx="margin"/>
              </v:line>
            </w:pict>
          </mc:Fallback>
        </mc:AlternateContent>
      </w:r>
    </w:p>
    <w:tbl>
      <w:tblPr>
        <w:tblStyle w:val="Tablaconcuadrcula4-nfasis5"/>
        <w:tblW w:w="14034" w:type="dxa"/>
        <w:tblLook w:val="04A0" w:firstRow="1" w:lastRow="0" w:firstColumn="1" w:lastColumn="0" w:noHBand="0" w:noVBand="1"/>
      </w:tblPr>
      <w:tblGrid>
        <w:gridCol w:w="1123"/>
        <w:gridCol w:w="3813"/>
        <w:gridCol w:w="1683"/>
        <w:gridCol w:w="1217"/>
        <w:gridCol w:w="1643"/>
        <w:gridCol w:w="1643"/>
        <w:gridCol w:w="1702"/>
        <w:gridCol w:w="1416"/>
      </w:tblGrid>
      <w:tr w:rsidR="001D159D" w:rsidRPr="001D159D" w14:paraId="2E281F51" w14:textId="77777777" w:rsidTr="001D159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034" w:type="dxa"/>
            <w:gridSpan w:val="8"/>
            <w:shd w:val="clear" w:color="auto" w:fill="002060"/>
            <w:noWrap/>
            <w:hideMark/>
          </w:tcPr>
          <w:p w14:paraId="42937624" w14:textId="77777777" w:rsidR="00810D62" w:rsidRPr="00810D62" w:rsidRDefault="00810D62" w:rsidP="00810D62">
            <w:pPr>
              <w:jc w:val="center"/>
              <w:rPr>
                <w:rFonts w:ascii="Times New Roman" w:eastAsia="Times New Roman" w:hAnsi="Times New Roman" w:cs="Times New Roman"/>
                <w:i/>
                <w:iCs/>
                <w:sz w:val="32"/>
                <w:szCs w:val="32"/>
                <w:lang w:eastAsia="es-DO"/>
              </w:rPr>
            </w:pPr>
            <w:r w:rsidRPr="00810D62">
              <w:rPr>
                <w:rFonts w:ascii="Times New Roman" w:eastAsia="Times New Roman" w:hAnsi="Times New Roman" w:cs="Times New Roman"/>
                <w:i/>
                <w:iCs/>
                <w:sz w:val="24"/>
                <w:szCs w:val="24"/>
                <w:lang w:eastAsia="es-DO"/>
              </w:rPr>
              <w:t>Productos Prioritarios SIGEF 2024</w:t>
            </w:r>
          </w:p>
        </w:tc>
      </w:tr>
      <w:tr w:rsidR="002A684C" w:rsidRPr="00810D62" w14:paraId="33FBD479" w14:textId="77777777" w:rsidTr="002A68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8" w:type="dxa"/>
            <w:hideMark/>
          </w:tcPr>
          <w:p w14:paraId="544630E7"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Código Producto</w:t>
            </w:r>
          </w:p>
        </w:tc>
        <w:tc>
          <w:tcPr>
            <w:tcW w:w="3813" w:type="dxa"/>
            <w:noWrap/>
            <w:hideMark/>
          </w:tcPr>
          <w:p w14:paraId="23CEFCE4"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4C4747"/>
                <w:lang w:eastAsia="es-DO"/>
              </w:rPr>
            </w:pPr>
            <w:r w:rsidRPr="00810D62">
              <w:rPr>
                <w:rFonts w:ascii="Times New Roman" w:eastAsia="Times New Roman" w:hAnsi="Times New Roman" w:cs="Times New Roman"/>
                <w:b/>
                <w:bCs/>
                <w:color w:val="4C4747"/>
                <w:lang w:eastAsia="es-DO"/>
              </w:rPr>
              <w:t>Descripción</w:t>
            </w:r>
          </w:p>
        </w:tc>
        <w:tc>
          <w:tcPr>
            <w:tcW w:w="1917" w:type="dxa"/>
            <w:hideMark/>
          </w:tcPr>
          <w:p w14:paraId="56C86AAD" w14:textId="5EE5C4EF" w:rsidR="00810D62" w:rsidRPr="00810D62" w:rsidRDefault="008E5DF3"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4C4747"/>
                <w:lang w:eastAsia="es-DO"/>
              </w:rPr>
            </w:pPr>
            <w:r w:rsidRPr="00810D62">
              <w:rPr>
                <w:rFonts w:ascii="Times New Roman" w:eastAsia="Times New Roman" w:hAnsi="Times New Roman" w:cs="Times New Roman"/>
                <w:b/>
                <w:bCs/>
                <w:color w:val="4C4747"/>
                <w:lang w:eastAsia="es-DO"/>
              </w:rPr>
              <w:t>Área</w:t>
            </w:r>
            <w:r w:rsidR="00810D62" w:rsidRPr="00810D62">
              <w:rPr>
                <w:rFonts w:ascii="Times New Roman" w:eastAsia="Times New Roman" w:hAnsi="Times New Roman" w:cs="Times New Roman"/>
                <w:b/>
                <w:bCs/>
                <w:color w:val="4C4747"/>
                <w:lang w:eastAsia="es-DO"/>
              </w:rPr>
              <w:t xml:space="preserve"> / Departamento</w:t>
            </w:r>
          </w:p>
        </w:tc>
        <w:tc>
          <w:tcPr>
            <w:tcW w:w="1134" w:type="dxa"/>
            <w:noWrap/>
            <w:hideMark/>
          </w:tcPr>
          <w:p w14:paraId="61B1635C"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4C4747"/>
                <w:lang w:eastAsia="es-DO"/>
              </w:rPr>
            </w:pPr>
            <w:r w:rsidRPr="00810D62">
              <w:rPr>
                <w:rFonts w:ascii="Times New Roman" w:eastAsia="Times New Roman" w:hAnsi="Times New Roman" w:cs="Times New Roman"/>
                <w:b/>
                <w:bCs/>
                <w:color w:val="4C4747"/>
                <w:lang w:eastAsia="es-DO"/>
              </w:rPr>
              <w:t>Programa</w:t>
            </w:r>
          </w:p>
        </w:tc>
        <w:tc>
          <w:tcPr>
            <w:tcW w:w="1559" w:type="dxa"/>
            <w:hideMark/>
          </w:tcPr>
          <w:p w14:paraId="6D3DAB91"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4C4747"/>
                <w:lang w:eastAsia="es-DO"/>
              </w:rPr>
            </w:pPr>
            <w:r w:rsidRPr="00810D62">
              <w:rPr>
                <w:rFonts w:ascii="Times New Roman" w:eastAsia="Times New Roman" w:hAnsi="Times New Roman" w:cs="Times New Roman"/>
                <w:b/>
                <w:bCs/>
                <w:color w:val="4C4747"/>
                <w:lang w:eastAsia="es-DO"/>
              </w:rPr>
              <w:t>Programación T1 2024</w:t>
            </w:r>
          </w:p>
        </w:tc>
        <w:tc>
          <w:tcPr>
            <w:tcW w:w="1485" w:type="dxa"/>
            <w:hideMark/>
          </w:tcPr>
          <w:p w14:paraId="71EBD022"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4C4747"/>
                <w:lang w:eastAsia="es-DO"/>
              </w:rPr>
            </w:pPr>
            <w:r w:rsidRPr="00810D62">
              <w:rPr>
                <w:rFonts w:ascii="Times New Roman" w:eastAsia="Times New Roman" w:hAnsi="Times New Roman" w:cs="Times New Roman"/>
                <w:b/>
                <w:bCs/>
                <w:color w:val="4C4747"/>
                <w:lang w:eastAsia="es-DO"/>
              </w:rPr>
              <w:t>Programación T2 2024</w:t>
            </w:r>
          </w:p>
        </w:tc>
        <w:tc>
          <w:tcPr>
            <w:tcW w:w="1702" w:type="dxa"/>
            <w:hideMark/>
          </w:tcPr>
          <w:p w14:paraId="46FA1AD0" w14:textId="77777777" w:rsidR="00985430"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4C4747"/>
                <w:lang w:eastAsia="es-DO"/>
              </w:rPr>
            </w:pPr>
            <w:r w:rsidRPr="00810D62">
              <w:rPr>
                <w:rFonts w:ascii="Times New Roman" w:eastAsia="Times New Roman" w:hAnsi="Times New Roman" w:cs="Times New Roman"/>
                <w:b/>
                <w:bCs/>
                <w:color w:val="4C4747"/>
                <w:lang w:eastAsia="es-DO"/>
              </w:rPr>
              <w:t xml:space="preserve">Meta </w:t>
            </w:r>
          </w:p>
          <w:p w14:paraId="7E9CAF4B" w14:textId="76F598F6"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4C4747"/>
                <w:lang w:eastAsia="es-DO"/>
              </w:rPr>
            </w:pPr>
            <w:r w:rsidRPr="00810D62">
              <w:rPr>
                <w:rFonts w:ascii="Times New Roman" w:eastAsia="Times New Roman" w:hAnsi="Times New Roman" w:cs="Times New Roman"/>
                <w:b/>
                <w:bCs/>
                <w:color w:val="4C4747"/>
                <w:lang w:eastAsia="es-DO"/>
              </w:rPr>
              <w:t>Física2024 (semestre)</w:t>
            </w:r>
          </w:p>
        </w:tc>
        <w:tc>
          <w:tcPr>
            <w:tcW w:w="1416" w:type="dxa"/>
            <w:hideMark/>
          </w:tcPr>
          <w:p w14:paraId="5BFDD5B1" w14:textId="542C89F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4C4747"/>
                <w:lang w:eastAsia="es-DO"/>
              </w:rPr>
            </w:pPr>
            <w:r w:rsidRPr="00810D62">
              <w:rPr>
                <w:rFonts w:ascii="Times New Roman" w:eastAsia="Times New Roman" w:hAnsi="Times New Roman" w:cs="Times New Roman"/>
                <w:b/>
                <w:bCs/>
                <w:color w:val="4C4747"/>
                <w:lang w:eastAsia="es-DO"/>
              </w:rPr>
              <w:t>Meta Física2024 (año)</w:t>
            </w:r>
          </w:p>
        </w:tc>
      </w:tr>
      <w:tr w:rsidR="008E5DF3" w:rsidRPr="00810D62" w14:paraId="6A959BB8" w14:textId="77777777" w:rsidTr="002A684C">
        <w:trPr>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5F12F262"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6936</w:t>
            </w:r>
          </w:p>
        </w:tc>
        <w:tc>
          <w:tcPr>
            <w:tcW w:w="3813" w:type="dxa"/>
            <w:hideMark/>
          </w:tcPr>
          <w:p w14:paraId="74E97DED" w14:textId="77777777" w:rsidR="00810D62" w:rsidRPr="00810D62" w:rsidRDefault="00810D62" w:rsidP="00810D6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Niños, niñas y adolescentes integrados en una familia por adopción</w:t>
            </w:r>
          </w:p>
        </w:tc>
        <w:tc>
          <w:tcPr>
            <w:tcW w:w="1917" w:type="dxa"/>
            <w:hideMark/>
          </w:tcPr>
          <w:p w14:paraId="3C90F59E"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Adopciones</w:t>
            </w:r>
          </w:p>
        </w:tc>
        <w:tc>
          <w:tcPr>
            <w:tcW w:w="1134" w:type="dxa"/>
            <w:noWrap/>
            <w:hideMark/>
          </w:tcPr>
          <w:p w14:paraId="202B8671"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12</w:t>
            </w:r>
          </w:p>
        </w:tc>
        <w:tc>
          <w:tcPr>
            <w:tcW w:w="1559" w:type="dxa"/>
            <w:noWrap/>
            <w:hideMark/>
          </w:tcPr>
          <w:p w14:paraId="40D160F0"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25.00 </w:t>
            </w:r>
          </w:p>
        </w:tc>
        <w:tc>
          <w:tcPr>
            <w:tcW w:w="1485" w:type="dxa"/>
            <w:noWrap/>
            <w:hideMark/>
          </w:tcPr>
          <w:p w14:paraId="3B80A065"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35.00 </w:t>
            </w:r>
          </w:p>
        </w:tc>
        <w:tc>
          <w:tcPr>
            <w:tcW w:w="1702" w:type="dxa"/>
            <w:noWrap/>
            <w:hideMark/>
          </w:tcPr>
          <w:p w14:paraId="509607ED"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60.00 </w:t>
            </w:r>
          </w:p>
        </w:tc>
        <w:tc>
          <w:tcPr>
            <w:tcW w:w="1416" w:type="dxa"/>
            <w:noWrap/>
            <w:hideMark/>
          </w:tcPr>
          <w:p w14:paraId="26BAE2A5"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130.00 </w:t>
            </w:r>
          </w:p>
        </w:tc>
      </w:tr>
      <w:tr w:rsidR="002A684C" w:rsidRPr="00810D62" w14:paraId="2F5BC0F6" w14:textId="77777777" w:rsidTr="002A68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0883E280"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6937</w:t>
            </w:r>
          </w:p>
        </w:tc>
        <w:tc>
          <w:tcPr>
            <w:tcW w:w="3813" w:type="dxa"/>
            <w:hideMark/>
          </w:tcPr>
          <w:p w14:paraId="4694F741" w14:textId="77777777" w:rsidR="00810D62" w:rsidRPr="00810D62" w:rsidRDefault="00810D62" w:rsidP="00810D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Niños, niñas y adolescentes integrados en una familia mediante programa de acogida</w:t>
            </w:r>
          </w:p>
        </w:tc>
        <w:tc>
          <w:tcPr>
            <w:tcW w:w="1917" w:type="dxa"/>
            <w:hideMark/>
          </w:tcPr>
          <w:p w14:paraId="5BDE5FA3"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Protección Especial</w:t>
            </w:r>
          </w:p>
        </w:tc>
        <w:tc>
          <w:tcPr>
            <w:tcW w:w="1134" w:type="dxa"/>
            <w:noWrap/>
            <w:hideMark/>
          </w:tcPr>
          <w:p w14:paraId="7D07E70C"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12</w:t>
            </w:r>
          </w:p>
        </w:tc>
        <w:tc>
          <w:tcPr>
            <w:tcW w:w="1559" w:type="dxa"/>
            <w:noWrap/>
            <w:hideMark/>
          </w:tcPr>
          <w:p w14:paraId="3337BAB6"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15.00 </w:t>
            </w:r>
          </w:p>
        </w:tc>
        <w:tc>
          <w:tcPr>
            <w:tcW w:w="1485" w:type="dxa"/>
            <w:noWrap/>
            <w:hideMark/>
          </w:tcPr>
          <w:p w14:paraId="7C029BA0"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15.00 </w:t>
            </w:r>
          </w:p>
        </w:tc>
        <w:tc>
          <w:tcPr>
            <w:tcW w:w="1702" w:type="dxa"/>
            <w:noWrap/>
            <w:hideMark/>
          </w:tcPr>
          <w:p w14:paraId="0B193C38"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30.00 </w:t>
            </w:r>
          </w:p>
        </w:tc>
        <w:tc>
          <w:tcPr>
            <w:tcW w:w="1416" w:type="dxa"/>
            <w:noWrap/>
            <w:hideMark/>
          </w:tcPr>
          <w:p w14:paraId="6227E3D1"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60.00 </w:t>
            </w:r>
          </w:p>
        </w:tc>
      </w:tr>
      <w:tr w:rsidR="008E5DF3" w:rsidRPr="00810D62" w14:paraId="5EF0121E" w14:textId="77777777" w:rsidTr="002A684C">
        <w:trPr>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6E0676C1"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6938</w:t>
            </w:r>
          </w:p>
        </w:tc>
        <w:tc>
          <w:tcPr>
            <w:tcW w:w="3813" w:type="dxa"/>
            <w:hideMark/>
          </w:tcPr>
          <w:p w14:paraId="0906BEB5" w14:textId="77777777" w:rsidR="00810D62" w:rsidRPr="00810D62" w:rsidRDefault="00810D62" w:rsidP="00810D6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Niños, niñas y adolescentes reintegrados en el seno familiar</w:t>
            </w:r>
          </w:p>
        </w:tc>
        <w:tc>
          <w:tcPr>
            <w:tcW w:w="1917" w:type="dxa"/>
            <w:hideMark/>
          </w:tcPr>
          <w:p w14:paraId="62CECB24"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Hogares de Paso</w:t>
            </w:r>
          </w:p>
        </w:tc>
        <w:tc>
          <w:tcPr>
            <w:tcW w:w="1134" w:type="dxa"/>
            <w:noWrap/>
            <w:hideMark/>
          </w:tcPr>
          <w:p w14:paraId="3254166B"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12</w:t>
            </w:r>
          </w:p>
        </w:tc>
        <w:tc>
          <w:tcPr>
            <w:tcW w:w="1559" w:type="dxa"/>
            <w:noWrap/>
            <w:hideMark/>
          </w:tcPr>
          <w:p w14:paraId="5EECE7C0"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150.00 </w:t>
            </w:r>
          </w:p>
        </w:tc>
        <w:tc>
          <w:tcPr>
            <w:tcW w:w="1485" w:type="dxa"/>
            <w:noWrap/>
            <w:hideMark/>
          </w:tcPr>
          <w:p w14:paraId="4183ABA2"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150.00 </w:t>
            </w:r>
          </w:p>
        </w:tc>
        <w:tc>
          <w:tcPr>
            <w:tcW w:w="1702" w:type="dxa"/>
            <w:noWrap/>
            <w:hideMark/>
          </w:tcPr>
          <w:p w14:paraId="735C3B7E"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300.00 </w:t>
            </w:r>
          </w:p>
        </w:tc>
        <w:tc>
          <w:tcPr>
            <w:tcW w:w="1416" w:type="dxa"/>
            <w:noWrap/>
            <w:hideMark/>
          </w:tcPr>
          <w:p w14:paraId="34634237"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600.00 </w:t>
            </w:r>
          </w:p>
        </w:tc>
      </w:tr>
      <w:tr w:rsidR="002A684C" w:rsidRPr="00810D62" w14:paraId="06E0EA32" w14:textId="77777777" w:rsidTr="002A68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3AF3F672"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6939</w:t>
            </w:r>
          </w:p>
        </w:tc>
        <w:tc>
          <w:tcPr>
            <w:tcW w:w="3813" w:type="dxa"/>
            <w:hideMark/>
          </w:tcPr>
          <w:p w14:paraId="3C423C52" w14:textId="77777777" w:rsidR="00810D62" w:rsidRPr="00810D62" w:rsidRDefault="00810D62" w:rsidP="00810D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ASFL, OG y entidades del sector privado que gestionan programas de atención a niños, niñas y adolescentes supervisados por CONANI</w:t>
            </w:r>
          </w:p>
        </w:tc>
        <w:tc>
          <w:tcPr>
            <w:tcW w:w="1917" w:type="dxa"/>
            <w:hideMark/>
          </w:tcPr>
          <w:p w14:paraId="5410E583"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Supervisión Técnica</w:t>
            </w:r>
          </w:p>
        </w:tc>
        <w:tc>
          <w:tcPr>
            <w:tcW w:w="1134" w:type="dxa"/>
            <w:noWrap/>
            <w:hideMark/>
          </w:tcPr>
          <w:p w14:paraId="2741B69F"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14</w:t>
            </w:r>
          </w:p>
        </w:tc>
        <w:tc>
          <w:tcPr>
            <w:tcW w:w="1559" w:type="dxa"/>
            <w:noWrap/>
            <w:hideMark/>
          </w:tcPr>
          <w:p w14:paraId="1F07B80C"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130.00 </w:t>
            </w:r>
          </w:p>
        </w:tc>
        <w:tc>
          <w:tcPr>
            <w:tcW w:w="1485" w:type="dxa"/>
            <w:noWrap/>
            <w:hideMark/>
          </w:tcPr>
          <w:p w14:paraId="062C6660"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130.00 </w:t>
            </w:r>
          </w:p>
        </w:tc>
        <w:tc>
          <w:tcPr>
            <w:tcW w:w="1702" w:type="dxa"/>
            <w:noWrap/>
            <w:hideMark/>
          </w:tcPr>
          <w:p w14:paraId="70602552"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260.00 </w:t>
            </w:r>
          </w:p>
        </w:tc>
        <w:tc>
          <w:tcPr>
            <w:tcW w:w="1416" w:type="dxa"/>
            <w:noWrap/>
            <w:hideMark/>
          </w:tcPr>
          <w:p w14:paraId="3384C0B0"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500.00 </w:t>
            </w:r>
          </w:p>
        </w:tc>
      </w:tr>
      <w:tr w:rsidR="008E5DF3" w:rsidRPr="00810D62" w14:paraId="1EFE12C3" w14:textId="77777777" w:rsidTr="002A684C">
        <w:trPr>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7D8533DC"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6943</w:t>
            </w:r>
          </w:p>
        </w:tc>
        <w:tc>
          <w:tcPr>
            <w:tcW w:w="3813" w:type="dxa"/>
            <w:hideMark/>
          </w:tcPr>
          <w:p w14:paraId="7A238BDC" w14:textId="77777777" w:rsidR="00810D62" w:rsidRPr="00810D62" w:rsidRDefault="00810D62" w:rsidP="00810D6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Niños, niñas y adolescentes atendidos por los diferentes mecanismos de orientación y denuncia para la protección de sus derechos</w:t>
            </w:r>
          </w:p>
        </w:tc>
        <w:tc>
          <w:tcPr>
            <w:tcW w:w="1917" w:type="dxa"/>
            <w:hideMark/>
          </w:tcPr>
          <w:p w14:paraId="40B96A63"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Gestión Territorial</w:t>
            </w:r>
          </w:p>
        </w:tc>
        <w:tc>
          <w:tcPr>
            <w:tcW w:w="1134" w:type="dxa"/>
            <w:noWrap/>
            <w:hideMark/>
          </w:tcPr>
          <w:p w14:paraId="24332E5C"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14</w:t>
            </w:r>
          </w:p>
        </w:tc>
        <w:tc>
          <w:tcPr>
            <w:tcW w:w="1559" w:type="dxa"/>
            <w:noWrap/>
            <w:hideMark/>
          </w:tcPr>
          <w:p w14:paraId="5A864375"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900.00 </w:t>
            </w:r>
          </w:p>
        </w:tc>
        <w:tc>
          <w:tcPr>
            <w:tcW w:w="1485" w:type="dxa"/>
            <w:noWrap/>
            <w:hideMark/>
          </w:tcPr>
          <w:p w14:paraId="6BD6B6A5"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3,150.00 </w:t>
            </w:r>
          </w:p>
        </w:tc>
        <w:tc>
          <w:tcPr>
            <w:tcW w:w="1702" w:type="dxa"/>
            <w:noWrap/>
            <w:hideMark/>
          </w:tcPr>
          <w:p w14:paraId="2729BB4C"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4,050.00 </w:t>
            </w:r>
          </w:p>
        </w:tc>
        <w:tc>
          <w:tcPr>
            <w:tcW w:w="1416" w:type="dxa"/>
            <w:noWrap/>
            <w:hideMark/>
          </w:tcPr>
          <w:p w14:paraId="0703270F"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9,000.00 </w:t>
            </w:r>
          </w:p>
        </w:tc>
      </w:tr>
      <w:tr w:rsidR="002A684C" w:rsidRPr="00810D62" w14:paraId="52FB866F" w14:textId="77777777" w:rsidTr="002A68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1422920B"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6945</w:t>
            </w:r>
          </w:p>
        </w:tc>
        <w:tc>
          <w:tcPr>
            <w:tcW w:w="3813" w:type="dxa"/>
            <w:hideMark/>
          </w:tcPr>
          <w:p w14:paraId="0D496340" w14:textId="77777777" w:rsidR="00810D62" w:rsidRPr="00810D62" w:rsidRDefault="00810D62" w:rsidP="00810D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Niños, niñas y adolescentes con atención integral en los hogares de paso</w:t>
            </w:r>
          </w:p>
        </w:tc>
        <w:tc>
          <w:tcPr>
            <w:tcW w:w="1917" w:type="dxa"/>
            <w:hideMark/>
          </w:tcPr>
          <w:p w14:paraId="53714B04"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Hogares de Paso</w:t>
            </w:r>
          </w:p>
        </w:tc>
        <w:tc>
          <w:tcPr>
            <w:tcW w:w="1134" w:type="dxa"/>
            <w:noWrap/>
            <w:hideMark/>
          </w:tcPr>
          <w:p w14:paraId="3C57BE35"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15</w:t>
            </w:r>
          </w:p>
        </w:tc>
        <w:tc>
          <w:tcPr>
            <w:tcW w:w="1559" w:type="dxa"/>
            <w:noWrap/>
            <w:hideMark/>
          </w:tcPr>
          <w:p w14:paraId="0D28C45C"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650.00 </w:t>
            </w:r>
          </w:p>
        </w:tc>
        <w:tc>
          <w:tcPr>
            <w:tcW w:w="1485" w:type="dxa"/>
            <w:noWrap/>
            <w:hideMark/>
          </w:tcPr>
          <w:p w14:paraId="7001AD60"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700.00 </w:t>
            </w:r>
          </w:p>
        </w:tc>
        <w:tc>
          <w:tcPr>
            <w:tcW w:w="1702" w:type="dxa"/>
            <w:noWrap/>
            <w:hideMark/>
          </w:tcPr>
          <w:p w14:paraId="0B651F4F"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1,350.00 </w:t>
            </w:r>
          </w:p>
        </w:tc>
        <w:tc>
          <w:tcPr>
            <w:tcW w:w="1416" w:type="dxa"/>
            <w:noWrap/>
            <w:hideMark/>
          </w:tcPr>
          <w:p w14:paraId="416ECEAC"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1,300.00 </w:t>
            </w:r>
          </w:p>
        </w:tc>
      </w:tr>
      <w:tr w:rsidR="008E5DF3" w:rsidRPr="00810D62" w14:paraId="6D921D6A" w14:textId="77777777" w:rsidTr="002A684C">
        <w:trPr>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16612406"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6947</w:t>
            </w:r>
          </w:p>
        </w:tc>
        <w:tc>
          <w:tcPr>
            <w:tcW w:w="3813" w:type="dxa"/>
            <w:hideMark/>
          </w:tcPr>
          <w:p w14:paraId="27AFA989" w14:textId="42112A45" w:rsidR="00810D62" w:rsidRPr="00810D62" w:rsidRDefault="00810D62" w:rsidP="00810D6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Niños, niñas y adolescentes con evaluaciones psicológicas y </w:t>
            </w:r>
            <w:r w:rsidR="00271039" w:rsidRPr="00810D62">
              <w:rPr>
                <w:rFonts w:ascii="Times New Roman" w:eastAsia="Times New Roman" w:hAnsi="Times New Roman" w:cs="Times New Roman"/>
                <w:color w:val="4C4747"/>
                <w:lang w:eastAsia="es-DO"/>
              </w:rPr>
              <w:t>sociofamiliares</w:t>
            </w:r>
          </w:p>
        </w:tc>
        <w:tc>
          <w:tcPr>
            <w:tcW w:w="1917" w:type="dxa"/>
            <w:hideMark/>
          </w:tcPr>
          <w:p w14:paraId="1907BED2"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Gestión Territorial</w:t>
            </w:r>
          </w:p>
        </w:tc>
        <w:tc>
          <w:tcPr>
            <w:tcW w:w="1134" w:type="dxa"/>
            <w:noWrap/>
            <w:hideMark/>
          </w:tcPr>
          <w:p w14:paraId="59302DCB"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15</w:t>
            </w:r>
          </w:p>
        </w:tc>
        <w:tc>
          <w:tcPr>
            <w:tcW w:w="1559" w:type="dxa"/>
            <w:noWrap/>
            <w:hideMark/>
          </w:tcPr>
          <w:p w14:paraId="2859A4BB"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490.00 </w:t>
            </w:r>
          </w:p>
        </w:tc>
        <w:tc>
          <w:tcPr>
            <w:tcW w:w="1485" w:type="dxa"/>
            <w:noWrap/>
            <w:hideMark/>
          </w:tcPr>
          <w:p w14:paraId="12116790"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1,715.00 </w:t>
            </w:r>
          </w:p>
        </w:tc>
        <w:tc>
          <w:tcPr>
            <w:tcW w:w="1702" w:type="dxa"/>
            <w:noWrap/>
            <w:hideMark/>
          </w:tcPr>
          <w:p w14:paraId="40BEB9AF"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2,205.00 </w:t>
            </w:r>
          </w:p>
        </w:tc>
        <w:tc>
          <w:tcPr>
            <w:tcW w:w="1416" w:type="dxa"/>
            <w:noWrap/>
            <w:hideMark/>
          </w:tcPr>
          <w:p w14:paraId="6FE63527"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4,900.00 </w:t>
            </w:r>
          </w:p>
        </w:tc>
      </w:tr>
      <w:tr w:rsidR="002A684C" w:rsidRPr="00810D62" w14:paraId="2D3C74F0" w14:textId="77777777" w:rsidTr="002A684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197F5C47"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6948</w:t>
            </w:r>
          </w:p>
        </w:tc>
        <w:tc>
          <w:tcPr>
            <w:tcW w:w="3813" w:type="dxa"/>
            <w:hideMark/>
          </w:tcPr>
          <w:p w14:paraId="4603D181" w14:textId="77777777" w:rsidR="00810D62" w:rsidRPr="00810D62" w:rsidRDefault="00810D62" w:rsidP="00810D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Niños, niñas y adolescentes en situación de espacio público y/o movilidad y Peores Formas de Trabajo Infantil (PFTI) atendidos en programas residenciales y ambulatorios</w:t>
            </w:r>
          </w:p>
        </w:tc>
        <w:tc>
          <w:tcPr>
            <w:tcW w:w="1917" w:type="dxa"/>
            <w:hideMark/>
          </w:tcPr>
          <w:p w14:paraId="1B89272B"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Protección Especial</w:t>
            </w:r>
          </w:p>
        </w:tc>
        <w:tc>
          <w:tcPr>
            <w:tcW w:w="1134" w:type="dxa"/>
            <w:noWrap/>
            <w:hideMark/>
          </w:tcPr>
          <w:p w14:paraId="77B06646"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15</w:t>
            </w:r>
          </w:p>
        </w:tc>
        <w:tc>
          <w:tcPr>
            <w:tcW w:w="1559" w:type="dxa"/>
            <w:noWrap/>
            <w:hideMark/>
          </w:tcPr>
          <w:p w14:paraId="45507A79"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100.00 </w:t>
            </w:r>
          </w:p>
        </w:tc>
        <w:tc>
          <w:tcPr>
            <w:tcW w:w="1485" w:type="dxa"/>
            <w:noWrap/>
            <w:hideMark/>
          </w:tcPr>
          <w:p w14:paraId="3B77554A"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100.00 </w:t>
            </w:r>
          </w:p>
        </w:tc>
        <w:tc>
          <w:tcPr>
            <w:tcW w:w="1702" w:type="dxa"/>
            <w:noWrap/>
            <w:hideMark/>
          </w:tcPr>
          <w:p w14:paraId="6C0FCFD9"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200.00 </w:t>
            </w:r>
          </w:p>
        </w:tc>
        <w:tc>
          <w:tcPr>
            <w:tcW w:w="1416" w:type="dxa"/>
            <w:noWrap/>
            <w:hideMark/>
          </w:tcPr>
          <w:p w14:paraId="35A59B1D"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400.00 </w:t>
            </w:r>
          </w:p>
        </w:tc>
      </w:tr>
      <w:tr w:rsidR="008E5DF3" w:rsidRPr="00810D62" w14:paraId="02CD9705" w14:textId="77777777" w:rsidTr="002A684C">
        <w:trPr>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035EE705"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7782</w:t>
            </w:r>
          </w:p>
        </w:tc>
        <w:tc>
          <w:tcPr>
            <w:tcW w:w="3813" w:type="dxa"/>
            <w:hideMark/>
          </w:tcPr>
          <w:p w14:paraId="6AD15765" w14:textId="77777777" w:rsidR="00810D62" w:rsidRPr="00810D62" w:rsidRDefault="00810D62" w:rsidP="00810D6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Municipios cuentan con iniciativas, proyectos y programas dirigidas a la atención y participación de la niñez y la adolescencia</w:t>
            </w:r>
          </w:p>
        </w:tc>
        <w:tc>
          <w:tcPr>
            <w:tcW w:w="1917" w:type="dxa"/>
            <w:hideMark/>
          </w:tcPr>
          <w:p w14:paraId="7C12C0D0"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Gestión Territorial</w:t>
            </w:r>
          </w:p>
        </w:tc>
        <w:tc>
          <w:tcPr>
            <w:tcW w:w="1134" w:type="dxa"/>
            <w:noWrap/>
            <w:hideMark/>
          </w:tcPr>
          <w:p w14:paraId="767BE6F7"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14</w:t>
            </w:r>
          </w:p>
        </w:tc>
        <w:tc>
          <w:tcPr>
            <w:tcW w:w="1559" w:type="dxa"/>
            <w:noWrap/>
            <w:hideMark/>
          </w:tcPr>
          <w:p w14:paraId="0A58983B"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6 </w:t>
            </w:r>
          </w:p>
        </w:tc>
        <w:tc>
          <w:tcPr>
            <w:tcW w:w="1485" w:type="dxa"/>
            <w:noWrap/>
            <w:hideMark/>
          </w:tcPr>
          <w:p w14:paraId="03D4C4B6"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20 </w:t>
            </w:r>
          </w:p>
        </w:tc>
        <w:tc>
          <w:tcPr>
            <w:tcW w:w="1702" w:type="dxa"/>
            <w:noWrap/>
            <w:hideMark/>
          </w:tcPr>
          <w:p w14:paraId="148B3337"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26.10 </w:t>
            </w:r>
          </w:p>
        </w:tc>
        <w:tc>
          <w:tcPr>
            <w:tcW w:w="1416" w:type="dxa"/>
            <w:noWrap/>
            <w:hideMark/>
          </w:tcPr>
          <w:p w14:paraId="3B388831"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 xml:space="preserve">         58.00 </w:t>
            </w:r>
          </w:p>
        </w:tc>
      </w:tr>
      <w:tr w:rsidR="003B08C9" w:rsidRPr="00810D62" w14:paraId="6D8051BB" w14:textId="77777777" w:rsidTr="00AF21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8" w:type="dxa"/>
            <w:shd w:val="clear" w:color="auto" w:fill="002060"/>
            <w:noWrap/>
          </w:tcPr>
          <w:p w14:paraId="1ED4E739" w14:textId="7090EFB1" w:rsidR="00CA011A" w:rsidRPr="00AF21E5" w:rsidRDefault="00CA011A" w:rsidP="00CA011A">
            <w:pPr>
              <w:jc w:val="center"/>
              <w:rPr>
                <w:rFonts w:ascii="Times New Roman" w:eastAsia="Times New Roman" w:hAnsi="Times New Roman" w:cs="Times New Roman"/>
                <w:i/>
                <w:iCs/>
                <w:color w:val="FFFFFF" w:themeColor="background1"/>
                <w:sz w:val="24"/>
                <w:szCs w:val="24"/>
                <w:lang w:eastAsia="es-DO"/>
              </w:rPr>
            </w:pPr>
            <w:r w:rsidRPr="00AF21E5">
              <w:rPr>
                <w:rFonts w:ascii="Times New Roman" w:eastAsia="Times New Roman" w:hAnsi="Times New Roman" w:cs="Times New Roman"/>
                <w:i/>
                <w:iCs/>
                <w:color w:val="FFFFFF" w:themeColor="background1"/>
                <w:sz w:val="24"/>
                <w:szCs w:val="24"/>
                <w:lang w:eastAsia="es-DO"/>
              </w:rPr>
              <w:lastRenderedPageBreak/>
              <w:t>Código Producto</w:t>
            </w:r>
          </w:p>
        </w:tc>
        <w:tc>
          <w:tcPr>
            <w:tcW w:w="3813" w:type="dxa"/>
            <w:shd w:val="clear" w:color="auto" w:fill="002060"/>
          </w:tcPr>
          <w:p w14:paraId="68B7420F" w14:textId="03485DB4" w:rsidR="00CA011A" w:rsidRPr="00AF21E5" w:rsidRDefault="00CA011A" w:rsidP="00CA011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FFFFFF" w:themeColor="background1"/>
                <w:sz w:val="24"/>
                <w:szCs w:val="24"/>
                <w:lang w:eastAsia="es-DO"/>
              </w:rPr>
            </w:pPr>
            <w:r w:rsidRPr="00AF21E5">
              <w:rPr>
                <w:rFonts w:ascii="Times New Roman" w:eastAsia="Times New Roman" w:hAnsi="Times New Roman" w:cs="Times New Roman"/>
                <w:b/>
                <w:bCs/>
                <w:i/>
                <w:iCs/>
                <w:color w:val="FFFFFF" w:themeColor="background1"/>
                <w:sz w:val="24"/>
                <w:szCs w:val="24"/>
                <w:lang w:eastAsia="es-DO"/>
              </w:rPr>
              <w:t>Descripción</w:t>
            </w:r>
          </w:p>
        </w:tc>
        <w:tc>
          <w:tcPr>
            <w:tcW w:w="1917" w:type="dxa"/>
            <w:shd w:val="clear" w:color="auto" w:fill="002060"/>
          </w:tcPr>
          <w:p w14:paraId="596E16CF" w14:textId="0A3F745F" w:rsidR="00CA011A" w:rsidRPr="00AF21E5" w:rsidRDefault="00CA011A" w:rsidP="009854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FFFFFF" w:themeColor="background1"/>
                <w:sz w:val="24"/>
                <w:szCs w:val="24"/>
                <w:lang w:eastAsia="es-DO"/>
              </w:rPr>
            </w:pPr>
            <w:r w:rsidRPr="00AF21E5">
              <w:rPr>
                <w:rFonts w:ascii="Times New Roman" w:eastAsia="Times New Roman" w:hAnsi="Times New Roman" w:cs="Times New Roman"/>
                <w:b/>
                <w:bCs/>
                <w:i/>
                <w:iCs/>
                <w:color w:val="FFFFFF" w:themeColor="background1"/>
                <w:sz w:val="24"/>
                <w:szCs w:val="24"/>
                <w:lang w:eastAsia="es-DO"/>
              </w:rPr>
              <w:t>Área / Departamento</w:t>
            </w:r>
          </w:p>
        </w:tc>
        <w:tc>
          <w:tcPr>
            <w:tcW w:w="1134" w:type="dxa"/>
            <w:shd w:val="clear" w:color="auto" w:fill="002060"/>
            <w:noWrap/>
          </w:tcPr>
          <w:p w14:paraId="6F6DE979" w14:textId="3F6019E9" w:rsidR="00CA011A" w:rsidRPr="00AF21E5" w:rsidRDefault="00CA011A" w:rsidP="009854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FFFFFF" w:themeColor="background1"/>
                <w:sz w:val="24"/>
                <w:szCs w:val="24"/>
                <w:lang w:eastAsia="es-DO"/>
              </w:rPr>
            </w:pPr>
            <w:r w:rsidRPr="00AF21E5">
              <w:rPr>
                <w:rFonts w:ascii="Times New Roman" w:eastAsia="Times New Roman" w:hAnsi="Times New Roman" w:cs="Times New Roman"/>
                <w:b/>
                <w:bCs/>
                <w:i/>
                <w:iCs/>
                <w:color w:val="FFFFFF" w:themeColor="background1"/>
                <w:sz w:val="24"/>
                <w:szCs w:val="24"/>
                <w:lang w:eastAsia="es-DO"/>
              </w:rPr>
              <w:t>Programa</w:t>
            </w:r>
          </w:p>
        </w:tc>
        <w:tc>
          <w:tcPr>
            <w:tcW w:w="1559" w:type="dxa"/>
            <w:shd w:val="clear" w:color="auto" w:fill="002060"/>
            <w:noWrap/>
          </w:tcPr>
          <w:p w14:paraId="66A2C4D6" w14:textId="64CECF5B" w:rsidR="00CA011A" w:rsidRPr="00AF21E5" w:rsidRDefault="00CA011A" w:rsidP="009854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FFFFFF" w:themeColor="background1"/>
                <w:sz w:val="24"/>
                <w:szCs w:val="24"/>
                <w:lang w:eastAsia="es-DO"/>
              </w:rPr>
            </w:pPr>
            <w:r w:rsidRPr="00AF21E5">
              <w:rPr>
                <w:rFonts w:ascii="Times New Roman" w:eastAsia="Times New Roman" w:hAnsi="Times New Roman" w:cs="Times New Roman"/>
                <w:b/>
                <w:bCs/>
                <w:i/>
                <w:iCs/>
                <w:color w:val="FFFFFF" w:themeColor="background1"/>
                <w:sz w:val="24"/>
                <w:szCs w:val="24"/>
                <w:lang w:eastAsia="es-DO"/>
              </w:rPr>
              <w:t>Programación T1 2024</w:t>
            </w:r>
          </w:p>
        </w:tc>
        <w:tc>
          <w:tcPr>
            <w:tcW w:w="1485" w:type="dxa"/>
            <w:shd w:val="clear" w:color="auto" w:fill="002060"/>
            <w:noWrap/>
          </w:tcPr>
          <w:p w14:paraId="0D662594" w14:textId="6CF5D12A" w:rsidR="00CA011A" w:rsidRPr="00AF21E5" w:rsidRDefault="00CA011A" w:rsidP="009854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FFFFFF" w:themeColor="background1"/>
                <w:sz w:val="24"/>
                <w:szCs w:val="24"/>
                <w:lang w:eastAsia="es-DO"/>
              </w:rPr>
            </w:pPr>
            <w:r w:rsidRPr="00AF21E5">
              <w:rPr>
                <w:rFonts w:ascii="Times New Roman" w:eastAsia="Times New Roman" w:hAnsi="Times New Roman" w:cs="Times New Roman"/>
                <w:b/>
                <w:bCs/>
                <w:i/>
                <w:iCs/>
                <w:color w:val="FFFFFF" w:themeColor="background1"/>
                <w:sz w:val="24"/>
                <w:szCs w:val="24"/>
                <w:lang w:eastAsia="es-DO"/>
              </w:rPr>
              <w:t>Programación T2 2024</w:t>
            </w:r>
          </w:p>
        </w:tc>
        <w:tc>
          <w:tcPr>
            <w:tcW w:w="1702" w:type="dxa"/>
            <w:shd w:val="clear" w:color="auto" w:fill="002060"/>
            <w:noWrap/>
          </w:tcPr>
          <w:p w14:paraId="4B4E1AB9" w14:textId="77777777" w:rsidR="00985430" w:rsidRPr="00AF21E5" w:rsidRDefault="00C36D50" w:rsidP="009854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FFFFFF" w:themeColor="background1"/>
                <w:sz w:val="24"/>
                <w:szCs w:val="24"/>
                <w:lang w:eastAsia="es-DO"/>
              </w:rPr>
            </w:pPr>
            <w:r w:rsidRPr="00AF21E5">
              <w:rPr>
                <w:rFonts w:ascii="Times New Roman" w:eastAsia="Times New Roman" w:hAnsi="Times New Roman" w:cs="Times New Roman"/>
                <w:b/>
                <w:bCs/>
                <w:i/>
                <w:iCs/>
                <w:color w:val="FFFFFF" w:themeColor="background1"/>
                <w:sz w:val="24"/>
                <w:szCs w:val="24"/>
                <w:lang w:eastAsia="es-DO"/>
              </w:rPr>
              <w:t xml:space="preserve">Meta </w:t>
            </w:r>
          </w:p>
          <w:p w14:paraId="22BC5E75" w14:textId="03E38ABD" w:rsidR="00CA011A" w:rsidRPr="00AF21E5" w:rsidRDefault="00C36D50" w:rsidP="009854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FFFFFF" w:themeColor="background1"/>
                <w:sz w:val="24"/>
                <w:szCs w:val="24"/>
                <w:lang w:eastAsia="es-DO"/>
              </w:rPr>
            </w:pPr>
            <w:r w:rsidRPr="00AF21E5">
              <w:rPr>
                <w:rFonts w:ascii="Times New Roman" w:eastAsia="Times New Roman" w:hAnsi="Times New Roman" w:cs="Times New Roman"/>
                <w:b/>
                <w:bCs/>
                <w:i/>
                <w:iCs/>
                <w:color w:val="FFFFFF" w:themeColor="background1"/>
                <w:sz w:val="24"/>
                <w:szCs w:val="24"/>
                <w:lang w:eastAsia="es-DO"/>
              </w:rPr>
              <w:t xml:space="preserve">Física </w:t>
            </w:r>
            <w:r w:rsidR="00CA011A" w:rsidRPr="00AF21E5">
              <w:rPr>
                <w:rFonts w:ascii="Times New Roman" w:eastAsia="Times New Roman" w:hAnsi="Times New Roman" w:cs="Times New Roman"/>
                <w:b/>
                <w:bCs/>
                <w:i/>
                <w:iCs/>
                <w:color w:val="FFFFFF" w:themeColor="background1"/>
                <w:sz w:val="24"/>
                <w:szCs w:val="24"/>
                <w:lang w:eastAsia="es-DO"/>
              </w:rPr>
              <w:t>2024 (semestre)</w:t>
            </w:r>
          </w:p>
        </w:tc>
        <w:tc>
          <w:tcPr>
            <w:tcW w:w="1416" w:type="dxa"/>
            <w:shd w:val="clear" w:color="auto" w:fill="002060"/>
            <w:noWrap/>
          </w:tcPr>
          <w:p w14:paraId="2FB4DCED" w14:textId="77777777" w:rsidR="00985430" w:rsidRPr="00AF21E5" w:rsidRDefault="00913A37" w:rsidP="009854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FFFFFF" w:themeColor="background1"/>
                <w:sz w:val="24"/>
                <w:szCs w:val="24"/>
                <w:lang w:eastAsia="es-DO"/>
              </w:rPr>
            </w:pPr>
            <w:r w:rsidRPr="00AF21E5">
              <w:rPr>
                <w:rFonts w:ascii="Times New Roman" w:eastAsia="Times New Roman" w:hAnsi="Times New Roman" w:cs="Times New Roman"/>
                <w:b/>
                <w:bCs/>
                <w:i/>
                <w:iCs/>
                <w:color w:val="FFFFFF" w:themeColor="background1"/>
                <w:sz w:val="24"/>
                <w:szCs w:val="24"/>
                <w:lang w:eastAsia="es-DO"/>
              </w:rPr>
              <w:t xml:space="preserve">Meta </w:t>
            </w:r>
          </w:p>
          <w:p w14:paraId="2F80711E" w14:textId="0E640F8A" w:rsidR="00CA011A" w:rsidRPr="00AF21E5" w:rsidRDefault="00913A37" w:rsidP="009854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FFFFFF" w:themeColor="background1"/>
                <w:sz w:val="24"/>
                <w:szCs w:val="24"/>
                <w:lang w:eastAsia="es-DO"/>
              </w:rPr>
            </w:pPr>
            <w:r w:rsidRPr="00AF21E5">
              <w:rPr>
                <w:rFonts w:ascii="Times New Roman" w:eastAsia="Times New Roman" w:hAnsi="Times New Roman" w:cs="Times New Roman"/>
                <w:b/>
                <w:bCs/>
                <w:i/>
                <w:iCs/>
                <w:color w:val="FFFFFF" w:themeColor="background1"/>
                <w:sz w:val="24"/>
                <w:szCs w:val="24"/>
                <w:lang w:eastAsia="es-DO"/>
              </w:rPr>
              <w:t>Física</w:t>
            </w:r>
            <w:r w:rsidR="00CA011A" w:rsidRPr="00AF21E5">
              <w:rPr>
                <w:rFonts w:ascii="Times New Roman" w:eastAsia="Times New Roman" w:hAnsi="Times New Roman" w:cs="Times New Roman"/>
                <w:b/>
                <w:bCs/>
                <w:i/>
                <w:iCs/>
                <w:color w:val="FFFFFF" w:themeColor="background1"/>
                <w:sz w:val="24"/>
                <w:szCs w:val="24"/>
                <w:lang w:eastAsia="es-DO"/>
              </w:rPr>
              <w:t xml:space="preserve"> 2024 (año)</w:t>
            </w:r>
          </w:p>
        </w:tc>
      </w:tr>
      <w:tr w:rsidR="008E5DF3" w:rsidRPr="00810D62" w14:paraId="2B9D3489" w14:textId="77777777" w:rsidTr="00AF21E5">
        <w:trPr>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24275EC7"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7783</w:t>
            </w:r>
          </w:p>
        </w:tc>
        <w:tc>
          <w:tcPr>
            <w:tcW w:w="3813" w:type="dxa"/>
            <w:hideMark/>
          </w:tcPr>
          <w:p w14:paraId="156BC879" w14:textId="77777777" w:rsidR="00810D62" w:rsidRPr="00810D62" w:rsidRDefault="00810D62" w:rsidP="00810D6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Promoción y difusión para la sensibilización en materia de los derechos de la niñez y adolescencia dirigido a la sociedad en general</w:t>
            </w:r>
          </w:p>
        </w:tc>
        <w:tc>
          <w:tcPr>
            <w:tcW w:w="1917" w:type="dxa"/>
            <w:hideMark/>
          </w:tcPr>
          <w:p w14:paraId="62F67BB5" w14:textId="007291AF" w:rsidR="00810D62" w:rsidRPr="00810D62" w:rsidRDefault="008E5DF3"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Comunicaciones</w:t>
            </w:r>
          </w:p>
        </w:tc>
        <w:tc>
          <w:tcPr>
            <w:tcW w:w="1134" w:type="dxa"/>
            <w:noWrap/>
            <w:vAlign w:val="center"/>
            <w:hideMark/>
          </w:tcPr>
          <w:p w14:paraId="24F4BFF9" w14:textId="77777777"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14</w:t>
            </w:r>
          </w:p>
        </w:tc>
        <w:tc>
          <w:tcPr>
            <w:tcW w:w="1559" w:type="dxa"/>
            <w:noWrap/>
            <w:vAlign w:val="center"/>
            <w:hideMark/>
          </w:tcPr>
          <w:p w14:paraId="5C75788A" w14:textId="43F04EB3"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w:t>
            </w:r>
          </w:p>
        </w:tc>
        <w:tc>
          <w:tcPr>
            <w:tcW w:w="1485" w:type="dxa"/>
            <w:noWrap/>
            <w:vAlign w:val="center"/>
            <w:hideMark/>
          </w:tcPr>
          <w:p w14:paraId="219E321B" w14:textId="4ED316C9"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1.00</w:t>
            </w:r>
          </w:p>
        </w:tc>
        <w:tc>
          <w:tcPr>
            <w:tcW w:w="1702" w:type="dxa"/>
            <w:noWrap/>
            <w:vAlign w:val="center"/>
            <w:hideMark/>
          </w:tcPr>
          <w:p w14:paraId="4CF505D5" w14:textId="01A50FCD"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1.00</w:t>
            </w:r>
          </w:p>
        </w:tc>
        <w:tc>
          <w:tcPr>
            <w:tcW w:w="1416" w:type="dxa"/>
            <w:noWrap/>
            <w:vAlign w:val="center"/>
            <w:hideMark/>
          </w:tcPr>
          <w:p w14:paraId="6EED95EA" w14:textId="44CC9335"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3.00</w:t>
            </w:r>
          </w:p>
        </w:tc>
      </w:tr>
      <w:tr w:rsidR="002A684C" w:rsidRPr="00810D62" w14:paraId="69F0C29E" w14:textId="77777777" w:rsidTr="00AF21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48F52F6E"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7799</w:t>
            </w:r>
          </w:p>
        </w:tc>
        <w:tc>
          <w:tcPr>
            <w:tcW w:w="3813" w:type="dxa"/>
            <w:hideMark/>
          </w:tcPr>
          <w:p w14:paraId="012969A1" w14:textId="77777777" w:rsidR="00810D62" w:rsidRPr="00810D62" w:rsidRDefault="00810D62" w:rsidP="00810D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Niñas, niños y adolescentes participan de programas de educación integral en sexualidad en el contexto comunitario</w:t>
            </w:r>
          </w:p>
        </w:tc>
        <w:tc>
          <w:tcPr>
            <w:tcW w:w="1917" w:type="dxa"/>
            <w:hideMark/>
          </w:tcPr>
          <w:p w14:paraId="2CC5F0B9"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Unidad Técnica de Gestión /POR</w:t>
            </w:r>
          </w:p>
        </w:tc>
        <w:tc>
          <w:tcPr>
            <w:tcW w:w="1134" w:type="dxa"/>
            <w:noWrap/>
            <w:vAlign w:val="center"/>
            <w:hideMark/>
          </w:tcPr>
          <w:p w14:paraId="40B0BBA1" w14:textId="77777777"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45</w:t>
            </w:r>
          </w:p>
        </w:tc>
        <w:tc>
          <w:tcPr>
            <w:tcW w:w="1559" w:type="dxa"/>
            <w:noWrap/>
            <w:vAlign w:val="center"/>
            <w:hideMark/>
          </w:tcPr>
          <w:p w14:paraId="571AED56" w14:textId="422461A6"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900.00</w:t>
            </w:r>
          </w:p>
        </w:tc>
        <w:tc>
          <w:tcPr>
            <w:tcW w:w="1485" w:type="dxa"/>
            <w:noWrap/>
            <w:vAlign w:val="center"/>
            <w:hideMark/>
          </w:tcPr>
          <w:p w14:paraId="3F0FD64E" w14:textId="3942A71E"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1,500.00</w:t>
            </w:r>
          </w:p>
        </w:tc>
        <w:tc>
          <w:tcPr>
            <w:tcW w:w="1702" w:type="dxa"/>
            <w:noWrap/>
            <w:vAlign w:val="center"/>
            <w:hideMark/>
          </w:tcPr>
          <w:p w14:paraId="5D9D54E9" w14:textId="43FB9FCD"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2,400.00</w:t>
            </w:r>
          </w:p>
        </w:tc>
        <w:tc>
          <w:tcPr>
            <w:tcW w:w="1416" w:type="dxa"/>
            <w:noWrap/>
            <w:vAlign w:val="center"/>
            <w:hideMark/>
          </w:tcPr>
          <w:p w14:paraId="77CF6208" w14:textId="39299D1D"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6,000.00</w:t>
            </w:r>
          </w:p>
        </w:tc>
      </w:tr>
      <w:tr w:rsidR="008E5DF3" w:rsidRPr="00810D62" w14:paraId="3FD82E97" w14:textId="77777777" w:rsidTr="00AF21E5">
        <w:trPr>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54670F06"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7800</w:t>
            </w:r>
          </w:p>
        </w:tc>
        <w:tc>
          <w:tcPr>
            <w:tcW w:w="3813" w:type="dxa"/>
            <w:hideMark/>
          </w:tcPr>
          <w:p w14:paraId="10B83B0A" w14:textId="77777777" w:rsidR="00810D62" w:rsidRPr="00810D62" w:rsidRDefault="00810D62" w:rsidP="00810D6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Niñas, niños y adolescentes incorporados a programas y actividades culturales, deportivas, de ocio y esparcimiento para el desarrollo de habilidades sociales y proyectos de vida alternativos</w:t>
            </w:r>
          </w:p>
        </w:tc>
        <w:tc>
          <w:tcPr>
            <w:tcW w:w="1917" w:type="dxa"/>
            <w:hideMark/>
          </w:tcPr>
          <w:p w14:paraId="06BDAAA7" w14:textId="77777777" w:rsidR="00810D62" w:rsidRPr="00810D62" w:rsidRDefault="00810D62" w:rsidP="00810D6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Unidad Técnica de Gestión /POR</w:t>
            </w:r>
          </w:p>
        </w:tc>
        <w:tc>
          <w:tcPr>
            <w:tcW w:w="1134" w:type="dxa"/>
            <w:noWrap/>
            <w:vAlign w:val="center"/>
            <w:hideMark/>
          </w:tcPr>
          <w:p w14:paraId="35488F1A" w14:textId="77777777"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45</w:t>
            </w:r>
          </w:p>
        </w:tc>
        <w:tc>
          <w:tcPr>
            <w:tcW w:w="1559" w:type="dxa"/>
            <w:noWrap/>
            <w:vAlign w:val="center"/>
            <w:hideMark/>
          </w:tcPr>
          <w:p w14:paraId="3BA6A865" w14:textId="3898835D"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900.00</w:t>
            </w:r>
          </w:p>
        </w:tc>
        <w:tc>
          <w:tcPr>
            <w:tcW w:w="1485" w:type="dxa"/>
            <w:noWrap/>
            <w:vAlign w:val="center"/>
            <w:hideMark/>
          </w:tcPr>
          <w:p w14:paraId="0396FD44" w14:textId="2FCD5299"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1,500.00</w:t>
            </w:r>
          </w:p>
        </w:tc>
        <w:tc>
          <w:tcPr>
            <w:tcW w:w="1702" w:type="dxa"/>
            <w:noWrap/>
            <w:vAlign w:val="center"/>
            <w:hideMark/>
          </w:tcPr>
          <w:p w14:paraId="527ED39F" w14:textId="0DE221E6"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2,400.00</w:t>
            </w:r>
          </w:p>
        </w:tc>
        <w:tc>
          <w:tcPr>
            <w:tcW w:w="1416" w:type="dxa"/>
            <w:noWrap/>
            <w:vAlign w:val="center"/>
            <w:hideMark/>
          </w:tcPr>
          <w:p w14:paraId="66896442" w14:textId="74788132" w:rsidR="00810D62" w:rsidRPr="00810D62" w:rsidRDefault="00810D62" w:rsidP="00AF21E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6,000.00</w:t>
            </w:r>
          </w:p>
        </w:tc>
      </w:tr>
      <w:tr w:rsidR="002A684C" w:rsidRPr="00810D62" w14:paraId="06E7402E" w14:textId="77777777" w:rsidTr="00AF21E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8" w:type="dxa"/>
            <w:noWrap/>
            <w:hideMark/>
          </w:tcPr>
          <w:p w14:paraId="63801EEF" w14:textId="77777777" w:rsidR="00810D62" w:rsidRPr="00810D62" w:rsidRDefault="00810D62" w:rsidP="00810D62">
            <w:pPr>
              <w:jc w:val="center"/>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7801</w:t>
            </w:r>
          </w:p>
        </w:tc>
        <w:tc>
          <w:tcPr>
            <w:tcW w:w="3813" w:type="dxa"/>
            <w:hideMark/>
          </w:tcPr>
          <w:p w14:paraId="452FACFC" w14:textId="77777777" w:rsidR="00810D62" w:rsidRPr="00810D62" w:rsidRDefault="00810D62" w:rsidP="00810D6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Padres, madres y/o tutores reciben sensibilización, capacitación y acompañamiento en habilidades parentales, crianza positiva y otras intervenciones a través de programas de apoyo socio familiar</w:t>
            </w:r>
          </w:p>
        </w:tc>
        <w:tc>
          <w:tcPr>
            <w:tcW w:w="1917" w:type="dxa"/>
            <w:hideMark/>
          </w:tcPr>
          <w:p w14:paraId="510C2A8B" w14:textId="77777777" w:rsidR="00810D62" w:rsidRPr="00810D62" w:rsidRDefault="00810D62" w:rsidP="00810D6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Unidad Técnica de Gestión /POR</w:t>
            </w:r>
          </w:p>
        </w:tc>
        <w:tc>
          <w:tcPr>
            <w:tcW w:w="1134" w:type="dxa"/>
            <w:noWrap/>
            <w:vAlign w:val="center"/>
            <w:hideMark/>
          </w:tcPr>
          <w:p w14:paraId="5AC8FF05" w14:textId="77777777"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45</w:t>
            </w:r>
          </w:p>
        </w:tc>
        <w:tc>
          <w:tcPr>
            <w:tcW w:w="1559" w:type="dxa"/>
            <w:noWrap/>
            <w:vAlign w:val="center"/>
            <w:hideMark/>
          </w:tcPr>
          <w:p w14:paraId="6BEC4B90" w14:textId="226ED5AD"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975.00</w:t>
            </w:r>
          </w:p>
        </w:tc>
        <w:tc>
          <w:tcPr>
            <w:tcW w:w="1485" w:type="dxa"/>
            <w:noWrap/>
            <w:vAlign w:val="center"/>
            <w:hideMark/>
          </w:tcPr>
          <w:p w14:paraId="631BD0F7" w14:textId="7F634E11"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1,625.00</w:t>
            </w:r>
          </w:p>
        </w:tc>
        <w:tc>
          <w:tcPr>
            <w:tcW w:w="1702" w:type="dxa"/>
            <w:noWrap/>
            <w:vAlign w:val="center"/>
            <w:hideMark/>
          </w:tcPr>
          <w:p w14:paraId="3D2C8519" w14:textId="432936D0"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2,600.00</w:t>
            </w:r>
          </w:p>
        </w:tc>
        <w:tc>
          <w:tcPr>
            <w:tcW w:w="1416" w:type="dxa"/>
            <w:noWrap/>
            <w:vAlign w:val="center"/>
            <w:hideMark/>
          </w:tcPr>
          <w:p w14:paraId="6FFAE31A" w14:textId="774D7E5A" w:rsidR="00810D62" w:rsidRPr="00810D62" w:rsidRDefault="00810D62" w:rsidP="00AF21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lang w:eastAsia="es-DO"/>
              </w:rPr>
            </w:pPr>
            <w:r w:rsidRPr="00810D62">
              <w:rPr>
                <w:rFonts w:ascii="Times New Roman" w:eastAsia="Times New Roman" w:hAnsi="Times New Roman" w:cs="Times New Roman"/>
                <w:color w:val="4C4747"/>
                <w:lang w:eastAsia="es-DO"/>
              </w:rPr>
              <w:t>6,500.00</w:t>
            </w:r>
          </w:p>
        </w:tc>
      </w:tr>
    </w:tbl>
    <w:p w14:paraId="326EF90A" w14:textId="77777777" w:rsidR="006F661A" w:rsidRDefault="006F661A" w:rsidP="00BC3C38">
      <w:pPr>
        <w:spacing w:before="100" w:beforeAutospacing="1" w:after="100" w:afterAutospacing="1" w:line="360" w:lineRule="auto"/>
        <w:jc w:val="both"/>
        <w:rPr>
          <w:rFonts w:ascii="Times New Roman" w:hAnsi="Times New Roman" w:cs="Times New Roman"/>
          <w:bCs/>
          <w:color w:val="767171"/>
          <w:spacing w:val="20"/>
          <w:szCs w:val="36"/>
          <w:lang w:val="es-ES"/>
        </w:rPr>
      </w:pPr>
    </w:p>
    <w:p w14:paraId="57363805" w14:textId="77777777" w:rsidR="006F661A" w:rsidRDefault="006F661A" w:rsidP="00BC3C38">
      <w:pPr>
        <w:spacing w:before="100" w:beforeAutospacing="1" w:after="100" w:afterAutospacing="1" w:line="360" w:lineRule="auto"/>
        <w:jc w:val="both"/>
        <w:rPr>
          <w:rFonts w:ascii="Times New Roman" w:hAnsi="Times New Roman" w:cs="Times New Roman"/>
          <w:bCs/>
          <w:color w:val="767171"/>
          <w:spacing w:val="20"/>
          <w:szCs w:val="36"/>
          <w:lang w:val="es-ES"/>
        </w:rPr>
      </w:pPr>
    </w:p>
    <w:p w14:paraId="2E85F1B2" w14:textId="77777777" w:rsidR="006F661A" w:rsidRDefault="006F661A" w:rsidP="00BC3C38">
      <w:pPr>
        <w:spacing w:before="100" w:beforeAutospacing="1" w:after="100" w:afterAutospacing="1" w:line="360" w:lineRule="auto"/>
        <w:jc w:val="both"/>
        <w:rPr>
          <w:rFonts w:ascii="Times New Roman" w:hAnsi="Times New Roman" w:cs="Times New Roman"/>
          <w:bCs/>
          <w:color w:val="767171"/>
          <w:spacing w:val="20"/>
          <w:szCs w:val="36"/>
          <w:lang w:val="es-ES"/>
        </w:rPr>
      </w:pPr>
    </w:p>
    <w:p w14:paraId="723C4DFB" w14:textId="77777777" w:rsidR="006F661A" w:rsidRPr="00992324" w:rsidRDefault="006F661A" w:rsidP="00BC3C38">
      <w:pPr>
        <w:spacing w:before="100" w:beforeAutospacing="1" w:after="100" w:afterAutospacing="1" w:line="360" w:lineRule="auto"/>
        <w:jc w:val="both"/>
        <w:rPr>
          <w:rFonts w:ascii="Times New Roman" w:hAnsi="Times New Roman" w:cs="Times New Roman"/>
          <w:bCs/>
          <w:color w:val="767171"/>
          <w:spacing w:val="20"/>
          <w:szCs w:val="36"/>
          <w:lang w:val="es-ES"/>
        </w:rPr>
        <w:sectPr w:rsidR="006F661A" w:rsidRPr="00992324" w:rsidSect="00C47064">
          <w:pgSz w:w="15840" w:h="12240" w:orient="landscape"/>
          <w:pgMar w:top="1304" w:right="1247" w:bottom="1418" w:left="1304" w:header="720" w:footer="0" w:gutter="0"/>
          <w:pgNumType w:start="183"/>
          <w:cols w:space="720"/>
          <w:titlePg/>
          <w:docGrid w:linePitch="360"/>
        </w:sectPr>
      </w:pPr>
    </w:p>
    <w:p w14:paraId="773BE704" w14:textId="4F68797A" w:rsidR="00A41996" w:rsidRPr="00992324" w:rsidRDefault="00A41996" w:rsidP="003820A5">
      <w:pPr>
        <w:pStyle w:val="Ttulo1"/>
        <w:numPr>
          <w:ilvl w:val="0"/>
          <w:numId w:val="59"/>
        </w:numPr>
        <w:spacing w:before="0"/>
        <w:jc w:val="center"/>
        <w:rPr>
          <w:rFonts w:cs="Times New Roman"/>
          <w:b/>
          <w:color w:val="767171" w:themeColor="background2" w:themeShade="80"/>
        </w:rPr>
      </w:pPr>
      <w:bookmarkStart w:id="50" w:name="_Toc117160677"/>
      <w:bookmarkStart w:id="51" w:name="_Toc134102405"/>
      <w:bookmarkStart w:id="52" w:name="_Toc134102959"/>
      <w:bookmarkStart w:id="53" w:name="_Toc153545769"/>
      <w:r w:rsidRPr="00992324">
        <w:rPr>
          <w:rFonts w:cs="Times New Roman"/>
          <w:b/>
          <w:color w:val="767171" w:themeColor="background2" w:themeShade="80"/>
        </w:rPr>
        <w:lastRenderedPageBreak/>
        <w:t>ANEXOS</w:t>
      </w:r>
      <w:bookmarkEnd w:id="50"/>
      <w:bookmarkEnd w:id="51"/>
      <w:bookmarkEnd w:id="52"/>
      <w:bookmarkEnd w:id="53"/>
    </w:p>
    <w:p w14:paraId="151ECF85" w14:textId="5C77E485" w:rsidR="00E50BDD" w:rsidRDefault="00E50BDD" w:rsidP="00DB1B78">
      <w:pPr>
        <w:spacing w:after="0"/>
        <w:jc w:val="both"/>
        <w:rPr>
          <w:rFonts w:ascii="Times New Roman" w:eastAsia="Calibri" w:hAnsi="Times New Roman" w:cs="Times New Roman"/>
          <w:sz w:val="18"/>
        </w:rPr>
      </w:pPr>
      <w:r w:rsidRPr="00992324">
        <w:rPr>
          <w:rFonts w:ascii="Times New Roman" w:hAnsi="Times New Roman" w:cs="Times New Roman"/>
          <w:noProof/>
          <w:lang w:eastAsia="es-DO"/>
        </w:rPr>
        <mc:AlternateContent>
          <mc:Choice Requires="wps">
            <w:drawing>
              <wp:anchor distT="4294967295" distB="4294967295" distL="114300" distR="114300" simplePos="0" relativeHeight="251658259" behindDoc="0" locked="0" layoutInCell="1" allowOverlap="1" wp14:anchorId="0193C82A" wp14:editId="103DB862">
                <wp:simplePos x="0" y="0"/>
                <wp:positionH relativeFrom="margin">
                  <wp:posOffset>4525010</wp:posOffset>
                </wp:positionH>
                <wp:positionV relativeFrom="paragraph">
                  <wp:posOffset>29210</wp:posOffset>
                </wp:positionV>
                <wp:extent cx="463550" cy="0"/>
                <wp:effectExtent l="0" t="19050" r="31750" b="1905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dgm="http://schemas.openxmlformats.org/drawingml/2006/diagram" xmlns:a14="http://schemas.microsoft.com/office/drawing/2010/main" xmlns:pic="http://schemas.openxmlformats.org/drawingml/2006/picture" xmlns:a="http://schemas.openxmlformats.org/drawingml/2006/main" xmlns:w16du="http://schemas.microsoft.com/office/word/2023/wordml/word16du">
            <w:pict w14:anchorId="1C17BEBC">
              <v:line id="Straight Connector 8" style="position:absolute;z-index:2517135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ee2a24" strokeweight="2.25pt" from="356.3pt,2.3pt" to="392.8pt,2.3pt" w14:anchorId="0A155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">
                <v:stroke joinstyle="miter"/>
                <w10:wrap anchorx="margin"/>
              </v:line>
            </w:pict>
          </mc:Fallback>
        </mc:AlternateContent>
      </w:r>
    </w:p>
    <w:p w14:paraId="501A8A59" w14:textId="55D4B6DB" w:rsidR="00A41996" w:rsidRPr="00992324" w:rsidRDefault="00A41996" w:rsidP="00DB1B78">
      <w:pPr>
        <w:spacing w:after="0"/>
        <w:jc w:val="both"/>
        <w:rPr>
          <w:rFonts w:ascii="Times New Roman" w:eastAsia="Calibri" w:hAnsi="Times New Roman" w:cs="Times New Roman"/>
          <w:sz w:val="18"/>
        </w:rPr>
      </w:pPr>
    </w:p>
    <w:p w14:paraId="628DAE7F" w14:textId="79146DAC" w:rsidR="00DB1B78" w:rsidRPr="008A5BB9" w:rsidRDefault="006F661A" w:rsidP="008A5BB9">
      <w:pPr>
        <w:spacing w:after="0"/>
        <w:ind w:left="360"/>
        <w:jc w:val="center"/>
        <w:outlineLvl w:val="1"/>
        <w:rPr>
          <w:rFonts w:ascii="Times New Roman" w:hAnsi="Times New Roman" w:cs="Times New Roman"/>
          <w:b/>
          <w:color w:val="767171"/>
          <w:spacing w:val="20"/>
          <w:sz w:val="24"/>
          <w:szCs w:val="24"/>
        </w:rPr>
      </w:pPr>
      <w:bookmarkStart w:id="54" w:name="_Toc153545770"/>
      <w:r w:rsidRPr="008A5BB9">
        <w:rPr>
          <w:rFonts w:ascii="Times New Roman" w:hAnsi="Times New Roman" w:cs="Times New Roman"/>
          <w:b/>
          <w:color w:val="767171"/>
          <w:spacing w:val="20"/>
          <w:sz w:val="24"/>
          <w:szCs w:val="24"/>
        </w:rPr>
        <w:t>Anexo</w:t>
      </w:r>
      <w:r w:rsidR="001C35CF" w:rsidRPr="008A5BB9">
        <w:rPr>
          <w:rFonts w:ascii="Times New Roman" w:hAnsi="Times New Roman" w:cs="Times New Roman"/>
          <w:b/>
          <w:color w:val="767171"/>
          <w:spacing w:val="20"/>
          <w:sz w:val="24"/>
          <w:szCs w:val="24"/>
        </w:rPr>
        <w:t xml:space="preserve"> </w:t>
      </w:r>
      <w:r w:rsidRPr="008A5BB9">
        <w:rPr>
          <w:rFonts w:ascii="Times New Roman" w:hAnsi="Times New Roman" w:cs="Times New Roman"/>
          <w:b/>
          <w:color w:val="767171"/>
          <w:spacing w:val="20"/>
          <w:sz w:val="24"/>
          <w:szCs w:val="24"/>
        </w:rPr>
        <w:t xml:space="preserve">1. Matriz </w:t>
      </w:r>
      <w:r w:rsidR="008A5BB9" w:rsidRPr="008A5BB9">
        <w:rPr>
          <w:rFonts w:ascii="Times New Roman" w:hAnsi="Times New Roman" w:cs="Times New Roman"/>
          <w:b/>
          <w:color w:val="767171"/>
          <w:spacing w:val="20"/>
          <w:sz w:val="24"/>
          <w:szCs w:val="24"/>
        </w:rPr>
        <w:t xml:space="preserve">de </w:t>
      </w:r>
      <w:r w:rsidRPr="008A5BB9">
        <w:rPr>
          <w:rFonts w:ascii="Times New Roman" w:hAnsi="Times New Roman" w:cs="Times New Roman"/>
          <w:b/>
          <w:color w:val="767171"/>
          <w:spacing w:val="20"/>
          <w:sz w:val="24"/>
          <w:szCs w:val="24"/>
        </w:rPr>
        <w:t>Logros relevantes- enero-</w:t>
      </w:r>
      <w:r w:rsidR="00DC3D50">
        <w:rPr>
          <w:rFonts w:ascii="Times New Roman" w:hAnsi="Times New Roman" w:cs="Times New Roman"/>
          <w:b/>
          <w:color w:val="767171"/>
          <w:spacing w:val="20"/>
          <w:sz w:val="24"/>
          <w:szCs w:val="24"/>
        </w:rPr>
        <w:t>diciembre</w:t>
      </w:r>
      <w:r w:rsidR="00831971">
        <w:rPr>
          <w:rFonts w:ascii="Times New Roman" w:hAnsi="Times New Roman" w:cs="Times New Roman"/>
          <w:b/>
          <w:color w:val="767171"/>
          <w:spacing w:val="20"/>
          <w:sz w:val="24"/>
          <w:szCs w:val="24"/>
        </w:rPr>
        <w:t xml:space="preserve"> (proyección)</w:t>
      </w:r>
      <w:r w:rsidRPr="008A5BB9">
        <w:rPr>
          <w:rFonts w:ascii="Times New Roman" w:hAnsi="Times New Roman" w:cs="Times New Roman"/>
          <w:b/>
          <w:color w:val="767171"/>
          <w:spacing w:val="20"/>
          <w:sz w:val="24"/>
          <w:szCs w:val="24"/>
        </w:rPr>
        <w:t xml:space="preserve"> 2023</w:t>
      </w:r>
      <w:bookmarkEnd w:id="54"/>
    </w:p>
    <w:p w14:paraId="391886DD" w14:textId="77777777" w:rsidR="006F661A" w:rsidRDefault="006F661A" w:rsidP="00E50BDD">
      <w:pPr>
        <w:pStyle w:val="Prrafodelista"/>
        <w:spacing w:after="0"/>
        <w:outlineLvl w:val="0"/>
        <w:rPr>
          <w:rFonts w:ascii="Times New Roman" w:hAnsi="Times New Roman" w:cs="Times New Roman"/>
          <w:b/>
          <w:color w:val="767171"/>
          <w:spacing w:val="20"/>
          <w:sz w:val="24"/>
          <w:szCs w:val="36"/>
        </w:rPr>
      </w:pPr>
    </w:p>
    <w:tbl>
      <w:tblPr>
        <w:tblW w:w="4925"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ayout w:type="fixed"/>
        <w:tblCellMar>
          <w:left w:w="70" w:type="dxa"/>
          <w:right w:w="70" w:type="dxa"/>
        </w:tblCellMar>
        <w:tblLook w:val="04A0" w:firstRow="1" w:lastRow="0" w:firstColumn="1" w:lastColumn="0" w:noHBand="0" w:noVBand="1"/>
      </w:tblPr>
      <w:tblGrid>
        <w:gridCol w:w="3167"/>
        <w:gridCol w:w="1888"/>
        <w:gridCol w:w="1984"/>
        <w:gridCol w:w="1715"/>
        <w:gridCol w:w="1715"/>
        <w:gridCol w:w="1491"/>
        <w:gridCol w:w="2214"/>
      </w:tblGrid>
      <w:tr w:rsidR="00E42F9B" w:rsidRPr="001A109F" w14:paraId="7F0CB711" w14:textId="77777777" w:rsidTr="000C2328">
        <w:trPr>
          <w:trHeight w:val="893"/>
        </w:trPr>
        <w:tc>
          <w:tcPr>
            <w:tcW w:w="1117" w:type="pct"/>
            <w:shd w:val="clear" w:color="auto" w:fill="002060"/>
            <w:noWrap/>
            <w:vAlign w:val="center"/>
            <w:hideMark/>
          </w:tcPr>
          <w:p w14:paraId="0F4EF081" w14:textId="77777777" w:rsidR="00E42F9B" w:rsidRPr="00D75926" w:rsidRDefault="00E42F9B" w:rsidP="00D75926">
            <w:pPr>
              <w:spacing w:after="0" w:line="240" w:lineRule="auto"/>
              <w:jc w:val="center"/>
              <w:rPr>
                <w:rFonts w:ascii="Times New Roman" w:eastAsia="Times New Roman" w:hAnsi="Times New Roman" w:cs="Times New Roman"/>
                <w:b/>
                <w:bCs/>
                <w:color w:val="FFFFFF" w:themeColor="background1"/>
                <w:sz w:val="18"/>
                <w:szCs w:val="18"/>
                <w:lang w:eastAsia="es-DO"/>
              </w:rPr>
            </w:pPr>
            <w:r w:rsidRPr="00D75926">
              <w:rPr>
                <w:rFonts w:ascii="Times New Roman" w:eastAsia="Times New Roman" w:hAnsi="Times New Roman" w:cs="Times New Roman"/>
                <w:b/>
                <w:bCs/>
                <w:color w:val="FFFFFF" w:themeColor="background1"/>
                <w:sz w:val="18"/>
                <w:szCs w:val="18"/>
                <w:lang w:eastAsia="es-DO"/>
              </w:rPr>
              <w:t>Producto/servicio</w:t>
            </w:r>
          </w:p>
        </w:tc>
        <w:tc>
          <w:tcPr>
            <w:tcW w:w="666" w:type="pct"/>
            <w:shd w:val="clear" w:color="auto" w:fill="002060"/>
            <w:noWrap/>
            <w:vAlign w:val="center"/>
          </w:tcPr>
          <w:p w14:paraId="626D4B98" w14:textId="625B0A3F" w:rsidR="00E42F9B" w:rsidRPr="00D75926" w:rsidRDefault="00E42F9B" w:rsidP="00D75926">
            <w:pPr>
              <w:spacing w:after="0" w:line="240" w:lineRule="auto"/>
              <w:jc w:val="center"/>
              <w:rPr>
                <w:rFonts w:ascii="Times New Roman" w:eastAsia="Times New Roman" w:hAnsi="Times New Roman" w:cs="Times New Roman"/>
                <w:b/>
                <w:bCs/>
                <w:color w:val="FFFFFF" w:themeColor="background1"/>
                <w:sz w:val="18"/>
                <w:szCs w:val="18"/>
                <w:lang w:eastAsia="es-DO"/>
              </w:rPr>
            </w:pPr>
            <w:r w:rsidRPr="00440107">
              <w:rPr>
                <w:rFonts w:ascii="Times New Roman" w:eastAsia="Times New Roman" w:hAnsi="Times New Roman" w:cs="Times New Roman"/>
                <w:b/>
                <w:bCs/>
                <w:color w:val="FFFFFF" w:themeColor="background1"/>
                <w:sz w:val="18"/>
                <w:szCs w:val="18"/>
                <w:lang w:eastAsia="es-DO"/>
              </w:rPr>
              <w:t xml:space="preserve">1er trimestre </w:t>
            </w:r>
          </w:p>
        </w:tc>
        <w:tc>
          <w:tcPr>
            <w:tcW w:w="700" w:type="pct"/>
            <w:shd w:val="clear" w:color="auto" w:fill="002060"/>
            <w:noWrap/>
            <w:vAlign w:val="center"/>
          </w:tcPr>
          <w:p w14:paraId="15F9F20B" w14:textId="19A1EE1C" w:rsidR="00E42F9B" w:rsidRPr="00D75926" w:rsidRDefault="00E42F9B" w:rsidP="00D75926">
            <w:pPr>
              <w:spacing w:after="0" w:line="240" w:lineRule="auto"/>
              <w:jc w:val="center"/>
              <w:rPr>
                <w:rFonts w:ascii="Times New Roman" w:eastAsia="Times New Roman" w:hAnsi="Times New Roman" w:cs="Times New Roman"/>
                <w:b/>
                <w:bCs/>
                <w:color w:val="FFFFFF" w:themeColor="background1"/>
                <w:sz w:val="18"/>
                <w:szCs w:val="18"/>
                <w:lang w:eastAsia="es-DO"/>
              </w:rPr>
            </w:pPr>
            <w:r w:rsidRPr="00A359E3">
              <w:rPr>
                <w:rFonts w:ascii="Times New Roman" w:eastAsia="Times New Roman" w:hAnsi="Times New Roman" w:cs="Times New Roman"/>
                <w:b/>
                <w:bCs/>
                <w:color w:val="FFFFFF" w:themeColor="background1"/>
                <w:sz w:val="18"/>
                <w:szCs w:val="18"/>
                <w:lang w:eastAsia="es-DO"/>
              </w:rPr>
              <w:t>2do trimestre</w:t>
            </w:r>
          </w:p>
        </w:tc>
        <w:tc>
          <w:tcPr>
            <w:tcW w:w="605" w:type="pct"/>
            <w:shd w:val="clear" w:color="auto" w:fill="002060"/>
            <w:noWrap/>
            <w:vAlign w:val="center"/>
          </w:tcPr>
          <w:p w14:paraId="30C75216" w14:textId="07F2E9F1" w:rsidR="00E42F9B" w:rsidRPr="00D75926" w:rsidRDefault="00E42F9B" w:rsidP="00D75926">
            <w:pPr>
              <w:spacing w:after="0" w:line="240" w:lineRule="auto"/>
              <w:jc w:val="center"/>
              <w:rPr>
                <w:rFonts w:ascii="Times New Roman" w:eastAsia="Times New Roman" w:hAnsi="Times New Roman" w:cs="Times New Roman"/>
                <w:b/>
                <w:bCs/>
                <w:color w:val="FFFFFF" w:themeColor="background1"/>
                <w:sz w:val="18"/>
                <w:szCs w:val="18"/>
                <w:lang w:eastAsia="es-DO"/>
              </w:rPr>
            </w:pPr>
            <w:r w:rsidRPr="00A359E3">
              <w:rPr>
                <w:rFonts w:ascii="Times New Roman" w:eastAsia="Times New Roman" w:hAnsi="Times New Roman" w:cs="Times New Roman"/>
                <w:b/>
                <w:bCs/>
                <w:color w:val="FFFFFF" w:themeColor="background1"/>
                <w:sz w:val="18"/>
                <w:szCs w:val="18"/>
                <w:lang w:eastAsia="es-DO"/>
              </w:rPr>
              <w:t>3er trimestre</w:t>
            </w:r>
          </w:p>
        </w:tc>
        <w:tc>
          <w:tcPr>
            <w:tcW w:w="605" w:type="pct"/>
            <w:shd w:val="clear" w:color="auto" w:fill="002060"/>
            <w:noWrap/>
            <w:vAlign w:val="center"/>
          </w:tcPr>
          <w:p w14:paraId="69A4D168" w14:textId="7001701B" w:rsidR="00E42F9B" w:rsidRPr="00D75926" w:rsidRDefault="00E42F9B" w:rsidP="00D75926">
            <w:pPr>
              <w:spacing w:after="0" w:line="240" w:lineRule="auto"/>
              <w:jc w:val="center"/>
              <w:rPr>
                <w:rFonts w:ascii="Times New Roman" w:eastAsia="Times New Roman" w:hAnsi="Times New Roman" w:cs="Times New Roman"/>
                <w:b/>
                <w:bCs/>
                <w:color w:val="FFFFFF" w:themeColor="background1"/>
                <w:sz w:val="18"/>
                <w:szCs w:val="18"/>
                <w:lang w:eastAsia="es-DO"/>
              </w:rPr>
            </w:pPr>
            <w:r w:rsidRPr="00E42F9B">
              <w:rPr>
                <w:rFonts w:ascii="Times New Roman" w:eastAsia="Times New Roman" w:hAnsi="Times New Roman" w:cs="Times New Roman"/>
                <w:b/>
                <w:bCs/>
                <w:color w:val="FFFFFF" w:themeColor="background1"/>
                <w:sz w:val="18"/>
                <w:szCs w:val="18"/>
                <w:lang w:eastAsia="es-DO"/>
              </w:rPr>
              <w:t>4to trimestre</w:t>
            </w:r>
          </w:p>
        </w:tc>
        <w:tc>
          <w:tcPr>
            <w:tcW w:w="526" w:type="pct"/>
            <w:shd w:val="clear" w:color="auto" w:fill="002060"/>
            <w:vAlign w:val="center"/>
            <w:hideMark/>
          </w:tcPr>
          <w:p w14:paraId="2F4C2083" w14:textId="77777777" w:rsidR="00E42F9B" w:rsidRPr="00D75926" w:rsidRDefault="00E42F9B" w:rsidP="00D75926">
            <w:pPr>
              <w:spacing w:after="0" w:line="240" w:lineRule="auto"/>
              <w:jc w:val="center"/>
              <w:rPr>
                <w:rFonts w:ascii="Times New Roman" w:eastAsia="Times New Roman" w:hAnsi="Times New Roman" w:cs="Times New Roman"/>
                <w:b/>
                <w:bCs/>
                <w:color w:val="FFFFFF" w:themeColor="background1"/>
                <w:sz w:val="18"/>
                <w:szCs w:val="18"/>
                <w:lang w:eastAsia="es-DO"/>
              </w:rPr>
            </w:pPr>
            <w:r w:rsidRPr="00D75926">
              <w:rPr>
                <w:rFonts w:ascii="Times New Roman" w:eastAsia="Times New Roman" w:hAnsi="Times New Roman" w:cs="Times New Roman"/>
                <w:b/>
                <w:bCs/>
                <w:color w:val="FFFFFF" w:themeColor="background1"/>
                <w:sz w:val="18"/>
                <w:szCs w:val="18"/>
                <w:lang w:eastAsia="es-DO"/>
              </w:rPr>
              <w:t xml:space="preserve">Ejecución Física </w:t>
            </w:r>
          </w:p>
        </w:tc>
        <w:tc>
          <w:tcPr>
            <w:tcW w:w="781" w:type="pct"/>
            <w:shd w:val="clear" w:color="auto" w:fill="002060"/>
            <w:vAlign w:val="center"/>
            <w:hideMark/>
          </w:tcPr>
          <w:p w14:paraId="16881EA7" w14:textId="77777777" w:rsidR="00E42F9B" w:rsidRPr="00D75926" w:rsidRDefault="00E42F9B" w:rsidP="00D75926">
            <w:pPr>
              <w:spacing w:after="0" w:line="240" w:lineRule="auto"/>
              <w:jc w:val="center"/>
              <w:rPr>
                <w:rFonts w:ascii="Times New Roman" w:eastAsia="Times New Roman" w:hAnsi="Times New Roman" w:cs="Times New Roman"/>
                <w:b/>
                <w:bCs/>
                <w:color w:val="FFFFFF" w:themeColor="background1"/>
                <w:sz w:val="18"/>
                <w:szCs w:val="18"/>
                <w:lang w:eastAsia="es-DO"/>
              </w:rPr>
            </w:pPr>
            <w:r w:rsidRPr="00D75926">
              <w:rPr>
                <w:rFonts w:ascii="Times New Roman" w:eastAsia="Times New Roman" w:hAnsi="Times New Roman" w:cs="Times New Roman"/>
                <w:b/>
                <w:bCs/>
                <w:color w:val="FFFFFF" w:themeColor="background1"/>
                <w:sz w:val="18"/>
                <w:szCs w:val="18"/>
                <w:lang w:eastAsia="es-DO"/>
              </w:rPr>
              <w:t xml:space="preserve"> Ejecución Financiera  </w:t>
            </w:r>
          </w:p>
        </w:tc>
      </w:tr>
      <w:tr w:rsidR="00E42F9B" w:rsidRPr="001A109F" w14:paraId="510DC96A" w14:textId="77777777" w:rsidTr="000C2328">
        <w:trPr>
          <w:trHeight w:val="893"/>
        </w:trPr>
        <w:tc>
          <w:tcPr>
            <w:tcW w:w="1117" w:type="pct"/>
            <w:shd w:val="clear" w:color="auto" w:fill="F2F2F2" w:themeFill="background1" w:themeFillShade="F2"/>
            <w:vAlign w:val="center"/>
            <w:hideMark/>
          </w:tcPr>
          <w:p w14:paraId="25D8158B" w14:textId="77777777"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Niños, niñas y adolescentes integrados en una familia por adopción</w:t>
            </w:r>
          </w:p>
        </w:tc>
        <w:tc>
          <w:tcPr>
            <w:tcW w:w="666" w:type="pct"/>
            <w:shd w:val="clear" w:color="auto" w:fill="FFFFFF" w:themeFill="background1"/>
            <w:vAlign w:val="center"/>
          </w:tcPr>
          <w:p w14:paraId="6DBF2D77" w14:textId="3EC4E517" w:rsidR="00E42F9B" w:rsidRPr="00D75926" w:rsidRDefault="00637073"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43</w:t>
            </w:r>
          </w:p>
        </w:tc>
        <w:tc>
          <w:tcPr>
            <w:tcW w:w="700" w:type="pct"/>
            <w:shd w:val="clear" w:color="auto" w:fill="FFFFFF" w:themeFill="background1"/>
            <w:noWrap/>
            <w:vAlign w:val="center"/>
          </w:tcPr>
          <w:p w14:paraId="5A40225E" w14:textId="5C1BD6E5" w:rsidR="00E42F9B" w:rsidRPr="00D75926" w:rsidRDefault="00637073"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20</w:t>
            </w:r>
          </w:p>
        </w:tc>
        <w:tc>
          <w:tcPr>
            <w:tcW w:w="605" w:type="pct"/>
            <w:shd w:val="clear" w:color="auto" w:fill="FFFFFF" w:themeFill="background1"/>
            <w:noWrap/>
            <w:vAlign w:val="center"/>
          </w:tcPr>
          <w:p w14:paraId="69735EF7" w14:textId="0696709F" w:rsidR="00E42F9B" w:rsidRPr="00D75926" w:rsidRDefault="00637073"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44</w:t>
            </w:r>
          </w:p>
        </w:tc>
        <w:tc>
          <w:tcPr>
            <w:tcW w:w="605" w:type="pct"/>
            <w:shd w:val="clear" w:color="auto" w:fill="FFFFFF" w:themeFill="background1"/>
            <w:vAlign w:val="center"/>
          </w:tcPr>
          <w:p w14:paraId="0A0F1C60" w14:textId="2FB72AC9" w:rsidR="00E42F9B" w:rsidRPr="00D75926" w:rsidRDefault="00AB5530"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45</w:t>
            </w:r>
          </w:p>
        </w:tc>
        <w:tc>
          <w:tcPr>
            <w:tcW w:w="526" w:type="pct"/>
            <w:shd w:val="clear" w:color="auto" w:fill="FFFFFF" w:themeFill="background1"/>
            <w:vAlign w:val="center"/>
          </w:tcPr>
          <w:p w14:paraId="50441091" w14:textId="597B537F" w:rsidR="00E42F9B" w:rsidRPr="00D75926" w:rsidRDefault="00010596"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152</w:t>
            </w:r>
          </w:p>
        </w:tc>
        <w:tc>
          <w:tcPr>
            <w:tcW w:w="781" w:type="pct"/>
            <w:shd w:val="clear" w:color="auto" w:fill="FFFFFF" w:themeFill="background1"/>
            <w:vAlign w:val="center"/>
            <w:hideMark/>
          </w:tcPr>
          <w:p w14:paraId="5E3C797E" w14:textId="77777777" w:rsidR="00E42F9B" w:rsidRPr="00D75926" w:rsidRDefault="00E42F9B"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 </w:t>
            </w:r>
          </w:p>
        </w:tc>
      </w:tr>
      <w:tr w:rsidR="00E42F9B" w:rsidRPr="001A109F" w14:paraId="38212CE0" w14:textId="77777777" w:rsidTr="000C2328">
        <w:trPr>
          <w:trHeight w:val="893"/>
        </w:trPr>
        <w:tc>
          <w:tcPr>
            <w:tcW w:w="1117" w:type="pct"/>
            <w:shd w:val="clear" w:color="auto" w:fill="DDEBF7"/>
            <w:vAlign w:val="center"/>
            <w:hideMark/>
          </w:tcPr>
          <w:p w14:paraId="18F4BDE7" w14:textId="77777777"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Inversión producto</w:t>
            </w:r>
          </w:p>
        </w:tc>
        <w:tc>
          <w:tcPr>
            <w:tcW w:w="666" w:type="pct"/>
            <w:shd w:val="clear" w:color="auto" w:fill="DDEBF7"/>
            <w:vAlign w:val="center"/>
          </w:tcPr>
          <w:p w14:paraId="00260AF5" w14:textId="59185362" w:rsidR="00E42F9B" w:rsidRPr="00D75926" w:rsidRDefault="00D7010C"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D7010C">
              <w:rPr>
                <w:rFonts w:ascii="Times New Roman" w:eastAsia="Times New Roman" w:hAnsi="Times New Roman" w:cs="Times New Roman"/>
                <w:color w:val="808080" w:themeColor="background1" w:themeShade="80"/>
                <w:sz w:val="18"/>
                <w:szCs w:val="18"/>
                <w:lang w:eastAsia="es-DO"/>
              </w:rPr>
              <w:t>RD$2,746,722</w:t>
            </w:r>
          </w:p>
        </w:tc>
        <w:tc>
          <w:tcPr>
            <w:tcW w:w="700" w:type="pct"/>
            <w:shd w:val="clear" w:color="auto" w:fill="DDEBF7"/>
            <w:vAlign w:val="center"/>
          </w:tcPr>
          <w:p w14:paraId="4E7F09C8" w14:textId="63E32C21" w:rsidR="00E42F9B" w:rsidRPr="00D75926" w:rsidRDefault="00D7010C"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D7010C">
              <w:rPr>
                <w:rFonts w:ascii="Times New Roman" w:eastAsia="Times New Roman" w:hAnsi="Times New Roman" w:cs="Times New Roman"/>
                <w:color w:val="808080" w:themeColor="background1" w:themeShade="80"/>
                <w:sz w:val="18"/>
                <w:szCs w:val="18"/>
                <w:lang w:eastAsia="es-DO"/>
              </w:rPr>
              <w:t>RD$2,702,990</w:t>
            </w:r>
          </w:p>
        </w:tc>
        <w:tc>
          <w:tcPr>
            <w:tcW w:w="605" w:type="pct"/>
            <w:shd w:val="clear" w:color="auto" w:fill="DDEBF7"/>
            <w:noWrap/>
            <w:vAlign w:val="center"/>
          </w:tcPr>
          <w:p w14:paraId="7AA72102" w14:textId="360B12A2" w:rsidR="00E42F9B" w:rsidRPr="00D75926" w:rsidRDefault="00D7010C"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D7010C">
              <w:rPr>
                <w:rFonts w:ascii="Times New Roman" w:eastAsia="Times New Roman" w:hAnsi="Times New Roman" w:cs="Times New Roman"/>
                <w:color w:val="808080" w:themeColor="background1" w:themeShade="80"/>
                <w:sz w:val="18"/>
                <w:szCs w:val="18"/>
                <w:lang w:eastAsia="es-DO"/>
              </w:rPr>
              <w:t>RD$2,973,692</w:t>
            </w:r>
          </w:p>
        </w:tc>
        <w:tc>
          <w:tcPr>
            <w:tcW w:w="605" w:type="pct"/>
            <w:shd w:val="clear" w:color="auto" w:fill="DDEBF7"/>
            <w:vAlign w:val="center"/>
          </w:tcPr>
          <w:p w14:paraId="78AA52C4" w14:textId="2B87D5C2" w:rsidR="00E42F9B" w:rsidRPr="00D75926" w:rsidRDefault="00D7010C"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D7010C">
              <w:rPr>
                <w:rFonts w:ascii="Times New Roman" w:eastAsia="Times New Roman" w:hAnsi="Times New Roman" w:cs="Times New Roman"/>
                <w:color w:val="808080" w:themeColor="background1" w:themeShade="80"/>
                <w:sz w:val="18"/>
                <w:szCs w:val="18"/>
                <w:lang w:eastAsia="es-DO"/>
              </w:rPr>
              <w:t>RD$3,215,211</w:t>
            </w:r>
          </w:p>
        </w:tc>
        <w:tc>
          <w:tcPr>
            <w:tcW w:w="526" w:type="pct"/>
            <w:shd w:val="clear" w:color="auto" w:fill="DDEBF7"/>
            <w:vAlign w:val="center"/>
          </w:tcPr>
          <w:p w14:paraId="45E2DEF0" w14:textId="60D2EDD8" w:rsidR="00E42F9B" w:rsidRPr="00D75926" w:rsidRDefault="00E42F9B"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p>
        </w:tc>
        <w:tc>
          <w:tcPr>
            <w:tcW w:w="781" w:type="pct"/>
            <w:shd w:val="clear" w:color="auto" w:fill="DDEBF7"/>
            <w:vAlign w:val="center"/>
          </w:tcPr>
          <w:p w14:paraId="2B8F6BA4" w14:textId="0497BAF4" w:rsidR="00E42F9B" w:rsidRPr="00D75926" w:rsidRDefault="003E2951"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3E2951">
              <w:rPr>
                <w:rFonts w:ascii="Times New Roman" w:eastAsia="Times New Roman" w:hAnsi="Times New Roman" w:cs="Times New Roman"/>
                <w:color w:val="808080" w:themeColor="background1" w:themeShade="80"/>
                <w:sz w:val="18"/>
                <w:szCs w:val="18"/>
                <w:lang w:eastAsia="es-DO"/>
              </w:rPr>
              <w:t>RD$</w:t>
            </w:r>
            <w:r w:rsidR="0094775B">
              <w:rPr>
                <w:rFonts w:ascii="Times New Roman" w:eastAsia="Times New Roman" w:hAnsi="Times New Roman" w:cs="Times New Roman"/>
                <w:color w:val="808080" w:themeColor="background1" w:themeShade="80"/>
                <w:sz w:val="18"/>
                <w:szCs w:val="18"/>
                <w:lang w:eastAsia="es-DO"/>
              </w:rPr>
              <w:t>11,638,615</w:t>
            </w:r>
          </w:p>
        </w:tc>
      </w:tr>
      <w:tr w:rsidR="00E42F9B" w:rsidRPr="001A109F" w14:paraId="62EBD423" w14:textId="77777777" w:rsidTr="000C2328">
        <w:trPr>
          <w:trHeight w:val="893"/>
        </w:trPr>
        <w:tc>
          <w:tcPr>
            <w:tcW w:w="1117" w:type="pct"/>
            <w:shd w:val="clear" w:color="auto" w:fill="F2F2F2" w:themeFill="background1" w:themeFillShade="F2"/>
            <w:vAlign w:val="center"/>
            <w:hideMark/>
          </w:tcPr>
          <w:p w14:paraId="6BC34CFD" w14:textId="77777777"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ASFL, OG y entidades del sector privado que gestionan programas de atención a niños, niñas y adolescentes supervisados por CONANI</w:t>
            </w:r>
          </w:p>
        </w:tc>
        <w:tc>
          <w:tcPr>
            <w:tcW w:w="666" w:type="pct"/>
            <w:shd w:val="clear" w:color="auto" w:fill="FFFFFF" w:themeFill="background1"/>
            <w:vAlign w:val="center"/>
          </w:tcPr>
          <w:p w14:paraId="3E6D67EB" w14:textId="39D52E3E" w:rsidR="00E42F9B" w:rsidRPr="00D75926" w:rsidRDefault="00E97691"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177</w:t>
            </w:r>
          </w:p>
        </w:tc>
        <w:tc>
          <w:tcPr>
            <w:tcW w:w="700" w:type="pct"/>
            <w:shd w:val="clear" w:color="auto" w:fill="FFFFFF" w:themeFill="background1"/>
            <w:noWrap/>
            <w:vAlign w:val="center"/>
          </w:tcPr>
          <w:p w14:paraId="06386C54" w14:textId="3558B7D1" w:rsidR="00E42F9B" w:rsidRPr="00D75926" w:rsidRDefault="00E97691"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w:t>
            </w:r>
            <w:r w:rsidR="00CA0016">
              <w:rPr>
                <w:rFonts w:ascii="Times New Roman" w:eastAsia="Times New Roman" w:hAnsi="Times New Roman" w:cs="Times New Roman"/>
                <w:color w:val="808080" w:themeColor="background1" w:themeShade="80"/>
                <w:sz w:val="18"/>
                <w:szCs w:val="18"/>
                <w:lang w:eastAsia="es-DO"/>
              </w:rPr>
              <w:t>9</w:t>
            </w:r>
            <w:r>
              <w:rPr>
                <w:rFonts w:ascii="Times New Roman" w:eastAsia="Times New Roman" w:hAnsi="Times New Roman" w:cs="Times New Roman"/>
                <w:color w:val="808080" w:themeColor="background1" w:themeShade="80"/>
                <w:sz w:val="18"/>
                <w:szCs w:val="18"/>
                <w:lang w:eastAsia="es-DO"/>
              </w:rPr>
              <w:t>3</w:t>
            </w:r>
          </w:p>
        </w:tc>
        <w:tc>
          <w:tcPr>
            <w:tcW w:w="605" w:type="pct"/>
            <w:shd w:val="clear" w:color="auto" w:fill="FFFFFF" w:themeFill="background1"/>
            <w:vAlign w:val="center"/>
          </w:tcPr>
          <w:p w14:paraId="3DA090B5" w14:textId="0105468A" w:rsidR="00E42F9B" w:rsidRPr="00D75926" w:rsidRDefault="00E97691"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210</w:t>
            </w:r>
          </w:p>
        </w:tc>
        <w:tc>
          <w:tcPr>
            <w:tcW w:w="605" w:type="pct"/>
            <w:shd w:val="clear" w:color="auto" w:fill="FFFFFF" w:themeFill="background1"/>
            <w:vAlign w:val="center"/>
          </w:tcPr>
          <w:p w14:paraId="53DC4073" w14:textId="36CF73DB" w:rsidR="00E42F9B" w:rsidRPr="00D75926" w:rsidRDefault="00307795"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w:t>
            </w:r>
            <w:r w:rsidR="00F57EAD">
              <w:rPr>
                <w:rFonts w:ascii="Times New Roman" w:eastAsia="Times New Roman" w:hAnsi="Times New Roman" w:cs="Times New Roman"/>
                <w:color w:val="808080" w:themeColor="background1" w:themeShade="80"/>
                <w:sz w:val="18"/>
                <w:szCs w:val="18"/>
                <w:lang w:eastAsia="es-DO"/>
              </w:rPr>
              <w:t>50</w:t>
            </w:r>
          </w:p>
        </w:tc>
        <w:tc>
          <w:tcPr>
            <w:tcW w:w="526" w:type="pct"/>
            <w:shd w:val="clear" w:color="auto" w:fill="FFFFFF" w:themeFill="background1"/>
            <w:vAlign w:val="center"/>
          </w:tcPr>
          <w:p w14:paraId="48E332D5" w14:textId="56F2B997" w:rsidR="00E42F9B" w:rsidRPr="00D75926" w:rsidRDefault="000D0BA3"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730</w:t>
            </w:r>
          </w:p>
        </w:tc>
        <w:tc>
          <w:tcPr>
            <w:tcW w:w="781" w:type="pct"/>
            <w:shd w:val="clear" w:color="auto" w:fill="FFFFFF" w:themeFill="background1"/>
            <w:noWrap/>
            <w:vAlign w:val="center"/>
          </w:tcPr>
          <w:p w14:paraId="4F21E8C6" w14:textId="099BAB20" w:rsidR="00E42F9B" w:rsidRPr="00D75926" w:rsidRDefault="00E42F9B"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p>
        </w:tc>
      </w:tr>
      <w:tr w:rsidR="00E42F9B" w:rsidRPr="001A109F" w14:paraId="47B13D29" w14:textId="77777777" w:rsidTr="000C2328">
        <w:trPr>
          <w:trHeight w:val="893"/>
        </w:trPr>
        <w:tc>
          <w:tcPr>
            <w:tcW w:w="1117" w:type="pct"/>
            <w:shd w:val="clear" w:color="auto" w:fill="DDEBF7"/>
            <w:vAlign w:val="center"/>
            <w:hideMark/>
          </w:tcPr>
          <w:p w14:paraId="0C362540" w14:textId="77777777"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Inversión producto</w:t>
            </w:r>
          </w:p>
        </w:tc>
        <w:tc>
          <w:tcPr>
            <w:tcW w:w="666" w:type="pct"/>
            <w:shd w:val="clear" w:color="auto" w:fill="DDEBF7"/>
            <w:vAlign w:val="center"/>
          </w:tcPr>
          <w:p w14:paraId="143FB642" w14:textId="217DC7A1" w:rsidR="00E42F9B" w:rsidRPr="00D75926" w:rsidRDefault="002C6717"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2C6717">
              <w:rPr>
                <w:rFonts w:ascii="Times New Roman" w:eastAsia="Times New Roman" w:hAnsi="Times New Roman" w:cs="Times New Roman"/>
                <w:color w:val="808080" w:themeColor="background1" w:themeShade="80"/>
                <w:sz w:val="18"/>
                <w:szCs w:val="18"/>
                <w:lang w:eastAsia="es-DO"/>
              </w:rPr>
              <w:t>RD$7,778,039</w:t>
            </w:r>
          </w:p>
        </w:tc>
        <w:tc>
          <w:tcPr>
            <w:tcW w:w="700" w:type="pct"/>
            <w:shd w:val="clear" w:color="auto" w:fill="DDEBF7"/>
            <w:vAlign w:val="center"/>
          </w:tcPr>
          <w:p w14:paraId="6B3FC9AE" w14:textId="63B9501E" w:rsidR="00E42F9B" w:rsidRPr="00D75926" w:rsidRDefault="00152AA7"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152AA7">
              <w:rPr>
                <w:rFonts w:ascii="Times New Roman" w:eastAsia="Times New Roman" w:hAnsi="Times New Roman" w:cs="Times New Roman"/>
                <w:color w:val="808080" w:themeColor="background1" w:themeShade="80"/>
                <w:sz w:val="18"/>
                <w:szCs w:val="18"/>
                <w:lang w:eastAsia="es-DO"/>
              </w:rPr>
              <w:t>RD$7,784,032</w:t>
            </w:r>
          </w:p>
        </w:tc>
        <w:tc>
          <w:tcPr>
            <w:tcW w:w="605" w:type="pct"/>
            <w:shd w:val="clear" w:color="auto" w:fill="DDEBF7"/>
            <w:vAlign w:val="center"/>
          </w:tcPr>
          <w:p w14:paraId="092911E6" w14:textId="16A15109" w:rsidR="00E42F9B" w:rsidRPr="00D75926" w:rsidRDefault="009B6DC2"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9B6DC2">
              <w:rPr>
                <w:rFonts w:ascii="Times New Roman" w:eastAsia="Times New Roman" w:hAnsi="Times New Roman" w:cs="Times New Roman"/>
                <w:color w:val="808080" w:themeColor="background1" w:themeShade="80"/>
                <w:sz w:val="18"/>
                <w:szCs w:val="18"/>
                <w:lang w:eastAsia="es-DO"/>
              </w:rPr>
              <w:t>RD$8,362,114</w:t>
            </w:r>
          </w:p>
        </w:tc>
        <w:tc>
          <w:tcPr>
            <w:tcW w:w="605" w:type="pct"/>
            <w:shd w:val="clear" w:color="auto" w:fill="DDEBF7"/>
            <w:vAlign w:val="center"/>
          </w:tcPr>
          <w:p w14:paraId="07A0576F" w14:textId="373C5592" w:rsidR="00E42F9B" w:rsidRPr="00D75926" w:rsidRDefault="007D6D65"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7D6D65">
              <w:rPr>
                <w:rFonts w:ascii="Times New Roman" w:eastAsia="Times New Roman" w:hAnsi="Times New Roman" w:cs="Times New Roman"/>
                <w:color w:val="808080" w:themeColor="background1" w:themeShade="80"/>
                <w:sz w:val="18"/>
                <w:szCs w:val="18"/>
                <w:lang w:eastAsia="es-DO"/>
              </w:rPr>
              <w:t>RD$8,116,756</w:t>
            </w:r>
          </w:p>
        </w:tc>
        <w:tc>
          <w:tcPr>
            <w:tcW w:w="526" w:type="pct"/>
            <w:shd w:val="clear" w:color="auto" w:fill="DDEBF7"/>
            <w:vAlign w:val="center"/>
          </w:tcPr>
          <w:p w14:paraId="154AB223" w14:textId="42935390" w:rsidR="00E42F9B" w:rsidRPr="00D75926" w:rsidRDefault="00E42F9B"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p>
        </w:tc>
        <w:tc>
          <w:tcPr>
            <w:tcW w:w="781" w:type="pct"/>
            <w:shd w:val="clear" w:color="auto" w:fill="DDEBF7"/>
            <w:noWrap/>
            <w:vAlign w:val="center"/>
          </w:tcPr>
          <w:p w14:paraId="6DA0AA46" w14:textId="5EFAF776" w:rsidR="00E42F9B" w:rsidRPr="00D75926" w:rsidRDefault="00492619"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492619">
              <w:rPr>
                <w:rFonts w:ascii="Times New Roman" w:eastAsia="Times New Roman" w:hAnsi="Times New Roman" w:cs="Times New Roman"/>
                <w:color w:val="808080" w:themeColor="background1" w:themeShade="80"/>
                <w:sz w:val="18"/>
                <w:szCs w:val="18"/>
                <w:lang w:eastAsia="es-DO"/>
              </w:rPr>
              <w:t>RD$</w:t>
            </w:r>
            <w:r w:rsidR="007571E7">
              <w:rPr>
                <w:rFonts w:ascii="Times New Roman" w:eastAsia="Times New Roman" w:hAnsi="Times New Roman" w:cs="Times New Roman"/>
                <w:color w:val="808080" w:themeColor="background1" w:themeShade="80"/>
                <w:sz w:val="18"/>
                <w:szCs w:val="18"/>
                <w:lang w:eastAsia="es-DO"/>
              </w:rPr>
              <w:t>32,040,941</w:t>
            </w:r>
          </w:p>
        </w:tc>
      </w:tr>
      <w:tr w:rsidR="00E42F9B" w:rsidRPr="001A109F" w14:paraId="6A25A3E0" w14:textId="77777777" w:rsidTr="000C2328">
        <w:trPr>
          <w:trHeight w:val="893"/>
        </w:trPr>
        <w:tc>
          <w:tcPr>
            <w:tcW w:w="1117" w:type="pct"/>
            <w:shd w:val="clear" w:color="auto" w:fill="F2F2F2" w:themeFill="background1" w:themeFillShade="F2"/>
            <w:vAlign w:val="center"/>
            <w:hideMark/>
          </w:tcPr>
          <w:p w14:paraId="75841FF0" w14:textId="77777777"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Niños, niñas y adolescentes atendidos por los diferentes mecanismos de orientación y denuncia para la protección de sus derechos</w:t>
            </w:r>
          </w:p>
        </w:tc>
        <w:tc>
          <w:tcPr>
            <w:tcW w:w="666" w:type="pct"/>
            <w:shd w:val="clear" w:color="auto" w:fill="FFFFFF" w:themeFill="background1"/>
            <w:vAlign w:val="center"/>
          </w:tcPr>
          <w:p w14:paraId="68CA366B" w14:textId="36E56EFC" w:rsidR="00E42F9B" w:rsidRPr="00D75926" w:rsidRDefault="007808FE"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3,558</w:t>
            </w:r>
          </w:p>
        </w:tc>
        <w:tc>
          <w:tcPr>
            <w:tcW w:w="700" w:type="pct"/>
            <w:shd w:val="clear" w:color="auto" w:fill="FFFFFF" w:themeFill="background1"/>
            <w:noWrap/>
            <w:vAlign w:val="center"/>
          </w:tcPr>
          <w:p w14:paraId="30968701" w14:textId="76E84BA6" w:rsidR="00E42F9B" w:rsidRPr="00D75926" w:rsidRDefault="00C80252"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3,779</w:t>
            </w:r>
          </w:p>
        </w:tc>
        <w:tc>
          <w:tcPr>
            <w:tcW w:w="605" w:type="pct"/>
            <w:shd w:val="clear" w:color="auto" w:fill="FFFFFF" w:themeFill="background1"/>
            <w:vAlign w:val="center"/>
          </w:tcPr>
          <w:p w14:paraId="19C60CEE" w14:textId="0AEE653A" w:rsidR="00E42F9B" w:rsidRPr="00D75926" w:rsidRDefault="00C80252"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5,549</w:t>
            </w:r>
          </w:p>
        </w:tc>
        <w:tc>
          <w:tcPr>
            <w:tcW w:w="605" w:type="pct"/>
            <w:shd w:val="clear" w:color="auto" w:fill="FFFFFF" w:themeFill="background1"/>
            <w:vAlign w:val="center"/>
          </w:tcPr>
          <w:p w14:paraId="5DEAB896" w14:textId="176BA715" w:rsidR="00E42F9B" w:rsidRPr="00D75926" w:rsidRDefault="000D0BA3"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3</w:t>
            </w:r>
            <w:r w:rsidR="00592D07">
              <w:rPr>
                <w:rFonts w:ascii="Times New Roman" w:eastAsia="Times New Roman" w:hAnsi="Times New Roman" w:cs="Times New Roman"/>
                <w:color w:val="808080" w:themeColor="background1" w:themeShade="80"/>
                <w:sz w:val="18"/>
                <w:szCs w:val="18"/>
                <w:lang w:eastAsia="es-DO"/>
              </w:rPr>
              <w:t>,</w:t>
            </w:r>
            <w:r>
              <w:rPr>
                <w:rFonts w:ascii="Times New Roman" w:eastAsia="Times New Roman" w:hAnsi="Times New Roman" w:cs="Times New Roman"/>
                <w:color w:val="808080" w:themeColor="background1" w:themeShade="80"/>
                <w:sz w:val="18"/>
                <w:szCs w:val="18"/>
                <w:lang w:eastAsia="es-DO"/>
              </w:rPr>
              <w:t>025</w:t>
            </w:r>
          </w:p>
        </w:tc>
        <w:tc>
          <w:tcPr>
            <w:tcW w:w="526" w:type="pct"/>
            <w:shd w:val="clear" w:color="auto" w:fill="FFFFFF" w:themeFill="background1"/>
            <w:vAlign w:val="center"/>
          </w:tcPr>
          <w:p w14:paraId="5278B9A3" w14:textId="73CBEC62" w:rsidR="00E42F9B" w:rsidRPr="00D75926" w:rsidRDefault="009767E6"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164280">
              <w:rPr>
                <w:rFonts w:ascii="Times New Roman" w:eastAsia="Times New Roman" w:hAnsi="Times New Roman" w:cs="Times New Roman"/>
                <w:color w:val="808080" w:themeColor="background1" w:themeShade="80"/>
                <w:sz w:val="18"/>
                <w:szCs w:val="18"/>
                <w:lang w:eastAsia="es-DO"/>
              </w:rPr>
              <w:t>15,</w:t>
            </w:r>
            <w:r w:rsidR="00EB57A4">
              <w:rPr>
                <w:rFonts w:ascii="Times New Roman" w:eastAsia="Times New Roman" w:hAnsi="Times New Roman" w:cs="Times New Roman"/>
                <w:color w:val="808080" w:themeColor="background1" w:themeShade="80"/>
                <w:sz w:val="18"/>
                <w:szCs w:val="18"/>
                <w:lang w:eastAsia="es-DO"/>
              </w:rPr>
              <w:t>911</w:t>
            </w:r>
          </w:p>
        </w:tc>
        <w:tc>
          <w:tcPr>
            <w:tcW w:w="781" w:type="pct"/>
            <w:shd w:val="clear" w:color="auto" w:fill="FFFFFF" w:themeFill="background1"/>
            <w:noWrap/>
            <w:vAlign w:val="center"/>
          </w:tcPr>
          <w:p w14:paraId="7C7686FD" w14:textId="19420027" w:rsidR="00E42F9B" w:rsidRPr="00D75926" w:rsidRDefault="00E42F9B"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p>
        </w:tc>
      </w:tr>
      <w:tr w:rsidR="00E42F9B" w:rsidRPr="001A109F" w14:paraId="2C27CBB2" w14:textId="77777777" w:rsidTr="000C2328">
        <w:trPr>
          <w:trHeight w:val="893"/>
        </w:trPr>
        <w:tc>
          <w:tcPr>
            <w:tcW w:w="1117" w:type="pct"/>
            <w:shd w:val="clear" w:color="auto" w:fill="DDEBF7"/>
            <w:vAlign w:val="center"/>
            <w:hideMark/>
          </w:tcPr>
          <w:p w14:paraId="410CADE7" w14:textId="77777777"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Inversión producto</w:t>
            </w:r>
          </w:p>
        </w:tc>
        <w:tc>
          <w:tcPr>
            <w:tcW w:w="666" w:type="pct"/>
            <w:shd w:val="clear" w:color="auto" w:fill="DDEBF7"/>
            <w:vAlign w:val="center"/>
          </w:tcPr>
          <w:p w14:paraId="1E78557B" w14:textId="1166EF68" w:rsidR="00E42F9B" w:rsidRPr="00D75926" w:rsidRDefault="009A513F"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9A513F">
              <w:rPr>
                <w:rFonts w:ascii="Times New Roman" w:eastAsia="Times New Roman" w:hAnsi="Times New Roman" w:cs="Times New Roman"/>
                <w:color w:val="808080" w:themeColor="background1" w:themeShade="80"/>
                <w:sz w:val="18"/>
                <w:szCs w:val="18"/>
                <w:lang w:eastAsia="es-DO"/>
              </w:rPr>
              <w:t>RD$42,638,790</w:t>
            </w:r>
          </w:p>
        </w:tc>
        <w:tc>
          <w:tcPr>
            <w:tcW w:w="700" w:type="pct"/>
            <w:shd w:val="clear" w:color="auto" w:fill="DDEBF7"/>
            <w:vAlign w:val="center"/>
          </w:tcPr>
          <w:p w14:paraId="09740C01" w14:textId="39245F30" w:rsidR="00E42F9B" w:rsidRPr="00D75926" w:rsidRDefault="00B60E4A"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B60E4A">
              <w:rPr>
                <w:rFonts w:ascii="Times New Roman" w:eastAsia="Times New Roman" w:hAnsi="Times New Roman" w:cs="Times New Roman"/>
                <w:color w:val="808080" w:themeColor="background1" w:themeShade="80"/>
                <w:sz w:val="18"/>
                <w:szCs w:val="18"/>
                <w:lang w:eastAsia="es-DO"/>
              </w:rPr>
              <w:t>RD$41,348,684</w:t>
            </w:r>
          </w:p>
        </w:tc>
        <w:tc>
          <w:tcPr>
            <w:tcW w:w="605" w:type="pct"/>
            <w:shd w:val="clear" w:color="auto" w:fill="DDEBF7"/>
            <w:vAlign w:val="center"/>
          </w:tcPr>
          <w:p w14:paraId="43FD3E4E" w14:textId="7C82C134" w:rsidR="00E42F9B" w:rsidRPr="00D75926" w:rsidRDefault="00915E01"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915E01">
              <w:rPr>
                <w:rFonts w:ascii="Times New Roman" w:eastAsia="Times New Roman" w:hAnsi="Times New Roman" w:cs="Times New Roman"/>
                <w:color w:val="808080" w:themeColor="background1" w:themeShade="80"/>
                <w:sz w:val="18"/>
                <w:szCs w:val="18"/>
                <w:lang w:eastAsia="es-DO"/>
              </w:rPr>
              <w:t>RD$46,074,691</w:t>
            </w:r>
          </w:p>
        </w:tc>
        <w:tc>
          <w:tcPr>
            <w:tcW w:w="605" w:type="pct"/>
            <w:shd w:val="clear" w:color="auto" w:fill="DDEBF7"/>
            <w:vAlign w:val="center"/>
          </w:tcPr>
          <w:p w14:paraId="654C1C29" w14:textId="4106DDC8" w:rsidR="00E42F9B" w:rsidRPr="00D75926" w:rsidRDefault="002C0A19"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2C0A19">
              <w:rPr>
                <w:rFonts w:ascii="Times New Roman" w:eastAsia="Times New Roman" w:hAnsi="Times New Roman" w:cs="Times New Roman"/>
                <w:color w:val="808080" w:themeColor="background1" w:themeShade="80"/>
                <w:sz w:val="18"/>
                <w:szCs w:val="18"/>
                <w:lang w:eastAsia="es-DO"/>
              </w:rPr>
              <w:t>RD$5</w:t>
            </w:r>
            <w:r w:rsidR="00654C46">
              <w:rPr>
                <w:rFonts w:ascii="Times New Roman" w:eastAsia="Times New Roman" w:hAnsi="Times New Roman" w:cs="Times New Roman"/>
                <w:color w:val="808080" w:themeColor="background1" w:themeShade="80"/>
                <w:sz w:val="18"/>
                <w:szCs w:val="18"/>
                <w:lang w:eastAsia="es-DO"/>
              </w:rPr>
              <w:t>1,121,942</w:t>
            </w:r>
          </w:p>
        </w:tc>
        <w:tc>
          <w:tcPr>
            <w:tcW w:w="526" w:type="pct"/>
            <w:shd w:val="clear" w:color="auto" w:fill="DDEBF7"/>
            <w:vAlign w:val="center"/>
          </w:tcPr>
          <w:p w14:paraId="3E15D4EC" w14:textId="06E4ECFC" w:rsidR="00E42F9B" w:rsidRPr="00D75926" w:rsidRDefault="00E42F9B"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p>
        </w:tc>
        <w:tc>
          <w:tcPr>
            <w:tcW w:w="781" w:type="pct"/>
            <w:shd w:val="clear" w:color="auto" w:fill="DDEBF7"/>
            <w:noWrap/>
            <w:vAlign w:val="center"/>
          </w:tcPr>
          <w:p w14:paraId="66963979" w14:textId="3F6BCA75" w:rsidR="00E42F9B" w:rsidRPr="00D75926" w:rsidRDefault="002C0A19"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2C0A19">
              <w:rPr>
                <w:rFonts w:ascii="Times New Roman" w:eastAsia="Times New Roman" w:hAnsi="Times New Roman" w:cs="Times New Roman"/>
                <w:color w:val="808080" w:themeColor="background1" w:themeShade="80"/>
                <w:sz w:val="18"/>
                <w:szCs w:val="18"/>
                <w:lang w:eastAsia="es-DO"/>
              </w:rPr>
              <w:t>RD$</w:t>
            </w:r>
            <w:r w:rsidR="00DE2496">
              <w:rPr>
                <w:rFonts w:ascii="Times New Roman" w:eastAsia="Times New Roman" w:hAnsi="Times New Roman" w:cs="Times New Roman"/>
                <w:color w:val="808080" w:themeColor="background1" w:themeShade="80"/>
                <w:sz w:val="18"/>
                <w:szCs w:val="18"/>
                <w:lang w:eastAsia="es-DO"/>
              </w:rPr>
              <w:t>18</w:t>
            </w:r>
            <w:r w:rsidR="00E801B7">
              <w:rPr>
                <w:rFonts w:ascii="Times New Roman" w:eastAsia="Times New Roman" w:hAnsi="Times New Roman" w:cs="Times New Roman"/>
                <w:color w:val="808080" w:themeColor="background1" w:themeShade="80"/>
                <w:sz w:val="18"/>
                <w:szCs w:val="18"/>
                <w:lang w:eastAsia="es-DO"/>
              </w:rPr>
              <w:t>1,184,106</w:t>
            </w:r>
          </w:p>
        </w:tc>
      </w:tr>
      <w:tr w:rsidR="00E42F9B" w:rsidRPr="001A109F" w14:paraId="6BDE43B6" w14:textId="77777777" w:rsidTr="000C2328">
        <w:trPr>
          <w:trHeight w:val="893"/>
        </w:trPr>
        <w:tc>
          <w:tcPr>
            <w:tcW w:w="1117" w:type="pct"/>
            <w:shd w:val="clear" w:color="auto" w:fill="F2F2F2" w:themeFill="background1" w:themeFillShade="F2"/>
            <w:vAlign w:val="center"/>
            <w:hideMark/>
          </w:tcPr>
          <w:p w14:paraId="0DBE455B" w14:textId="77777777"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Niños, niñas y adolescentes con atención integral en los hogares de paso</w:t>
            </w:r>
          </w:p>
        </w:tc>
        <w:tc>
          <w:tcPr>
            <w:tcW w:w="666" w:type="pct"/>
            <w:shd w:val="clear" w:color="auto" w:fill="FFFFFF" w:themeFill="background1"/>
            <w:vAlign w:val="center"/>
          </w:tcPr>
          <w:p w14:paraId="577777CB" w14:textId="0ECAD967" w:rsidR="00E42F9B" w:rsidRPr="00D75926" w:rsidRDefault="00091992"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1,703</w:t>
            </w:r>
          </w:p>
        </w:tc>
        <w:tc>
          <w:tcPr>
            <w:tcW w:w="700" w:type="pct"/>
            <w:shd w:val="clear" w:color="auto" w:fill="FFFFFF" w:themeFill="background1"/>
            <w:noWrap/>
            <w:vAlign w:val="center"/>
          </w:tcPr>
          <w:p w14:paraId="1D3B8861" w14:textId="6BE36A28" w:rsidR="00E42F9B" w:rsidRPr="00D75926" w:rsidRDefault="008B79E5"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1,865</w:t>
            </w:r>
          </w:p>
        </w:tc>
        <w:tc>
          <w:tcPr>
            <w:tcW w:w="605" w:type="pct"/>
            <w:shd w:val="clear" w:color="auto" w:fill="FFFFFF" w:themeFill="background1"/>
            <w:vAlign w:val="center"/>
          </w:tcPr>
          <w:p w14:paraId="0FEBBEB8" w14:textId="6D1CBCF5" w:rsidR="00E42F9B" w:rsidRPr="00D75926" w:rsidRDefault="008B79E5"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1935</w:t>
            </w:r>
          </w:p>
        </w:tc>
        <w:tc>
          <w:tcPr>
            <w:tcW w:w="605" w:type="pct"/>
            <w:shd w:val="clear" w:color="auto" w:fill="FFFFFF" w:themeFill="background1"/>
            <w:noWrap/>
            <w:vAlign w:val="center"/>
          </w:tcPr>
          <w:p w14:paraId="62004546" w14:textId="612A30EB" w:rsidR="00E42F9B" w:rsidRPr="00D75926" w:rsidRDefault="00142004"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w:t>
            </w:r>
            <w:r w:rsidR="00AC524C">
              <w:rPr>
                <w:rFonts w:ascii="Times New Roman" w:eastAsia="Times New Roman" w:hAnsi="Times New Roman" w:cs="Times New Roman"/>
                <w:color w:val="808080" w:themeColor="background1" w:themeShade="80"/>
                <w:sz w:val="18"/>
                <w:szCs w:val="18"/>
                <w:lang w:eastAsia="es-DO"/>
              </w:rPr>
              <w:t>439</w:t>
            </w:r>
          </w:p>
        </w:tc>
        <w:tc>
          <w:tcPr>
            <w:tcW w:w="526" w:type="pct"/>
            <w:shd w:val="clear" w:color="auto" w:fill="FFFFFF" w:themeFill="background1"/>
            <w:noWrap/>
            <w:vAlign w:val="center"/>
          </w:tcPr>
          <w:p w14:paraId="055F5625" w14:textId="48B0DEC2" w:rsidR="00E42F9B" w:rsidRPr="00D75926" w:rsidRDefault="00A12F8E"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6,</w:t>
            </w:r>
            <w:r w:rsidR="00AC524C">
              <w:rPr>
                <w:rFonts w:ascii="Times New Roman" w:eastAsia="Times New Roman" w:hAnsi="Times New Roman" w:cs="Times New Roman"/>
                <w:color w:val="808080" w:themeColor="background1" w:themeShade="80"/>
                <w:sz w:val="18"/>
                <w:szCs w:val="18"/>
                <w:lang w:eastAsia="es-DO"/>
              </w:rPr>
              <w:t>942</w:t>
            </w:r>
          </w:p>
        </w:tc>
        <w:tc>
          <w:tcPr>
            <w:tcW w:w="781" w:type="pct"/>
            <w:shd w:val="clear" w:color="auto" w:fill="FFFFFF" w:themeFill="background1"/>
            <w:noWrap/>
            <w:vAlign w:val="center"/>
          </w:tcPr>
          <w:p w14:paraId="357886F5" w14:textId="3FE8CF87" w:rsidR="00E42F9B" w:rsidRPr="00D75926" w:rsidRDefault="00E42F9B"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p>
        </w:tc>
      </w:tr>
      <w:tr w:rsidR="00E42F9B" w:rsidRPr="001A109F" w14:paraId="551898A0" w14:textId="77777777" w:rsidTr="000C2328">
        <w:trPr>
          <w:trHeight w:val="893"/>
        </w:trPr>
        <w:tc>
          <w:tcPr>
            <w:tcW w:w="1117" w:type="pct"/>
            <w:shd w:val="clear" w:color="auto" w:fill="DDEBF7"/>
            <w:vAlign w:val="center"/>
            <w:hideMark/>
          </w:tcPr>
          <w:p w14:paraId="48D88DBC" w14:textId="77777777"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Inversión producto</w:t>
            </w:r>
          </w:p>
        </w:tc>
        <w:tc>
          <w:tcPr>
            <w:tcW w:w="666" w:type="pct"/>
            <w:shd w:val="clear" w:color="auto" w:fill="DDEBF7"/>
            <w:noWrap/>
            <w:vAlign w:val="center"/>
          </w:tcPr>
          <w:p w14:paraId="36C23F70" w14:textId="3E2AC67A" w:rsidR="00E42F9B" w:rsidRPr="00D75926" w:rsidRDefault="00BE2E7D"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BE2E7D">
              <w:rPr>
                <w:rFonts w:ascii="Times New Roman" w:eastAsia="Times New Roman" w:hAnsi="Times New Roman" w:cs="Times New Roman"/>
                <w:color w:val="808080" w:themeColor="background1" w:themeShade="80"/>
                <w:sz w:val="18"/>
                <w:szCs w:val="18"/>
                <w:lang w:eastAsia="es-DO"/>
              </w:rPr>
              <w:t>RD$80,269,717</w:t>
            </w:r>
          </w:p>
        </w:tc>
        <w:tc>
          <w:tcPr>
            <w:tcW w:w="700" w:type="pct"/>
            <w:shd w:val="clear" w:color="auto" w:fill="DDEBF7"/>
            <w:noWrap/>
            <w:vAlign w:val="center"/>
          </w:tcPr>
          <w:p w14:paraId="550872DE" w14:textId="0B503FED" w:rsidR="00E42F9B" w:rsidRPr="00D75926" w:rsidRDefault="00B113FD"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B113FD">
              <w:rPr>
                <w:rFonts w:ascii="Times New Roman" w:eastAsia="Times New Roman" w:hAnsi="Times New Roman" w:cs="Times New Roman"/>
                <w:color w:val="808080" w:themeColor="background1" w:themeShade="80"/>
                <w:sz w:val="18"/>
                <w:szCs w:val="18"/>
                <w:lang w:eastAsia="es-DO"/>
              </w:rPr>
              <w:t>RD$96,147,356</w:t>
            </w:r>
          </w:p>
        </w:tc>
        <w:tc>
          <w:tcPr>
            <w:tcW w:w="605" w:type="pct"/>
            <w:shd w:val="clear" w:color="auto" w:fill="DDEBF7"/>
            <w:noWrap/>
            <w:vAlign w:val="center"/>
          </w:tcPr>
          <w:p w14:paraId="402B9DEB" w14:textId="758D3A49" w:rsidR="00E42F9B" w:rsidRPr="00D75926" w:rsidRDefault="00703868"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703868">
              <w:rPr>
                <w:rFonts w:ascii="Times New Roman" w:eastAsia="Times New Roman" w:hAnsi="Times New Roman" w:cs="Times New Roman"/>
                <w:color w:val="808080" w:themeColor="background1" w:themeShade="80"/>
                <w:sz w:val="18"/>
                <w:szCs w:val="18"/>
                <w:lang w:eastAsia="es-DO"/>
              </w:rPr>
              <w:t>RD$94,382,592</w:t>
            </w:r>
          </w:p>
        </w:tc>
        <w:tc>
          <w:tcPr>
            <w:tcW w:w="605" w:type="pct"/>
            <w:shd w:val="clear" w:color="auto" w:fill="DDEBF7"/>
            <w:noWrap/>
            <w:vAlign w:val="center"/>
          </w:tcPr>
          <w:p w14:paraId="64561018" w14:textId="3934F985" w:rsidR="00E42F9B" w:rsidRPr="00D75926" w:rsidRDefault="0085728D" w:rsidP="00D75926">
            <w:pPr>
              <w:spacing w:after="0" w:line="240" w:lineRule="auto"/>
              <w:jc w:val="center"/>
              <w:rPr>
                <w:rFonts w:ascii="Times New Roman" w:eastAsia="Times New Roman" w:hAnsi="Times New Roman" w:cs="Times New Roman"/>
                <w:color w:val="808080" w:themeColor="background1" w:themeShade="80"/>
                <w:sz w:val="18"/>
                <w:szCs w:val="18"/>
                <w:lang w:eastAsia="es-DO"/>
              </w:rPr>
            </w:pPr>
            <w:r w:rsidRPr="0085728D">
              <w:rPr>
                <w:rFonts w:ascii="Times New Roman" w:eastAsia="Times New Roman" w:hAnsi="Times New Roman" w:cs="Times New Roman"/>
                <w:color w:val="808080" w:themeColor="background1" w:themeShade="80"/>
                <w:sz w:val="18"/>
                <w:szCs w:val="18"/>
                <w:lang w:eastAsia="es-DO"/>
              </w:rPr>
              <w:t>RD$</w:t>
            </w:r>
            <w:r w:rsidR="007A2207">
              <w:rPr>
                <w:rFonts w:ascii="Times New Roman" w:eastAsia="Times New Roman" w:hAnsi="Times New Roman" w:cs="Times New Roman"/>
                <w:color w:val="808080" w:themeColor="background1" w:themeShade="80"/>
                <w:sz w:val="18"/>
                <w:szCs w:val="18"/>
                <w:lang w:eastAsia="es-DO"/>
              </w:rPr>
              <w:t>100,015,822</w:t>
            </w:r>
          </w:p>
        </w:tc>
        <w:tc>
          <w:tcPr>
            <w:tcW w:w="526" w:type="pct"/>
            <w:shd w:val="clear" w:color="auto" w:fill="DDEBF7"/>
            <w:noWrap/>
            <w:vAlign w:val="bottom"/>
            <w:hideMark/>
          </w:tcPr>
          <w:p w14:paraId="7599A347" w14:textId="77777777"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 </w:t>
            </w:r>
          </w:p>
        </w:tc>
        <w:tc>
          <w:tcPr>
            <w:tcW w:w="781" w:type="pct"/>
            <w:shd w:val="clear" w:color="auto" w:fill="DDEBF7"/>
            <w:noWrap/>
            <w:vAlign w:val="center"/>
            <w:hideMark/>
          </w:tcPr>
          <w:p w14:paraId="2219DBF9" w14:textId="0E5B8431" w:rsidR="00E42F9B" w:rsidRPr="00D75926" w:rsidRDefault="00E42F9B" w:rsidP="00D75926">
            <w:pPr>
              <w:spacing w:after="0" w:line="240" w:lineRule="auto"/>
              <w:rPr>
                <w:rFonts w:ascii="Times New Roman" w:eastAsia="Times New Roman" w:hAnsi="Times New Roman" w:cs="Times New Roman"/>
                <w:color w:val="808080" w:themeColor="background1" w:themeShade="80"/>
                <w:sz w:val="18"/>
                <w:szCs w:val="18"/>
                <w:lang w:eastAsia="es-DO"/>
              </w:rPr>
            </w:pPr>
            <w:r w:rsidRPr="00D75926">
              <w:rPr>
                <w:rFonts w:ascii="Times New Roman" w:eastAsia="Times New Roman" w:hAnsi="Times New Roman" w:cs="Times New Roman"/>
                <w:color w:val="808080" w:themeColor="background1" w:themeShade="80"/>
                <w:sz w:val="18"/>
                <w:szCs w:val="18"/>
                <w:lang w:eastAsia="es-DO"/>
              </w:rPr>
              <w:t xml:space="preserve">                </w:t>
            </w:r>
            <w:r>
              <w:rPr>
                <w:rFonts w:ascii="Times New Roman" w:eastAsia="Times New Roman" w:hAnsi="Times New Roman" w:cs="Times New Roman"/>
                <w:color w:val="808080" w:themeColor="background1" w:themeShade="80"/>
                <w:sz w:val="18"/>
                <w:szCs w:val="18"/>
                <w:lang w:eastAsia="es-DO"/>
              </w:rPr>
              <w:t>RD$</w:t>
            </w:r>
            <w:r w:rsidR="00CA15B2">
              <w:rPr>
                <w:rFonts w:ascii="Times New Roman" w:eastAsia="Times New Roman" w:hAnsi="Times New Roman" w:cs="Times New Roman"/>
                <w:color w:val="808080" w:themeColor="background1" w:themeShade="80"/>
                <w:sz w:val="18"/>
                <w:szCs w:val="18"/>
                <w:lang w:eastAsia="es-DO"/>
              </w:rPr>
              <w:t>3</w:t>
            </w:r>
            <w:r w:rsidR="007A2207">
              <w:rPr>
                <w:rFonts w:ascii="Times New Roman" w:eastAsia="Times New Roman" w:hAnsi="Times New Roman" w:cs="Times New Roman"/>
                <w:color w:val="808080" w:themeColor="background1" w:themeShade="80"/>
                <w:sz w:val="18"/>
                <w:szCs w:val="18"/>
                <w:lang w:eastAsia="es-DO"/>
              </w:rPr>
              <w:t>70,815,488</w:t>
            </w:r>
          </w:p>
        </w:tc>
      </w:tr>
    </w:tbl>
    <w:p w14:paraId="090E21D1" w14:textId="77777777" w:rsidR="001A109F" w:rsidRDefault="001A109F" w:rsidP="00DB1B78">
      <w:pPr>
        <w:pStyle w:val="Prrafodelista"/>
        <w:spacing w:after="0"/>
        <w:outlineLvl w:val="1"/>
        <w:rPr>
          <w:rFonts w:ascii="Times New Roman" w:hAnsi="Times New Roman" w:cs="Times New Roman"/>
          <w:b/>
          <w:color w:val="767171"/>
          <w:spacing w:val="20"/>
          <w:sz w:val="24"/>
          <w:szCs w:val="36"/>
        </w:rPr>
        <w:sectPr w:rsidR="001A109F" w:rsidSect="006A5DD0">
          <w:footerReference w:type="first" r:id="rId34"/>
          <w:pgSz w:w="15840" w:h="12240" w:orient="landscape"/>
          <w:pgMar w:top="720" w:right="720" w:bottom="720" w:left="720" w:header="624" w:footer="283" w:gutter="0"/>
          <w:cols w:space="720"/>
          <w:titlePg/>
          <w:docGrid w:linePitch="360"/>
        </w:sectPr>
      </w:pPr>
    </w:p>
    <w:p w14:paraId="7CFA8D78" w14:textId="6BC696B0" w:rsidR="006F661A" w:rsidRDefault="006F661A" w:rsidP="00E1383F">
      <w:pPr>
        <w:pStyle w:val="Prrafodelista"/>
        <w:spacing w:after="0"/>
        <w:rPr>
          <w:rFonts w:ascii="Times New Roman" w:hAnsi="Times New Roman" w:cs="Times New Roman"/>
          <w:b/>
          <w:color w:val="767171"/>
          <w:spacing w:val="20"/>
          <w:sz w:val="24"/>
          <w:szCs w:val="36"/>
        </w:rPr>
      </w:pPr>
    </w:p>
    <w:p w14:paraId="331235D9" w14:textId="090F4AD0" w:rsidR="006F661A" w:rsidRDefault="006F661A" w:rsidP="00E1383F">
      <w:pPr>
        <w:pStyle w:val="Prrafodelista"/>
        <w:spacing w:after="0"/>
        <w:rPr>
          <w:rFonts w:ascii="Times New Roman" w:hAnsi="Times New Roman" w:cs="Times New Roman"/>
          <w:b/>
          <w:color w:val="767171"/>
          <w:spacing w:val="20"/>
          <w:sz w:val="24"/>
          <w:szCs w:val="36"/>
        </w:rPr>
      </w:pPr>
    </w:p>
    <w:p w14:paraId="5CA8860B" w14:textId="5C7BD301" w:rsidR="006F661A" w:rsidRDefault="006F661A" w:rsidP="438EE389">
      <w:pPr>
        <w:pStyle w:val="Prrafodelista"/>
        <w:spacing w:after="0"/>
        <w:rPr>
          <w:rFonts w:ascii="Times New Roman" w:hAnsi="Times New Roman" w:cs="Times New Roman"/>
          <w:b/>
          <w:bCs/>
          <w:color w:val="767171"/>
          <w:spacing w:val="20"/>
          <w:sz w:val="24"/>
          <w:szCs w:val="24"/>
        </w:rPr>
      </w:pPr>
    </w:p>
    <w:p w14:paraId="482B4763" w14:textId="66395736" w:rsidR="006F661A" w:rsidRDefault="00A63DD2" w:rsidP="00E1383F">
      <w:pPr>
        <w:pStyle w:val="Prrafodelista"/>
        <w:spacing w:after="0"/>
        <w:rPr>
          <w:rFonts w:ascii="Times New Roman" w:hAnsi="Times New Roman" w:cs="Times New Roman"/>
          <w:b/>
          <w:color w:val="767171"/>
          <w:spacing w:val="20"/>
          <w:sz w:val="24"/>
          <w:szCs w:val="36"/>
        </w:rPr>
      </w:pPr>
      <w:r>
        <w:rPr>
          <w:noProof/>
        </w:rPr>
        <w:drawing>
          <wp:inline distT="0" distB="0" distL="0" distR="0" wp14:anchorId="40D3AB8D" wp14:editId="4F4B36DF">
            <wp:extent cx="6019800" cy="2952750"/>
            <wp:effectExtent l="0" t="0" r="0" b="0"/>
            <wp:docPr id="1703641994" name="Gráfico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F5E7050" w14:textId="6FF6E975" w:rsidR="006F661A" w:rsidRDefault="006F661A" w:rsidP="00DB1B78">
      <w:pPr>
        <w:pStyle w:val="Prrafodelista"/>
        <w:spacing w:after="0"/>
        <w:outlineLvl w:val="1"/>
        <w:rPr>
          <w:rFonts w:ascii="Times New Roman" w:hAnsi="Times New Roman" w:cs="Times New Roman"/>
          <w:b/>
          <w:color w:val="767171"/>
          <w:spacing w:val="20"/>
          <w:sz w:val="24"/>
          <w:szCs w:val="36"/>
        </w:rPr>
      </w:pPr>
    </w:p>
    <w:p w14:paraId="2507949E" w14:textId="77F52622" w:rsidR="006F661A" w:rsidRDefault="006F661A" w:rsidP="00E1383F">
      <w:pPr>
        <w:pStyle w:val="Prrafodelista"/>
        <w:spacing w:after="0"/>
        <w:rPr>
          <w:rFonts w:ascii="Times New Roman" w:hAnsi="Times New Roman" w:cs="Times New Roman"/>
          <w:b/>
          <w:color w:val="767171"/>
          <w:spacing w:val="20"/>
          <w:sz w:val="24"/>
          <w:szCs w:val="36"/>
        </w:rPr>
      </w:pPr>
    </w:p>
    <w:p w14:paraId="2EDD25ED" w14:textId="64517EFC" w:rsidR="006F661A" w:rsidRDefault="006F661A" w:rsidP="438EE389">
      <w:pPr>
        <w:pStyle w:val="Prrafodelista"/>
        <w:spacing w:after="0"/>
        <w:rPr>
          <w:rFonts w:ascii="Times New Roman" w:hAnsi="Times New Roman" w:cs="Times New Roman"/>
          <w:b/>
          <w:bCs/>
          <w:color w:val="767171"/>
          <w:spacing w:val="20"/>
          <w:sz w:val="24"/>
          <w:szCs w:val="24"/>
        </w:rPr>
      </w:pPr>
    </w:p>
    <w:p w14:paraId="7504B53C" w14:textId="337A5387" w:rsidR="006F661A" w:rsidRDefault="00A63DD2" w:rsidP="00DB1B78">
      <w:pPr>
        <w:pStyle w:val="Prrafodelista"/>
        <w:spacing w:after="0"/>
        <w:outlineLvl w:val="1"/>
        <w:rPr>
          <w:rFonts w:ascii="Times New Roman" w:hAnsi="Times New Roman" w:cs="Times New Roman"/>
          <w:b/>
          <w:color w:val="767171"/>
          <w:spacing w:val="20"/>
          <w:sz w:val="24"/>
          <w:szCs w:val="36"/>
        </w:rPr>
      </w:pPr>
      <w:r>
        <w:rPr>
          <w:noProof/>
        </w:rPr>
        <w:drawing>
          <wp:inline distT="0" distB="0" distL="0" distR="0" wp14:anchorId="76E3289F" wp14:editId="612C7E09">
            <wp:extent cx="6134100" cy="3219450"/>
            <wp:effectExtent l="0" t="0" r="0" b="0"/>
            <wp:docPr id="143576543" name="Gráfico 1">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0A9AB38" w14:textId="77777777" w:rsidR="006F661A" w:rsidRDefault="006F661A" w:rsidP="00DB1B78">
      <w:pPr>
        <w:pStyle w:val="Prrafodelista"/>
        <w:spacing w:after="0"/>
        <w:outlineLvl w:val="1"/>
        <w:rPr>
          <w:rFonts w:ascii="Times New Roman" w:hAnsi="Times New Roman" w:cs="Times New Roman"/>
          <w:b/>
          <w:color w:val="767171"/>
          <w:spacing w:val="20"/>
          <w:sz w:val="24"/>
          <w:szCs w:val="36"/>
        </w:rPr>
      </w:pPr>
    </w:p>
    <w:p w14:paraId="31181624" w14:textId="77777777" w:rsidR="00765F21" w:rsidRDefault="00765F21" w:rsidP="00DB1B78">
      <w:pPr>
        <w:pStyle w:val="Prrafodelista"/>
        <w:spacing w:after="0"/>
        <w:outlineLvl w:val="1"/>
        <w:rPr>
          <w:rFonts w:ascii="Times New Roman" w:hAnsi="Times New Roman" w:cs="Times New Roman"/>
          <w:b/>
          <w:color w:val="767171"/>
          <w:spacing w:val="20"/>
          <w:sz w:val="24"/>
          <w:szCs w:val="36"/>
        </w:rPr>
      </w:pPr>
    </w:p>
    <w:p w14:paraId="04161DC0" w14:textId="77777777" w:rsidR="00765F21" w:rsidRDefault="00765F21" w:rsidP="00E1383F">
      <w:pPr>
        <w:pStyle w:val="Prrafodelista"/>
        <w:spacing w:after="0"/>
        <w:rPr>
          <w:rFonts w:ascii="Times New Roman" w:hAnsi="Times New Roman" w:cs="Times New Roman"/>
          <w:b/>
          <w:color w:val="767171"/>
          <w:spacing w:val="20"/>
          <w:sz w:val="24"/>
          <w:szCs w:val="36"/>
        </w:rPr>
      </w:pPr>
    </w:p>
    <w:p w14:paraId="5F800AD7" w14:textId="77777777" w:rsidR="00765F21" w:rsidRDefault="00765F21" w:rsidP="00DB1B78">
      <w:pPr>
        <w:pStyle w:val="Prrafodelista"/>
        <w:spacing w:after="0"/>
        <w:outlineLvl w:val="1"/>
        <w:rPr>
          <w:rFonts w:ascii="Times New Roman" w:hAnsi="Times New Roman" w:cs="Times New Roman"/>
          <w:b/>
          <w:color w:val="767171"/>
          <w:spacing w:val="20"/>
          <w:sz w:val="24"/>
          <w:szCs w:val="36"/>
        </w:rPr>
      </w:pPr>
    </w:p>
    <w:p w14:paraId="4E2CCDDE" w14:textId="69820483" w:rsidR="00765F21" w:rsidRDefault="00765F21" w:rsidP="00E1383F">
      <w:pPr>
        <w:pStyle w:val="Prrafodelista"/>
        <w:spacing w:after="0"/>
        <w:rPr>
          <w:noProof/>
          <w:lang w:eastAsia="es-DO"/>
        </w:rPr>
      </w:pPr>
    </w:p>
    <w:p w14:paraId="37FA06AC" w14:textId="77777777" w:rsidR="00862BE0" w:rsidRDefault="00862BE0" w:rsidP="00E1383F">
      <w:pPr>
        <w:pStyle w:val="Prrafodelista"/>
        <w:spacing w:after="0"/>
        <w:rPr>
          <w:noProof/>
          <w:lang w:eastAsia="es-DO"/>
        </w:rPr>
      </w:pPr>
    </w:p>
    <w:p w14:paraId="649E455F" w14:textId="77777777" w:rsidR="00862BE0" w:rsidRDefault="00862BE0" w:rsidP="00E1383F">
      <w:pPr>
        <w:pStyle w:val="Prrafodelista"/>
        <w:spacing w:after="0"/>
        <w:rPr>
          <w:noProof/>
          <w:lang w:eastAsia="es-DO"/>
        </w:rPr>
      </w:pPr>
    </w:p>
    <w:p w14:paraId="4F0586DF" w14:textId="77777777" w:rsidR="00862BE0" w:rsidRDefault="00862BE0" w:rsidP="00E1383F">
      <w:pPr>
        <w:pStyle w:val="Prrafodelista"/>
        <w:spacing w:after="0"/>
        <w:rPr>
          <w:noProof/>
          <w:lang w:eastAsia="es-DO"/>
        </w:rPr>
      </w:pPr>
    </w:p>
    <w:p w14:paraId="75F31D5A" w14:textId="77777777" w:rsidR="00862BE0" w:rsidRDefault="00862BE0" w:rsidP="00E1383F">
      <w:pPr>
        <w:pStyle w:val="Prrafodelista"/>
        <w:spacing w:after="0"/>
        <w:rPr>
          <w:noProof/>
          <w:lang w:eastAsia="es-DO"/>
        </w:rPr>
      </w:pPr>
    </w:p>
    <w:p w14:paraId="1AA9DB19" w14:textId="77777777" w:rsidR="00862BE0" w:rsidRDefault="00862BE0" w:rsidP="00E1383F">
      <w:pPr>
        <w:pStyle w:val="Prrafodelista"/>
        <w:spacing w:after="0"/>
        <w:rPr>
          <w:noProof/>
          <w:lang w:eastAsia="es-DO"/>
        </w:rPr>
      </w:pPr>
    </w:p>
    <w:p w14:paraId="293DA977" w14:textId="77777777" w:rsidR="009F6AFC" w:rsidRDefault="009F6AFC" w:rsidP="00E1383F">
      <w:pPr>
        <w:pStyle w:val="Prrafodelista"/>
        <w:spacing w:after="0"/>
        <w:rPr>
          <w:noProof/>
          <w:lang w:eastAsia="es-DO"/>
        </w:rPr>
      </w:pPr>
    </w:p>
    <w:p w14:paraId="1F1E9993" w14:textId="77777777" w:rsidR="00862BE0" w:rsidRDefault="00862BE0" w:rsidP="00E1383F">
      <w:pPr>
        <w:pStyle w:val="Prrafodelista"/>
        <w:spacing w:after="0"/>
        <w:rPr>
          <w:noProof/>
          <w:lang w:eastAsia="es-DO"/>
        </w:rPr>
      </w:pPr>
    </w:p>
    <w:p w14:paraId="506DEDD8" w14:textId="70B28ED4" w:rsidR="00862BE0" w:rsidRDefault="009F6AFC" w:rsidP="00E1383F">
      <w:pPr>
        <w:pStyle w:val="Prrafodelista"/>
        <w:spacing w:after="0"/>
        <w:rPr>
          <w:noProof/>
          <w:lang w:eastAsia="es-DO"/>
        </w:rPr>
      </w:pPr>
      <w:r>
        <w:rPr>
          <w:noProof/>
        </w:rPr>
        <w:drawing>
          <wp:inline distT="0" distB="0" distL="0" distR="0" wp14:anchorId="0D1E5022" wp14:editId="4B273219">
            <wp:extent cx="5886450" cy="2638425"/>
            <wp:effectExtent l="0" t="0" r="0" b="9525"/>
            <wp:docPr id="853016124" name="Gráfico 1">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2ED0C0F" w14:textId="41ED4F2C" w:rsidR="00862BE0" w:rsidRDefault="00862BE0" w:rsidP="00E1383F">
      <w:pPr>
        <w:pStyle w:val="Prrafodelista"/>
        <w:spacing w:after="0"/>
        <w:rPr>
          <w:noProof/>
          <w:lang w:eastAsia="es-DO"/>
        </w:rPr>
      </w:pPr>
    </w:p>
    <w:p w14:paraId="40BA18BE" w14:textId="77777777" w:rsidR="00862BE0" w:rsidRDefault="00862BE0" w:rsidP="00E1383F">
      <w:pPr>
        <w:pStyle w:val="Prrafodelista"/>
        <w:spacing w:after="0"/>
        <w:rPr>
          <w:noProof/>
          <w:lang w:eastAsia="es-DO"/>
        </w:rPr>
      </w:pPr>
    </w:p>
    <w:p w14:paraId="39541068" w14:textId="77777777" w:rsidR="00862BE0" w:rsidRDefault="00862BE0" w:rsidP="00E1383F">
      <w:pPr>
        <w:pStyle w:val="Prrafodelista"/>
        <w:spacing w:after="0"/>
        <w:rPr>
          <w:noProof/>
          <w:lang w:eastAsia="es-DO"/>
        </w:rPr>
      </w:pPr>
    </w:p>
    <w:p w14:paraId="5B04E468" w14:textId="77777777" w:rsidR="009F6AFC" w:rsidRDefault="009F6AFC" w:rsidP="00E1383F">
      <w:pPr>
        <w:pStyle w:val="Prrafodelista"/>
        <w:spacing w:after="0"/>
        <w:rPr>
          <w:noProof/>
          <w:lang w:eastAsia="es-DO"/>
        </w:rPr>
      </w:pPr>
    </w:p>
    <w:p w14:paraId="2E08DC5A" w14:textId="41C24248" w:rsidR="00862BE0" w:rsidRDefault="009F6AFC" w:rsidP="00E1383F">
      <w:pPr>
        <w:pStyle w:val="Prrafodelista"/>
        <w:spacing w:after="0"/>
        <w:rPr>
          <w:rFonts w:ascii="Times New Roman" w:hAnsi="Times New Roman" w:cs="Times New Roman"/>
          <w:b/>
          <w:color w:val="767171"/>
          <w:spacing w:val="20"/>
          <w:sz w:val="24"/>
          <w:szCs w:val="36"/>
        </w:rPr>
      </w:pPr>
      <w:r>
        <w:rPr>
          <w:noProof/>
        </w:rPr>
        <w:drawing>
          <wp:inline distT="0" distB="0" distL="0" distR="0" wp14:anchorId="5475AC75" wp14:editId="5E1C611A">
            <wp:extent cx="5695950" cy="3190875"/>
            <wp:effectExtent l="0" t="0" r="0" b="9525"/>
            <wp:docPr id="2019295497" name="Gráfico 1">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81A56E4" w14:textId="77777777" w:rsidR="006F661A" w:rsidRDefault="006F661A" w:rsidP="00E1383F">
      <w:pPr>
        <w:pStyle w:val="Prrafodelista"/>
        <w:spacing w:after="0"/>
        <w:rPr>
          <w:rFonts w:ascii="Times New Roman" w:hAnsi="Times New Roman" w:cs="Times New Roman"/>
          <w:b/>
          <w:color w:val="767171"/>
          <w:spacing w:val="20"/>
          <w:sz w:val="24"/>
          <w:szCs w:val="36"/>
        </w:rPr>
      </w:pPr>
    </w:p>
    <w:p w14:paraId="4584309C" w14:textId="695E917A" w:rsidR="006F661A" w:rsidRDefault="006F661A" w:rsidP="438EE389">
      <w:pPr>
        <w:pStyle w:val="Prrafodelista"/>
        <w:spacing w:after="0"/>
        <w:rPr>
          <w:rFonts w:ascii="Times New Roman" w:hAnsi="Times New Roman" w:cs="Times New Roman"/>
          <w:b/>
          <w:bCs/>
          <w:color w:val="767171"/>
          <w:spacing w:val="20"/>
          <w:sz w:val="24"/>
          <w:szCs w:val="24"/>
        </w:rPr>
      </w:pPr>
    </w:p>
    <w:p w14:paraId="7B49AAF5" w14:textId="77777777" w:rsidR="006F661A" w:rsidRDefault="006F661A" w:rsidP="00DB1B78">
      <w:pPr>
        <w:pStyle w:val="Prrafodelista"/>
        <w:spacing w:after="0"/>
        <w:outlineLvl w:val="1"/>
        <w:rPr>
          <w:rFonts w:ascii="Times New Roman" w:hAnsi="Times New Roman" w:cs="Times New Roman"/>
          <w:b/>
          <w:color w:val="767171"/>
          <w:spacing w:val="20"/>
          <w:sz w:val="24"/>
          <w:szCs w:val="36"/>
        </w:rPr>
      </w:pPr>
    </w:p>
    <w:p w14:paraId="265490C3" w14:textId="77777777" w:rsidR="006F661A" w:rsidRDefault="006F661A" w:rsidP="00DB1B78">
      <w:pPr>
        <w:pStyle w:val="Prrafodelista"/>
        <w:spacing w:after="0"/>
        <w:outlineLvl w:val="1"/>
        <w:rPr>
          <w:rFonts w:ascii="Times New Roman" w:hAnsi="Times New Roman" w:cs="Times New Roman"/>
          <w:b/>
          <w:color w:val="767171"/>
          <w:spacing w:val="20"/>
          <w:sz w:val="24"/>
          <w:szCs w:val="36"/>
        </w:rPr>
      </w:pPr>
    </w:p>
    <w:p w14:paraId="15424E4D" w14:textId="77777777" w:rsidR="006F661A" w:rsidRDefault="006F661A" w:rsidP="00DB1B78">
      <w:pPr>
        <w:pStyle w:val="Prrafodelista"/>
        <w:spacing w:after="0"/>
        <w:outlineLvl w:val="1"/>
        <w:rPr>
          <w:rFonts w:ascii="Times New Roman" w:hAnsi="Times New Roman" w:cs="Times New Roman"/>
          <w:b/>
          <w:color w:val="767171"/>
          <w:spacing w:val="20"/>
          <w:sz w:val="24"/>
          <w:szCs w:val="36"/>
        </w:rPr>
      </w:pPr>
    </w:p>
    <w:p w14:paraId="2A7B500B" w14:textId="77777777" w:rsidR="001A109F" w:rsidRDefault="001A109F" w:rsidP="00DB1B78">
      <w:pPr>
        <w:pStyle w:val="Prrafodelista"/>
        <w:spacing w:after="0"/>
        <w:outlineLvl w:val="1"/>
        <w:rPr>
          <w:rFonts w:ascii="Times New Roman" w:hAnsi="Times New Roman" w:cs="Times New Roman"/>
          <w:b/>
          <w:color w:val="767171"/>
          <w:spacing w:val="20"/>
          <w:sz w:val="24"/>
          <w:szCs w:val="36"/>
        </w:rPr>
        <w:sectPr w:rsidR="001A109F" w:rsidSect="001A109F">
          <w:pgSz w:w="12240" w:h="15840"/>
          <w:pgMar w:top="720" w:right="720" w:bottom="720" w:left="720" w:header="624" w:footer="283" w:gutter="0"/>
          <w:cols w:space="720"/>
          <w:titlePg/>
          <w:docGrid w:linePitch="360"/>
        </w:sectPr>
      </w:pPr>
    </w:p>
    <w:p w14:paraId="2BC2A210" w14:textId="7E33F642" w:rsidR="006F661A" w:rsidRDefault="006F661A" w:rsidP="00DB1B78">
      <w:pPr>
        <w:pStyle w:val="Prrafodelista"/>
        <w:spacing w:after="0"/>
        <w:outlineLvl w:val="1"/>
        <w:rPr>
          <w:rFonts w:ascii="Times New Roman" w:hAnsi="Times New Roman" w:cs="Times New Roman"/>
          <w:b/>
          <w:color w:val="767171"/>
          <w:spacing w:val="20"/>
          <w:sz w:val="24"/>
          <w:szCs w:val="36"/>
        </w:rPr>
      </w:pPr>
    </w:p>
    <w:p w14:paraId="65DE334C" w14:textId="4C0361C3" w:rsidR="006F661A" w:rsidRPr="00DA5C86" w:rsidRDefault="006F661A" w:rsidP="001C35CF">
      <w:pPr>
        <w:pStyle w:val="Prrafodelista"/>
        <w:spacing w:after="0"/>
        <w:jc w:val="center"/>
        <w:rPr>
          <w:rFonts w:ascii="Times New Roman" w:hAnsi="Times New Roman" w:cs="Times New Roman"/>
          <w:b/>
          <w:color w:val="767171"/>
          <w:spacing w:val="20"/>
          <w:sz w:val="24"/>
          <w:szCs w:val="24"/>
        </w:rPr>
      </w:pPr>
      <w:r w:rsidRPr="00DA5C86">
        <w:rPr>
          <w:rFonts w:ascii="Times New Roman" w:hAnsi="Times New Roman" w:cs="Times New Roman"/>
          <w:b/>
          <w:color w:val="767171"/>
          <w:spacing w:val="20"/>
          <w:sz w:val="24"/>
          <w:szCs w:val="24"/>
        </w:rPr>
        <w:t xml:space="preserve">Anexo 2. </w:t>
      </w:r>
    </w:p>
    <w:p w14:paraId="100EE50A" w14:textId="3C1081C8" w:rsidR="00712D73" w:rsidRPr="008A5BB9" w:rsidRDefault="006F661A" w:rsidP="0006435E">
      <w:pPr>
        <w:spacing w:before="100" w:beforeAutospacing="1" w:line="360" w:lineRule="auto"/>
        <w:ind w:left="360"/>
        <w:jc w:val="center"/>
        <w:outlineLvl w:val="1"/>
        <w:rPr>
          <w:rFonts w:ascii="Times New Roman" w:hAnsi="Times New Roman" w:cs="Times New Roman"/>
          <w:b/>
          <w:color w:val="767171"/>
          <w:spacing w:val="20"/>
          <w:sz w:val="24"/>
          <w:szCs w:val="24"/>
        </w:rPr>
      </w:pPr>
      <w:bookmarkStart w:id="55" w:name="_Toc153545771"/>
      <w:r w:rsidRPr="008A5BB9">
        <w:rPr>
          <w:rFonts w:ascii="Times New Roman" w:hAnsi="Times New Roman" w:cs="Times New Roman"/>
          <w:b/>
          <w:color w:val="767171"/>
          <w:spacing w:val="20"/>
          <w:sz w:val="24"/>
          <w:szCs w:val="24"/>
        </w:rPr>
        <w:t>a. Matriz</w:t>
      </w:r>
      <w:r w:rsidR="00712D73" w:rsidRPr="008A5BB9">
        <w:rPr>
          <w:rFonts w:ascii="Times New Roman" w:hAnsi="Times New Roman" w:cs="Times New Roman"/>
          <w:b/>
          <w:color w:val="767171"/>
          <w:spacing w:val="20"/>
          <w:sz w:val="24"/>
          <w:szCs w:val="24"/>
        </w:rPr>
        <w:t xml:space="preserve"> de principales indicadores de gestión por proceso</w:t>
      </w:r>
      <w:bookmarkEnd w:id="55"/>
      <w:r w:rsidR="00F764FC">
        <w:rPr>
          <w:rFonts w:ascii="Times New Roman" w:hAnsi="Times New Roman" w:cs="Times New Roman"/>
          <w:b/>
          <w:color w:val="767171"/>
          <w:spacing w:val="20"/>
          <w:sz w:val="24"/>
          <w:szCs w:val="24"/>
        </w:rPr>
        <w:t>, ejecución enero-noviembre 2023</w:t>
      </w:r>
    </w:p>
    <w:tbl>
      <w:tblPr>
        <w:tblW w:w="0" w:type="auto"/>
        <w:tblCellMar>
          <w:left w:w="70" w:type="dxa"/>
          <w:right w:w="70" w:type="dxa"/>
        </w:tblCellMar>
        <w:tblLook w:val="04A0" w:firstRow="1" w:lastRow="0" w:firstColumn="1" w:lastColumn="0" w:noHBand="0" w:noVBand="1"/>
      </w:tblPr>
      <w:tblGrid>
        <w:gridCol w:w="490"/>
        <w:gridCol w:w="2724"/>
        <w:gridCol w:w="2483"/>
        <w:gridCol w:w="3487"/>
        <w:gridCol w:w="1474"/>
        <w:gridCol w:w="740"/>
        <w:gridCol w:w="1385"/>
        <w:gridCol w:w="1607"/>
      </w:tblGrid>
      <w:tr w:rsidR="00DB1B78" w:rsidRPr="00DB1B78" w14:paraId="0AFC56D1" w14:textId="77777777" w:rsidTr="00E01A1A">
        <w:trPr>
          <w:trHeight w:val="20"/>
        </w:trPr>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2060"/>
            <w:vAlign w:val="center"/>
            <w:hideMark/>
          </w:tcPr>
          <w:p w14:paraId="6DAF717A" w14:textId="77777777" w:rsidR="00DB1B78" w:rsidRPr="00DB1B78" w:rsidRDefault="00DB1B78" w:rsidP="00DB1B78">
            <w:pPr>
              <w:spacing w:after="0" w:line="240" w:lineRule="auto"/>
              <w:jc w:val="center"/>
              <w:rPr>
                <w:rFonts w:ascii="Times New Roman" w:eastAsia="Times New Roman" w:hAnsi="Times New Roman" w:cs="Times New Roman"/>
                <w:b/>
                <w:bCs/>
                <w:color w:val="FFFFFF" w:themeColor="background1"/>
                <w:sz w:val="20"/>
                <w:szCs w:val="20"/>
                <w:lang w:eastAsia="es-DO"/>
              </w:rPr>
            </w:pPr>
            <w:r w:rsidRPr="00DB1B78">
              <w:rPr>
                <w:rFonts w:ascii="Times New Roman" w:eastAsia="Times New Roman" w:hAnsi="Times New Roman" w:cs="Times New Roman"/>
                <w:b/>
                <w:bCs/>
                <w:color w:val="FFFFFF" w:themeColor="background1"/>
                <w:sz w:val="20"/>
                <w:szCs w:val="20"/>
                <w:lang w:eastAsia="es-DO"/>
              </w:rPr>
              <w:t>NO.</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2060"/>
            <w:vAlign w:val="center"/>
            <w:hideMark/>
          </w:tcPr>
          <w:p w14:paraId="7EA152F9" w14:textId="77777777" w:rsidR="00DB1B78" w:rsidRPr="00DB1B78" w:rsidRDefault="00DB1B78" w:rsidP="00DB1B78">
            <w:pPr>
              <w:spacing w:after="0" w:line="240" w:lineRule="auto"/>
              <w:jc w:val="center"/>
              <w:rPr>
                <w:rFonts w:ascii="Times New Roman" w:eastAsia="Times New Roman" w:hAnsi="Times New Roman" w:cs="Times New Roman"/>
                <w:b/>
                <w:bCs/>
                <w:color w:val="FFFFFF" w:themeColor="background1"/>
                <w:sz w:val="20"/>
                <w:szCs w:val="20"/>
                <w:lang w:eastAsia="es-DO"/>
              </w:rPr>
            </w:pPr>
            <w:r w:rsidRPr="00DB1B78">
              <w:rPr>
                <w:rFonts w:ascii="Times New Roman" w:eastAsia="Times New Roman" w:hAnsi="Times New Roman" w:cs="Times New Roman"/>
                <w:b/>
                <w:bCs/>
                <w:color w:val="FFFFFF" w:themeColor="background1"/>
                <w:sz w:val="20"/>
                <w:szCs w:val="20"/>
                <w:lang w:eastAsia="es-DO"/>
              </w:rPr>
              <w:t>ÁREA</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2060"/>
            <w:vAlign w:val="center"/>
            <w:hideMark/>
          </w:tcPr>
          <w:p w14:paraId="0DF90BD4" w14:textId="77777777" w:rsidR="00DB1B78" w:rsidRPr="00DB1B78" w:rsidRDefault="00DB1B78" w:rsidP="00DB1B78">
            <w:pPr>
              <w:spacing w:after="0" w:line="240" w:lineRule="auto"/>
              <w:jc w:val="center"/>
              <w:rPr>
                <w:rFonts w:ascii="Times New Roman" w:eastAsia="Times New Roman" w:hAnsi="Times New Roman" w:cs="Times New Roman"/>
                <w:b/>
                <w:bCs/>
                <w:color w:val="FFFFFF" w:themeColor="background1"/>
                <w:sz w:val="20"/>
                <w:szCs w:val="20"/>
                <w:lang w:eastAsia="es-DO"/>
              </w:rPr>
            </w:pPr>
            <w:r w:rsidRPr="00DB1B78">
              <w:rPr>
                <w:rFonts w:ascii="Times New Roman" w:eastAsia="Times New Roman" w:hAnsi="Times New Roman" w:cs="Times New Roman"/>
                <w:b/>
                <w:bCs/>
                <w:color w:val="FFFFFF" w:themeColor="background1"/>
                <w:sz w:val="20"/>
                <w:szCs w:val="20"/>
                <w:lang w:eastAsia="es-DO"/>
              </w:rPr>
              <w:t>NOMBRE DEL INDICADOR</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2060"/>
            <w:vAlign w:val="center"/>
            <w:hideMark/>
          </w:tcPr>
          <w:p w14:paraId="264770C0" w14:textId="77777777" w:rsidR="00DB1B78" w:rsidRPr="00DB1B78" w:rsidRDefault="00DB1B78" w:rsidP="00DB1B78">
            <w:pPr>
              <w:spacing w:after="0" w:line="240" w:lineRule="auto"/>
              <w:jc w:val="center"/>
              <w:rPr>
                <w:rFonts w:ascii="Times New Roman" w:eastAsia="Times New Roman" w:hAnsi="Times New Roman" w:cs="Times New Roman"/>
                <w:b/>
                <w:bCs/>
                <w:color w:val="FFFFFF" w:themeColor="background1"/>
                <w:sz w:val="20"/>
                <w:szCs w:val="20"/>
                <w:lang w:eastAsia="es-DO"/>
              </w:rPr>
            </w:pPr>
            <w:r w:rsidRPr="00DB1B78">
              <w:rPr>
                <w:rFonts w:ascii="Times New Roman" w:eastAsia="Times New Roman" w:hAnsi="Times New Roman" w:cs="Times New Roman"/>
                <w:b/>
                <w:bCs/>
                <w:color w:val="FFFFFF" w:themeColor="background1"/>
                <w:sz w:val="20"/>
                <w:szCs w:val="20"/>
                <w:lang w:eastAsia="es-DO"/>
              </w:rPr>
              <w:t>PROCESO</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2060"/>
            <w:vAlign w:val="center"/>
            <w:hideMark/>
          </w:tcPr>
          <w:p w14:paraId="1DBD3A16" w14:textId="77777777" w:rsidR="00DB1B78" w:rsidRPr="00DB1B78" w:rsidRDefault="00DB1B78" w:rsidP="00DB1B78">
            <w:pPr>
              <w:spacing w:after="0" w:line="240" w:lineRule="auto"/>
              <w:jc w:val="center"/>
              <w:rPr>
                <w:rFonts w:ascii="Times New Roman" w:eastAsia="Times New Roman" w:hAnsi="Times New Roman" w:cs="Times New Roman"/>
                <w:b/>
                <w:bCs/>
                <w:color w:val="FFFFFF" w:themeColor="background1"/>
                <w:sz w:val="20"/>
                <w:szCs w:val="20"/>
                <w:lang w:eastAsia="es-DO"/>
              </w:rPr>
            </w:pPr>
            <w:r w:rsidRPr="00DB1B78">
              <w:rPr>
                <w:rFonts w:ascii="Times New Roman" w:eastAsia="Times New Roman" w:hAnsi="Times New Roman" w:cs="Times New Roman"/>
                <w:b/>
                <w:bCs/>
                <w:color w:val="FFFFFF" w:themeColor="background1"/>
                <w:sz w:val="20"/>
                <w:szCs w:val="20"/>
                <w:lang w:eastAsia="es-DO"/>
              </w:rPr>
              <w:t>FRECUENCIA</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2060"/>
            <w:vAlign w:val="center"/>
            <w:hideMark/>
          </w:tcPr>
          <w:p w14:paraId="7F6A2AA4" w14:textId="77777777" w:rsidR="00DB1B78" w:rsidRPr="00DB1B78" w:rsidRDefault="00DB1B78" w:rsidP="00DB1B78">
            <w:pPr>
              <w:spacing w:after="0" w:line="240" w:lineRule="auto"/>
              <w:jc w:val="center"/>
              <w:rPr>
                <w:rFonts w:ascii="Times New Roman" w:eastAsia="Times New Roman" w:hAnsi="Times New Roman" w:cs="Times New Roman"/>
                <w:b/>
                <w:bCs/>
                <w:color w:val="FFFFFF" w:themeColor="background1"/>
                <w:sz w:val="20"/>
                <w:szCs w:val="20"/>
                <w:lang w:eastAsia="es-DO"/>
              </w:rPr>
            </w:pPr>
            <w:r w:rsidRPr="00DB1B78">
              <w:rPr>
                <w:rFonts w:ascii="Times New Roman" w:eastAsia="Times New Roman" w:hAnsi="Times New Roman" w:cs="Times New Roman"/>
                <w:b/>
                <w:bCs/>
                <w:color w:val="FFFFFF" w:themeColor="background1"/>
                <w:sz w:val="20"/>
                <w:szCs w:val="20"/>
                <w:lang w:eastAsia="es-DO"/>
              </w:rPr>
              <w:t>META</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2060"/>
            <w:vAlign w:val="center"/>
            <w:hideMark/>
          </w:tcPr>
          <w:p w14:paraId="26F2CED0" w14:textId="77777777" w:rsidR="00DB1B78" w:rsidRPr="00DB1B78" w:rsidRDefault="00DB1B78" w:rsidP="00DB1B78">
            <w:pPr>
              <w:spacing w:after="0" w:line="240" w:lineRule="auto"/>
              <w:jc w:val="center"/>
              <w:rPr>
                <w:rFonts w:ascii="Times New Roman" w:eastAsia="Times New Roman" w:hAnsi="Times New Roman" w:cs="Times New Roman"/>
                <w:b/>
                <w:bCs/>
                <w:color w:val="FFFFFF" w:themeColor="background1"/>
                <w:sz w:val="20"/>
                <w:szCs w:val="20"/>
                <w:lang w:eastAsia="es-DO"/>
              </w:rPr>
            </w:pPr>
            <w:r w:rsidRPr="00DB1B78">
              <w:rPr>
                <w:rFonts w:ascii="Times New Roman" w:eastAsia="Times New Roman" w:hAnsi="Times New Roman" w:cs="Times New Roman"/>
                <w:b/>
                <w:bCs/>
                <w:color w:val="FFFFFF" w:themeColor="background1"/>
                <w:sz w:val="20"/>
                <w:szCs w:val="20"/>
                <w:lang w:eastAsia="es-DO"/>
              </w:rPr>
              <w:t>RESULTADO</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002060"/>
            <w:vAlign w:val="center"/>
            <w:hideMark/>
          </w:tcPr>
          <w:p w14:paraId="4BF4D781" w14:textId="77777777" w:rsidR="00DB1B78" w:rsidRPr="00DB1B78" w:rsidRDefault="00DB1B78" w:rsidP="00DB1B78">
            <w:pPr>
              <w:spacing w:after="0" w:line="240" w:lineRule="auto"/>
              <w:jc w:val="center"/>
              <w:rPr>
                <w:rFonts w:ascii="Times New Roman" w:eastAsia="Times New Roman" w:hAnsi="Times New Roman" w:cs="Times New Roman"/>
                <w:b/>
                <w:bCs/>
                <w:color w:val="FFFFFF" w:themeColor="background1"/>
                <w:sz w:val="20"/>
                <w:szCs w:val="20"/>
                <w:lang w:eastAsia="es-DO"/>
              </w:rPr>
            </w:pPr>
            <w:r w:rsidRPr="00DB1B78">
              <w:rPr>
                <w:rFonts w:ascii="Times New Roman" w:eastAsia="Times New Roman" w:hAnsi="Times New Roman" w:cs="Times New Roman"/>
                <w:b/>
                <w:bCs/>
                <w:color w:val="FFFFFF" w:themeColor="background1"/>
                <w:sz w:val="20"/>
                <w:szCs w:val="20"/>
                <w:lang w:eastAsia="es-DO"/>
              </w:rPr>
              <w:t xml:space="preserve">PORCENTAJE DE AVANCE </w:t>
            </w:r>
          </w:p>
        </w:tc>
      </w:tr>
      <w:tr w:rsidR="00DB1B78" w:rsidRPr="00DB1B78" w14:paraId="600DF8C3" w14:textId="77777777" w:rsidTr="00E01A1A">
        <w:trPr>
          <w:trHeight w:val="20"/>
        </w:trPr>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0D9B596F"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1</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BC2B212" w14:textId="77777777" w:rsidR="00DB1B78" w:rsidRPr="00DB1B78" w:rsidRDefault="00DB1B78" w:rsidP="00DB1B78">
            <w:pPr>
              <w:spacing w:after="0" w:line="240"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Departamento de Adopciones</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17361F9A" w14:textId="77777777" w:rsidR="00DB1B78" w:rsidRPr="004E063A" w:rsidRDefault="00DB1B78" w:rsidP="00DB1B78">
            <w:pPr>
              <w:spacing w:after="0" w:line="240" w:lineRule="auto"/>
              <w:rPr>
                <w:rFonts w:ascii="Times New Roman" w:eastAsia="Times New Roman" w:hAnsi="Times New Roman" w:cs="Times New Roman"/>
                <w:color w:val="FFFF00"/>
                <w:sz w:val="20"/>
                <w:szCs w:val="20"/>
                <w:lang w:eastAsia="es-DO"/>
              </w:rPr>
            </w:pPr>
            <w:r w:rsidRPr="00AF21E5">
              <w:rPr>
                <w:rFonts w:ascii="Times New Roman" w:eastAsia="Times New Roman" w:hAnsi="Times New Roman" w:cs="Times New Roman"/>
                <w:color w:val="808080" w:themeColor="background1" w:themeShade="80"/>
                <w:sz w:val="20"/>
                <w:szCs w:val="20"/>
                <w:lang w:eastAsia="es-DO"/>
              </w:rPr>
              <w:t>Niños, niñas y adolescentes integrados en una familia por adopción</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267203A"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Adopciones</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94C1D46"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80BD5DB" w14:textId="0CD49C1C" w:rsidR="00DB1B78" w:rsidRPr="00DB1B78" w:rsidRDefault="00DA0F1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155</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917FAB8" w14:textId="35B2BA9B" w:rsidR="00DB1B78" w:rsidRPr="00DB1B78" w:rsidRDefault="001D136C"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12</w:t>
            </w:r>
            <w:r w:rsidR="00685D76">
              <w:rPr>
                <w:rFonts w:ascii="Times New Roman" w:eastAsia="Times New Roman" w:hAnsi="Times New Roman" w:cs="Times New Roman"/>
                <w:color w:val="808080" w:themeColor="background1" w:themeShade="80"/>
                <w:sz w:val="20"/>
                <w:szCs w:val="20"/>
                <w:lang w:eastAsia="es-DO"/>
              </w:rPr>
              <w:t>1</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47FA153F" w14:textId="214D6EC6" w:rsidR="00DB1B78" w:rsidRPr="00DB1B78" w:rsidRDefault="001D136C"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78</w:t>
            </w:r>
            <w:r w:rsidR="00DB1B78" w:rsidRPr="00DB1B78">
              <w:rPr>
                <w:rFonts w:ascii="Times New Roman" w:eastAsia="Times New Roman" w:hAnsi="Times New Roman" w:cs="Times New Roman"/>
                <w:color w:val="808080" w:themeColor="background1" w:themeShade="80"/>
                <w:sz w:val="20"/>
                <w:szCs w:val="20"/>
                <w:lang w:eastAsia="es-DO"/>
              </w:rPr>
              <w:t>%</w:t>
            </w:r>
          </w:p>
        </w:tc>
      </w:tr>
      <w:tr w:rsidR="00DB1B78" w:rsidRPr="00DB1B78" w14:paraId="2628FF70" w14:textId="77777777" w:rsidTr="00E01A1A">
        <w:trPr>
          <w:trHeight w:val="20"/>
        </w:trPr>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30D39BE"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2</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7D6CECE3" w14:textId="77777777" w:rsidR="00DB1B78" w:rsidRPr="00DB1B78" w:rsidRDefault="00DB1B78" w:rsidP="00DB1B78">
            <w:pPr>
              <w:spacing w:after="0" w:line="240"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Departamento de Protección Especial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56C8A983"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Niños, niñas y adolescentes integrados en una familia mediante programa de acogida</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6B1BF9E7"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Integración de NNA en familias de acogida</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2B4F01AA"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0FF9C38"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53</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3918D26E" w14:textId="25996896" w:rsidR="00DB1B78" w:rsidRPr="00DB1B78" w:rsidRDefault="001D136C"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4</w:t>
            </w:r>
            <w:r w:rsidR="00DB1B78" w:rsidRPr="00DB1B78">
              <w:rPr>
                <w:rFonts w:ascii="Times New Roman" w:eastAsia="Times New Roman" w:hAnsi="Times New Roman" w:cs="Times New Roman"/>
                <w:color w:val="808080" w:themeColor="background1" w:themeShade="80"/>
                <w:sz w:val="20"/>
                <w:szCs w:val="20"/>
                <w:lang w:eastAsia="es-DO"/>
              </w:rPr>
              <w:t>6</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084DA7BF" w14:textId="69E02361" w:rsidR="00DB1B78" w:rsidRPr="00DB1B78" w:rsidRDefault="001D136C"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87</w:t>
            </w:r>
            <w:r w:rsidR="00DB1B78" w:rsidRPr="00DB1B78">
              <w:rPr>
                <w:rFonts w:ascii="Times New Roman" w:eastAsia="Times New Roman" w:hAnsi="Times New Roman" w:cs="Times New Roman"/>
                <w:color w:val="808080" w:themeColor="background1" w:themeShade="80"/>
                <w:sz w:val="20"/>
                <w:szCs w:val="20"/>
                <w:lang w:eastAsia="es-DO"/>
              </w:rPr>
              <w:t>%</w:t>
            </w:r>
          </w:p>
        </w:tc>
      </w:tr>
      <w:tr w:rsidR="00DB1B78" w:rsidRPr="00DB1B78" w14:paraId="1B244792" w14:textId="77777777" w:rsidTr="00E01A1A">
        <w:trPr>
          <w:trHeight w:val="20"/>
        </w:trPr>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0DDC363F"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3</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5419B819" w14:textId="77777777" w:rsidR="00DB1B78" w:rsidRPr="00DB1B78" w:rsidRDefault="00DB1B78" w:rsidP="00DB1B78">
            <w:pPr>
              <w:spacing w:after="0" w:line="240"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Departamento de Hogares de Paso</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79B86D2C"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Niños, niñas y adolescentes reintegrados en el seno familiar</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334125E0"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Reintegración de NNA en el seno familiar</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6556C3A3"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4C9C2612" w14:textId="23F4D211" w:rsidR="00DB1B78" w:rsidRPr="00615374" w:rsidRDefault="001D136C"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545</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D6D62EC" w14:textId="16BFFB92" w:rsidR="00DB1B78" w:rsidRPr="00615374" w:rsidRDefault="001D136C"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640</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0878BE2C" w14:textId="09E2E956" w:rsidR="00DB1B78" w:rsidRPr="00615374" w:rsidRDefault="001D136C"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117</w:t>
            </w:r>
            <w:r w:rsidR="00DB1B78" w:rsidRPr="00615374">
              <w:rPr>
                <w:rFonts w:ascii="Times New Roman" w:eastAsia="Times New Roman" w:hAnsi="Times New Roman" w:cs="Times New Roman"/>
                <w:color w:val="808080" w:themeColor="background1" w:themeShade="80"/>
                <w:sz w:val="20"/>
                <w:szCs w:val="20"/>
                <w:lang w:eastAsia="es-DO"/>
              </w:rPr>
              <w:t>%</w:t>
            </w:r>
          </w:p>
        </w:tc>
      </w:tr>
      <w:tr w:rsidR="00DB1B78" w:rsidRPr="00DB1B78" w14:paraId="670D5CF1" w14:textId="77777777" w:rsidTr="00E01A1A">
        <w:trPr>
          <w:trHeight w:val="20"/>
        </w:trPr>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59DA7E9C"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4</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2E3806F5" w14:textId="77777777" w:rsidR="00DB1B78" w:rsidRPr="00DB1B78" w:rsidRDefault="00DB1B78" w:rsidP="00DB1B78">
            <w:pPr>
              <w:spacing w:after="0" w:line="240"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Supervisión Técnica</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366FA824"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ASFL, OG y entidades del sector privado que gestionan programas de atención a niños, niñas y adolescentes supervisados por CONANI</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74923D53"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Supervisión de ASFL, OG y entidades del sector privado</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29478799"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3829C888" w14:textId="2C2FDDF9" w:rsidR="00DB1B78" w:rsidRPr="00EC7048" w:rsidRDefault="00083DD4"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EC7048">
              <w:rPr>
                <w:rFonts w:ascii="Times New Roman" w:eastAsia="Times New Roman" w:hAnsi="Times New Roman" w:cs="Times New Roman"/>
                <w:color w:val="808080" w:themeColor="background1" w:themeShade="80"/>
                <w:sz w:val="20"/>
                <w:szCs w:val="20"/>
                <w:lang w:eastAsia="es-DO"/>
              </w:rPr>
              <w:t>497</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35FEDBFA" w14:textId="087E1CA0" w:rsidR="00DB1B78" w:rsidRPr="00EC7048" w:rsidRDefault="003C74A2"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EC7048">
              <w:rPr>
                <w:rFonts w:ascii="Times New Roman" w:eastAsia="Times New Roman" w:hAnsi="Times New Roman" w:cs="Times New Roman"/>
                <w:color w:val="808080" w:themeColor="background1" w:themeShade="80"/>
                <w:sz w:val="20"/>
                <w:szCs w:val="20"/>
                <w:lang w:eastAsia="es-DO"/>
              </w:rPr>
              <w:t>5</w:t>
            </w:r>
            <w:r w:rsidR="00436642" w:rsidRPr="00EC7048">
              <w:rPr>
                <w:rFonts w:ascii="Times New Roman" w:eastAsia="Times New Roman" w:hAnsi="Times New Roman" w:cs="Times New Roman"/>
                <w:color w:val="808080" w:themeColor="background1" w:themeShade="80"/>
                <w:sz w:val="20"/>
                <w:szCs w:val="20"/>
                <w:lang w:eastAsia="es-DO"/>
              </w:rPr>
              <w:t>95</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0D49E61B" w14:textId="3FD58F98" w:rsidR="00DB1B78" w:rsidRPr="00EC7048" w:rsidRDefault="00D1674B"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EC7048">
              <w:rPr>
                <w:rFonts w:ascii="Times New Roman" w:eastAsia="Times New Roman" w:hAnsi="Times New Roman" w:cs="Times New Roman"/>
                <w:color w:val="808080" w:themeColor="background1" w:themeShade="80"/>
                <w:sz w:val="20"/>
                <w:szCs w:val="20"/>
                <w:lang w:eastAsia="es-DO"/>
              </w:rPr>
              <w:t>1</w:t>
            </w:r>
            <w:r w:rsidR="00EC7048" w:rsidRPr="00EC7048">
              <w:rPr>
                <w:rFonts w:ascii="Times New Roman" w:eastAsia="Times New Roman" w:hAnsi="Times New Roman" w:cs="Times New Roman"/>
                <w:color w:val="808080" w:themeColor="background1" w:themeShade="80"/>
                <w:sz w:val="20"/>
                <w:szCs w:val="20"/>
                <w:lang w:eastAsia="es-DO"/>
              </w:rPr>
              <w:t>20</w:t>
            </w:r>
            <w:r w:rsidR="00DB1B78" w:rsidRPr="00EC7048">
              <w:rPr>
                <w:rFonts w:ascii="Times New Roman" w:eastAsia="Times New Roman" w:hAnsi="Times New Roman" w:cs="Times New Roman"/>
                <w:color w:val="808080" w:themeColor="background1" w:themeShade="80"/>
                <w:sz w:val="20"/>
                <w:szCs w:val="20"/>
                <w:lang w:eastAsia="es-DO"/>
              </w:rPr>
              <w:t>%</w:t>
            </w:r>
          </w:p>
        </w:tc>
      </w:tr>
      <w:tr w:rsidR="00DB1B78" w:rsidRPr="00DB1B78" w14:paraId="35D558AF" w14:textId="77777777" w:rsidTr="00E01A1A">
        <w:trPr>
          <w:trHeight w:val="20"/>
        </w:trPr>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06B3802B"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5</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2F489357" w14:textId="77777777" w:rsidR="00DB1B78" w:rsidRPr="00DB1B78" w:rsidRDefault="00DB1B78" w:rsidP="00DB1B78">
            <w:pPr>
              <w:spacing w:after="0" w:line="240"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Gestión Territorial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0E494068"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Niños, niñas y adolescentes atendidos por los diferentes mecanismos de orientación y denuncia para la protección de sus derechos</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2B389A6B"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NNA atendidos</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3588BD09"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59C8C4A8" w14:textId="77205946" w:rsidR="00DB1B78" w:rsidRPr="008A66E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8A66E8">
              <w:rPr>
                <w:rFonts w:ascii="Times New Roman" w:eastAsia="Times New Roman" w:hAnsi="Times New Roman" w:cs="Times New Roman"/>
                <w:color w:val="808080" w:themeColor="background1" w:themeShade="80"/>
                <w:sz w:val="20"/>
                <w:szCs w:val="20"/>
                <w:lang w:eastAsia="es-DO"/>
              </w:rPr>
              <w:t>8</w:t>
            </w:r>
            <w:r w:rsidR="00083DD4" w:rsidRPr="008A66E8">
              <w:rPr>
                <w:rFonts w:ascii="Times New Roman" w:eastAsia="Times New Roman" w:hAnsi="Times New Roman" w:cs="Times New Roman"/>
                <w:color w:val="808080" w:themeColor="background1" w:themeShade="80"/>
                <w:sz w:val="20"/>
                <w:szCs w:val="20"/>
                <w:lang w:eastAsia="es-DO"/>
              </w:rPr>
              <w:t>,</w:t>
            </w:r>
            <w:r w:rsidRPr="008A66E8">
              <w:rPr>
                <w:rFonts w:ascii="Times New Roman" w:eastAsia="Times New Roman" w:hAnsi="Times New Roman" w:cs="Times New Roman"/>
                <w:color w:val="808080" w:themeColor="background1" w:themeShade="80"/>
                <w:sz w:val="20"/>
                <w:szCs w:val="20"/>
                <w:lang w:eastAsia="es-DO"/>
              </w:rPr>
              <w:t>000</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062D3854" w14:textId="14ECA8C5" w:rsidR="00DB1B78" w:rsidRPr="008A66E8" w:rsidRDefault="00D1674B"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15</w:t>
            </w:r>
            <w:r w:rsidR="00277772">
              <w:rPr>
                <w:rFonts w:ascii="Times New Roman" w:eastAsia="Times New Roman" w:hAnsi="Times New Roman" w:cs="Times New Roman"/>
                <w:color w:val="808080" w:themeColor="background1" w:themeShade="80"/>
                <w:sz w:val="20"/>
                <w:szCs w:val="20"/>
                <w:lang w:eastAsia="es-DO"/>
              </w:rPr>
              <w:t>,</w:t>
            </w:r>
            <w:r w:rsidR="007816AE">
              <w:rPr>
                <w:rFonts w:ascii="Times New Roman" w:eastAsia="Times New Roman" w:hAnsi="Times New Roman" w:cs="Times New Roman"/>
                <w:color w:val="808080" w:themeColor="background1" w:themeShade="80"/>
                <w:sz w:val="20"/>
                <w:szCs w:val="20"/>
                <w:lang w:eastAsia="es-DO"/>
              </w:rPr>
              <w:t>767</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0FD69315" w14:textId="5E00B47A" w:rsidR="00DB1B78" w:rsidRPr="008A66E8" w:rsidRDefault="00277772"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19</w:t>
            </w:r>
            <w:r w:rsidR="00434E83">
              <w:rPr>
                <w:rFonts w:ascii="Times New Roman" w:eastAsia="Times New Roman" w:hAnsi="Times New Roman" w:cs="Times New Roman"/>
                <w:color w:val="808080" w:themeColor="background1" w:themeShade="80"/>
                <w:sz w:val="20"/>
                <w:szCs w:val="20"/>
                <w:lang w:eastAsia="es-DO"/>
              </w:rPr>
              <w:t>7</w:t>
            </w:r>
            <w:r w:rsidR="00DB1B78" w:rsidRPr="008A66E8">
              <w:rPr>
                <w:rFonts w:ascii="Times New Roman" w:eastAsia="Times New Roman" w:hAnsi="Times New Roman" w:cs="Times New Roman"/>
                <w:color w:val="808080" w:themeColor="background1" w:themeShade="80"/>
                <w:sz w:val="20"/>
                <w:szCs w:val="20"/>
                <w:lang w:eastAsia="es-DO"/>
              </w:rPr>
              <w:t>%</w:t>
            </w:r>
          </w:p>
        </w:tc>
      </w:tr>
      <w:tr w:rsidR="00DB1B78" w:rsidRPr="00DB1B78" w14:paraId="5434B017" w14:textId="77777777" w:rsidTr="00E01A1A">
        <w:trPr>
          <w:trHeight w:val="20"/>
        </w:trPr>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54B7F310"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6</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2FF47D36" w14:textId="77777777" w:rsidR="00DB1B78" w:rsidRPr="00DB1B78" w:rsidRDefault="00DB1B78" w:rsidP="00DB1B78">
            <w:pPr>
              <w:spacing w:after="0" w:line="240"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Hogares de Paso</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517456A2"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Niños, niñas y adolescentes con atención integral en los hogares de paso</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772C72C5"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Atención integral a NNA en HP</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7F3BDB4F"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36596DB2" w14:textId="7ED3BEB6" w:rsidR="00DB1B78" w:rsidRPr="008A66E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8A66E8">
              <w:rPr>
                <w:rFonts w:ascii="Times New Roman" w:eastAsia="Times New Roman" w:hAnsi="Times New Roman" w:cs="Times New Roman"/>
                <w:color w:val="808080" w:themeColor="background1" w:themeShade="80"/>
                <w:sz w:val="20"/>
                <w:szCs w:val="20"/>
                <w:lang w:eastAsia="es-DO"/>
              </w:rPr>
              <w:t>1</w:t>
            </w:r>
            <w:r w:rsidR="00083DD4" w:rsidRPr="008A66E8">
              <w:rPr>
                <w:rFonts w:ascii="Times New Roman" w:eastAsia="Times New Roman" w:hAnsi="Times New Roman" w:cs="Times New Roman"/>
                <w:color w:val="808080" w:themeColor="background1" w:themeShade="80"/>
                <w:sz w:val="20"/>
                <w:szCs w:val="20"/>
                <w:lang w:eastAsia="es-DO"/>
              </w:rPr>
              <w:t>,</w:t>
            </w:r>
            <w:r w:rsidR="00363466">
              <w:rPr>
                <w:rFonts w:ascii="Times New Roman" w:eastAsia="Times New Roman" w:hAnsi="Times New Roman" w:cs="Times New Roman"/>
                <w:color w:val="808080" w:themeColor="background1" w:themeShade="80"/>
                <w:sz w:val="20"/>
                <w:szCs w:val="20"/>
                <w:lang w:eastAsia="es-DO"/>
              </w:rPr>
              <w:t>850</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1FD21338" w14:textId="0C6266E9" w:rsidR="00DB1B78" w:rsidRPr="008A66E8" w:rsidRDefault="00363466"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6,873</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5937FEBE" w14:textId="78B9E333" w:rsidR="00DB1B78" w:rsidRPr="008A66E8" w:rsidRDefault="00363466"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372</w:t>
            </w:r>
            <w:r w:rsidR="00DB1B78" w:rsidRPr="008A66E8">
              <w:rPr>
                <w:rFonts w:ascii="Times New Roman" w:eastAsia="Times New Roman" w:hAnsi="Times New Roman" w:cs="Times New Roman"/>
                <w:color w:val="808080" w:themeColor="background1" w:themeShade="80"/>
                <w:sz w:val="20"/>
                <w:szCs w:val="20"/>
                <w:lang w:eastAsia="es-DO"/>
              </w:rPr>
              <w:t>%</w:t>
            </w:r>
          </w:p>
        </w:tc>
      </w:tr>
      <w:tr w:rsidR="00DB1B78" w:rsidRPr="00DB1B78" w14:paraId="6599A355" w14:textId="77777777" w:rsidTr="00E01A1A">
        <w:trPr>
          <w:trHeight w:val="20"/>
        </w:trPr>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04543FDF"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7</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2F22F580" w14:textId="77777777" w:rsidR="00DB1B78" w:rsidRPr="00DB1B78" w:rsidRDefault="00DB1B78" w:rsidP="00DB1B78">
            <w:pPr>
              <w:spacing w:after="0" w:line="240"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Gestión Territorial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6B30FEC6" w14:textId="72461991"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 xml:space="preserve">Niños, niñas y adolescentes con evaluaciones psicológicas y </w:t>
            </w:r>
            <w:r w:rsidR="002D3E57" w:rsidRPr="00DB1B78">
              <w:rPr>
                <w:rFonts w:ascii="Times New Roman" w:eastAsia="Times New Roman" w:hAnsi="Times New Roman" w:cs="Times New Roman"/>
                <w:color w:val="808080" w:themeColor="background1" w:themeShade="80"/>
                <w:sz w:val="20"/>
                <w:szCs w:val="20"/>
                <w:lang w:eastAsia="es-DO"/>
              </w:rPr>
              <w:t>sociofamiliares</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51AAD283"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Evaluaciones psicológicas y sociofamiliar a NNA</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215ACAAD"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331E1595" w14:textId="0600D130" w:rsidR="00DB1B78" w:rsidRPr="008A66E8" w:rsidRDefault="00083DD4"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8A66E8">
              <w:rPr>
                <w:rFonts w:ascii="Times New Roman" w:eastAsia="Times New Roman" w:hAnsi="Times New Roman" w:cs="Times New Roman"/>
                <w:color w:val="808080" w:themeColor="background1" w:themeShade="80"/>
                <w:sz w:val="20"/>
                <w:szCs w:val="20"/>
                <w:lang w:eastAsia="es-DO"/>
              </w:rPr>
              <w:t>4,900</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242EBA97" w14:textId="6464DE32" w:rsidR="00DB1B78" w:rsidRPr="008A66E8" w:rsidRDefault="00F62DCF"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3736</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2FB8F4F2" w14:textId="6DB6850C" w:rsidR="00DB1B78" w:rsidRPr="008A66E8" w:rsidRDefault="00F62DCF"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76</w:t>
            </w:r>
            <w:r w:rsidR="00DB1B78" w:rsidRPr="008A66E8">
              <w:rPr>
                <w:rFonts w:ascii="Times New Roman" w:eastAsia="Times New Roman" w:hAnsi="Times New Roman" w:cs="Times New Roman"/>
                <w:color w:val="808080" w:themeColor="background1" w:themeShade="80"/>
                <w:sz w:val="20"/>
                <w:szCs w:val="20"/>
                <w:lang w:eastAsia="es-DO"/>
              </w:rPr>
              <w:t>%</w:t>
            </w:r>
          </w:p>
        </w:tc>
      </w:tr>
      <w:tr w:rsidR="00DB1B78" w:rsidRPr="00DB1B78" w14:paraId="5A521644" w14:textId="77777777" w:rsidTr="00E01A1A">
        <w:trPr>
          <w:trHeight w:val="20"/>
        </w:trPr>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521BCF4A"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8</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0FEC3ACE" w14:textId="77777777" w:rsidR="00DB1B78" w:rsidRPr="00DB1B78" w:rsidRDefault="00DB1B78" w:rsidP="00DB1B78">
            <w:pPr>
              <w:spacing w:after="0" w:line="240"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Protección Especial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74989A0B" w14:textId="77777777"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Niños, niñas y adolescentes en situación de espacio público y/o movilidad y Peores Formas de Trabajo Infantil (PFTI) atendidos en programas residenciales y ambulatorios</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vAlign w:val="center"/>
            <w:hideMark/>
          </w:tcPr>
          <w:p w14:paraId="1D5A9474" w14:textId="3DE6E812" w:rsidR="00DB1B78" w:rsidRPr="00DB1B78" w:rsidRDefault="00DB1B78" w:rsidP="00DB1B78">
            <w:pPr>
              <w:spacing w:after="0" w:line="240"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 xml:space="preserve">Atención a NNA en </w:t>
            </w:r>
            <w:r w:rsidR="002D3E57" w:rsidRPr="00DB1B78">
              <w:rPr>
                <w:rFonts w:ascii="Times New Roman" w:eastAsia="Times New Roman" w:hAnsi="Times New Roman" w:cs="Times New Roman"/>
                <w:color w:val="808080" w:themeColor="background1" w:themeShade="80"/>
                <w:sz w:val="20"/>
                <w:szCs w:val="20"/>
                <w:lang w:eastAsia="es-DO"/>
              </w:rPr>
              <w:t>situación y</w:t>
            </w:r>
            <w:r w:rsidRPr="00DB1B78">
              <w:rPr>
                <w:rFonts w:ascii="Times New Roman" w:eastAsia="Times New Roman" w:hAnsi="Times New Roman" w:cs="Times New Roman"/>
                <w:color w:val="808080" w:themeColor="background1" w:themeShade="80"/>
                <w:sz w:val="20"/>
                <w:szCs w:val="20"/>
                <w:lang w:eastAsia="es-DO"/>
              </w:rPr>
              <w:t>/o movilidad y Peores Formas de Trabajo Infantil (PFTI) atendidos en programas residenciales y ambulatorios</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36FDF4BE" w14:textId="77777777" w:rsidR="00DB1B78" w:rsidRPr="00DB1B78" w:rsidRDefault="00DB1B7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47A2E541" w14:textId="25FED83C" w:rsidR="00DB1B78" w:rsidRPr="008A66E8" w:rsidRDefault="008A66E8" w:rsidP="00DB1B78">
            <w:pPr>
              <w:spacing w:after="0" w:line="240" w:lineRule="auto"/>
              <w:jc w:val="center"/>
              <w:rPr>
                <w:rFonts w:ascii="Times New Roman" w:eastAsia="Times New Roman" w:hAnsi="Times New Roman" w:cs="Times New Roman"/>
                <w:color w:val="808080" w:themeColor="background1" w:themeShade="80"/>
                <w:sz w:val="20"/>
                <w:szCs w:val="20"/>
                <w:lang w:eastAsia="es-DO"/>
              </w:rPr>
            </w:pPr>
            <w:r w:rsidRPr="008A66E8">
              <w:rPr>
                <w:rFonts w:ascii="Times New Roman" w:eastAsia="Times New Roman" w:hAnsi="Times New Roman" w:cs="Times New Roman"/>
                <w:color w:val="808080" w:themeColor="background1" w:themeShade="80"/>
                <w:sz w:val="20"/>
                <w:szCs w:val="20"/>
                <w:lang w:eastAsia="es-DO"/>
              </w:rPr>
              <w:t>3</w:t>
            </w:r>
            <w:r w:rsidR="00B177F9">
              <w:rPr>
                <w:rFonts w:ascii="Times New Roman" w:eastAsia="Times New Roman" w:hAnsi="Times New Roman" w:cs="Times New Roman"/>
                <w:color w:val="808080" w:themeColor="background1" w:themeShade="80"/>
                <w:sz w:val="20"/>
                <w:szCs w:val="20"/>
                <w:lang w:eastAsia="es-DO"/>
              </w:rPr>
              <w:t>00</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4F41CC59" w14:textId="42CAFD98" w:rsidR="00DB1B78" w:rsidRPr="008A66E8" w:rsidRDefault="00B177F9" w:rsidP="00B177F9">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276</w:t>
            </w:r>
          </w:p>
        </w:tc>
        <w:tc>
          <w:tcPr>
            <w:tcW w:w="0" w:type="auto"/>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shd w:val="clear" w:color="auto" w:fill="auto"/>
            <w:noWrap/>
            <w:vAlign w:val="center"/>
            <w:hideMark/>
          </w:tcPr>
          <w:p w14:paraId="2A495517" w14:textId="0FE30279" w:rsidR="00DB1B78" w:rsidRPr="008A66E8" w:rsidRDefault="00B177F9" w:rsidP="00B177F9">
            <w:pPr>
              <w:spacing w:after="0" w:line="240"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93</w:t>
            </w:r>
            <w:r w:rsidR="00DB1B78" w:rsidRPr="008A66E8">
              <w:rPr>
                <w:rFonts w:ascii="Times New Roman" w:eastAsia="Times New Roman" w:hAnsi="Times New Roman" w:cs="Times New Roman"/>
                <w:color w:val="808080" w:themeColor="background1" w:themeShade="80"/>
                <w:sz w:val="20"/>
                <w:szCs w:val="20"/>
                <w:lang w:eastAsia="es-DO"/>
              </w:rPr>
              <w:t>%</w:t>
            </w:r>
          </w:p>
        </w:tc>
      </w:tr>
    </w:tbl>
    <w:p w14:paraId="3901911E" w14:textId="77777777" w:rsidR="00E01A1A" w:rsidRDefault="00E01A1A"/>
    <w:p w14:paraId="1CE3006C" w14:textId="77777777" w:rsidR="00E01A1A" w:rsidRDefault="00E01A1A"/>
    <w:p w14:paraId="4B93E542" w14:textId="77777777" w:rsidR="00E01A1A" w:rsidRPr="008A5BB9" w:rsidRDefault="00E01A1A">
      <w:pPr>
        <w:rPr>
          <w:rFonts w:ascii="Times New Roman" w:hAnsi="Times New Roman" w:cs="Times New Roman"/>
          <w:sz w:val="24"/>
          <w:szCs w:val="24"/>
        </w:rPr>
      </w:pPr>
    </w:p>
    <w:p w14:paraId="3475FC0E" w14:textId="291CE7B9" w:rsidR="00E01A1A" w:rsidRPr="008A5BB9" w:rsidRDefault="00E01A1A">
      <w:pPr>
        <w:rPr>
          <w:rFonts w:ascii="Times New Roman" w:hAnsi="Times New Roman" w:cs="Times New Roman"/>
          <w:sz w:val="24"/>
          <w:szCs w:val="24"/>
        </w:rPr>
      </w:pPr>
      <w:r w:rsidRPr="008A5BB9">
        <w:rPr>
          <w:rFonts w:ascii="Times New Roman" w:hAnsi="Times New Roman" w:cs="Times New Roman"/>
          <w:sz w:val="24"/>
          <w:szCs w:val="24"/>
        </w:rPr>
        <w:t xml:space="preserve">Continuación </w:t>
      </w:r>
    </w:p>
    <w:tbl>
      <w:tblPr>
        <w:tblW w:w="0" w:type="auto"/>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479"/>
        <w:gridCol w:w="1711"/>
        <w:gridCol w:w="3202"/>
        <w:gridCol w:w="2970"/>
        <w:gridCol w:w="1396"/>
        <w:gridCol w:w="707"/>
        <w:gridCol w:w="1329"/>
        <w:gridCol w:w="2596"/>
      </w:tblGrid>
      <w:tr w:rsidR="00E01A1A" w:rsidRPr="00E01A1A" w14:paraId="43E0209D" w14:textId="77777777" w:rsidTr="00E01A1A">
        <w:trPr>
          <w:trHeight w:val="20"/>
        </w:trPr>
        <w:tc>
          <w:tcPr>
            <w:tcW w:w="0" w:type="auto"/>
            <w:shd w:val="clear" w:color="auto" w:fill="002060"/>
            <w:noWrap/>
            <w:vAlign w:val="center"/>
          </w:tcPr>
          <w:p w14:paraId="084FEDC5" w14:textId="77777777" w:rsidR="00E01A1A" w:rsidRPr="00E01A1A" w:rsidRDefault="00E01A1A" w:rsidP="001B6EE5">
            <w:pPr>
              <w:spacing w:after="0" w:line="276" w:lineRule="auto"/>
              <w:jc w:val="center"/>
              <w:rPr>
                <w:rFonts w:ascii="Times New Roman" w:eastAsia="Times New Roman" w:hAnsi="Times New Roman" w:cs="Times New Roman"/>
                <w:color w:val="FFFFFF" w:themeColor="background1"/>
                <w:sz w:val="20"/>
                <w:szCs w:val="20"/>
                <w:lang w:eastAsia="es-DO"/>
              </w:rPr>
            </w:pPr>
          </w:p>
          <w:p w14:paraId="1C4722A2" w14:textId="1D40F029" w:rsidR="00E01A1A" w:rsidRPr="00E01A1A" w:rsidRDefault="00E01A1A" w:rsidP="001B6EE5">
            <w:pPr>
              <w:spacing w:after="0" w:line="276" w:lineRule="auto"/>
              <w:jc w:val="center"/>
              <w:rPr>
                <w:rFonts w:ascii="Times New Roman" w:eastAsia="Times New Roman" w:hAnsi="Times New Roman" w:cs="Times New Roman"/>
                <w:color w:val="FFFFFF" w:themeColor="background1"/>
                <w:sz w:val="20"/>
                <w:szCs w:val="20"/>
                <w:lang w:eastAsia="es-DO"/>
              </w:rPr>
            </w:pPr>
            <w:r w:rsidRPr="00E01A1A">
              <w:rPr>
                <w:rFonts w:ascii="Times New Roman" w:eastAsia="Times New Roman" w:hAnsi="Times New Roman" w:cs="Times New Roman"/>
                <w:color w:val="FFFFFF" w:themeColor="background1"/>
                <w:sz w:val="20"/>
                <w:szCs w:val="20"/>
                <w:lang w:eastAsia="es-DO"/>
              </w:rPr>
              <w:t>NO.</w:t>
            </w:r>
          </w:p>
          <w:p w14:paraId="04AC3080" w14:textId="77777777" w:rsidR="00E01A1A" w:rsidRPr="00E01A1A" w:rsidRDefault="00E01A1A" w:rsidP="001B6EE5">
            <w:pPr>
              <w:spacing w:after="0" w:line="276" w:lineRule="auto"/>
              <w:jc w:val="center"/>
              <w:rPr>
                <w:rFonts w:ascii="Times New Roman" w:eastAsia="Times New Roman" w:hAnsi="Times New Roman" w:cs="Times New Roman"/>
                <w:color w:val="FFFFFF" w:themeColor="background1"/>
                <w:sz w:val="20"/>
                <w:szCs w:val="20"/>
                <w:lang w:eastAsia="es-DO"/>
              </w:rPr>
            </w:pPr>
          </w:p>
        </w:tc>
        <w:tc>
          <w:tcPr>
            <w:tcW w:w="0" w:type="auto"/>
            <w:shd w:val="clear" w:color="auto" w:fill="002060"/>
            <w:vAlign w:val="center"/>
          </w:tcPr>
          <w:p w14:paraId="5CCD5DF6" w14:textId="72FD853B" w:rsidR="00E01A1A" w:rsidRPr="00E01A1A" w:rsidRDefault="00E01A1A" w:rsidP="001B6EE5">
            <w:pPr>
              <w:spacing w:after="0" w:line="276" w:lineRule="auto"/>
              <w:rPr>
                <w:rFonts w:ascii="Times New Roman" w:eastAsia="Times New Roman" w:hAnsi="Times New Roman" w:cs="Times New Roman"/>
                <w:b/>
                <w:bCs/>
                <w:color w:val="FFFFFF" w:themeColor="background1"/>
                <w:sz w:val="20"/>
                <w:szCs w:val="20"/>
                <w:lang w:eastAsia="es-DO"/>
              </w:rPr>
            </w:pPr>
            <w:r w:rsidRPr="00E01A1A">
              <w:rPr>
                <w:rFonts w:ascii="Times New Roman" w:eastAsia="Times New Roman" w:hAnsi="Times New Roman" w:cs="Times New Roman"/>
                <w:b/>
                <w:bCs/>
                <w:color w:val="FFFFFF" w:themeColor="background1"/>
                <w:sz w:val="20"/>
                <w:szCs w:val="20"/>
                <w:lang w:eastAsia="es-DO"/>
              </w:rPr>
              <w:t xml:space="preserve">ÁREA </w:t>
            </w:r>
          </w:p>
        </w:tc>
        <w:tc>
          <w:tcPr>
            <w:tcW w:w="0" w:type="auto"/>
            <w:shd w:val="clear" w:color="auto" w:fill="002060"/>
            <w:vAlign w:val="center"/>
          </w:tcPr>
          <w:p w14:paraId="4D9AA0CD" w14:textId="6005FDE8" w:rsidR="00E01A1A" w:rsidRPr="00E01A1A" w:rsidRDefault="00E01A1A" w:rsidP="001B6EE5">
            <w:pPr>
              <w:spacing w:after="0" w:line="276" w:lineRule="auto"/>
              <w:rPr>
                <w:rFonts w:ascii="Times New Roman" w:eastAsia="Times New Roman" w:hAnsi="Times New Roman" w:cs="Times New Roman"/>
                <w:color w:val="FFFFFF" w:themeColor="background1"/>
                <w:sz w:val="20"/>
                <w:szCs w:val="20"/>
                <w:lang w:eastAsia="es-DO"/>
              </w:rPr>
            </w:pPr>
            <w:r w:rsidRPr="00E01A1A">
              <w:rPr>
                <w:rFonts w:ascii="Times New Roman" w:eastAsia="Times New Roman" w:hAnsi="Times New Roman" w:cs="Times New Roman"/>
                <w:color w:val="FFFFFF" w:themeColor="background1"/>
                <w:sz w:val="20"/>
                <w:szCs w:val="20"/>
                <w:lang w:eastAsia="es-DO"/>
              </w:rPr>
              <w:t>NOMBRE DEL INDICADOR</w:t>
            </w:r>
          </w:p>
        </w:tc>
        <w:tc>
          <w:tcPr>
            <w:tcW w:w="0" w:type="auto"/>
            <w:shd w:val="clear" w:color="auto" w:fill="002060"/>
            <w:vAlign w:val="center"/>
          </w:tcPr>
          <w:p w14:paraId="4017AAAB" w14:textId="240BCDE0" w:rsidR="00E01A1A" w:rsidRPr="00E01A1A" w:rsidRDefault="00E01A1A" w:rsidP="001B6EE5">
            <w:pPr>
              <w:spacing w:after="0" w:line="276" w:lineRule="auto"/>
              <w:rPr>
                <w:rFonts w:ascii="Times New Roman" w:eastAsia="Times New Roman" w:hAnsi="Times New Roman" w:cs="Times New Roman"/>
                <w:color w:val="FFFFFF" w:themeColor="background1"/>
                <w:sz w:val="20"/>
                <w:szCs w:val="20"/>
                <w:lang w:eastAsia="es-DO"/>
              </w:rPr>
            </w:pPr>
            <w:r w:rsidRPr="00E01A1A">
              <w:rPr>
                <w:rFonts w:ascii="Times New Roman" w:eastAsia="Times New Roman" w:hAnsi="Times New Roman" w:cs="Times New Roman"/>
                <w:color w:val="FFFFFF" w:themeColor="background1"/>
                <w:sz w:val="20"/>
                <w:szCs w:val="20"/>
                <w:lang w:eastAsia="es-DO"/>
              </w:rPr>
              <w:t>PROCESO</w:t>
            </w:r>
          </w:p>
        </w:tc>
        <w:tc>
          <w:tcPr>
            <w:tcW w:w="0" w:type="auto"/>
            <w:shd w:val="clear" w:color="auto" w:fill="002060"/>
            <w:noWrap/>
            <w:vAlign w:val="center"/>
          </w:tcPr>
          <w:p w14:paraId="66FB45EC" w14:textId="4F946729" w:rsidR="00E01A1A" w:rsidRPr="00E01A1A" w:rsidRDefault="00E01A1A" w:rsidP="001B6EE5">
            <w:pPr>
              <w:spacing w:after="0" w:line="276" w:lineRule="auto"/>
              <w:jc w:val="center"/>
              <w:rPr>
                <w:rFonts w:ascii="Times New Roman" w:eastAsia="Times New Roman" w:hAnsi="Times New Roman" w:cs="Times New Roman"/>
                <w:color w:val="FFFFFF" w:themeColor="background1"/>
                <w:sz w:val="20"/>
                <w:szCs w:val="20"/>
                <w:lang w:eastAsia="es-DO"/>
              </w:rPr>
            </w:pPr>
            <w:r w:rsidRPr="00E01A1A">
              <w:rPr>
                <w:rFonts w:ascii="Times New Roman" w:eastAsia="Times New Roman" w:hAnsi="Times New Roman" w:cs="Times New Roman"/>
                <w:color w:val="FFFFFF" w:themeColor="background1"/>
                <w:sz w:val="20"/>
                <w:szCs w:val="20"/>
                <w:lang w:eastAsia="es-DO"/>
              </w:rPr>
              <w:t>FRECUENCIA</w:t>
            </w:r>
          </w:p>
        </w:tc>
        <w:tc>
          <w:tcPr>
            <w:tcW w:w="0" w:type="auto"/>
            <w:shd w:val="clear" w:color="auto" w:fill="002060"/>
            <w:noWrap/>
            <w:vAlign w:val="center"/>
          </w:tcPr>
          <w:p w14:paraId="50B66CD7" w14:textId="27AF1ED5" w:rsidR="00E01A1A" w:rsidRPr="00E01A1A" w:rsidRDefault="00E01A1A" w:rsidP="001B6EE5">
            <w:pPr>
              <w:spacing w:after="0" w:line="276" w:lineRule="auto"/>
              <w:jc w:val="center"/>
              <w:rPr>
                <w:rFonts w:ascii="Times New Roman" w:eastAsia="Times New Roman" w:hAnsi="Times New Roman" w:cs="Times New Roman"/>
                <w:color w:val="FFFFFF" w:themeColor="background1"/>
                <w:sz w:val="20"/>
                <w:szCs w:val="20"/>
                <w:lang w:eastAsia="es-DO"/>
              </w:rPr>
            </w:pPr>
            <w:r w:rsidRPr="00E01A1A">
              <w:rPr>
                <w:rFonts w:ascii="Times New Roman" w:eastAsia="Times New Roman" w:hAnsi="Times New Roman" w:cs="Times New Roman"/>
                <w:color w:val="FFFFFF" w:themeColor="background1"/>
                <w:sz w:val="20"/>
                <w:szCs w:val="20"/>
                <w:lang w:eastAsia="es-DO"/>
              </w:rPr>
              <w:t>META</w:t>
            </w:r>
          </w:p>
        </w:tc>
        <w:tc>
          <w:tcPr>
            <w:tcW w:w="0" w:type="auto"/>
            <w:shd w:val="clear" w:color="auto" w:fill="002060"/>
            <w:noWrap/>
            <w:vAlign w:val="center"/>
          </w:tcPr>
          <w:p w14:paraId="017A427C" w14:textId="70A632C2" w:rsidR="00E01A1A" w:rsidRPr="00E01A1A" w:rsidRDefault="00E01A1A" w:rsidP="001B6EE5">
            <w:pPr>
              <w:spacing w:after="0" w:line="276" w:lineRule="auto"/>
              <w:jc w:val="center"/>
              <w:rPr>
                <w:rFonts w:ascii="Times New Roman" w:eastAsia="Times New Roman" w:hAnsi="Times New Roman" w:cs="Times New Roman"/>
                <w:color w:val="FFFFFF" w:themeColor="background1"/>
                <w:sz w:val="20"/>
                <w:szCs w:val="20"/>
                <w:lang w:eastAsia="es-DO"/>
              </w:rPr>
            </w:pPr>
            <w:r w:rsidRPr="00E01A1A">
              <w:rPr>
                <w:rFonts w:ascii="Times New Roman" w:eastAsia="Times New Roman" w:hAnsi="Times New Roman" w:cs="Times New Roman"/>
                <w:color w:val="FFFFFF" w:themeColor="background1"/>
                <w:sz w:val="20"/>
                <w:szCs w:val="20"/>
                <w:lang w:eastAsia="es-DO"/>
              </w:rPr>
              <w:t>RESULTADO</w:t>
            </w:r>
          </w:p>
        </w:tc>
        <w:tc>
          <w:tcPr>
            <w:tcW w:w="0" w:type="auto"/>
            <w:shd w:val="clear" w:color="auto" w:fill="002060"/>
            <w:noWrap/>
            <w:vAlign w:val="center"/>
          </w:tcPr>
          <w:p w14:paraId="4A55425F" w14:textId="29C24522" w:rsidR="00E01A1A" w:rsidRPr="00E01A1A" w:rsidRDefault="00E01A1A" w:rsidP="001B6EE5">
            <w:pPr>
              <w:spacing w:after="0" w:line="276" w:lineRule="auto"/>
              <w:jc w:val="center"/>
              <w:rPr>
                <w:rFonts w:ascii="Times New Roman" w:eastAsia="Times New Roman" w:hAnsi="Times New Roman" w:cs="Times New Roman"/>
                <w:color w:val="FFFFFF" w:themeColor="background1"/>
                <w:sz w:val="20"/>
                <w:szCs w:val="20"/>
                <w:lang w:eastAsia="es-DO"/>
              </w:rPr>
            </w:pPr>
            <w:r w:rsidRPr="00E01A1A">
              <w:rPr>
                <w:rFonts w:ascii="Times New Roman" w:eastAsia="Times New Roman" w:hAnsi="Times New Roman" w:cs="Times New Roman"/>
                <w:color w:val="FFFFFF" w:themeColor="background1"/>
                <w:sz w:val="20"/>
                <w:szCs w:val="20"/>
                <w:lang w:eastAsia="es-DO"/>
              </w:rPr>
              <w:t>PORCENTAJE DE AVANCE</w:t>
            </w:r>
          </w:p>
        </w:tc>
      </w:tr>
      <w:tr w:rsidR="00DB1B78" w:rsidRPr="00DB1B78" w14:paraId="38ECD443" w14:textId="77777777" w:rsidTr="00E01A1A">
        <w:trPr>
          <w:trHeight w:val="20"/>
        </w:trPr>
        <w:tc>
          <w:tcPr>
            <w:tcW w:w="0" w:type="auto"/>
            <w:shd w:val="clear" w:color="auto" w:fill="auto"/>
            <w:noWrap/>
            <w:vAlign w:val="center"/>
            <w:hideMark/>
          </w:tcPr>
          <w:p w14:paraId="1A2D106A"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9</w:t>
            </w:r>
          </w:p>
        </w:tc>
        <w:tc>
          <w:tcPr>
            <w:tcW w:w="0" w:type="auto"/>
            <w:shd w:val="clear" w:color="auto" w:fill="auto"/>
            <w:vAlign w:val="center"/>
            <w:hideMark/>
          </w:tcPr>
          <w:p w14:paraId="4DDB6097" w14:textId="77777777" w:rsidR="00DB1B78" w:rsidRPr="00DB1B78" w:rsidRDefault="00DB1B78" w:rsidP="001B6EE5">
            <w:pPr>
              <w:spacing w:after="0" w:line="276"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Gestión Territorial</w:t>
            </w:r>
          </w:p>
        </w:tc>
        <w:tc>
          <w:tcPr>
            <w:tcW w:w="0" w:type="auto"/>
            <w:shd w:val="clear" w:color="auto" w:fill="auto"/>
            <w:vAlign w:val="center"/>
            <w:hideMark/>
          </w:tcPr>
          <w:p w14:paraId="74154F87" w14:textId="77777777"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Municipios cuentan con iniciativas, proyectos y programas dirigidos a la atención y participación de la niñez y la adolescencia</w:t>
            </w:r>
          </w:p>
        </w:tc>
        <w:tc>
          <w:tcPr>
            <w:tcW w:w="0" w:type="auto"/>
            <w:shd w:val="clear" w:color="auto" w:fill="auto"/>
            <w:vAlign w:val="center"/>
            <w:hideMark/>
          </w:tcPr>
          <w:p w14:paraId="7098E39A" w14:textId="77777777"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Diálogos dirigidos a la atención y participación de la niñez y la adolescencia</w:t>
            </w:r>
          </w:p>
        </w:tc>
        <w:tc>
          <w:tcPr>
            <w:tcW w:w="0" w:type="auto"/>
            <w:shd w:val="clear" w:color="auto" w:fill="auto"/>
            <w:noWrap/>
            <w:vAlign w:val="center"/>
            <w:hideMark/>
          </w:tcPr>
          <w:p w14:paraId="34608B00"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shd w:val="clear" w:color="auto" w:fill="auto"/>
            <w:noWrap/>
            <w:vAlign w:val="center"/>
            <w:hideMark/>
          </w:tcPr>
          <w:p w14:paraId="76C142CF" w14:textId="26F875B9" w:rsidR="00DB1B78" w:rsidRPr="008A66E8" w:rsidRDefault="00F66C47"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89</w:t>
            </w:r>
          </w:p>
        </w:tc>
        <w:tc>
          <w:tcPr>
            <w:tcW w:w="0" w:type="auto"/>
            <w:shd w:val="clear" w:color="auto" w:fill="auto"/>
            <w:noWrap/>
            <w:vAlign w:val="center"/>
            <w:hideMark/>
          </w:tcPr>
          <w:p w14:paraId="6F2CE7CC" w14:textId="0F257F44" w:rsidR="00DB1B78" w:rsidRPr="008A66E8" w:rsidRDefault="00F66C47"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391</w:t>
            </w:r>
          </w:p>
        </w:tc>
        <w:tc>
          <w:tcPr>
            <w:tcW w:w="0" w:type="auto"/>
            <w:shd w:val="clear" w:color="auto" w:fill="auto"/>
            <w:noWrap/>
            <w:vAlign w:val="center"/>
            <w:hideMark/>
          </w:tcPr>
          <w:p w14:paraId="28C56CD4" w14:textId="10156E54" w:rsidR="00DB1B78" w:rsidRPr="008A66E8" w:rsidRDefault="00F66C47"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439</w:t>
            </w:r>
            <w:r w:rsidR="00DB1B78" w:rsidRPr="008A66E8">
              <w:rPr>
                <w:rFonts w:ascii="Times New Roman" w:eastAsia="Times New Roman" w:hAnsi="Times New Roman" w:cs="Times New Roman"/>
                <w:color w:val="808080" w:themeColor="background1" w:themeShade="80"/>
                <w:sz w:val="20"/>
                <w:szCs w:val="20"/>
                <w:lang w:eastAsia="es-DO"/>
              </w:rPr>
              <w:t>%</w:t>
            </w:r>
          </w:p>
        </w:tc>
      </w:tr>
      <w:tr w:rsidR="00DB1B78" w:rsidRPr="00DB1B78" w14:paraId="066ADE2E" w14:textId="77777777" w:rsidTr="00E01A1A">
        <w:trPr>
          <w:trHeight w:val="20"/>
        </w:trPr>
        <w:tc>
          <w:tcPr>
            <w:tcW w:w="0" w:type="auto"/>
            <w:shd w:val="clear" w:color="auto" w:fill="auto"/>
            <w:noWrap/>
            <w:vAlign w:val="center"/>
            <w:hideMark/>
          </w:tcPr>
          <w:p w14:paraId="7097E09C"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10</w:t>
            </w:r>
          </w:p>
        </w:tc>
        <w:tc>
          <w:tcPr>
            <w:tcW w:w="0" w:type="auto"/>
            <w:shd w:val="clear" w:color="auto" w:fill="auto"/>
            <w:vAlign w:val="center"/>
            <w:hideMark/>
          </w:tcPr>
          <w:p w14:paraId="0D90AB73" w14:textId="77777777" w:rsidR="00DB1B78" w:rsidRPr="00DB1B78" w:rsidRDefault="00DB1B78" w:rsidP="001B6EE5">
            <w:pPr>
              <w:spacing w:after="0" w:line="276"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 xml:space="preserve">Comunicaciones </w:t>
            </w:r>
          </w:p>
        </w:tc>
        <w:tc>
          <w:tcPr>
            <w:tcW w:w="0" w:type="auto"/>
            <w:shd w:val="clear" w:color="auto" w:fill="auto"/>
            <w:vAlign w:val="center"/>
            <w:hideMark/>
          </w:tcPr>
          <w:p w14:paraId="020E081D" w14:textId="77777777"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Promoción y difusión para la sensibilización en materia de los derechos de la niñez y adolescencia dirigido a la sociedad en general</w:t>
            </w:r>
          </w:p>
        </w:tc>
        <w:tc>
          <w:tcPr>
            <w:tcW w:w="0" w:type="auto"/>
            <w:shd w:val="clear" w:color="auto" w:fill="auto"/>
            <w:vAlign w:val="center"/>
            <w:hideMark/>
          </w:tcPr>
          <w:p w14:paraId="6F59EFE3" w14:textId="77777777"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Campañas de promoción y difusión</w:t>
            </w:r>
          </w:p>
        </w:tc>
        <w:tc>
          <w:tcPr>
            <w:tcW w:w="0" w:type="auto"/>
            <w:shd w:val="clear" w:color="auto" w:fill="auto"/>
            <w:noWrap/>
            <w:vAlign w:val="center"/>
            <w:hideMark/>
          </w:tcPr>
          <w:p w14:paraId="6854CFE0"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shd w:val="clear" w:color="auto" w:fill="auto"/>
            <w:noWrap/>
            <w:vAlign w:val="center"/>
            <w:hideMark/>
          </w:tcPr>
          <w:p w14:paraId="18B7B140" w14:textId="3ACE7319" w:rsidR="00DB1B78" w:rsidRPr="008A66E8" w:rsidRDefault="00F66C47"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4</w:t>
            </w:r>
          </w:p>
        </w:tc>
        <w:tc>
          <w:tcPr>
            <w:tcW w:w="0" w:type="auto"/>
            <w:shd w:val="clear" w:color="auto" w:fill="auto"/>
            <w:noWrap/>
            <w:vAlign w:val="center"/>
            <w:hideMark/>
          </w:tcPr>
          <w:p w14:paraId="5A1794CD" w14:textId="4BB8278B" w:rsidR="00DB1B78" w:rsidRPr="008A66E8" w:rsidRDefault="00F66C47"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2</w:t>
            </w:r>
          </w:p>
        </w:tc>
        <w:tc>
          <w:tcPr>
            <w:tcW w:w="0" w:type="auto"/>
            <w:shd w:val="clear" w:color="auto" w:fill="auto"/>
            <w:noWrap/>
            <w:vAlign w:val="center"/>
            <w:hideMark/>
          </w:tcPr>
          <w:p w14:paraId="55B47149" w14:textId="749606B4" w:rsidR="00DB1B78" w:rsidRPr="008A66E8" w:rsidRDefault="00F66C47"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50</w:t>
            </w:r>
            <w:r w:rsidR="00DB1B78" w:rsidRPr="008A66E8">
              <w:rPr>
                <w:rFonts w:ascii="Times New Roman" w:eastAsia="Times New Roman" w:hAnsi="Times New Roman" w:cs="Times New Roman"/>
                <w:color w:val="808080" w:themeColor="background1" w:themeShade="80"/>
                <w:sz w:val="20"/>
                <w:szCs w:val="20"/>
                <w:lang w:eastAsia="es-DO"/>
              </w:rPr>
              <w:t>%</w:t>
            </w:r>
          </w:p>
        </w:tc>
      </w:tr>
      <w:tr w:rsidR="00DB1B78" w:rsidRPr="00DB1B78" w14:paraId="1396F615" w14:textId="77777777" w:rsidTr="00E01A1A">
        <w:trPr>
          <w:trHeight w:val="20"/>
        </w:trPr>
        <w:tc>
          <w:tcPr>
            <w:tcW w:w="0" w:type="auto"/>
            <w:shd w:val="clear" w:color="auto" w:fill="auto"/>
            <w:noWrap/>
            <w:vAlign w:val="center"/>
            <w:hideMark/>
          </w:tcPr>
          <w:p w14:paraId="4CDA4A53"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11</w:t>
            </w:r>
          </w:p>
        </w:tc>
        <w:tc>
          <w:tcPr>
            <w:tcW w:w="0" w:type="auto"/>
            <w:shd w:val="clear" w:color="auto" w:fill="auto"/>
            <w:vAlign w:val="center"/>
            <w:hideMark/>
          </w:tcPr>
          <w:p w14:paraId="6D623428" w14:textId="77777777" w:rsidR="00DB1B78" w:rsidRPr="00DB1B78" w:rsidRDefault="00DB1B78" w:rsidP="001B6EE5">
            <w:pPr>
              <w:spacing w:after="0" w:line="276"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Unidad Técnica de Gestión /POR</w:t>
            </w:r>
          </w:p>
        </w:tc>
        <w:tc>
          <w:tcPr>
            <w:tcW w:w="0" w:type="auto"/>
            <w:shd w:val="clear" w:color="auto" w:fill="auto"/>
            <w:vAlign w:val="center"/>
            <w:hideMark/>
          </w:tcPr>
          <w:p w14:paraId="6B77D2D9" w14:textId="77777777"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bookmarkStart w:id="56" w:name="_Hlk153454233"/>
            <w:r w:rsidRPr="00DB1B78">
              <w:rPr>
                <w:rFonts w:ascii="Times New Roman" w:eastAsia="Times New Roman" w:hAnsi="Times New Roman" w:cs="Times New Roman"/>
                <w:color w:val="808080" w:themeColor="background1" w:themeShade="80"/>
                <w:sz w:val="20"/>
                <w:szCs w:val="20"/>
                <w:lang w:eastAsia="es-DO"/>
              </w:rPr>
              <w:t>Niñas, niños y adolescentes participan de programas de educación integral en sexualidad en el contexto comunitario</w:t>
            </w:r>
            <w:bookmarkEnd w:id="56"/>
          </w:p>
        </w:tc>
        <w:tc>
          <w:tcPr>
            <w:tcW w:w="0" w:type="auto"/>
            <w:shd w:val="clear" w:color="auto" w:fill="auto"/>
            <w:vAlign w:val="center"/>
            <w:hideMark/>
          </w:tcPr>
          <w:p w14:paraId="6EE0B375" w14:textId="77777777"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NNA participando en programas de educación integral en sexualidad en el contexto comunitario</w:t>
            </w:r>
          </w:p>
        </w:tc>
        <w:tc>
          <w:tcPr>
            <w:tcW w:w="0" w:type="auto"/>
            <w:shd w:val="clear" w:color="auto" w:fill="auto"/>
            <w:noWrap/>
            <w:vAlign w:val="center"/>
            <w:hideMark/>
          </w:tcPr>
          <w:p w14:paraId="3D518D9C"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shd w:val="clear" w:color="auto" w:fill="auto"/>
            <w:noWrap/>
            <w:vAlign w:val="center"/>
            <w:hideMark/>
          </w:tcPr>
          <w:p w14:paraId="7CB2681E"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5,337</w:t>
            </w:r>
          </w:p>
        </w:tc>
        <w:tc>
          <w:tcPr>
            <w:tcW w:w="0" w:type="auto"/>
            <w:shd w:val="clear" w:color="auto" w:fill="auto"/>
            <w:noWrap/>
            <w:vAlign w:val="center"/>
            <w:hideMark/>
          </w:tcPr>
          <w:p w14:paraId="63514DEB" w14:textId="7D9D6B86" w:rsidR="00DB1B78" w:rsidRPr="00DB1B78" w:rsidRDefault="00543F27"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5,960</w:t>
            </w:r>
          </w:p>
        </w:tc>
        <w:tc>
          <w:tcPr>
            <w:tcW w:w="0" w:type="auto"/>
            <w:shd w:val="clear" w:color="auto" w:fill="auto"/>
            <w:noWrap/>
            <w:vAlign w:val="center"/>
            <w:hideMark/>
          </w:tcPr>
          <w:p w14:paraId="41271680" w14:textId="15088EAD" w:rsidR="00DB1B78" w:rsidRPr="00DB1B78" w:rsidRDefault="00543F27"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112</w:t>
            </w:r>
            <w:r w:rsidR="00DB1B78" w:rsidRPr="00DB1B78">
              <w:rPr>
                <w:rFonts w:ascii="Times New Roman" w:eastAsia="Times New Roman" w:hAnsi="Times New Roman" w:cs="Times New Roman"/>
                <w:color w:val="808080" w:themeColor="background1" w:themeShade="80"/>
                <w:sz w:val="20"/>
                <w:szCs w:val="20"/>
                <w:lang w:eastAsia="es-DO"/>
              </w:rPr>
              <w:t>%</w:t>
            </w:r>
          </w:p>
        </w:tc>
      </w:tr>
      <w:tr w:rsidR="00DB1B78" w:rsidRPr="00DB1B78" w14:paraId="6B4CC1FD" w14:textId="77777777" w:rsidTr="00E01A1A">
        <w:trPr>
          <w:trHeight w:val="20"/>
        </w:trPr>
        <w:tc>
          <w:tcPr>
            <w:tcW w:w="0" w:type="auto"/>
            <w:shd w:val="clear" w:color="auto" w:fill="auto"/>
            <w:noWrap/>
            <w:vAlign w:val="center"/>
            <w:hideMark/>
          </w:tcPr>
          <w:p w14:paraId="216B4558"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12</w:t>
            </w:r>
          </w:p>
        </w:tc>
        <w:tc>
          <w:tcPr>
            <w:tcW w:w="0" w:type="auto"/>
            <w:shd w:val="clear" w:color="auto" w:fill="auto"/>
            <w:vAlign w:val="center"/>
            <w:hideMark/>
          </w:tcPr>
          <w:p w14:paraId="2B4FFFE9" w14:textId="77777777" w:rsidR="00DB1B78" w:rsidRPr="00DB1B78" w:rsidRDefault="00DB1B78" w:rsidP="001B6EE5">
            <w:pPr>
              <w:spacing w:after="0" w:line="276"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Unidad Técnica de Gestión /POR</w:t>
            </w:r>
          </w:p>
        </w:tc>
        <w:tc>
          <w:tcPr>
            <w:tcW w:w="0" w:type="auto"/>
            <w:shd w:val="clear" w:color="auto" w:fill="auto"/>
            <w:vAlign w:val="center"/>
            <w:hideMark/>
          </w:tcPr>
          <w:p w14:paraId="3719574D" w14:textId="77777777"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Niñas, niños y adolescentes incorporados a programas y actividades culturales, deportivas, de ocio y esparcimiento para el desarrollo de habilidades sociales y proyectos de vida alternativos</w:t>
            </w:r>
          </w:p>
        </w:tc>
        <w:tc>
          <w:tcPr>
            <w:tcW w:w="0" w:type="auto"/>
            <w:shd w:val="clear" w:color="auto" w:fill="auto"/>
            <w:vAlign w:val="center"/>
            <w:hideMark/>
          </w:tcPr>
          <w:p w14:paraId="6236EDA7" w14:textId="699C04BA"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 xml:space="preserve">Incorporación de NNA a </w:t>
            </w:r>
            <w:r w:rsidR="002D3E57" w:rsidRPr="00DB1B78">
              <w:rPr>
                <w:rFonts w:ascii="Times New Roman" w:eastAsia="Times New Roman" w:hAnsi="Times New Roman" w:cs="Times New Roman"/>
                <w:color w:val="808080" w:themeColor="background1" w:themeShade="80"/>
                <w:sz w:val="20"/>
                <w:szCs w:val="20"/>
                <w:lang w:eastAsia="es-DO"/>
              </w:rPr>
              <w:t>programas y</w:t>
            </w:r>
            <w:r w:rsidRPr="00DB1B78">
              <w:rPr>
                <w:rFonts w:ascii="Times New Roman" w:eastAsia="Times New Roman" w:hAnsi="Times New Roman" w:cs="Times New Roman"/>
                <w:color w:val="808080" w:themeColor="background1" w:themeShade="80"/>
                <w:sz w:val="20"/>
                <w:szCs w:val="20"/>
                <w:lang w:eastAsia="es-DO"/>
              </w:rPr>
              <w:t xml:space="preserve"> actividades culturales, deportivas, de ocio y esparcimiento para el desarrollo de habilidades sociales y proyectos de vida alternativos</w:t>
            </w:r>
          </w:p>
        </w:tc>
        <w:tc>
          <w:tcPr>
            <w:tcW w:w="0" w:type="auto"/>
            <w:shd w:val="clear" w:color="auto" w:fill="auto"/>
            <w:noWrap/>
            <w:vAlign w:val="center"/>
            <w:hideMark/>
          </w:tcPr>
          <w:p w14:paraId="704800D9"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shd w:val="clear" w:color="auto" w:fill="auto"/>
            <w:noWrap/>
            <w:vAlign w:val="center"/>
            <w:hideMark/>
          </w:tcPr>
          <w:p w14:paraId="1555753A"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5,337</w:t>
            </w:r>
          </w:p>
        </w:tc>
        <w:tc>
          <w:tcPr>
            <w:tcW w:w="0" w:type="auto"/>
            <w:shd w:val="clear" w:color="auto" w:fill="auto"/>
            <w:noWrap/>
            <w:vAlign w:val="center"/>
            <w:hideMark/>
          </w:tcPr>
          <w:p w14:paraId="0A7EF73C" w14:textId="39023BDA" w:rsidR="00DB1B78" w:rsidRPr="00DB1B78" w:rsidRDefault="007E3645"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4,020</w:t>
            </w:r>
          </w:p>
        </w:tc>
        <w:tc>
          <w:tcPr>
            <w:tcW w:w="0" w:type="auto"/>
            <w:shd w:val="clear" w:color="auto" w:fill="auto"/>
            <w:noWrap/>
            <w:vAlign w:val="center"/>
            <w:hideMark/>
          </w:tcPr>
          <w:p w14:paraId="43DF5F03" w14:textId="4AADA0C6" w:rsidR="00DB1B78" w:rsidRPr="00DB1B78" w:rsidRDefault="007E3645"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75</w:t>
            </w:r>
            <w:r w:rsidR="00DB1B78" w:rsidRPr="00DB1B78">
              <w:rPr>
                <w:rFonts w:ascii="Times New Roman" w:eastAsia="Times New Roman" w:hAnsi="Times New Roman" w:cs="Times New Roman"/>
                <w:color w:val="808080" w:themeColor="background1" w:themeShade="80"/>
                <w:sz w:val="20"/>
                <w:szCs w:val="20"/>
                <w:lang w:eastAsia="es-DO"/>
              </w:rPr>
              <w:t>%</w:t>
            </w:r>
          </w:p>
        </w:tc>
      </w:tr>
      <w:tr w:rsidR="00DB1B78" w:rsidRPr="00DB1B78" w14:paraId="43979E99" w14:textId="77777777" w:rsidTr="00E01A1A">
        <w:trPr>
          <w:trHeight w:val="20"/>
        </w:trPr>
        <w:tc>
          <w:tcPr>
            <w:tcW w:w="0" w:type="auto"/>
            <w:shd w:val="clear" w:color="auto" w:fill="auto"/>
            <w:noWrap/>
            <w:vAlign w:val="center"/>
            <w:hideMark/>
          </w:tcPr>
          <w:p w14:paraId="7ABB072F"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13</w:t>
            </w:r>
          </w:p>
        </w:tc>
        <w:tc>
          <w:tcPr>
            <w:tcW w:w="0" w:type="auto"/>
            <w:shd w:val="clear" w:color="auto" w:fill="auto"/>
            <w:vAlign w:val="center"/>
            <w:hideMark/>
          </w:tcPr>
          <w:p w14:paraId="740F9513" w14:textId="77777777" w:rsidR="00DB1B78" w:rsidRPr="00DB1B78" w:rsidRDefault="00DB1B78" w:rsidP="001B6EE5">
            <w:pPr>
              <w:spacing w:after="0" w:line="276" w:lineRule="auto"/>
              <w:rPr>
                <w:rFonts w:ascii="Times New Roman" w:eastAsia="Times New Roman" w:hAnsi="Times New Roman" w:cs="Times New Roman"/>
                <w:b/>
                <w:bCs/>
                <w:color w:val="808080" w:themeColor="background1" w:themeShade="80"/>
                <w:sz w:val="20"/>
                <w:szCs w:val="20"/>
                <w:lang w:eastAsia="es-DO"/>
              </w:rPr>
            </w:pPr>
            <w:r w:rsidRPr="00DB1B78">
              <w:rPr>
                <w:rFonts w:ascii="Times New Roman" w:eastAsia="Times New Roman" w:hAnsi="Times New Roman" w:cs="Times New Roman"/>
                <w:b/>
                <w:bCs/>
                <w:color w:val="808080" w:themeColor="background1" w:themeShade="80"/>
                <w:sz w:val="20"/>
                <w:szCs w:val="20"/>
                <w:lang w:eastAsia="es-DO"/>
              </w:rPr>
              <w:t>Unidad Técnica de Gestión /POR</w:t>
            </w:r>
          </w:p>
        </w:tc>
        <w:tc>
          <w:tcPr>
            <w:tcW w:w="0" w:type="auto"/>
            <w:shd w:val="clear" w:color="auto" w:fill="auto"/>
            <w:vAlign w:val="center"/>
            <w:hideMark/>
          </w:tcPr>
          <w:p w14:paraId="14D6F59D" w14:textId="77777777"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Padres, madres y/o tutores reciben sensibilización, capacitación y acompañamiento en habilidades parentales, crianza positiva y otras intervenciones a través de programas de apoyo socio familiar</w:t>
            </w:r>
          </w:p>
        </w:tc>
        <w:tc>
          <w:tcPr>
            <w:tcW w:w="0" w:type="auto"/>
            <w:shd w:val="clear" w:color="auto" w:fill="auto"/>
            <w:vAlign w:val="center"/>
            <w:hideMark/>
          </w:tcPr>
          <w:p w14:paraId="15993751" w14:textId="77777777" w:rsidR="00DB1B78" w:rsidRPr="00DB1B78" w:rsidRDefault="00DB1B78" w:rsidP="001B6EE5">
            <w:pPr>
              <w:spacing w:after="0" w:line="276" w:lineRule="auto"/>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Sensibilización, capacitación y acompañamiento en habilidades parentales, crianza positiva y otras intervenciones a través de programas de apoyo socio familiar</w:t>
            </w:r>
          </w:p>
        </w:tc>
        <w:tc>
          <w:tcPr>
            <w:tcW w:w="0" w:type="auto"/>
            <w:shd w:val="clear" w:color="auto" w:fill="auto"/>
            <w:noWrap/>
            <w:vAlign w:val="center"/>
            <w:hideMark/>
          </w:tcPr>
          <w:p w14:paraId="31EBE981"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Trimestral</w:t>
            </w:r>
          </w:p>
        </w:tc>
        <w:tc>
          <w:tcPr>
            <w:tcW w:w="0" w:type="auto"/>
            <w:shd w:val="clear" w:color="auto" w:fill="auto"/>
            <w:noWrap/>
            <w:vAlign w:val="center"/>
            <w:hideMark/>
          </w:tcPr>
          <w:p w14:paraId="4269D3DA" w14:textId="77777777" w:rsidR="00DB1B78" w:rsidRPr="00DB1B78" w:rsidRDefault="00DB1B78"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sidRPr="00DB1B78">
              <w:rPr>
                <w:rFonts w:ascii="Times New Roman" w:eastAsia="Times New Roman" w:hAnsi="Times New Roman" w:cs="Times New Roman"/>
                <w:color w:val="808080" w:themeColor="background1" w:themeShade="80"/>
                <w:sz w:val="20"/>
                <w:szCs w:val="20"/>
                <w:lang w:eastAsia="es-DO"/>
              </w:rPr>
              <w:t>5,940</w:t>
            </w:r>
          </w:p>
        </w:tc>
        <w:tc>
          <w:tcPr>
            <w:tcW w:w="0" w:type="auto"/>
            <w:shd w:val="clear" w:color="auto" w:fill="auto"/>
            <w:noWrap/>
            <w:vAlign w:val="center"/>
            <w:hideMark/>
          </w:tcPr>
          <w:p w14:paraId="70F131CD" w14:textId="1BC41673" w:rsidR="00DB1B78" w:rsidRPr="00DB1B78" w:rsidRDefault="007E3645"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5,380</w:t>
            </w:r>
          </w:p>
        </w:tc>
        <w:tc>
          <w:tcPr>
            <w:tcW w:w="0" w:type="auto"/>
            <w:shd w:val="clear" w:color="auto" w:fill="auto"/>
            <w:noWrap/>
            <w:vAlign w:val="center"/>
            <w:hideMark/>
          </w:tcPr>
          <w:p w14:paraId="70107CFB" w14:textId="47A15C3B" w:rsidR="00DB1B78" w:rsidRPr="00DB1B78" w:rsidRDefault="007E3645" w:rsidP="001B6EE5">
            <w:pPr>
              <w:spacing w:after="0" w:line="276" w:lineRule="auto"/>
              <w:jc w:val="center"/>
              <w:rPr>
                <w:rFonts w:ascii="Times New Roman" w:eastAsia="Times New Roman" w:hAnsi="Times New Roman" w:cs="Times New Roman"/>
                <w:color w:val="808080" w:themeColor="background1" w:themeShade="80"/>
                <w:sz w:val="20"/>
                <w:szCs w:val="20"/>
                <w:lang w:eastAsia="es-DO"/>
              </w:rPr>
            </w:pPr>
            <w:r>
              <w:rPr>
                <w:rFonts w:ascii="Times New Roman" w:eastAsia="Times New Roman" w:hAnsi="Times New Roman" w:cs="Times New Roman"/>
                <w:color w:val="808080" w:themeColor="background1" w:themeShade="80"/>
                <w:sz w:val="20"/>
                <w:szCs w:val="20"/>
                <w:lang w:eastAsia="es-DO"/>
              </w:rPr>
              <w:t>91</w:t>
            </w:r>
            <w:r w:rsidR="00DB1B78" w:rsidRPr="00DB1B78">
              <w:rPr>
                <w:rFonts w:ascii="Times New Roman" w:eastAsia="Times New Roman" w:hAnsi="Times New Roman" w:cs="Times New Roman"/>
                <w:color w:val="808080" w:themeColor="background1" w:themeShade="80"/>
                <w:sz w:val="20"/>
                <w:szCs w:val="20"/>
                <w:lang w:eastAsia="es-DO"/>
              </w:rPr>
              <w:t>%</w:t>
            </w:r>
          </w:p>
        </w:tc>
      </w:tr>
    </w:tbl>
    <w:p w14:paraId="240E2CD6" w14:textId="77777777" w:rsidR="00F5648C" w:rsidRDefault="00F5648C" w:rsidP="00BC3C38">
      <w:pPr>
        <w:spacing w:before="100" w:beforeAutospacing="1" w:after="100" w:afterAutospacing="1"/>
        <w:jc w:val="both"/>
        <w:outlineLvl w:val="1"/>
        <w:rPr>
          <w:rFonts w:ascii="Times New Roman" w:hAnsi="Times New Roman" w:cs="Times New Roman"/>
          <w:color w:val="767171"/>
          <w:spacing w:val="20"/>
          <w:sz w:val="24"/>
          <w:szCs w:val="36"/>
        </w:rPr>
      </w:pPr>
    </w:p>
    <w:p w14:paraId="73733FB4" w14:textId="77777777" w:rsidR="00E01A1A" w:rsidRDefault="00E01A1A" w:rsidP="00BC3C38">
      <w:pPr>
        <w:spacing w:before="100" w:beforeAutospacing="1" w:after="100" w:afterAutospacing="1"/>
        <w:jc w:val="both"/>
        <w:outlineLvl w:val="1"/>
        <w:rPr>
          <w:rFonts w:ascii="Times New Roman" w:hAnsi="Times New Roman" w:cs="Times New Roman"/>
          <w:color w:val="767171"/>
          <w:spacing w:val="20"/>
          <w:sz w:val="24"/>
          <w:szCs w:val="36"/>
        </w:rPr>
      </w:pPr>
    </w:p>
    <w:p w14:paraId="54F26E03" w14:textId="77777777" w:rsidR="00E01A1A" w:rsidRPr="00992324" w:rsidRDefault="00E01A1A" w:rsidP="00BC3C38">
      <w:pPr>
        <w:spacing w:before="100" w:beforeAutospacing="1" w:after="100" w:afterAutospacing="1"/>
        <w:jc w:val="both"/>
        <w:outlineLvl w:val="1"/>
        <w:rPr>
          <w:rFonts w:ascii="Times New Roman" w:hAnsi="Times New Roman" w:cs="Times New Roman"/>
          <w:color w:val="767171"/>
          <w:spacing w:val="20"/>
          <w:sz w:val="24"/>
          <w:szCs w:val="36"/>
        </w:rPr>
      </w:pPr>
    </w:p>
    <w:p w14:paraId="5D7A6D2C" w14:textId="77777777" w:rsidR="00712D73" w:rsidRDefault="00712D73" w:rsidP="00BC3C38">
      <w:pPr>
        <w:spacing w:before="100" w:beforeAutospacing="1" w:after="100" w:afterAutospacing="1"/>
        <w:jc w:val="both"/>
        <w:outlineLvl w:val="1"/>
        <w:rPr>
          <w:rFonts w:ascii="Times New Roman" w:hAnsi="Times New Roman" w:cs="Times New Roman"/>
          <w:color w:val="767171"/>
          <w:spacing w:val="20"/>
          <w:sz w:val="24"/>
          <w:szCs w:val="36"/>
        </w:rPr>
      </w:pPr>
    </w:p>
    <w:p w14:paraId="5A0A55B7" w14:textId="77777777" w:rsidR="0002617F" w:rsidRDefault="0002617F" w:rsidP="0002617F">
      <w:pPr>
        <w:pStyle w:val="Prrafodelista"/>
        <w:spacing w:before="100" w:beforeAutospacing="1" w:after="100" w:afterAutospacing="1"/>
        <w:outlineLvl w:val="1"/>
        <w:rPr>
          <w:rFonts w:ascii="Times New Roman" w:hAnsi="Times New Roman" w:cs="Times New Roman"/>
          <w:b/>
          <w:color w:val="767171"/>
          <w:spacing w:val="20"/>
          <w:sz w:val="24"/>
          <w:szCs w:val="36"/>
        </w:rPr>
      </w:pPr>
    </w:p>
    <w:p w14:paraId="3385E93C" w14:textId="77777777" w:rsidR="0002617F" w:rsidRDefault="0002617F" w:rsidP="0002617F">
      <w:pPr>
        <w:pStyle w:val="Prrafodelista"/>
        <w:spacing w:before="100" w:beforeAutospacing="1" w:after="100" w:afterAutospacing="1"/>
        <w:outlineLvl w:val="1"/>
        <w:rPr>
          <w:rFonts w:ascii="Times New Roman" w:hAnsi="Times New Roman" w:cs="Times New Roman"/>
          <w:b/>
          <w:color w:val="767171"/>
          <w:spacing w:val="20"/>
          <w:sz w:val="24"/>
          <w:szCs w:val="36"/>
        </w:rPr>
      </w:pPr>
    </w:p>
    <w:p w14:paraId="6059BA7F" w14:textId="59873841" w:rsidR="00EC4A81" w:rsidRPr="00FB730C" w:rsidRDefault="00EC4A81" w:rsidP="00682870">
      <w:pPr>
        <w:pStyle w:val="Prrafodelista"/>
        <w:numPr>
          <w:ilvl w:val="0"/>
          <w:numId w:val="66"/>
        </w:numPr>
        <w:spacing w:before="100" w:beforeAutospacing="1" w:after="100" w:afterAutospacing="1"/>
        <w:jc w:val="center"/>
        <w:outlineLvl w:val="1"/>
        <w:rPr>
          <w:rFonts w:ascii="Times New Roman" w:hAnsi="Times New Roman" w:cs="Times New Roman"/>
          <w:b/>
          <w:color w:val="767171"/>
          <w:spacing w:val="20"/>
          <w:sz w:val="24"/>
          <w:szCs w:val="24"/>
        </w:rPr>
      </w:pPr>
      <w:bookmarkStart w:id="57" w:name="_Toc153545772"/>
      <w:r w:rsidRPr="7442B21A">
        <w:rPr>
          <w:rFonts w:ascii="Times New Roman" w:hAnsi="Times New Roman" w:cs="Times New Roman"/>
          <w:b/>
          <w:color w:val="767171"/>
          <w:spacing w:val="20"/>
          <w:sz w:val="24"/>
          <w:szCs w:val="24"/>
        </w:rPr>
        <w:t xml:space="preserve">Matriz de Ejecución Presupuestaria para el </w:t>
      </w:r>
      <w:r w:rsidR="00FB730C" w:rsidRPr="7442B21A">
        <w:rPr>
          <w:rFonts w:ascii="Times New Roman" w:hAnsi="Times New Roman" w:cs="Times New Roman"/>
          <w:b/>
          <w:color w:val="767171"/>
          <w:spacing w:val="20"/>
          <w:sz w:val="24"/>
          <w:szCs w:val="24"/>
        </w:rPr>
        <w:t>año 2023</w:t>
      </w:r>
      <w:bookmarkEnd w:id="57"/>
    </w:p>
    <w:tbl>
      <w:tblPr>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972"/>
        <w:gridCol w:w="2565"/>
        <w:gridCol w:w="1971"/>
        <w:gridCol w:w="1971"/>
        <w:gridCol w:w="1971"/>
        <w:gridCol w:w="1971"/>
        <w:gridCol w:w="1969"/>
      </w:tblGrid>
      <w:tr w:rsidR="00F5648C" w:rsidRPr="00992324" w14:paraId="73E6AF24" w14:textId="77777777" w:rsidTr="00D809E1">
        <w:trPr>
          <w:trHeight w:val="709"/>
        </w:trPr>
        <w:tc>
          <w:tcPr>
            <w:tcW w:w="685" w:type="pct"/>
            <w:shd w:val="clear" w:color="000000" w:fill="002060"/>
            <w:vAlign w:val="center"/>
            <w:hideMark/>
          </w:tcPr>
          <w:p w14:paraId="06AEF8C8"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b/>
                <w:bCs/>
                <w:color w:val="FFFFFF" w:themeColor="background1"/>
                <w:sz w:val="18"/>
                <w:szCs w:val="18"/>
                <w:lang w:eastAsia="es-DO"/>
              </w:rPr>
            </w:pPr>
            <w:r w:rsidRPr="00992324">
              <w:rPr>
                <w:rFonts w:ascii="Times New Roman" w:eastAsia="Times New Roman" w:hAnsi="Times New Roman" w:cs="Times New Roman"/>
                <w:b/>
                <w:bCs/>
                <w:color w:val="FFFFFF" w:themeColor="background1"/>
                <w:sz w:val="18"/>
                <w:szCs w:val="18"/>
                <w:lang w:eastAsia="es-DO"/>
              </w:rPr>
              <w:t>Código Programa / Subprograma</w:t>
            </w:r>
          </w:p>
        </w:tc>
        <w:tc>
          <w:tcPr>
            <w:tcW w:w="891" w:type="pct"/>
            <w:shd w:val="clear" w:color="000000" w:fill="002060"/>
            <w:vAlign w:val="center"/>
            <w:hideMark/>
          </w:tcPr>
          <w:p w14:paraId="018ABCA5"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b/>
                <w:bCs/>
                <w:color w:val="FFFFFF" w:themeColor="background1"/>
                <w:sz w:val="18"/>
                <w:szCs w:val="18"/>
                <w:lang w:eastAsia="es-DO"/>
              </w:rPr>
            </w:pPr>
            <w:r w:rsidRPr="00992324">
              <w:rPr>
                <w:rFonts w:ascii="Times New Roman" w:eastAsia="Times New Roman" w:hAnsi="Times New Roman" w:cs="Times New Roman"/>
                <w:b/>
                <w:bCs/>
                <w:color w:val="FFFFFF" w:themeColor="background1"/>
                <w:sz w:val="18"/>
                <w:szCs w:val="18"/>
                <w:lang w:eastAsia="es-DO"/>
              </w:rPr>
              <w:t>Nombre del Programa</w:t>
            </w:r>
          </w:p>
        </w:tc>
        <w:tc>
          <w:tcPr>
            <w:tcW w:w="685" w:type="pct"/>
            <w:shd w:val="clear" w:color="000000" w:fill="002060"/>
            <w:vAlign w:val="center"/>
            <w:hideMark/>
          </w:tcPr>
          <w:p w14:paraId="4273AAF5"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b/>
                <w:bCs/>
                <w:color w:val="FFFFFF" w:themeColor="background1"/>
                <w:sz w:val="18"/>
                <w:szCs w:val="18"/>
                <w:lang w:eastAsia="es-DO"/>
              </w:rPr>
            </w:pPr>
            <w:r w:rsidRPr="00992324">
              <w:rPr>
                <w:rFonts w:ascii="Times New Roman" w:eastAsia="Times New Roman" w:hAnsi="Times New Roman" w:cs="Times New Roman"/>
                <w:b/>
                <w:bCs/>
                <w:color w:val="FFFFFF" w:themeColor="background1"/>
                <w:sz w:val="18"/>
                <w:szCs w:val="18"/>
                <w:lang w:eastAsia="es-DO"/>
              </w:rPr>
              <w:t>Asignación presupuestaria 2023 (RD$)</w:t>
            </w:r>
          </w:p>
        </w:tc>
        <w:tc>
          <w:tcPr>
            <w:tcW w:w="685" w:type="pct"/>
            <w:shd w:val="clear" w:color="000000" w:fill="002060"/>
            <w:vAlign w:val="center"/>
            <w:hideMark/>
          </w:tcPr>
          <w:p w14:paraId="6A724880"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b/>
                <w:bCs/>
                <w:color w:val="FFFFFF" w:themeColor="background1"/>
                <w:sz w:val="18"/>
                <w:szCs w:val="18"/>
                <w:lang w:eastAsia="es-DO"/>
              </w:rPr>
            </w:pPr>
            <w:r w:rsidRPr="00992324">
              <w:rPr>
                <w:rFonts w:ascii="Times New Roman" w:eastAsia="Times New Roman" w:hAnsi="Times New Roman" w:cs="Times New Roman"/>
                <w:b/>
                <w:bCs/>
                <w:color w:val="FFFFFF" w:themeColor="background1"/>
                <w:sz w:val="18"/>
                <w:szCs w:val="18"/>
                <w:lang w:eastAsia="es-DO"/>
              </w:rPr>
              <w:t>Ejecución 2023 (RD$)</w:t>
            </w:r>
          </w:p>
        </w:tc>
        <w:tc>
          <w:tcPr>
            <w:tcW w:w="685" w:type="pct"/>
            <w:shd w:val="clear" w:color="000000" w:fill="002060"/>
            <w:vAlign w:val="center"/>
            <w:hideMark/>
          </w:tcPr>
          <w:p w14:paraId="3D545774"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b/>
                <w:bCs/>
                <w:color w:val="FFFFFF" w:themeColor="background1"/>
                <w:sz w:val="18"/>
                <w:szCs w:val="18"/>
                <w:lang w:eastAsia="es-DO"/>
              </w:rPr>
            </w:pPr>
            <w:r w:rsidRPr="00992324">
              <w:rPr>
                <w:rFonts w:ascii="Times New Roman" w:eastAsia="Times New Roman" w:hAnsi="Times New Roman" w:cs="Times New Roman"/>
                <w:b/>
                <w:bCs/>
                <w:color w:val="FFFFFF" w:themeColor="background1"/>
                <w:sz w:val="18"/>
                <w:szCs w:val="18"/>
                <w:lang w:eastAsia="es-DO"/>
              </w:rPr>
              <w:t>Cantidad de Productos Generados por Programa</w:t>
            </w:r>
          </w:p>
        </w:tc>
        <w:tc>
          <w:tcPr>
            <w:tcW w:w="685" w:type="pct"/>
            <w:shd w:val="clear" w:color="000000" w:fill="002060"/>
            <w:vAlign w:val="center"/>
            <w:hideMark/>
          </w:tcPr>
          <w:p w14:paraId="67ABC7C4"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b/>
                <w:bCs/>
                <w:color w:val="FFFFFF" w:themeColor="background1"/>
                <w:sz w:val="18"/>
                <w:szCs w:val="18"/>
                <w:lang w:eastAsia="es-DO"/>
              </w:rPr>
            </w:pPr>
            <w:r w:rsidRPr="00992324">
              <w:rPr>
                <w:rFonts w:ascii="Times New Roman" w:eastAsia="Times New Roman" w:hAnsi="Times New Roman" w:cs="Times New Roman"/>
                <w:b/>
                <w:bCs/>
                <w:color w:val="FFFFFF" w:themeColor="background1"/>
                <w:sz w:val="18"/>
                <w:szCs w:val="18"/>
                <w:lang w:eastAsia="es-DO"/>
              </w:rPr>
              <w:t>Índice de Ejecución %</w:t>
            </w:r>
          </w:p>
        </w:tc>
        <w:tc>
          <w:tcPr>
            <w:tcW w:w="685" w:type="pct"/>
            <w:shd w:val="clear" w:color="000000" w:fill="002060"/>
            <w:vAlign w:val="center"/>
            <w:hideMark/>
          </w:tcPr>
          <w:p w14:paraId="441BA71C"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b/>
                <w:bCs/>
                <w:color w:val="FFFFFF" w:themeColor="background1"/>
                <w:sz w:val="18"/>
                <w:szCs w:val="18"/>
                <w:lang w:eastAsia="es-DO"/>
              </w:rPr>
            </w:pPr>
            <w:r w:rsidRPr="00992324">
              <w:rPr>
                <w:rFonts w:ascii="Times New Roman" w:eastAsia="Times New Roman" w:hAnsi="Times New Roman" w:cs="Times New Roman"/>
                <w:b/>
                <w:bCs/>
                <w:color w:val="FFFFFF" w:themeColor="background1"/>
                <w:sz w:val="18"/>
                <w:szCs w:val="18"/>
                <w:lang w:eastAsia="es-DO"/>
              </w:rPr>
              <w:t>Participación ejecución por programa</w:t>
            </w:r>
          </w:p>
        </w:tc>
      </w:tr>
      <w:tr w:rsidR="00F5648C" w:rsidRPr="00992324" w14:paraId="2D437170" w14:textId="77777777" w:rsidTr="0047492A">
        <w:trPr>
          <w:trHeight w:val="709"/>
        </w:trPr>
        <w:tc>
          <w:tcPr>
            <w:tcW w:w="685" w:type="pct"/>
            <w:shd w:val="clear" w:color="auto" w:fill="auto"/>
            <w:vAlign w:val="center"/>
            <w:hideMark/>
          </w:tcPr>
          <w:p w14:paraId="73D9ED57"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01</w:t>
            </w:r>
          </w:p>
        </w:tc>
        <w:tc>
          <w:tcPr>
            <w:tcW w:w="891" w:type="pct"/>
            <w:shd w:val="clear" w:color="auto" w:fill="auto"/>
            <w:vAlign w:val="center"/>
            <w:hideMark/>
          </w:tcPr>
          <w:p w14:paraId="0A7306CA" w14:textId="77777777" w:rsidR="00F5648C" w:rsidRPr="00992324" w:rsidRDefault="00F5648C" w:rsidP="00BC3C38">
            <w:pPr>
              <w:spacing w:before="100" w:beforeAutospacing="1" w:after="100" w:afterAutospacing="1" w:line="240" w:lineRule="auto"/>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Actividades centrales</w:t>
            </w:r>
          </w:p>
        </w:tc>
        <w:tc>
          <w:tcPr>
            <w:tcW w:w="685" w:type="pct"/>
            <w:shd w:val="clear" w:color="auto" w:fill="auto"/>
            <w:vAlign w:val="center"/>
          </w:tcPr>
          <w:p w14:paraId="79D82150" w14:textId="13E15705" w:rsidR="00F5648C" w:rsidRPr="00992324" w:rsidRDefault="00B44A0F" w:rsidP="00B44A0F">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B44A0F">
              <w:rPr>
                <w:rFonts w:ascii="Times New Roman" w:eastAsia="Times New Roman" w:hAnsi="Times New Roman" w:cs="Times New Roman"/>
                <w:color w:val="808080" w:themeColor="background1" w:themeShade="80"/>
                <w:sz w:val="18"/>
                <w:szCs w:val="18"/>
                <w:lang w:eastAsia="es-DO"/>
              </w:rPr>
              <w:t>856,762,434.46</w:t>
            </w:r>
          </w:p>
        </w:tc>
        <w:tc>
          <w:tcPr>
            <w:tcW w:w="685" w:type="pct"/>
            <w:shd w:val="clear" w:color="auto" w:fill="auto"/>
            <w:vAlign w:val="center"/>
          </w:tcPr>
          <w:p w14:paraId="7382E129" w14:textId="2EDC6FB2" w:rsidR="00F5648C" w:rsidRPr="00992324" w:rsidRDefault="00E7697D" w:rsidP="00D35E1E">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E7697D">
              <w:rPr>
                <w:rFonts w:ascii="Times New Roman" w:eastAsia="Times New Roman" w:hAnsi="Times New Roman" w:cs="Times New Roman"/>
                <w:color w:val="808080" w:themeColor="background1" w:themeShade="80"/>
                <w:sz w:val="18"/>
                <w:szCs w:val="18"/>
                <w:lang w:eastAsia="es-DO"/>
              </w:rPr>
              <w:t>541,358,676.78</w:t>
            </w:r>
          </w:p>
        </w:tc>
        <w:tc>
          <w:tcPr>
            <w:tcW w:w="685" w:type="pct"/>
            <w:shd w:val="clear" w:color="auto" w:fill="auto"/>
            <w:vAlign w:val="center"/>
          </w:tcPr>
          <w:p w14:paraId="7F04DFB2" w14:textId="4D62A8CE" w:rsidR="00F5648C" w:rsidRPr="00992324" w:rsidRDefault="00D35E1E"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w:t>
            </w:r>
          </w:p>
        </w:tc>
        <w:tc>
          <w:tcPr>
            <w:tcW w:w="685" w:type="pct"/>
            <w:shd w:val="clear" w:color="auto" w:fill="auto"/>
            <w:vAlign w:val="center"/>
          </w:tcPr>
          <w:p w14:paraId="7906AEF7" w14:textId="46F43CD5" w:rsidR="00F5648C" w:rsidRPr="00992324" w:rsidRDefault="00D2134B"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D2134B">
              <w:rPr>
                <w:rFonts w:ascii="Times New Roman" w:eastAsia="Times New Roman" w:hAnsi="Times New Roman" w:cs="Times New Roman"/>
                <w:color w:val="808080" w:themeColor="background1" w:themeShade="80"/>
                <w:sz w:val="18"/>
                <w:szCs w:val="18"/>
                <w:lang w:eastAsia="es-DO"/>
              </w:rPr>
              <w:t>63%</w:t>
            </w:r>
          </w:p>
        </w:tc>
        <w:tc>
          <w:tcPr>
            <w:tcW w:w="685" w:type="pct"/>
            <w:shd w:val="clear" w:color="auto" w:fill="auto"/>
            <w:vAlign w:val="center"/>
          </w:tcPr>
          <w:p w14:paraId="10732AF3" w14:textId="21EFC156" w:rsidR="00F5648C" w:rsidRPr="00992324" w:rsidRDefault="00D95A37"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D95A37">
              <w:rPr>
                <w:rFonts w:ascii="Times New Roman" w:eastAsia="Times New Roman" w:hAnsi="Times New Roman" w:cs="Times New Roman"/>
                <w:color w:val="808080" w:themeColor="background1" w:themeShade="80"/>
                <w:sz w:val="18"/>
                <w:szCs w:val="18"/>
                <w:lang w:eastAsia="es-DO"/>
              </w:rPr>
              <w:t>23%</w:t>
            </w:r>
          </w:p>
        </w:tc>
      </w:tr>
      <w:tr w:rsidR="00F5648C" w:rsidRPr="00992324" w14:paraId="5CF1AD17" w14:textId="77777777" w:rsidTr="0047492A">
        <w:trPr>
          <w:trHeight w:val="709"/>
        </w:trPr>
        <w:tc>
          <w:tcPr>
            <w:tcW w:w="685" w:type="pct"/>
            <w:shd w:val="clear" w:color="auto" w:fill="auto"/>
            <w:vAlign w:val="center"/>
            <w:hideMark/>
          </w:tcPr>
          <w:p w14:paraId="0F63A244"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03</w:t>
            </w:r>
          </w:p>
        </w:tc>
        <w:tc>
          <w:tcPr>
            <w:tcW w:w="891" w:type="pct"/>
            <w:shd w:val="clear" w:color="auto" w:fill="auto"/>
            <w:vAlign w:val="center"/>
            <w:hideMark/>
          </w:tcPr>
          <w:p w14:paraId="7C54D69A" w14:textId="77777777" w:rsidR="00F5648C" w:rsidRPr="00992324" w:rsidRDefault="00F5648C" w:rsidP="00BC3C38">
            <w:pPr>
              <w:spacing w:before="100" w:beforeAutospacing="1" w:after="100" w:afterAutospacing="1" w:line="240" w:lineRule="auto"/>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03 - Actividades comunes a los programas 12, 14 y 15</w:t>
            </w:r>
          </w:p>
        </w:tc>
        <w:tc>
          <w:tcPr>
            <w:tcW w:w="685" w:type="pct"/>
            <w:shd w:val="clear" w:color="auto" w:fill="auto"/>
            <w:vAlign w:val="center"/>
          </w:tcPr>
          <w:p w14:paraId="5DB9D239" w14:textId="39BD3200" w:rsidR="00F5648C" w:rsidRPr="00992324" w:rsidRDefault="007662AE" w:rsidP="00B44A0F">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7662AE">
              <w:rPr>
                <w:rFonts w:ascii="Times New Roman" w:eastAsia="Times New Roman" w:hAnsi="Times New Roman" w:cs="Times New Roman"/>
                <w:color w:val="808080" w:themeColor="background1" w:themeShade="80"/>
                <w:sz w:val="18"/>
                <w:szCs w:val="18"/>
                <w:lang w:eastAsia="es-DO"/>
              </w:rPr>
              <w:t>478,546,770.50</w:t>
            </w:r>
          </w:p>
        </w:tc>
        <w:tc>
          <w:tcPr>
            <w:tcW w:w="685" w:type="pct"/>
            <w:shd w:val="clear" w:color="auto" w:fill="auto"/>
            <w:vAlign w:val="center"/>
          </w:tcPr>
          <w:p w14:paraId="3CC2AD59" w14:textId="32C86FA5" w:rsidR="00F5648C" w:rsidRPr="00992324" w:rsidRDefault="00EE21B4" w:rsidP="00D35E1E">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EE21B4">
              <w:rPr>
                <w:rFonts w:ascii="Times New Roman" w:eastAsia="Times New Roman" w:hAnsi="Times New Roman" w:cs="Times New Roman"/>
                <w:color w:val="808080" w:themeColor="background1" w:themeShade="80"/>
                <w:sz w:val="18"/>
                <w:szCs w:val="18"/>
                <w:lang w:eastAsia="es-DO"/>
              </w:rPr>
              <w:t>290,594,917.00</w:t>
            </w:r>
          </w:p>
        </w:tc>
        <w:tc>
          <w:tcPr>
            <w:tcW w:w="685" w:type="pct"/>
            <w:shd w:val="clear" w:color="auto" w:fill="auto"/>
            <w:vAlign w:val="center"/>
          </w:tcPr>
          <w:p w14:paraId="1381049A" w14:textId="5CF2D474" w:rsidR="00F5648C" w:rsidRPr="00992324" w:rsidRDefault="00D35E1E"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w:t>
            </w:r>
          </w:p>
        </w:tc>
        <w:tc>
          <w:tcPr>
            <w:tcW w:w="685" w:type="pct"/>
            <w:shd w:val="clear" w:color="auto" w:fill="auto"/>
            <w:vAlign w:val="center"/>
          </w:tcPr>
          <w:p w14:paraId="579A568B" w14:textId="7B531CBF" w:rsidR="00F5648C" w:rsidRPr="00992324" w:rsidRDefault="00D2134B"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D2134B">
              <w:rPr>
                <w:rFonts w:ascii="Times New Roman" w:eastAsia="Times New Roman" w:hAnsi="Times New Roman" w:cs="Times New Roman"/>
                <w:color w:val="808080" w:themeColor="background1" w:themeShade="80"/>
                <w:sz w:val="18"/>
                <w:szCs w:val="18"/>
                <w:lang w:eastAsia="es-DO"/>
              </w:rPr>
              <w:t>61%</w:t>
            </w:r>
          </w:p>
        </w:tc>
        <w:tc>
          <w:tcPr>
            <w:tcW w:w="685" w:type="pct"/>
            <w:shd w:val="clear" w:color="auto" w:fill="auto"/>
            <w:vAlign w:val="center"/>
          </w:tcPr>
          <w:p w14:paraId="56F70117" w14:textId="253C8908" w:rsidR="00F5648C" w:rsidRPr="00992324" w:rsidRDefault="00485987"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485987">
              <w:rPr>
                <w:rFonts w:ascii="Times New Roman" w:eastAsia="Times New Roman" w:hAnsi="Times New Roman" w:cs="Times New Roman"/>
                <w:color w:val="808080" w:themeColor="background1" w:themeShade="80"/>
                <w:sz w:val="18"/>
                <w:szCs w:val="18"/>
                <w:lang w:eastAsia="es-DO"/>
              </w:rPr>
              <w:t>12%</w:t>
            </w:r>
          </w:p>
        </w:tc>
      </w:tr>
      <w:tr w:rsidR="00F5648C" w:rsidRPr="00992324" w14:paraId="1F555A90" w14:textId="77777777" w:rsidTr="0047492A">
        <w:trPr>
          <w:trHeight w:val="709"/>
        </w:trPr>
        <w:tc>
          <w:tcPr>
            <w:tcW w:w="685" w:type="pct"/>
            <w:shd w:val="clear" w:color="auto" w:fill="auto"/>
            <w:vAlign w:val="center"/>
            <w:hideMark/>
          </w:tcPr>
          <w:p w14:paraId="3E8A2E1D"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12</w:t>
            </w:r>
          </w:p>
        </w:tc>
        <w:tc>
          <w:tcPr>
            <w:tcW w:w="891" w:type="pct"/>
            <w:shd w:val="clear" w:color="auto" w:fill="auto"/>
            <w:vAlign w:val="center"/>
            <w:hideMark/>
          </w:tcPr>
          <w:p w14:paraId="5617D172" w14:textId="77777777" w:rsidR="00F5648C" w:rsidRPr="00992324" w:rsidRDefault="00F5648C" w:rsidP="00BC3C38">
            <w:pPr>
              <w:spacing w:before="100" w:beforeAutospacing="1" w:after="100" w:afterAutospacing="1" w:line="240" w:lineRule="auto"/>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12 - Integración de niños, niñas y adolescentes para el derecho de vivir en familia</w:t>
            </w:r>
          </w:p>
        </w:tc>
        <w:tc>
          <w:tcPr>
            <w:tcW w:w="685" w:type="pct"/>
            <w:shd w:val="clear" w:color="auto" w:fill="auto"/>
            <w:vAlign w:val="center"/>
          </w:tcPr>
          <w:p w14:paraId="6ACAE41E" w14:textId="4B435711" w:rsidR="00F5648C" w:rsidRPr="00992324" w:rsidRDefault="0027519A" w:rsidP="00B44A0F">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27519A">
              <w:rPr>
                <w:rFonts w:ascii="Times New Roman" w:eastAsia="Times New Roman" w:hAnsi="Times New Roman" w:cs="Times New Roman"/>
                <w:color w:val="808080" w:themeColor="background1" w:themeShade="80"/>
                <w:sz w:val="18"/>
                <w:szCs w:val="18"/>
                <w:lang w:eastAsia="es-DO"/>
              </w:rPr>
              <w:t>18,453,901.00</w:t>
            </w:r>
          </w:p>
        </w:tc>
        <w:tc>
          <w:tcPr>
            <w:tcW w:w="685" w:type="pct"/>
            <w:shd w:val="clear" w:color="auto" w:fill="auto"/>
            <w:vAlign w:val="center"/>
          </w:tcPr>
          <w:p w14:paraId="049E4DB6" w14:textId="163A5890" w:rsidR="00F5648C" w:rsidRPr="00992324" w:rsidRDefault="00EE21B4" w:rsidP="00D35E1E">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EE21B4">
              <w:rPr>
                <w:rFonts w:ascii="Times New Roman" w:eastAsia="Times New Roman" w:hAnsi="Times New Roman" w:cs="Times New Roman"/>
                <w:color w:val="808080" w:themeColor="background1" w:themeShade="80"/>
                <w:sz w:val="18"/>
                <w:szCs w:val="18"/>
                <w:lang w:eastAsia="es-DO"/>
              </w:rPr>
              <w:t>17,335,580.07</w:t>
            </w:r>
          </w:p>
        </w:tc>
        <w:tc>
          <w:tcPr>
            <w:tcW w:w="685" w:type="pct"/>
            <w:shd w:val="clear" w:color="auto" w:fill="auto"/>
            <w:vAlign w:val="center"/>
          </w:tcPr>
          <w:p w14:paraId="4817E781" w14:textId="6ACD5C60" w:rsidR="00F5648C" w:rsidRPr="00992324" w:rsidRDefault="00D35E1E"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3</w:t>
            </w:r>
          </w:p>
        </w:tc>
        <w:tc>
          <w:tcPr>
            <w:tcW w:w="685" w:type="pct"/>
            <w:shd w:val="clear" w:color="auto" w:fill="auto"/>
            <w:vAlign w:val="center"/>
          </w:tcPr>
          <w:p w14:paraId="58191608" w14:textId="6425B4D3" w:rsidR="00F5648C" w:rsidRPr="00992324" w:rsidRDefault="000F1AE8"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0F1AE8">
              <w:rPr>
                <w:rFonts w:ascii="Times New Roman" w:eastAsia="Times New Roman" w:hAnsi="Times New Roman" w:cs="Times New Roman"/>
                <w:color w:val="808080" w:themeColor="background1" w:themeShade="80"/>
                <w:sz w:val="18"/>
                <w:szCs w:val="18"/>
                <w:lang w:eastAsia="es-DO"/>
              </w:rPr>
              <w:t>94%</w:t>
            </w:r>
          </w:p>
        </w:tc>
        <w:tc>
          <w:tcPr>
            <w:tcW w:w="685" w:type="pct"/>
            <w:shd w:val="clear" w:color="auto" w:fill="auto"/>
            <w:vAlign w:val="center"/>
          </w:tcPr>
          <w:p w14:paraId="556F0666" w14:textId="25E9E9E7" w:rsidR="00F5648C" w:rsidRPr="00992324" w:rsidRDefault="00485987"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w:t>
            </w:r>
          </w:p>
        </w:tc>
      </w:tr>
      <w:tr w:rsidR="00F5648C" w:rsidRPr="00992324" w14:paraId="4060A85D" w14:textId="77777777" w:rsidTr="0047492A">
        <w:trPr>
          <w:trHeight w:val="709"/>
        </w:trPr>
        <w:tc>
          <w:tcPr>
            <w:tcW w:w="685" w:type="pct"/>
            <w:shd w:val="clear" w:color="auto" w:fill="auto"/>
            <w:vAlign w:val="center"/>
            <w:hideMark/>
          </w:tcPr>
          <w:p w14:paraId="2880022F"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14</w:t>
            </w:r>
          </w:p>
        </w:tc>
        <w:tc>
          <w:tcPr>
            <w:tcW w:w="891" w:type="pct"/>
            <w:shd w:val="clear" w:color="auto" w:fill="auto"/>
            <w:vAlign w:val="center"/>
            <w:hideMark/>
          </w:tcPr>
          <w:p w14:paraId="51E07D92" w14:textId="77777777" w:rsidR="00F5648C" w:rsidRPr="00992324" w:rsidRDefault="00F5648C" w:rsidP="00BC3C38">
            <w:pPr>
              <w:spacing w:before="100" w:beforeAutospacing="1" w:after="100" w:afterAutospacing="1" w:line="240" w:lineRule="auto"/>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14 - Protección de los derechos de niños, niñas y adolescentes</w:t>
            </w:r>
          </w:p>
        </w:tc>
        <w:tc>
          <w:tcPr>
            <w:tcW w:w="685" w:type="pct"/>
            <w:shd w:val="clear" w:color="auto" w:fill="auto"/>
            <w:vAlign w:val="center"/>
          </w:tcPr>
          <w:p w14:paraId="2C3E223B" w14:textId="2FD9744E" w:rsidR="00F5648C" w:rsidRPr="00992324" w:rsidRDefault="0027519A" w:rsidP="00B44A0F">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27519A">
              <w:rPr>
                <w:rFonts w:ascii="Times New Roman" w:eastAsia="Times New Roman" w:hAnsi="Times New Roman" w:cs="Times New Roman"/>
                <w:color w:val="808080" w:themeColor="background1" w:themeShade="80"/>
                <w:sz w:val="18"/>
                <w:szCs w:val="18"/>
                <w:lang w:eastAsia="es-DO"/>
              </w:rPr>
              <w:t>226,945,894.81</w:t>
            </w:r>
          </w:p>
        </w:tc>
        <w:tc>
          <w:tcPr>
            <w:tcW w:w="685" w:type="pct"/>
            <w:shd w:val="clear" w:color="auto" w:fill="auto"/>
            <w:vAlign w:val="center"/>
          </w:tcPr>
          <w:p w14:paraId="66B40341" w14:textId="2A009DD1" w:rsidR="00F5648C" w:rsidRPr="00992324" w:rsidRDefault="00EE21B4" w:rsidP="00D35E1E">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EE21B4">
              <w:rPr>
                <w:rFonts w:ascii="Times New Roman" w:eastAsia="Times New Roman" w:hAnsi="Times New Roman" w:cs="Times New Roman"/>
                <w:color w:val="808080" w:themeColor="background1" w:themeShade="80"/>
                <w:sz w:val="18"/>
                <w:szCs w:val="18"/>
                <w:lang w:eastAsia="es-DO"/>
              </w:rPr>
              <w:t>202,328,571.50</w:t>
            </w:r>
          </w:p>
        </w:tc>
        <w:tc>
          <w:tcPr>
            <w:tcW w:w="685" w:type="pct"/>
            <w:shd w:val="clear" w:color="auto" w:fill="auto"/>
            <w:vAlign w:val="center"/>
          </w:tcPr>
          <w:p w14:paraId="22EDBBF1" w14:textId="4DD28D23" w:rsidR="00F5648C" w:rsidRPr="00992324" w:rsidRDefault="00D2134B"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4</w:t>
            </w:r>
          </w:p>
        </w:tc>
        <w:tc>
          <w:tcPr>
            <w:tcW w:w="685" w:type="pct"/>
            <w:shd w:val="clear" w:color="auto" w:fill="auto"/>
            <w:vAlign w:val="center"/>
          </w:tcPr>
          <w:p w14:paraId="154FD289" w14:textId="0EDE0D75" w:rsidR="00F5648C" w:rsidRPr="00992324" w:rsidRDefault="000F1AE8"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0F1AE8">
              <w:rPr>
                <w:rFonts w:ascii="Times New Roman" w:eastAsia="Times New Roman" w:hAnsi="Times New Roman" w:cs="Times New Roman"/>
                <w:color w:val="808080" w:themeColor="background1" w:themeShade="80"/>
                <w:sz w:val="18"/>
                <w:szCs w:val="18"/>
                <w:lang w:eastAsia="es-DO"/>
              </w:rPr>
              <w:t>89%</w:t>
            </w:r>
          </w:p>
        </w:tc>
        <w:tc>
          <w:tcPr>
            <w:tcW w:w="685" w:type="pct"/>
            <w:shd w:val="clear" w:color="auto" w:fill="auto"/>
            <w:vAlign w:val="center"/>
          </w:tcPr>
          <w:p w14:paraId="324C9E46" w14:textId="50525798" w:rsidR="00F5648C" w:rsidRPr="00992324" w:rsidRDefault="00485987"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9%</w:t>
            </w:r>
          </w:p>
        </w:tc>
      </w:tr>
      <w:tr w:rsidR="00F5648C" w:rsidRPr="00992324" w14:paraId="2552933A" w14:textId="77777777" w:rsidTr="0047492A">
        <w:trPr>
          <w:trHeight w:val="709"/>
        </w:trPr>
        <w:tc>
          <w:tcPr>
            <w:tcW w:w="685" w:type="pct"/>
            <w:shd w:val="clear" w:color="auto" w:fill="auto"/>
            <w:vAlign w:val="center"/>
            <w:hideMark/>
          </w:tcPr>
          <w:p w14:paraId="5727D5D2"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15</w:t>
            </w:r>
          </w:p>
        </w:tc>
        <w:tc>
          <w:tcPr>
            <w:tcW w:w="891" w:type="pct"/>
            <w:shd w:val="clear" w:color="auto" w:fill="auto"/>
            <w:vAlign w:val="center"/>
            <w:hideMark/>
          </w:tcPr>
          <w:p w14:paraId="2E42B18E" w14:textId="77777777" w:rsidR="00F5648C" w:rsidRPr="00992324" w:rsidRDefault="00F5648C" w:rsidP="00BC3C38">
            <w:pPr>
              <w:spacing w:before="100" w:beforeAutospacing="1" w:after="100" w:afterAutospacing="1" w:line="240" w:lineRule="auto"/>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15 - Atención integral de niños, niñas y adolescentes</w:t>
            </w:r>
          </w:p>
        </w:tc>
        <w:tc>
          <w:tcPr>
            <w:tcW w:w="685" w:type="pct"/>
            <w:shd w:val="clear" w:color="auto" w:fill="auto"/>
            <w:vAlign w:val="center"/>
          </w:tcPr>
          <w:p w14:paraId="4FA26D60" w14:textId="77E009DB" w:rsidR="00F5648C" w:rsidRPr="00992324" w:rsidRDefault="0027519A" w:rsidP="00B44A0F">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27519A">
              <w:rPr>
                <w:rFonts w:ascii="Times New Roman" w:eastAsia="Times New Roman" w:hAnsi="Times New Roman" w:cs="Times New Roman"/>
                <w:color w:val="808080" w:themeColor="background1" w:themeShade="80"/>
                <w:sz w:val="18"/>
                <w:szCs w:val="18"/>
                <w:lang w:eastAsia="es-DO"/>
              </w:rPr>
              <w:t>463,870,862.02</w:t>
            </w:r>
          </w:p>
        </w:tc>
        <w:tc>
          <w:tcPr>
            <w:tcW w:w="685" w:type="pct"/>
            <w:shd w:val="clear" w:color="auto" w:fill="auto"/>
            <w:vAlign w:val="center"/>
          </w:tcPr>
          <w:p w14:paraId="254ADF15" w14:textId="6CC1EE90" w:rsidR="00F5648C" w:rsidRPr="00992324" w:rsidRDefault="001E745D" w:rsidP="00D35E1E">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1E745D">
              <w:rPr>
                <w:rFonts w:ascii="Times New Roman" w:eastAsia="Times New Roman" w:hAnsi="Times New Roman" w:cs="Times New Roman"/>
                <w:color w:val="808080" w:themeColor="background1" w:themeShade="80"/>
                <w:sz w:val="18"/>
                <w:szCs w:val="18"/>
                <w:lang w:eastAsia="es-DO"/>
              </w:rPr>
              <w:t>347,100,573.11</w:t>
            </w:r>
          </w:p>
        </w:tc>
        <w:tc>
          <w:tcPr>
            <w:tcW w:w="685" w:type="pct"/>
            <w:shd w:val="clear" w:color="auto" w:fill="auto"/>
            <w:vAlign w:val="center"/>
          </w:tcPr>
          <w:p w14:paraId="445CEEFD" w14:textId="217D492A" w:rsidR="00F5648C" w:rsidRPr="00992324" w:rsidRDefault="00D2134B"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3</w:t>
            </w:r>
          </w:p>
        </w:tc>
        <w:tc>
          <w:tcPr>
            <w:tcW w:w="685" w:type="pct"/>
            <w:shd w:val="clear" w:color="auto" w:fill="auto"/>
            <w:vAlign w:val="center"/>
          </w:tcPr>
          <w:p w14:paraId="3C4928E4" w14:textId="6EE4E358" w:rsidR="00F5648C" w:rsidRPr="00992324" w:rsidRDefault="000F1AE8"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0F1AE8">
              <w:rPr>
                <w:rFonts w:ascii="Times New Roman" w:eastAsia="Times New Roman" w:hAnsi="Times New Roman" w:cs="Times New Roman"/>
                <w:color w:val="808080" w:themeColor="background1" w:themeShade="80"/>
                <w:sz w:val="18"/>
                <w:szCs w:val="18"/>
                <w:lang w:eastAsia="es-DO"/>
              </w:rPr>
              <w:t>75%</w:t>
            </w:r>
          </w:p>
        </w:tc>
        <w:tc>
          <w:tcPr>
            <w:tcW w:w="685" w:type="pct"/>
            <w:shd w:val="clear" w:color="auto" w:fill="auto"/>
            <w:vAlign w:val="center"/>
          </w:tcPr>
          <w:p w14:paraId="5DB28985" w14:textId="4D8C3F8A" w:rsidR="00F5648C" w:rsidRPr="00992324" w:rsidRDefault="00485987"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15%</w:t>
            </w:r>
          </w:p>
        </w:tc>
      </w:tr>
      <w:tr w:rsidR="00F5648C" w:rsidRPr="00992324" w14:paraId="3F288605" w14:textId="77777777" w:rsidTr="0047492A">
        <w:trPr>
          <w:trHeight w:val="709"/>
        </w:trPr>
        <w:tc>
          <w:tcPr>
            <w:tcW w:w="685" w:type="pct"/>
            <w:shd w:val="clear" w:color="auto" w:fill="auto"/>
            <w:vAlign w:val="center"/>
            <w:hideMark/>
          </w:tcPr>
          <w:p w14:paraId="6BE6DEBA"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45</w:t>
            </w:r>
          </w:p>
        </w:tc>
        <w:tc>
          <w:tcPr>
            <w:tcW w:w="891" w:type="pct"/>
            <w:shd w:val="clear" w:color="auto" w:fill="auto"/>
            <w:vAlign w:val="center"/>
            <w:hideMark/>
          </w:tcPr>
          <w:p w14:paraId="12FB6A6D" w14:textId="77777777" w:rsidR="00F5648C" w:rsidRPr="00992324" w:rsidRDefault="00F5648C" w:rsidP="00BC3C38">
            <w:pPr>
              <w:spacing w:before="100" w:beforeAutospacing="1" w:after="100" w:afterAutospacing="1" w:line="240" w:lineRule="auto"/>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45 - Reducción de embarazo en adolescentes</w:t>
            </w:r>
          </w:p>
        </w:tc>
        <w:tc>
          <w:tcPr>
            <w:tcW w:w="685" w:type="pct"/>
            <w:shd w:val="clear" w:color="auto" w:fill="auto"/>
            <w:vAlign w:val="center"/>
          </w:tcPr>
          <w:p w14:paraId="522E9DF4" w14:textId="7786E01A" w:rsidR="00F5648C" w:rsidRPr="00992324" w:rsidRDefault="00B44A0F" w:rsidP="00B44A0F">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B44A0F">
              <w:rPr>
                <w:rFonts w:ascii="Times New Roman" w:eastAsia="Times New Roman" w:hAnsi="Times New Roman" w:cs="Times New Roman"/>
                <w:color w:val="808080" w:themeColor="background1" w:themeShade="80"/>
                <w:sz w:val="18"/>
                <w:szCs w:val="18"/>
                <w:lang w:eastAsia="es-DO"/>
              </w:rPr>
              <w:t>101,310,000.00</w:t>
            </w:r>
          </w:p>
        </w:tc>
        <w:tc>
          <w:tcPr>
            <w:tcW w:w="685" w:type="pct"/>
            <w:shd w:val="clear" w:color="auto" w:fill="auto"/>
            <w:vAlign w:val="center"/>
          </w:tcPr>
          <w:p w14:paraId="616E88FB" w14:textId="1A46F376" w:rsidR="00F5648C" w:rsidRPr="00992324" w:rsidRDefault="001E745D" w:rsidP="00D35E1E">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1E745D">
              <w:rPr>
                <w:rFonts w:ascii="Times New Roman" w:eastAsia="Times New Roman" w:hAnsi="Times New Roman" w:cs="Times New Roman"/>
                <w:color w:val="808080" w:themeColor="background1" w:themeShade="80"/>
                <w:sz w:val="18"/>
                <w:szCs w:val="18"/>
                <w:lang w:eastAsia="es-DO"/>
              </w:rPr>
              <w:t>85,021,277.59</w:t>
            </w:r>
          </w:p>
        </w:tc>
        <w:tc>
          <w:tcPr>
            <w:tcW w:w="685" w:type="pct"/>
            <w:shd w:val="clear" w:color="auto" w:fill="auto"/>
            <w:vAlign w:val="center"/>
          </w:tcPr>
          <w:p w14:paraId="688A023D" w14:textId="5E6C94BE" w:rsidR="00F5648C" w:rsidRPr="00992324" w:rsidRDefault="00D2134B"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4</w:t>
            </w:r>
          </w:p>
        </w:tc>
        <w:tc>
          <w:tcPr>
            <w:tcW w:w="685" w:type="pct"/>
            <w:shd w:val="clear" w:color="auto" w:fill="auto"/>
            <w:vAlign w:val="center"/>
          </w:tcPr>
          <w:p w14:paraId="1184BE12" w14:textId="1F11EF75" w:rsidR="00F5648C" w:rsidRPr="00992324" w:rsidRDefault="00D95A37"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D95A37">
              <w:rPr>
                <w:rFonts w:ascii="Times New Roman" w:eastAsia="Times New Roman" w:hAnsi="Times New Roman" w:cs="Times New Roman"/>
                <w:color w:val="808080" w:themeColor="background1" w:themeShade="80"/>
                <w:sz w:val="18"/>
                <w:szCs w:val="18"/>
                <w:lang w:eastAsia="es-DO"/>
              </w:rPr>
              <w:t>84%</w:t>
            </w:r>
          </w:p>
        </w:tc>
        <w:tc>
          <w:tcPr>
            <w:tcW w:w="685" w:type="pct"/>
            <w:shd w:val="clear" w:color="auto" w:fill="auto"/>
            <w:vAlign w:val="center"/>
          </w:tcPr>
          <w:p w14:paraId="2C7C7F33" w14:textId="5F5DA45D" w:rsidR="00F5648C" w:rsidRPr="00992324" w:rsidRDefault="00485987"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4%</w:t>
            </w:r>
          </w:p>
        </w:tc>
      </w:tr>
      <w:tr w:rsidR="00F5648C" w:rsidRPr="00992324" w14:paraId="349DA393" w14:textId="77777777" w:rsidTr="0047492A">
        <w:trPr>
          <w:trHeight w:val="709"/>
        </w:trPr>
        <w:tc>
          <w:tcPr>
            <w:tcW w:w="685" w:type="pct"/>
            <w:shd w:val="clear" w:color="auto" w:fill="auto"/>
            <w:vAlign w:val="center"/>
            <w:hideMark/>
          </w:tcPr>
          <w:p w14:paraId="10AA3407" w14:textId="77777777" w:rsidR="00F5648C" w:rsidRPr="00992324" w:rsidRDefault="00F5648C"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98</w:t>
            </w:r>
          </w:p>
        </w:tc>
        <w:tc>
          <w:tcPr>
            <w:tcW w:w="891" w:type="pct"/>
            <w:shd w:val="clear" w:color="auto" w:fill="auto"/>
            <w:vAlign w:val="center"/>
            <w:hideMark/>
          </w:tcPr>
          <w:p w14:paraId="6C9AAB96" w14:textId="77777777" w:rsidR="00F5648C" w:rsidRPr="00992324" w:rsidRDefault="00F5648C" w:rsidP="00BC3C38">
            <w:pPr>
              <w:spacing w:before="100" w:beforeAutospacing="1" w:after="100" w:afterAutospacing="1" w:line="240" w:lineRule="auto"/>
              <w:rPr>
                <w:rFonts w:ascii="Times New Roman" w:eastAsia="Times New Roman" w:hAnsi="Times New Roman" w:cs="Times New Roman"/>
                <w:color w:val="808080" w:themeColor="background1" w:themeShade="80"/>
                <w:sz w:val="18"/>
                <w:szCs w:val="18"/>
                <w:lang w:eastAsia="es-DO"/>
              </w:rPr>
            </w:pPr>
            <w:r w:rsidRPr="00992324">
              <w:rPr>
                <w:rFonts w:ascii="Times New Roman" w:eastAsia="Times New Roman" w:hAnsi="Times New Roman" w:cs="Times New Roman"/>
                <w:color w:val="808080" w:themeColor="background1" w:themeShade="80"/>
                <w:sz w:val="18"/>
                <w:szCs w:val="18"/>
                <w:lang w:eastAsia="es-DO"/>
              </w:rPr>
              <w:t>98 - Administración de contribuciones especiales</w:t>
            </w:r>
          </w:p>
        </w:tc>
        <w:tc>
          <w:tcPr>
            <w:tcW w:w="685" w:type="pct"/>
            <w:shd w:val="clear" w:color="auto" w:fill="auto"/>
            <w:vAlign w:val="center"/>
          </w:tcPr>
          <w:p w14:paraId="04B5786E" w14:textId="6B7E24B2" w:rsidR="00F5648C" w:rsidRPr="00992324" w:rsidRDefault="00B44A0F" w:rsidP="00B44A0F">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B44A0F">
              <w:rPr>
                <w:rFonts w:ascii="Times New Roman" w:eastAsia="Times New Roman" w:hAnsi="Times New Roman" w:cs="Times New Roman"/>
                <w:color w:val="808080" w:themeColor="background1" w:themeShade="80"/>
                <w:sz w:val="18"/>
                <w:szCs w:val="18"/>
                <w:lang w:eastAsia="es-DO"/>
              </w:rPr>
              <w:t>187,586,339.00</w:t>
            </w:r>
          </w:p>
        </w:tc>
        <w:tc>
          <w:tcPr>
            <w:tcW w:w="685" w:type="pct"/>
            <w:shd w:val="clear" w:color="auto" w:fill="auto"/>
            <w:vAlign w:val="center"/>
          </w:tcPr>
          <w:p w14:paraId="40D9CCD5" w14:textId="3249FA18" w:rsidR="00F5648C" w:rsidRPr="00992324" w:rsidRDefault="001E745D" w:rsidP="00D35E1E">
            <w:pPr>
              <w:spacing w:before="100" w:beforeAutospacing="1" w:after="100" w:afterAutospacing="1" w:line="240" w:lineRule="auto"/>
              <w:jc w:val="right"/>
              <w:rPr>
                <w:rFonts w:ascii="Times New Roman" w:eastAsia="Times New Roman" w:hAnsi="Times New Roman" w:cs="Times New Roman"/>
                <w:color w:val="808080" w:themeColor="background1" w:themeShade="80"/>
                <w:sz w:val="18"/>
                <w:szCs w:val="18"/>
                <w:lang w:eastAsia="es-DO"/>
              </w:rPr>
            </w:pPr>
            <w:r w:rsidRPr="001E745D">
              <w:rPr>
                <w:rFonts w:ascii="Times New Roman" w:eastAsia="Times New Roman" w:hAnsi="Times New Roman" w:cs="Times New Roman"/>
                <w:color w:val="808080" w:themeColor="background1" w:themeShade="80"/>
                <w:sz w:val="18"/>
                <w:szCs w:val="18"/>
                <w:lang w:eastAsia="es-DO"/>
              </w:rPr>
              <w:t>163,573,051.74</w:t>
            </w:r>
          </w:p>
        </w:tc>
        <w:tc>
          <w:tcPr>
            <w:tcW w:w="685" w:type="pct"/>
            <w:shd w:val="clear" w:color="auto" w:fill="auto"/>
            <w:vAlign w:val="center"/>
          </w:tcPr>
          <w:p w14:paraId="7E93DC0B" w14:textId="0693179E" w:rsidR="00F5648C" w:rsidRPr="00992324" w:rsidRDefault="00D2134B"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1</w:t>
            </w:r>
          </w:p>
        </w:tc>
        <w:tc>
          <w:tcPr>
            <w:tcW w:w="685" w:type="pct"/>
            <w:shd w:val="clear" w:color="auto" w:fill="auto"/>
            <w:vAlign w:val="center"/>
          </w:tcPr>
          <w:p w14:paraId="096D9BF1" w14:textId="0839B102" w:rsidR="00F5648C" w:rsidRPr="00992324" w:rsidRDefault="00D95A37"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sidRPr="00D95A37">
              <w:rPr>
                <w:rFonts w:ascii="Times New Roman" w:eastAsia="Times New Roman" w:hAnsi="Times New Roman" w:cs="Times New Roman"/>
                <w:color w:val="808080" w:themeColor="background1" w:themeShade="80"/>
                <w:sz w:val="18"/>
                <w:szCs w:val="18"/>
                <w:lang w:eastAsia="es-DO"/>
              </w:rPr>
              <w:t>87%</w:t>
            </w:r>
          </w:p>
        </w:tc>
        <w:tc>
          <w:tcPr>
            <w:tcW w:w="685" w:type="pct"/>
            <w:shd w:val="clear" w:color="auto" w:fill="auto"/>
            <w:vAlign w:val="center"/>
          </w:tcPr>
          <w:p w14:paraId="4D042F76" w14:textId="5103FE9C" w:rsidR="00F5648C" w:rsidRPr="00992324" w:rsidRDefault="00485987" w:rsidP="00BC3C38">
            <w:pPr>
              <w:spacing w:before="100" w:beforeAutospacing="1" w:after="100" w:afterAutospacing="1" w:line="240" w:lineRule="auto"/>
              <w:jc w:val="center"/>
              <w:rPr>
                <w:rFonts w:ascii="Times New Roman" w:eastAsia="Times New Roman" w:hAnsi="Times New Roman" w:cs="Times New Roman"/>
                <w:color w:val="808080" w:themeColor="background1" w:themeShade="80"/>
                <w:sz w:val="18"/>
                <w:szCs w:val="18"/>
                <w:lang w:eastAsia="es-DO"/>
              </w:rPr>
            </w:pPr>
            <w:r>
              <w:rPr>
                <w:rFonts w:ascii="Times New Roman" w:eastAsia="Times New Roman" w:hAnsi="Times New Roman" w:cs="Times New Roman"/>
                <w:color w:val="808080" w:themeColor="background1" w:themeShade="80"/>
                <w:sz w:val="18"/>
                <w:szCs w:val="18"/>
                <w:lang w:eastAsia="es-DO"/>
              </w:rPr>
              <w:t>7%</w:t>
            </w:r>
          </w:p>
        </w:tc>
      </w:tr>
      <w:tr w:rsidR="00F5648C" w:rsidRPr="00992324" w14:paraId="12328167" w14:textId="77777777" w:rsidTr="0047492A">
        <w:trPr>
          <w:trHeight w:val="300"/>
        </w:trPr>
        <w:tc>
          <w:tcPr>
            <w:tcW w:w="685" w:type="pct"/>
            <w:shd w:val="clear" w:color="auto" w:fill="BFBFBF" w:themeFill="background1" w:themeFillShade="BF"/>
            <w:vAlign w:val="center"/>
            <w:hideMark/>
          </w:tcPr>
          <w:p w14:paraId="1E9912D9" w14:textId="77777777" w:rsidR="00F5648C" w:rsidRPr="00934F97" w:rsidRDefault="00F5648C" w:rsidP="00BC3C38">
            <w:pPr>
              <w:spacing w:before="100" w:beforeAutospacing="1" w:after="100" w:afterAutospacing="1" w:line="240" w:lineRule="auto"/>
              <w:jc w:val="center"/>
              <w:rPr>
                <w:rFonts w:ascii="Times New Roman" w:eastAsia="Times New Roman" w:hAnsi="Times New Roman" w:cs="Times New Roman"/>
                <w:b/>
                <w:color w:val="808080" w:themeColor="background1" w:themeShade="80"/>
                <w:sz w:val="18"/>
                <w:szCs w:val="18"/>
                <w:lang w:eastAsia="es-DO"/>
              </w:rPr>
            </w:pPr>
            <w:r w:rsidRPr="00934F97">
              <w:rPr>
                <w:rFonts w:ascii="Times New Roman" w:eastAsia="Times New Roman" w:hAnsi="Times New Roman" w:cs="Times New Roman"/>
                <w:b/>
                <w:color w:val="808080" w:themeColor="background1" w:themeShade="80"/>
                <w:sz w:val="18"/>
                <w:szCs w:val="18"/>
                <w:lang w:eastAsia="es-DO"/>
              </w:rPr>
              <w:t>Total General</w:t>
            </w:r>
          </w:p>
        </w:tc>
        <w:tc>
          <w:tcPr>
            <w:tcW w:w="891" w:type="pct"/>
            <w:shd w:val="clear" w:color="auto" w:fill="BFBFBF" w:themeFill="background1" w:themeFillShade="BF"/>
            <w:vAlign w:val="center"/>
            <w:hideMark/>
          </w:tcPr>
          <w:p w14:paraId="7174DD81" w14:textId="77777777" w:rsidR="00F5648C" w:rsidRPr="00934F97" w:rsidRDefault="00F5648C" w:rsidP="00BC3C38">
            <w:pPr>
              <w:spacing w:before="100" w:beforeAutospacing="1" w:after="100" w:afterAutospacing="1" w:line="240" w:lineRule="auto"/>
              <w:jc w:val="center"/>
              <w:rPr>
                <w:rFonts w:ascii="Times New Roman" w:eastAsia="Times New Roman" w:hAnsi="Times New Roman" w:cs="Times New Roman"/>
                <w:b/>
                <w:color w:val="808080" w:themeColor="background1" w:themeShade="80"/>
                <w:sz w:val="18"/>
                <w:szCs w:val="18"/>
                <w:lang w:eastAsia="es-DO"/>
              </w:rPr>
            </w:pPr>
            <w:r w:rsidRPr="00934F97">
              <w:rPr>
                <w:rFonts w:ascii="Times New Roman" w:eastAsia="Times New Roman" w:hAnsi="Times New Roman" w:cs="Times New Roman"/>
                <w:b/>
                <w:color w:val="808080" w:themeColor="background1" w:themeShade="80"/>
                <w:sz w:val="18"/>
                <w:szCs w:val="18"/>
                <w:lang w:eastAsia="es-DO"/>
              </w:rPr>
              <w:t> </w:t>
            </w:r>
          </w:p>
        </w:tc>
        <w:tc>
          <w:tcPr>
            <w:tcW w:w="685" w:type="pct"/>
            <w:shd w:val="clear" w:color="auto" w:fill="BFBFBF" w:themeFill="background1" w:themeFillShade="BF"/>
            <w:vAlign w:val="center"/>
          </w:tcPr>
          <w:p w14:paraId="2B62936D" w14:textId="3C3DB79B" w:rsidR="00F5648C" w:rsidRPr="00934F97" w:rsidRDefault="00B44A0F" w:rsidP="00B44A0F">
            <w:pPr>
              <w:spacing w:before="100" w:beforeAutospacing="1" w:after="100" w:afterAutospacing="1" w:line="240" w:lineRule="auto"/>
              <w:jc w:val="right"/>
              <w:rPr>
                <w:rFonts w:ascii="Times New Roman" w:eastAsia="Times New Roman" w:hAnsi="Times New Roman" w:cs="Times New Roman"/>
                <w:b/>
                <w:color w:val="808080" w:themeColor="background1" w:themeShade="80"/>
                <w:sz w:val="18"/>
                <w:szCs w:val="18"/>
                <w:lang w:eastAsia="es-DO"/>
              </w:rPr>
            </w:pPr>
            <w:r w:rsidRPr="00B44A0F">
              <w:rPr>
                <w:rFonts w:ascii="Times New Roman" w:eastAsia="Times New Roman" w:hAnsi="Times New Roman" w:cs="Times New Roman"/>
                <w:b/>
                <w:color w:val="808080" w:themeColor="background1" w:themeShade="80"/>
                <w:sz w:val="18"/>
                <w:szCs w:val="18"/>
                <w:lang w:eastAsia="es-DO"/>
              </w:rPr>
              <w:t>2,333,476,201.79</w:t>
            </w:r>
          </w:p>
        </w:tc>
        <w:tc>
          <w:tcPr>
            <w:tcW w:w="685" w:type="pct"/>
            <w:shd w:val="clear" w:color="auto" w:fill="BFBFBF" w:themeFill="background1" w:themeFillShade="BF"/>
            <w:vAlign w:val="center"/>
          </w:tcPr>
          <w:p w14:paraId="7FBE9649" w14:textId="77FD5995" w:rsidR="00F5648C" w:rsidRPr="00934F97" w:rsidRDefault="00D35E1E" w:rsidP="00D35E1E">
            <w:pPr>
              <w:spacing w:before="100" w:beforeAutospacing="1" w:after="100" w:afterAutospacing="1" w:line="240" w:lineRule="auto"/>
              <w:jc w:val="right"/>
              <w:rPr>
                <w:rFonts w:ascii="Times New Roman" w:eastAsia="Times New Roman" w:hAnsi="Times New Roman" w:cs="Times New Roman"/>
                <w:b/>
                <w:color w:val="808080" w:themeColor="background1" w:themeShade="80"/>
                <w:sz w:val="18"/>
                <w:szCs w:val="18"/>
                <w:lang w:eastAsia="es-DO"/>
              </w:rPr>
            </w:pPr>
            <w:r w:rsidRPr="00D35E1E">
              <w:rPr>
                <w:rFonts w:ascii="Times New Roman" w:eastAsia="Times New Roman" w:hAnsi="Times New Roman" w:cs="Times New Roman"/>
                <w:b/>
                <w:color w:val="808080" w:themeColor="background1" w:themeShade="80"/>
                <w:sz w:val="18"/>
                <w:szCs w:val="18"/>
                <w:lang w:eastAsia="es-DO"/>
              </w:rPr>
              <w:t>1,647,312,647.79</w:t>
            </w:r>
          </w:p>
        </w:tc>
        <w:tc>
          <w:tcPr>
            <w:tcW w:w="685" w:type="pct"/>
            <w:shd w:val="clear" w:color="auto" w:fill="BFBFBF" w:themeFill="background1" w:themeFillShade="BF"/>
            <w:vAlign w:val="center"/>
          </w:tcPr>
          <w:p w14:paraId="4D98589E" w14:textId="45D5CC4D" w:rsidR="00F5648C" w:rsidRPr="00934F97" w:rsidRDefault="00D2134B" w:rsidP="00BC3C38">
            <w:pPr>
              <w:spacing w:before="100" w:beforeAutospacing="1" w:after="100" w:afterAutospacing="1" w:line="240" w:lineRule="auto"/>
              <w:jc w:val="center"/>
              <w:rPr>
                <w:rFonts w:ascii="Times New Roman" w:eastAsia="Times New Roman" w:hAnsi="Times New Roman" w:cs="Times New Roman"/>
                <w:b/>
                <w:color w:val="808080" w:themeColor="background1" w:themeShade="80"/>
                <w:sz w:val="18"/>
                <w:szCs w:val="18"/>
                <w:lang w:eastAsia="es-DO"/>
              </w:rPr>
            </w:pPr>
            <w:r>
              <w:rPr>
                <w:rFonts w:ascii="Times New Roman" w:eastAsia="Times New Roman" w:hAnsi="Times New Roman" w:cs="Times New Roman"/>
                <w:b/>
                <w:color w:val="808080" w:themeColor="background1" w:themeShade="80"/>
                <w:sz w:val="18"/>
                <w:szCs w:val="18"/>
                <w:lang w:eastAsia="es-DO"/>
              </w:rPr>
              <w:t>17</w:t>
            </w:r>
          </w:p>
        </w:tc>
        <w:tc>
          <w:tcPr>
            <w:tcW w:w="685" w:type="pct"/>
            <w:shd w:val="clear" w:color="auto" w:fill="BFBFBF" w:themeFill="background1" w:themeFillShade="BF"/>
            <w:vAlign w:val="center"/>
          </w:tcPr>
          <w:p w14:paraId="688C8707" w14:textId="4A745784" w:rsidR="00F5648C" w:rsidRPr="00934F97" w:rsidRDefault="00F5648C" w:rsidP="00BC3C38">
            <w:pPr>
              <w:spacing w:before="100" w:beforeAutospacing="1" w:after="100" w:afterAutospacing="1" w:line="240" w:lineRule="auto"/>
              <w:rPr>
                <w:rFonts w:ascii="Times New Roman" w:eastAsia="Times New Roman" w:hAnsi="Times New Roman" w:cs="Times New Roman"/>
                <w:b/>
                <w:color w:val="808080" w:themeColor="background1" w:themeShade="80"/>
                <w:sz w:val="18"/>
                <w:szCs w:val="18"/>
                <w:lang w:eastAsia="es-DO"/>
              </w:rPr>
            </w:pPr>
          </w:p>
        </w:tc>
        <w:tc>
          <w:tcPr>
            <w:tcW w:w="685" w:type="pct"/>
            <w:shd w:val="clear" w:color="auto" w:fill="BFBFBF" w:themeFill="background1" w:themeFillShade="BF"/>
            <w:vAlign w:val="center"/>
          </w:tcPr>
          <w:p w14:paraId="72250B61" w14:textId="4A16096C" w:rsidR="00F5648C" w:rsidRPr="00934F97" w:rsidRDefault="00F5648C" w:rsidP="00BC3C38">
            <w:pPr>
              <w:spacing w:before="100" w:beforeAutospacing="1" w:after="100" w:afterAutospacing="1" w:line="240" w:lineRule="auto"/>
              <w:rPr>
                <w:rFonts w:ascii="Times New Roman" w:eastAsia="Times New Roman" w:hAnsi="Times New Roman" w:cs="Times New Roman"/>
                <w:color w:val="BFBFBF" w:themeColor="background1" w:themeShade="BF"/>
                <w:sz w:val="18"/>
                <w:szCs w:val="18"/>
                <w:lang w:eastAsia="es-DO"/>
              </w:rPr>
            </w:pPr>
          </w:p>
        </w:tc>
      </w:tr>
    </w:tbl>
    <w:p w14:paraId="414C434E" w14:textId="77777777" w:rsidR="00F5648C" w:rsidRPr="00992324" w:rsidRDefault="00F5648C" w:rsidP="00BC3C38">
      <w:pPr>
        <w:spacing w:before="100" w:beforeAutospacing="1" w:after="100" w:afterAutospacing="1"/>
        <w:jc w:val="both"/>
        <w:outlineLvl w:val="1"/>
        <w:rPr>
          <w:rFonts w:ascii="Times New Roman" w:hAnsi="Times New Roman" w:cs="Times New Roman"/>
          <w:color w:val="767171"/>
          <w:spacing w:val="20"/>
          <w:sz w:val="24"/>
          <w:szCs w:val="36"/>
        </w:rPr>
      </w:pPr>
    </w:p>
    <w:p w14:paraId="34C8A58D" w14:textId="77777777" w:rsidR="006A5DD0" w:rsidRPr="00992324" w:rsidRDefault="006A5DD0" w:rsidP="00BC3C38">
      <w:pPr>
        <w:spacing w:before="100" w:beforeAutospacing="1" w:after="100" w:afterAutospacing="1"/>
        <w:jc w:val="both"/>
        <w:outlineLvl w:val="1"/>
        <w:rPr>
          <w:rFonts w:ascii="Times New Roman" w:hAnsi="Times New Roman" w:cs="Times New Roman"/>
          <w:color w:val="767171"/>
          <w:spacing w:val="20"/>
          <w:sz w:val="24"/>
          <w:szCs w:val="36"/>
        </w:rPr>
      </w:pPr>
    </w:p>
    <w:p w14:paraId="5C437A73" w14:textId="77777777" w:rsidR="001E2A46" w:rsidRPr="00992324" w:rsidRDefault="001E2A46" w:rsidP="00BC3C38">
      <w:pPr>
        <w:spacing w:before="100" w:beforeAutospacing="1" w:after="100" w:afterAutospacing="1"/>
        <w:jc w:val="both"/>
        <w:outlineLvl w:val="1"/>
        <w:rPr>
          <w:rFonts w:ascii="Times New Roman" w:hAnsi="Times New Roman" w:cs="Times New Roman"/>
          <w:color w:val="767171"/>
          <w:spacing w:val="20"/>
          <w:sz w:val="24"/>
          <w:szCs w:val="36"/>
        </w:rPr>
      </w:pPr>
    </w:p>
    <w:p w14:paraId="66758F0B" w14:textId="77777777" w:rsidR="001E2A46" w:rsidRPr="00992324" w:rsidRDefault="001E2A46" w:rsidP="00BC3C38">
      <w:pPr>
        <w:spacing w:before="100" w:beforeAutospacing="1" w:after="100" w:afterAutospacing="1"/>
        <w:jc w:val="both"/>
        <w:outlineLvl w:val="1"/>
        <w:rPr>
          <w:rFonts w:ascii="Times New Roman" w:hAnsi="Times New Roman" w:cs="Times New Roman"/>
          <w:color w:val="767171"/>
          <w:spacing w:val="20"/>
          <w:sz w:val="24"/>
          <w:szCs w:val="36"/>
        </w:rPr>
      </w:pPr>
    </w:p>
    <w:p w14:paraId="0CD3B22E" w14:textId="77777777" w:rsidR="001E2A46" w:rsidRPr="00992324" w:rsidRDefault="001E2A46" w:rsidP="00BC3C38">
      <w:pPr>
        <w:spacing w:before="100" w:beforeAutospacing="1" w:after="100" w:afterAutospacing="1"/>
        <w:jc w:val="both"/>
        <w:outlineLvl w:val="1"/>
        <w:rPr>
          <w:rFonts w:ascii="Times New Roman" w:hAnsi="Times New Roman" w:cs="Times New Roman"/>
          <w:color w:val="767171"/>
          <w:spacing w:val="20"/>
          <w:sz w:val="24"/>
          <w:szCs w:val="36"/>
        </w:rPr>
      </w:pPr>
    </w:p>
    <w:p w14:paraId="508469A7" w14:textId="77777777" w:rsidR="001E2A46" w:rsidRPr="00992324" w:rsidRDefault="001E2A46" w:rsidP="00BC3C38">
      <w:pPr>
        <w:spacing w:before="100" w:beforeAutospacing="1" w:after="100" w:afterAutospacing="1"/>
        <w:jc w:val="both"/>
        <w:outlineLvl w:val="1"/>
        <w:rPr>
          <w:rFonts w:ascii="Times New Roman" w:hAnsi="Times New Roman" w:cs="Times New Roman"/>
          <w:color w:val="767171"/>
          <w:spacing w:val="20"/>
          <w:sz w:val="24"/>
          <w:szCs w:val="36"/>
        </w:rPr>
        <w:sectPr w:rsidR="001E2A46" w:rsidRPr="00992324" w:rsidSect="006A5DD0">
          <w:pgSz w:w="15840" w:h="12240" w:orient="landscape"/>
          <w:pgMar w:top="720" w:right="720" w:bottom="720" w:left="720" w:header="624" w:footer="283" w:gutter="0"/>
          <w:cols w:space="720"/>
          <w:titlePg/>
          <w:docGrid w:linePitch="360"/>
        </w:sectPr>
      </w:pPr>
    </w:p>
    <w:p w14:paraId="18B4D3DF" w14:textId="6A3089DF" w:rsidR="00EC4A81" w:rsidRPr="00594FFC" w:rsidRDefault="00EC4A81" w:rsidP="00682870">
      <w:pPr>
        <w:pStyle w:val="Prrafodelista"/>
        <w:numPr>
          <w:ilvl w:val="0"/>
          <w:numId w:val="66"/>
        </w:numPr>
        <w:spacing w:before="100" w:beforeAutospacing="1" w:after="0"/>
        <w:outlineLvl w:val="1"/>
        <w:rPr>
          <w:rFonts w:ascii="Times New Roman" w:hAnsi="Times New Roman" w:cs="Times New Roman"/>
          <w:b/>
          <w:color w:val="767171"/>
          <w:spacing w:val="20"/>
          <w:sz w:val="24"/>
          <w:szCs w:val="24"/>
        </w:rPr>
      </w:pPr>
      <w:bookmarkStart w:id="58" w:name="_Toc153545773"/>
      <w:r w:rsidRPr="7442B21A">
        <w:rPr>
          <w:rFonts w:ascii="Times New Roman" w:hAnsi="Times New Roman" w:cs="Times New Roman"/>
          <w:b/>
          <w:color w:val="767171"/>
          <w:spacing w:val="20"/>
          <w:sz w:val="24"/>
          <w:szCs w:val="24"/>
        </w:rPr>
        <w:lastRenderedPageBreak/>
        <w:t>Resumen del Plan de Compras</w:t>
      </w:r>
      <w:bookmarkEnd w:id="58"/>
    </w:p>
    <w:tbl>
      <w:tblPr>
        <w:tblW w:w="4773"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ayout w:type="fixed"/>
        <w:tblCellMar>
          <w:left w:w="70" w:type="dxa"/>
          <w:right w:w="70" w:type="dxa"/>
        </w:tblCellMar>
        <w:tblLook w:val="04A0" w:firstRow="1" w:lastRow="0" w:firstColumn="1" w:lastColumn="0" w:noHBand="0" w:noVBand="1"/>
      </w:tblPr>
      <w:tblGrid>
        <w:gridCol w:w="5503"/>
        <w:gridCol w:w="20"/>
        <w:gridCol w:w="3403"/>
      </w:tblGrid>
      <w:tr w:rsidR="006A5DD0" w:rsidRPr="00D7167B" w14:paraId="004BD17B" w14:textId="77777777" w:rsidTr="001B6EE5">
        <w:trPr>
          <w:trHeight w:val="113"/>
        </w:trPr>
        <w:tc>
          <w:tcPr>
            <w:tcW w:w="5000" w:type="pct"/>
            <w:gridSpan w:val="3"/>
            <w:shd w:val="clear" w:color="auto" w:fill="002060"/>
            <w:noWrap/>
            <w:vAlign w:val="bottom"/>
            <w:hideMark/>
          </w:tcPr>
          <w:p w14:paraId="64463303" w14:textId="77777777" w:rsidR="00A05CDC" w:rsidRPr="00D7167B" w:rsidRDefault="00A05CDC" w:rsidP="00A05CDC">
            <w:pPr>
              <w:spacing w:after="0" w:line="360" w:lineRule="auto"/>
              <w:jc w:val="center"/>
              <w:rPr>
                <w:rFonts w:ascii="Times New Roman" w:hAnsi="Times New Roman" w:cs="Times New Roman"/>
                <w:color w:val="FFFFFF" w:themeColor="background1"/>
                <w:spacing w:val="20"/>
                <w:sz w:val="18"/>
                <w:szCs w:val="18"/>
              </w:rPr>
            </w:pPr>
          </w:p>
          <w:p w14:paraId="7CF5E47F" w14:textId="77777777" w:rsidR="006A5DD0" w:rsidRPr="00D7167B" w:rsidRDefault="006A5DD0" w:rsidP="00A05CDC">
            <w:pPr>
              <w:spacing w:after="0" w:line="360" w:lineRule="auto"/>
              <w:jc w:val="center"/>
              <w:rPr>
                <w:rFonts w:ascii="Times New Roman" w:hAnsi="Times New Roman" w:cs="Times New Roman"/>
                <w:color w:val="767171"/>
                <w:spacing w:val="20"/>
                <w:sz w:val="18"/>
                <w:szCs w:val="18"/>
              </w:rPr>
            </w:pPr>
            <w:r w:rsidRPr="00D7167B">
              <w:rPr>
                <w:rFonts w:ascii="Times New Roman" w:hAnsi="Times New Roman" w:cs="Times New Roman"/>
                <w:color w:val="FFFFFF" w:themeColor="background1"/>
                <w:spacing w:val="20"/>
                <w:sz w:val="18"/>
                <w:szCs w:val="18"/>
              </w:rPr>
              <w:t>RESUMEN DEL PLAN DE COMPRAS</w:t>
            </w:r>
          </w:p>
        </w:tc>
      </w:tr>
      <w:tr w:rsidR="001B6EE5" w:rsidRPr="00D7167B" w14:paraId="09F0BDCD" w14:textId="77777777" w:rsidTr="001B6EE5">
        <w:trPr>
          <w:trHeight w:val="20"/>
        </w:trPr>
        <w:tc>
          <w:tcPr>
            <w:tcW w:w="5000" w:type="pct"/>
            <w:gridSpan w:val="3"/>
            <w:shd w:val="clear" w:color="000000" w:fill="D9D9D9"/>
            <w:noWrap/>
            <w:vAlign w:val="bottom"/>
            <w:hideMark/>
          </w:tcPr>
          <w:p w14:paraId="351D8DC8" w14:textId="77777777" w:rsidR="001B6EE5" w:rsidRPr="00D7167B" w:rsidRDefault="001B6EE5" w:rsidP="00A05CDC">
            <w:pPr>
              <w:spacing w:after="0"/>
              <w:jc w:val="both"/>
              <w:rPr>
                <w:rFonts w:ascii="Times New Roman" w:hAnsi="Times New Roman" w:cs="Times New Roman"/>
                <w:b/>
                <w:bCs/>
                <w:color w:val="767171"/>
                <w:spacing w:val="20"/>
                <w:sz w:val="18"/>
                <w:szCs w:val="18"/>
              </w:rPr>
            </w:pPr>
            <w:r w:rsidRPr="00D7167B">
              <w:rPr>
                <w:rFonts w:ascii="Times New Roman" w:hAnsi="Times New Roman" w:cs="Times New Roman"/>
                <w:b/>
                <w:bCs/>
                <w:color w:val="767171"/>
                <w:spacing w:val="20"/>
                <w:sz w:val="18"/>
                <w:szCs w:val="18"/>
              </w:rPr>
              <w:t>DATOS DE CABECERA PACC</w:t>
            </w:r>
          </w:p>
        </w:tc>
      </w:tr>
      <w:tr w:rsidR="001B6EE5" w:rsidRPr="00D7167B" w14:paraId="03545F21" w14:textId="77777777" w:rsidTr="001B6EE5">
        <w:trPr>
          <w:trHeight w:val="20"/>
        </w:trPr>
        <w:tc>
          <w:tcPr>
            <w:tcW w:w="3083" w:type="pct"/>
            <w:shd w:val="clear" w:color="auto" w:fill="auto"/>
            <w:noWrap/>
            <w:vAlign w:val="bottom"/>
            <w:hideMark/>
          </w:tcPr>
          <w:p w14:paraId="76BD1316"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Monto estimado total</w:t>
            </w:r>
          </w:p>
        </w:tc>
        <w:tc>
          <w:tcPr>
            <w:tcW w:w="1917" w:type="pct"/>
            <w:gridSpan w:val="2"/>
            <w:shd w:val="clear" w:color="auto" w:fill="auto"/>
            <w:noWrap/>
            <w:vAlign w:val="center"/>
          </w:tcPr>
          <w:p w14:paraId="4E922EFF" w14:textId="67375D94"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$ 607,557,556.00</w:t>
            </w:r>
          </w:p>
        </w:tc>
      </w:tr>
      <w:tr w:rsidR="001B6EE5" w:rsidRPr="00D7167B" w14:paraId="0F1762D6" w14:textId="77777777" w:rsidTr="001B6EE5">
        <w:trPr>
          <w:trHeight w:val="20"/>
        </w:trPr>
        <w:tc>
          <w:tcPr>
            <w:tcW w:w="3083" w:type="pct"/>
            <w:shd w:val="clear" w:color="auto" w:fill="auto"/>
            <w:noWrap/>
            <w:vAlign w:val="bottom"/>
          </w:tcPr>
          <w:p w14:paraId="0B250060" w14:textId="598941CF"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Monto estimado total luego de la modificación</w:t>
            </w:r>
          </w:p>
        </w:tc>
        <w:tc>
          <w:tcPr>
            <w:tcW w:w="1917" w:type="pct"/>
            <w:gridSpan w:val="2"/>
            <w:shd w:val="clear" w:color="auto" w:fill="auto"/>
            <w:noWrap/>
            <w:vAlign w:val="center"/>
          </w:tcPr>
          <w:p w14:paraId="258C0FFC" w14:textId="4296927E"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xml:space="preserve">$ </w:t>
            </w:r>
            <w:r w:rsidR="00216F1C">
              <w:rPr>
                <w:rFonts w:ascii="Times New Roman" w:hAnsi="Times New Roman" w:cs="Times New Roman"/>
                <w:color w:val="767171"/>
                <w:spacing w:val="20"/>
                <w:sz w:val="18"/>
                <w:szCs w:val="18"/>
              </w:rPr>
              <w:t>478</w:t>
            </w:r>
            <w:r w:rsidR="00A472BF">
              <w:rPr>
                <w:rFonts w:ascii="Times New Roman" w:hAnsi="Times New Roman" w:cs="Times New Roman"/>
                <w:color w:val="767171"/>
                <w:spacing w:val="20"/>
                <w:sz w:val="18"/>
                <w:szCs w:val="18"/>
              </w:rPr>
              <w:t>,</w:t>
            </w:r>
            <w:r w:rsidR="00216F1C">
              <w:rPr>
                <w:rFonts w:ascii="Times New Roman" w:hAnsi="Times New Roman" w:cs="Times New Roman"/>
                <w:color w:val="767171"/>
                <w:spacing w:val="20"/>
                <w:sz w:val="18"/>
                <w:szCs w:val="18"/>
              </w:rPr>
              <w:t>247</w:t>
            </w:r>
            <w:r w:rsidR="00A472BF">
              <w:rPr>
                <w:rFonts w:ascii="Times New Roman" w:hAnsi="Times New Roman" w:cs="Times New Roman"/>
                <w:color w:val="767171"/>
                <w:spacing w:val="20"/>
                <w:sz w:val="18"/>
                <w:szCs w:val="18"/>
              </w:rPr>
              <w:t>,</w:t>
            </w:r>
            <w:r w:rsidR="00216F1C">
              <w:rPr>
                <w:rFonts w:ascii="Times New Roman" w:hAnsi="Times New Roman" w:cs="Times New Roman"/>
                <w:color w:val="767171"/>
                <w:spacing w:val="20"/>
                <w:sz w:val="18"/>
                <w:szCs w:val="18"/>
              </w:rPr>
              <w:t>674.00</w:t>
            </w:r>
          </w:p>
        </w:tc>
      </w:tr>
      <w:tr w:rsidR="001B6EE5" w:rsidRPr="00D7167B" w14:paraId="3BA58A68" w14:textId="77777777" w:rsidTr="001B6EE5">
        <w:trPr>
          <w:trHeight w:val="20"/>
        </w:trPr>
        <w:tc>
          <w:tcPr>
            <w:tcW w:w="3083" w:type="pct"/>
            <w:shd w:val="clear" w:color="auto" w:fill="auto"/>
            <w:noWrap/>
            <w:vAlign w:val="bottom"/>
          </w:tcPr>
          <w:p w14:paraId="16EDCC49" w14:textId="58BB8B1A"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Monto total contratado</w:t>
            </w:r>
          </w:p>
        </w:tc>
        <w:tc>
          <w:tcPr>
            <w:tcW w:w="1917" w:type="pct"/>
            <w:gridSpan w:val="2"/>
            <w:shd w:val="clear" w:color="auto" w:fill="auto"/>
            <w:noWrap/>
            <w:vAlign w:val="center"/>
          </w:tcPr>
          <w:p w14:paraId="3BC2C8B0" w14:textId="08876B35"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xml:space="preserve">$ </w:t>
            </w:r>
            <w:r w:rsidR="00A472BF">
              <w:rPr>
                <w:rFonts w:ascii="Times New Roman" w:hAnsi="Times New Roman" w:cs="Times New Roman"/>
                <w:color w:val="767171"/>
                <w:spacing w:val="20"/>
                <w:sz w:val="18"/>
                <w:szCs w:val="18"/>
              </w:rPr>
              <w:t>307,264,196.00</w:t>
            </w:r>
          </w:p>
        </w:tc>
      </w:tr>
      <w:tr w:rsidR="001B6EE5" w:rsidRPr="00D7167B" w14:paraId="52D2B767" w14:textId="77777777" w:rsidTr="001B6EE5">
        <w:trPr>
          <w:trHeight w:val="20"/>
        </w:trPr>
        <w:tc>
          <w:tcPr>
            <w:tcW w:w="3083" w:type="pct"/>
            <w:shd w:val="clear" w:color="auto" w:fill="auto"/>
            <w:noWrap/>
            <w:vAlign w:val="bottom"/>
            <w:hideMark/>
          </w:tcPr>
          <w:p w14:paraId="57A66C0F"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Cantidad de procesos registrados</w:t>
            </w:r>
          </w:p>
        </w:tc>
        <w:tc>
          <w:tcPr>
            <w:tcW w:w="1917" w:type="pct"/>
            <w:gridSpan w:val="2"/>
            <w:shd w:val="clear" w:color="auto" w:fill="auto"/>
            <w:noWrap/>
            <w:vAlign w:val="center"/>
          </w:tcPr>
          <w:p w14:paraId="268C5DE8" w14:textId="28517A67"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211</w:t>
            </w:r>
          </w:p>
        </w:tc>
      </w:tr>
      <w:tr w:rsidR="001B6EE5" w:rsidRPr="00D7167B" w14:paraId="135C3CCD" w14:textId="77777777" w:rsidTr="001B6EE5">
        <w:trPr>
          <w:trHeight w:val="20"/>
        </w:trPr>
        <w:tc>
          <w:tcPr>
            <w:tcW w:w="3083" w:type="pct"/>
            <w:shd w:val="clear" w:color="auto" w:fill="auto"/>
            <w:noWrap/>
            <w:vAlign w:val="bottom"/>
          </w:tcPr>
          <w:p w14:paraId="02F35BDC" w14:textId="63ACFAB8"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Cantidad de procesos registrados luego de la modificación</w:t>
            </w:r>
          </w:p>
        </w:tc>
        <w:tc>
          <w:tcPr>
            <w:tcW w:w="1917" w:type="pct"/>
            <w:gridSpan w:val="2"/>
            <w:shd w:val="clear" w:color="auto" w:fill="auto"/>
            <w:noWrap/>
            <w:vAlign w:val="center"/>
          </w:tcPr>
          <w:p w14:paraId="4D17C629" w14:textId="12685B80" w:rsidR="001B6EE5" w:rsidRPr="00D7167B" w:rsidRDefault="00A472BF"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143</w:t>
            </w:r>
          </w:p>
        </w:tc>
      </w:tr>
      <w:tr w:rsidR="001B6EE5" w:rsidRPr="00D7167B" w14:paraId="57073702" w14:textId="77777777" w:rsidTr="001B6EE5">
        <w:trPr>
          <w:trHeight w:val="20"/>
        </w:trPr>
        <w:tc>
          <w:tcPr>
            <w:tcW w:w="3083" w:type="pct"/>
            <w:shd w:val="clear" w:color="auto" w:fill="auto"/>
            <w:noWrap/>
            <w:vAlign w:val="bottom"/>
            <w:hideMark/>
          </w:tcPr>
          <w:p w14:paraId="17F47339"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Capítulo</w:t>
            </w:r>
          </w:p>
        </w:tc>
        <w:tc>
          <w:tcPr>
            <w:tcW w:w="1917" w:type="pct"/>
            <w:gridSpan w:val="2"/>
            <w:shd w:val="clear" w:color="auto" w:fill="auto"/>
            <w:noWrap/>
            <w:vAlign w:val="center"/>
          </w:tcPr>
          <w:p w14:paraId="17F505B6" w14:textId="76744EEA"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5151</w:t>
            </w:r>
          </w:p>
        </w:tc>
      </w:tr>
      <w:tr w:rsidR="001B6EE5" w:rsidRPr="00D7167B" w14:paraId="1990D5BA" w14:textId="77777777" w:rsidTr="001B6EE5">
        <w:trPr>
          <w:trHeight w:val="20"/>
        </w:trPr>
        <w:tc>
          <w:tcPr>
            <w:tcW w:w="3083" w:type="pct"/>
            <w:shd w:val="clear" w:color="auto" w:fill="auto"/>
            <w:noWrap/>
            <w:vAlign w:val="bottom"/>
            <w:hideMark/>
          </w:tcPr>
          <w:p w14:paraId="183956A8" w14:textId="1E55016F" w:rsidR="001B6EE5" w:rsidRPr="00D7167B" w:rsidRDefault="00D43623"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Subcapítulo</w:t>
            </w:r>
          </w:p>
        </w:tc>
        <w:tc>
          <w:tcPr>
            <w:tcW w:w="1917" w:type="pct"/>
            <w:gridSpan w:val="2"/>
            <w:shd w:val="clear" w:color="auto" w:fill="auto"/>
            <w:noWrap/>
            <w:vAlign w:val="center"/>
          </w:tcPr>
          <w:p w14:paraId="6ABE19DC" w14:textId="6704694E"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01</w:t>
            </w:r>
          </w:p>
        </w:tc>
      </w:tr>
      <w:tr w:rsidR="001B6EE5" w:rsidRPr="00D7167B" w14:paraId="2C26EAD7" w14:textId="77777777" w:rsidTr="001B6EE5">
        <w:trPr>
          <w:trHeight w:val="20"/>
        </w:trPr>
        <w:tc>
          <w:tcPr>
            <w:tcW w:w="3083" w:type="pct"/>
            <w:shd w:val="clear" w:color="auto" w:fill="auto"/>
            <w:noWrap/>
            <w:vAlign w:val="bottom"/>
            <w:hideMark/>
          </w:tcPr>
          <w:p w14:paraId="6A1D5BF3"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Unidad ejecutora</w:t>
            </w:r>
          </w:p>
        </w:tc>
        <w:tc>
          <w:tcPr>
            <w:tcW w:w="1917" w:type="pct"/>
            <w:gridSpan w:val="2"/>
            <w:shd w:val="clear" w:color="auto" w:fill="auto"/>
            <w:noWrap/>
            <w:vAlign w:val="center"/>
          </w:tcPr>
          <w:p w14:paraId="035D7729" w14:textId="2F48D0BF"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0001</w:t>
            </w:r>
          </w:p>
        </w:tc>
      </w:tr>
      <w:tr w:rsidR="001B6EE5" w:rsidRPr="00D7167B" w14:paraId="62982676" w14:textId="77777777" w:rsidTr="001B6EE5">
        <w:trPr>
          <w:trHeight w:val="20"/>
        </w:trPr>
        <w:tc>
          <w:tcPr>
            <w:tcW w:w="3083" w:type="pct"/>
            <w:shd w:val="clear" w:color="auto" w:fill="auto"/>
            <w:noWrap/>
            <w:vAlign w:val="center"/>
            <w:hideMark/>
          </w:tcPr>
          <w:p w14:paraId="32CEEAFF"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Unidad de compra</w:t>
            </w:r>
          </w:p>
        </w:tc>
        <w:tc>
          <w:tcPr>
            <w:tcW w:w="1917" w:type="pct"/>
            <w:gridSpan w:val="2"/>
            <w:shd w:val="clear" w:color="auto" w:fill="auto"/>
            <w:vAlign w:val="center"/>
          </w:tcPr>
          <w:p w14:paraId="6E17B9BB" w14:textId="77777777"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Consejo Nacional para la</w:t>
            </w:r>
          </w:p>
          <w:p w14:paraId="1F3D2569" w14:textId="77777777"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Niñez y la Adolescencia</w:t>
            </w:r>
          </w:p>
          <w:p w14:paraId="471A1818" w14:textId="07D0E4F8"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(CONANI)</w:t>
            </w:r>
          </w:p>
        </w:tc>
      </w:tr>
      <w:tr w:rsidR="001B6EE5" w:rsidRPr="00D7167B" w14:paraId="576A477F" w14:textId="77777777" w:rsidTr="001B6EE5">
        <w:trPr>
          <w:trHeight w:val="20"/>
        </w:trPr>
        <w:tc>
          <w:tcPr>
            <w:tcW w:w="3083" w:type="pct"/>
            <w:shd w:val="clear" w:color="auto" w:fill="auto"/>
            <w:noWrap/>
            <w:vAlign w:val="bottom"/>
            <w:hideMark/>
          </w:tcPr>
          <w:p w14:paraId="2778E028"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Año fiscal</w:t>
            </w:r>
          </w:p>
        </w:tc>
        <w:tc>
          <w:tcPr>
            <w:tcW w:w="1917" w:type="pct"/>
            <w:gridSpan w:val="2"/>
            <w:shd w:val="clear" w:color="auto" w:fill="auto"/>
            <w:noWrap/>
            <w:vAlign w:val="center"/>
          </w:tcPr>
          <w:p w14:paraId="633C1D9E" w14:textId="247AD1F2"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2023</w:t>
            </w:r>
          </w:p>
        </w:tc>
      </w:tr>
      <w:tr w:rsidR="001B6EE5" w:rsidRPr="00D7167B" w14:paraId="4CE9F8A7" w14:textId="77777777" w:rsidTr="001B6EE5">
        <w:trPr>
          <w:trHeight w:val="20"/>
        </w:trPr>
        <w:tc>
          <w:tcPr>
            <w:tcW w:w="3083" w:type="pct"/>
            <w:shd w:val="clear" w:color="auto" w:fill="auto"/>
            <w:noWrap/>
            <w:vAlign w:val="bottom"/>
            <w:hideMark/>
          </w:tcPr>
          <w:p w14:paraId="44403686" w14:textId="0380BD04"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Fecha aprobación inicial</w:t>
            </w:r>
          </w:p>
        </w:tc>
        <w:tc>
          <w:tcPr>
            <w:tcW w:w="1917" w:type="pct"/>
            <w:gridSpan w:val="2"/>
            <w:shd w:val="clear" w:color="auto" w:fill="auto"/>
            <w:noWrap/>
            <w:vAlign w:val="center"/>
          </w:tcPr>
          <w:p w14:paraId="6E789B5A" w14:textId="7CE0001E"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31 de enero 2023</w:t>
            </w:r>
          </w:p>
        </w:tc>
      </w:tr>
      <w:tr w:rsidR="001B6EE5" w:rsidRPr="00D7167B" w14:paraId="56E93A33" w14:textId="77777777" w:rsidTr="001B6EE5">
        <w:trPr>
          <w:trHeight w:val="20"/>
        </w:trPr>
        <w:tc>
          <w:tcPr>
            <w:tcW w:w="3083" w:type="pct"/>
            <w:shd w:val="clear" w:color="auto" w:fill="auto"/>
            <w:noWrap/>
            <w:vAlign w:val="bottom"/>
          </w:tcPr>
          <w:p w14:paraId="0EFE0404" w14:textId="0424328C"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Fecha aprobación luego de la modificación</w:t>
            </w:r>
          </w:p>
        </w:tc>
        <w:tc>
          <w:tcPr>
            <w:tcW w:w="1917" w:type="pct"/>
            <w:gridSpan w:val="2"/>
            <w:shd w:val="clear" w:color="auto" w:fill="auto"/>
            <w:noWrap/>
            <w:vAlign w:val="center"/>
          </w:tcPr>
          <w:p w14:paraId="41ECCFB1" w14:textId="72D36C69" w:rsidR="001B6EE5" w:rsidRPr="00D7167B" w:rsidRDefault="00A472BF"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16</w:t>
            </w:r>
            <w:r w:rsidR="001B6EE5" w:rsidRPr="00D7167B">
              <w:rPr>
                <w:rFonts w:ascii="Times New Roman" w:hAnsi="Times New Roman" w:cs="Times New Roman"/>
                <w:color w:val="767171"/>
                <w:spacing w:val="20"/>
                <w:sz w:val="18"/>
                <w:szCs w:val="18"/>
              </w:rPr>
              <w:t xml:space="preserve"> de</w:t>
            </w:r>
            <w:r w:rsidR="006D05C8">
              <w:rPr>
                <w:rFonts w:ascii="Times New Roman" w:hAnsi="Times New Roman" w:cs="Times New Roman"/>
                <w:color w:val="767171"/>
                <w:spacing w:val="20"/>
                <w:sz w:val="18"/>
                <w:szCs w:val="18"/>
              </w:rPr>
              <w:t xml:space="preserve"> octubre</w:t>
            </w:r>
            <w:r w:rsidR="001B6EE5" w:rsidRPr="00D7167B">
              <w:rPr>
                <w:rFonts w:ascii="Times New Roman" w:hAnsi="Times New Roman" w:cs="Times New Roman"/>
                <w:color w:val="767171"/>
                <w:spacing w:val="20"/>
                <w:sz w:val="18"/>
                <w:szCs w:val="18"/>
              </w:rPr>
              <w:t xml:space="preserve"> 2023</w:t>
            </w:r>
          </w:p>
        </w:tc>
      </w:tr>
      <w:tr w:rsidR="001B6EE5" w:rsidRPr="00D7167B" w14:paraId="16EA6FD2" w14:textId="77777777" w:rsidTr="001B6EE5">
        <w:trPr>
          <w:trHeight w:val="20"/>
        </w:trPr>
        <w:tc>
          <w:tcPr>
            <w:tcW w:w="5000" w:type="pct"/>
            <w:gridSpan w:val="3"/>
            <w:shd w:val="clear" w:color="000000" w:fill="D9D9D9"/>
            <w:noWrap/>
            <w:vAlign w:val="center"/>
          </w:tcPr>
          <w:p w14:paraId="3CCF1D57" w14:textId="77989E06" w:rsidR="001B6EE5" w:rsidRPr="00D7167B" w:rsidRDefault="009C7A6B" w:rsidP="00A05CDC">
            <w:pPr>
              <w:spacing w:after="0"/>
              <w:jc w:val="center"/>
              <w:rPr>
                <w:rFonts w:ascii="Times New Roman" w:hAnsi="Times New Roman" w:cs="Times New Roman"/>
                <w:b/>
                <w:color w:val="767171"/>
                <w:spacing w:val="20"/>
                <w:sz w:val="18"/>
                <w:szCs w:val="18"/>
              </w:rPr>
            </w:pPr>
            <w:r>
              <w:rPr>
                <w:rFonts w:ascii="Times New Roman" w:hAnsi="Times New Roman" w:cs="Times New Roman"/>
                <w:b/>
                <w:color w:val="767171"/>
                <w:spacing w:val="20"/>
                <w:sz w:val="18"/>
                <w:szCs w:val="18"/>
              </w:rPr>
              <w:t>MONTOS ESTIMADOS SEGÚN OBJETO DE CONTRATACI</w:t>
            </w:r>
            <w:r w:rsidR="00463DD3">
              <w:rPr>
                <w:rFonts w:ascii="Times New Roman" w:hAnsi="Times New Roman" w:cs="Times New Roman"/>
                <w:b/>
                <w:color w:val="767171"/>
                <w:spacing w:val="20"/>
                <w:sz w:val="18"/>
                <w:szCs w:val="18"/>
              </w:rPr>
              <w:t>Ó</w:t>
            </w:r>
            <w:r>
              <w:rPr>
                <w:rFonts w:ascii="Times New Roman" w:hAnsi="Times New Roman" w:cs="Times New Roman"/>
                <w:b/>
                <w:color w:val="767171"/>
                <w:spacing w:val="20"/>
                <w:sz w:val="18"/>
                <w:szCs w:val="18"/>
              </w:rPr>
              <w:t>N</w:t>
            </w:r>
          </w:p>
        </w:tc>
      </w:tr>
      <w:tr w:rsidR="001B6EE5" w:rsidRPr="00D7167B" w14:paraId="6D08CDA1" w14:textId="77777777" w:rsidTr="001B6EE5">
        <w:trPr>
          <w:trHeight w:val="20"/>
        </w:trPr>
        <w:tc>
          <w:tcPr>
            <w:tcW w:w="3083" w:type="pct"/>
            <w:shd w:val="clear" w:color="auto" w:fill="auto"/>
            <w:noWrap/>
            <w:vAlign w:val="bottom"/>
            <w:hideMark/>
          </w:tcPr>
          <w:p w14:paraId="6B84F7E8"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Bienes</w:t>
            </w:r>
          </w:p>
        </w:tc>
        <w:tc>
          <w:tcPr>
            <w:tcW w:w="1917" w:type="pct"/>
            <w:gridSpan w:val="2"/>
            <w:shd w:val="clear" w:color="auto" w:fill="auto"/>
            <w:noWrap/>
            <w:vAlign w:val="center"/>
          </w:tcPr>
          <w:p w14:paraId="672779A3" w14:textId="55B59C3B"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xml:space="preserve">$ </w:t>
            </w:r>
            <w:r w:rsidR="006D05C8">
              <w:rPr>
                <w:rFonts w:ascii="Times New Roman" w:hAnsi="Times New Roman" w:cs="Times New Roman"/>
                <w:color w:val="767171"/>
                <w:spacing w:val="20"/>
                <w:sz w:val="18"/>
                <w:szCs w:val="18"/>
              </w:rPr>
              <w:t>276,385,551.58</w:t>
            </w:r>
          </w:p>
        </w:tc>
      </w:tr>
      <w:tr w:rsidR="001B6EE5" w:rsidRPr="00D7167B" w14:paraId="3A1F4702" w14:textId="77777777" w:rsidTr="001B6EE5">
        <w:trPr>
          <w:trHeight w:val="20"/>
        </w:trPr>
        <w:tc>
          <w:tcPr>
            <w:tcW w:w="3083" w:type="pct"/>
            <w:shd w:val="clear" w:color="auto" w:fill="auto"/>
            <w:noWrap/>
            <w:vAlign w:val="bottom"/>
            <w:hideMark/>
          </w:tcPr>
          <w:p w14:paraId="07A8F86F"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Obras</w:t>
            </w:r>
          </w:p>
        </w:tc>
        <w:tc>
          <w:tcPr>
            <w:tcW w:w="1917" w:type="pct"/>
            <w:gridSpan w:val="2"/>
            <w:shd w:val="clear" w:color="auto" w:fill="auto"/>
            <w:noWrap/>
            <w:vAlign w:val="center"/>
          </w:tcPr>
          <w:p w14:paraId="784F5F56" w14:textId="6150F3F1" w:rsidR="001B6EE5" w:rsidRPr="00D7167B" w:rsidRDefault="00895BF4"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286B56F9" w14:textId="77777777" w:rsidTr="001B6EE5">
        <w:trPr>
          <w:trHeight w:val="20"/>
        </w:trPr>
        <w:tc>
          <w:tcPr>
            <w:tcW w:w="3083" w:type="pct"/>
            <w:shd w:val="clear" w:color="auto" w:fill="auto"/>
            <w:noWrap/>
            <w:vAlign w:val="bottom"/>
            <w:hideMark/>
          </w:tcPr>
          <w:p w14:paraId="157E79BD"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Servicios</w:t>
            </w:r>
          </w:p>
        </w:tc>
        <w:tc>
          <w:tcPr>
            <w:tcW w:w="1917" w:type="pct"/>
            <w:gridSpan w:val="2"/>
            <w:shd w:val="clear" w:color="auto" w:fill="auto"/>
            <w:noWrap/>
            <w:vAlign w:val="center"/>
          </w:tcPr>
          <w:p w14:paraId="3011070D" w14:textId="2FF56942"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xml:space="preserve">$ </w:t>
            </w:r>
            <w:r w:rsidR="00895BF4">
              <w:rPr>
                <w:rFonts w:ascii="Times New Roman" w:hAnsi="Times New Roman" w:cs="Times New Roman"/>
                <w:color w:val="767171"/>
                <w:spacing w:val="20"/>
                <w:sz w:val="18"/>
                <w:szCs w:val="18"/>
              </w:rPr>
              <w:t>201,862,122.44</w:t>
            </w:r>
          </w:p>
        </w:tc>
      </w:tr>
      <w:tr w:rsidR="001B6EE5" w:rsidRPr="00D7167B" w14:paraId="5410FB0D" w14:textId="77777777" w:rsidTr="001B6EE5">
        <w:trPr>
          <w:trHeight w:val="20"/>
        </w:trPr>
        <w:tc>
          <w:tcPr>
            <w:tcW w:w="3083" w:type="pct"/>
            <w:shd w:val="clear" w:color="auto" w:fill="auto"/>
            <w:noWrap/>
            <w:vAlign w:val="bottom"/>
            <w:hideMark/>
          </w:tcPr>
          <w:p w14:paraId="0F022EF2"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Servicios: consultoría</w:t>
            </w:r>
          </w:p>
        </w:tc>
        <w:tc>
          <w:tcPr>
            <w:tcW w:w="1917" w:type="pct"/>
            <w:gridSpan w:val="2"/>
            <w:shd w:val="clear" w:color="auto" w:fill="auto"/>
            <w:noWrap/>
            <w:vAlign w:val="center"/>
          </w:tcPr>
          <w:p w14:paraId="61CFB688" w14:textId="28E8DC51"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3B81FFB9" w14:textId="77777777" w:rsidTr="001B6EE5">
        <w:trPr>
          <w:trHeight w:val="20"/>
        </w:trPr>
        <w:tc>
          <w:tcPr>
            <w:tcW w:w="3083" w:type="pct"/>
            <w:shd w:val="clear" w:color="auto" w:fill="auto"/>
            <w:vAlign w:val="bottom"/>
            <w:hideMark/>
          </w:tcPr>
          <w:p w14:paraId="16E5E0F0"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Servicios: consultoría basada en la calidad de los servicios</w:t>
            </w:r>
          </w:p>
        </w:tc>
        <w:tc>
          <w:tcPr>
            <w:tcW w:w="1917" w:type="pct"/>
            <w:gridSpan w:val="2"/>
            <w:shd w:val="clear" w:color="auto" w:fill="auto"/>
            <w:noWrap/>
            <w:vAlign w:val="center"/>
          </w:tcPr>
          <w:p w14:paraId="0BF323C5" w14:textId="0858E9A5"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1DB0AC77" w14:textId="77777777" w:rsidTr="001B6EE5">
        <w:trPr>
          <w:trHeight w:val="20"/>
        </w:trPr>
        <w:tc>
          <w:tcPr>
            <w:tcW w:w="3083" w:type="pct"/>
            <w:shd w:val="clear" w:color="auto" w:fill="auto"/>
            <w:noWrap/>
            <w:vAlign w:val="bottom"/>
            <w:hideMark/>
          </w:tcPr>
          <w:p w14:paraId="71C43E19" w14:textId="77777777" w:rsidR="001B6EE5" w:rsidRPr="00D7167B" w:rsidRDefault="001B6EE5" w:rsidP="00A05CDC">
            <w:pPr>
              <w:spacing w:after="0"/>
              <w:jc w:val="both"/>
              <w:rPr>
                <w:rFonts w:ascii="Times New Roman" w:hAnsi="Times New Roman" w:cs="Times New Roman"/>
                <w:color w:val="767171"/>
                <w:spacing w:val="20"/>
                <w:sz w:val="18"/>
                <w:szCs w:val="18"/>
              </w:rPr>
            </w:pPr>
          </w:p>
        </w:tc>
        <w:tc>
          <w:tcPr>
            <w:tcW w:w="1917" w:type="pct"/>
            <w:gridSpan w:val="2"/>
            <w:shd w:val="clear" w:color="auto" w:fill="auto"/>
            <w:noWrap/>
            <w:vAlign w:val="center"/>
          </w:tcPr>
          <w:p w14:paraId="108F3A0C" w14:textId="77777777" w:rsidR="001B6EE5" w:rsidRPr="00D7167B" w:rsidRDefault="001B6EE5" w:rsidP="00A05CDC">
            <w:pPr>
              <w:spacing w:after="0"/>
              <w:jc w:val="center"/>
              <w:rPr>
                <w:rFonts w:ascii="Times New Roman" w:hAnsi="Times New Roman" w:cs="Times New Roman"/>
                <w:color w:val="767171"/>
                <w:spacing w:val="20"/>
                <w:sz w:val="18"/>
                <w:szCs w:val="18"/>
              </w:rPr>
            </w:pPr>
          </w:p>
        </w:tc>
      </w:tr>
      <w:tr w:rsidR="001B6EE5" w:rsidRPr="00D7167B" w14:paraId="0746C81E" w14:textId="77777777" w:rsidTr="001B6EE5">
        <w:trPr>
          <w:trHeight w:val="20"/>
        </w:trPr>
        <w:tc>
          <w:tcPr>
            <w:tcW w:w="5000" w:type="pct"/>
            <w:gridSpan w:val="3"/>
            <w:shd w:val="clear" w:color="000000" w:fill="D9D9D9"/>
            <w:noWrap/>
            <w:vAlign w:val="center"/>
          </w:tcPr>
          <w:p w14:paraId="10DA5D27" w14:textId="17BE509B" w:rsidR="001B6EE5" w:rsidRPr="00D7167B" w:rsidRDefault="00463DD3" w:rsidP="00A05CDC">
            <w:pPr>
              <w:spacing w:after="0"/>
              <w:jc w:val="center"/>
              <w:rPr>
                <w:rFonts w:ascii="Times New Roman" w:hAnsi="Times New Roman" w:cs="Times New Roman"/>
                <w:b/>
                <w:bCs/>
                <w:color w:val="767171"/>
                <w:spacing w:val="20"/>
                <w:sz w:val="18"/>
                <w:szCs w:val="18"/>
              </w:rPr>
            </w:pPr>
            <w:r w:rsidRPr="00463DD3">
              <w:rPr>
                <w:rFonts w:ascii="Times New Roman" w:hAnsi="Times New Roman" w:cs="Times New Roman"/>
                <w:b/>
                <w:bCs/>
                <w:color w:val="767171"/>
                <w:spacing w:val="20"/>
                <w:sz w:val="18"/>
                <w:szCs w:val="18"/>
              </w:rPr>
              <w:t xml:space="preserve">MONTOS ESTIMADOS SEGÚN </w:t>
            </w:r>
            <w:r w:rsidR="002C4411">
              <w:rPr>
                <w:rFonts w:ascii="Times New Roman" w:hAnsi="Times New Roman" w:cs="Times New Roman"/>
                <w:b/>
                <w:bCs/>
                <w:color w:val="767171"/>
                <w:spacing w:val="20"/>
                <w:sz w:val="18"/>
                <w:szCs w:val="18"/>
              </w:rPr>
              <w:t>CLASIFICACION MIPYMES</w:t>
            </w:r>
          </w:p>
        </w:tc>
      </w:tr>
      <w:tr w:rsidR="001B6EE5" w:rsidRPr="00D7167B" w14:paraId="1221E552" w14:textId="77777777" w:rsidTr="001B6EE5">
        <w:trPr>
          <w:trHeight w:val="20"/>
        </w:trPr>
        <w:tc>
          <w:tcPr>
            <w:tcW w:w="3083" w:type="pct"/>
            <w:shd w:val="clear" w:color="auto" w:fill="auto"/>
            <w:noWrap/>
            <w:vAlign w:val="bottom"/>
            <w:hideMark/>
          </w:tcPr>
          <w:p w14:paraId="2C9CF696"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MIPYMES</w:t>
            </w:r>
          </w:p>
        </w:tc>
        <w:tc>
          <w:tcPr>
            <w:tcW w:w="1917" w:type="pct"/>
            <w:gridSpan w:val="2"/>
            <w:shd w:val="clear" w:color="auto" w:fill="auto"/>
            <w:noWrap/>
            <w:vAlign w:val="center"/>
          </w:tcPr>
          <w:p w14:paraId="1CAC97CF" w14:textId="53E43BF0"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xml:space="preserve">$ </w:t>
            </w:r>
            <w:r w:rsidR="00FF7C6C">
              <w:rPr>
                <w:rFonts w:ascii="Times New Roman" w:hAnsi="Times New Roman" w:cs="Times New Roman"/>
                <w:color w:val="767171"/>
                <w:spacing w:val="20"/>
                <w:sz w:val="18"/>
                <w:szCs w:val="18"/>
              </w:rPr>
              <w:t>108,697,754.96</w:t>
            </w:r>
          </w:p>
        </w:tc>
      </w:tr>
      <w:tr w:rsidR="001B6EE5" w:rsidRPr="00D7167B" w14:paraId="7AF5EA99" w14:textId="77777777" w:rsidTr="001B6EE5">
        <w:trPr>
          <w:trHeight w:val="20"/>
        </w:trPr>
        <w:tc>
          <w:tcPr>
            <w:tcW w:w="3083" w:type="pct"/>
            <w:shd w:val="clear" w:color="auto" w:fill="auto"/>
            <w:noWrap/>
            <w:vAlign w:val="bottom"/>
            <w:hideMark/>
          </w:tcPr>
          <w:p w14:paraId="47C84878"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MIPYMES MUJER</w:t>
            </w:r>
          </w:p>
        </w:tc>
        <w:tc>
          <w:tcPr>
            <w:tcW w:w="1917" w:type="pct"/>
            <w:gridSpan w:val="2"/>
            <w:shd w:val="clear" w:color="auto" w:fill="auto"/>
            <w:noWrap/>
            <w:vAlign w:val="center"/>
          </w:tcPr>
          <w:p w14:paraId="6990F4D0" w14:textId="4021B733" w:rsidR="001B6EE5" w:rsidRPr="00D7167B" w:rsidRDefault="00FF7C6C" w:rsidP="00FF7C6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w:t>
            </w:r>
          </w:p>
        </w:tc>
      </w:tr>
      <w:tr w:rsidR="001B6EE5" w:rsidRPr="00D7167B" w14:paraId="1813490A" w14:textId="77777777" w:rsidTr="001B6EE5">
        <w:trPr>
          <w:trHeight w:val="20"/>
        </w:trPr>
        <w:tc>
          <w:tcPr>
            <w:tcW w:w="3083" w:type="pct"/>
            <w:shd w:val="clear" w:color="auto" w:fill="auto"/>
            <w:noWrap/>
            <w:vAlign w:val="bottom"/>
            <w:hideMark/>
          </w:tcPr>
          <w:p w14:paraId="78CFDFB3"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NO MIPYMES</w:t>
            </w:r>
          </w:p>
        </w:tc>
        <w:tc>
          <w:tcPr>
            <w:tcW w:w="1917" w:type="pct"/>
            <w:gridSpan w:val="2"/>
            <w:shd w:val="clear" w:color="auto" w:fill="auto"/>
            <w:noWrap/>
            <w:vAlign w:val="center"/>
          </w:tcPr>
          <w:p w14:paraId="59C5BE2D" w14:textId="569EE048"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$ 3</w:t>
            </w:r>
            <w:r w:rsidR="00FF7C6C">
              <w:rPr>
                <w:rFonts w:ascii="Times New Roman" w:hAnsi="Times New Roman" w:cs="Times New Roman"/>
                <w:color w:val="767171"/>
                <w:spacing w:val="20"/>
                <w:sz w:val="18"/>
                <w:szCs w:val="18"/>
              </w:rPr>
              <w:t>69,549,919.06</w:t>
            </w:r>
          </w:p>
        </w:tc>
      </w:tr>
      <w:tr w:rsidR="001B6EE5" w:rsidRPr="00D7167B" w14:paraId="3AA3783D" w14:textId="77777777" w:rsidTr="001B6EE5">
        <w:trPr>
          <w:trHeight w:val="20"/>
        </w:trPr>
        <w:tc>
          <w:tcPr>
            <w:tcW w:w="5000" w:type="pct"/>
            <w:gridSpan w:val="3"/>
            <w:shd w:val="clear" w:color="000000" w:fill="D9D9D9"/>
            <w:noWrap/>
            <w:vAlign w:val="center"/>
          </w:tcPr>
          <w:p w14:paraId="27D484D3" w14:textId="4FE2BB0B" w:rsidR="001B6EE5" w:rsidRPr="00D7167B" w:rsidRDefault="007F21B3" w:rsidP="00A05CDC">
            <w:pPr>
              <w:spacing w:after="0"/>
              <w:jc w:val="center"/>
              <w:rPr>
                <w:rFonts w:ascii="Times New Roman" w:hAnsi="Times New Roman" w:cs="Times New Roman"/>
                <w:b/>
                <w:color w:val="767171"/>
                <w:spacing w:val="20"/>
                <w:sz w:val="18"/>
                <w:szCs w:val="18"/>
              </w:rPr>
            </w:pPr>
            <w:r w:rsidRPr="007F21B3">
              <w:rPr>
                <w:rFonts w:ascii="Times New Roman" w:hAnsi="Times New Roman" w:cs="Times New Roman"/>
                <w:b/>
                <w:color w:val="767171"/>
                <w:spacing w:val="20"/>
                <w:sz w:val="18"/>
                <w:szCs w:val="18"/>
              </w:rPr>
              <w:t>MONTOS ESTIMADOS SEGÚN CLASIFICACION MIPYMES</w:t>
            </w:r>
          </w:p>
        </w:tc>
      </w:tr>
      <w:tr w:rsidR="0088507B" w:rsidRPr="00D7167B" w14:paraId="11176D4B" w14:textId="77777777">
        <w:trPr>
          <w:trHeight w:val="20"/>
        </w:trPr>
        <w:tc>
          <w:tcPr>
            <w:tcW w:w="3094" w:type="pct"/>
            <w:gridSpan w:val="2"/>
            <w:shd w:val="clear" w:color="auto" w:fill="auto"/>
            <w:noWrap/>
            <w:vAlign w:val="center"/>
          </w:tcPr>
          <w:p w14:paraId="24297D19" w14:textId="77777777" w:rsidR="0088507B" w:rsidRPr="001E00BA" w:rsidRDefault="0088507B" w:rsidP="0088507B">
            <w:pPr>
              <w:spacing w:after="0"/>
              <w:jc w:val="both"/>
              <w:rPr>
                <w:rFonts w:ascii="Times New Roman" w:hAnsi="Times New Roman" w:cs="Times New Roman"/>
                <w:color w:val="767171"/>
                <w:spacing w:val="20"/>
                <w:sz w:val="18"/>
                <w:szCs w:val="18"/>
              </w:rPr>
            </w:pPr>
            <w:r w:rsidRPr="001E00BA">
              <w:rPr>
                <w:rFonts w:ascii="Times New Roman" w:hAnsi="Times New Roman" w:cs="Times New Roman"/>
                <w:color w:val="767171"/>
                <w:spacing w:val="20"/>
                <w:sz w:val="18"/>
                <w:szCs w:val="18"/>
              </w:rPr>
              <w:t>MIPYMES</w:t>
            </w:r>
          </w:p>
        </w:tc>
        <w:tc>
          <w:tcPr>
            <w:tcW w:w="1906" w:type="pct"/>
            <w:shd w:val="clear" w:color="auto" w:fill="auto"/>
          </w:tcPr>
          <w:p w14:paraId="55C8BD6A" w14:textId="411E6DDF" w:rsidR="0088507B" w:rsidRPr="001E00BA" w:rsidRDefault="001F2456" w:rsidP="0088507B">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w:t>
            </w:r>
            <w:r w:rsidR="0088507B">
              <w:rPr>
                <w:rFonts w:ascii="Times New Roman" w:hAnsi="Times New Roman" w:cs="Times New Roman"/>
                <w:color w:val="767171"/>
                <w:spacing w:val="20"/>
                <w:sz w:val="18"/>
                <w:szCs w:val="18"/>
              </w:rPr>
              <w:t>136,150,247.00</w:t>
            </w:r>
          </w:p>
        </w:tc>
      </w:tr>
      <w:tr w:rsidR="0088507B" w:rsidRPr="00D7167B" w14:paraId="04C3F3D6" w14:textId="77777777">
        <w:trPr>
          <w:trHeight w:val="20"/>
        </w:trPr>
        <w:tc>
          <w:tcPr>
            <w:tcW w:w="3094" w:type="pct"/>
            <w:gridSpan w:val="2"/>
            <w:shd w:val="clear" w:color="auto" w:fill="auto"/>
            <w:noWrap/>
            <w:vAlign w:val="center"/>
          </w:tcPr>
          <w:p w14:paraId="0F095408" w14:textId="77777777" w:rsidR="0088507B" w:rsidRPr="001E00BA" w:rsidRDefault="0088507B" w:rsidP="0088507B">
            <w:pPr>
              <w:spacing w:after="0"/>
              <w:jc w:val="both"/>
              <w:rPr>
                <w:rFonts w:ascii="Times New Roman" w:hAnsi="Times New Roman" w:cs="Times New Roman"/>
                <w:color w:val="767171"/>
                <w:spacing w:val="20"/>
                <w:sz w:val="18"/>
                <w:szCs w:val="18"/>
              </w:rPr>
            </w:pPr>
            <w:r w:rsidRPr="001E00BA">
              <w:rPr>
                <w:rFonts w:ascii="Times New Roman" w:hAnsi="Times New Roman" w:cs="Times New Roman"/>
                <w:color w:val="767171"/>
                <w:spacing w:val="20"/>
                <w:sz w:val="18"/>
                <w:szCs w:val="18"/>
              </w:rPr>
              <w:t>MIPYMES MUJER</w:t>
            </w:r>
          </w:p>
        </w:tc>
        <w:tc>
          <w:tcPr>
            <w:tcW w:w="1906" w:type="pct"/>
            <w:shd w:val="clear" w:color="auto" w:fill="auto"/>
          </w:tcPr>
          <w:p w14:paraId="0A94AD2B" w14:textId="5ACE03FC" w:rsidR="0088507B" w:rsidRPr="001E00BA" w:rsidRDefault="001F2456" w:rsidP="0088507B">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w:t>
            </w:r>
            <w:r w:rsidR="0088507B">
              <w:rPr>
                <w:rFonts w:ascii="Times New Roman" w:hAnsi="Times New Roman" w:cs="Times New Roman"/>
                <w:color w:val="767171"/>
                <w:spacing w:val="20"/>
                <w:sz w:val="18"/>
                <w:szCs w:val="18"/>
              </w:rPr>
              <w:t>43,392,54</w:t>
            </w:r>
            <w:r w:rsidR="00140CBC">
              <w:rPr>
                <w:rFonts w:ascii="Times New Roman" w:hAnsi="Times New Roman" w:cs="Times New Roman"/>
                <w:color w:val="767171"/>
                <w:spacing w:val="20"/>
                <w:sz w:val="18"/>
                <w:szCs w:val="18"/>
              </w:rPr>
              <w:t>3</w:t>
            </w:r>
            <w:r w:rsidR="0088507B">
              <w:rPr>
                <w:rFonts w:ascii="Times New Roman" w:hAnsi="Times New Roman" w:cs="Times New Roman"/>
                <w:color w:val="767171"/>
                <w:spacing w:val="20"/>
                <w:sz w:val="18"/>
                <w:szCs w:val="18"/>
              </w:rPr>
              <w:t>.00</w:t>
            </w:r>
          </w:p>
        </w:tc>
      </w:tr>
      <w:tr w:rsidR="0088507B" w:rsidRPr="00D7167B" w14:paraId="6348CE4F" w14:textId="77777777">
        <w:trPr>
          <w:trHeight w:val="20"/>
        </w:trPr>
        <w:tc>
          <w:tcPr>
            <w:tcW w:w="3094" w:type="pct"/>
            <w:gridSpan w:val="2"/>
            <w:shd w:val="clear" w:color="auto" w:fill="auto"/>
            <w:noWrap/>
            <w:vAlign w:val="center"/>
          </w:tcPr>
          <w:p w14:paraId="3B14E762" w14:textId="77777777" w:rsidR="0088507B" w:rsidRPr="001E00BA" w:rsidRDefault="0088507B" w:rsidP="0088507B">
            <w:pPr>
              <w:spacing w:after="0"/>
              <w:jc w:val="both"/>
              <w:rPr>
                <w:rFonts w:ascii="Times New Roman" w:hAnsi="Times New Roman" w:cs="Times New Roman"/>
                <w:color w:val="767171"/>
                <w:spacing w:val="20"/>
                <w:sz w:val="18"/>
                <w:szCs w:val="18"/>
              </w:rPr>
            </w:pPr>
            <w:r w:rsidRPr="001E00BA">
              <w:rPr>
                <w:rFonts w:ascii="Times New Roman" w:hAnsi="Times New Roman" w:cs="Times New Roman"/>
                <w:color w:val="767171"/>
                <w:spacing w:val="20"/>
                <w:sz w:val="18"/>
                <w:szCs w:val="18"/>
              </w:rPr>
              <w:t>NO MIPYMES</w:t>
            </w:r>
          </w:p>
        </w:tc>
        <w:tc>
          <w:tcPr>
            <w:tcW w:w="1906" w:type="pct"/>
            <w:shd w:val="clear" w:color="auto" w:fill="auto"/>
          </w:tcPr>
          <w:p w14:paraId="5447D87B" w14:textId="436DE5FF" w:rsidR="0088507B" w:rsidRPr="001E00BA" w:rsidRDefault="001F2456" w:rsidP="0088507B">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w:t>
            </w:r>
            <w:r w:rsidR="0088507B">
              <w:rPr>
                <w:rFonts w:ascii="Times New Roman" w:hAnsi="Times New Roman" w:cs="Times New Roman"/>
                <w:color w:val="767171"/>
                <w:spacing w:val="20"/>
                <w:sz w:val="18"/>
                <w:szCs w:val="18"/>
              </w:rPr>
              <w:t>127,721,406.00</w:t>
            </w:r>
          </w:p>
        </w:tc>
      </w:tr>
      <w:tr w:rsidR="007F21B3" w:rsidRPr="00D7167B" w14:paraId="724D5399" w14:textId="77777777" w:rsidTr="001B6EE5">
        <w:trPr>
          <w:trHeight w:val="20"/>
        </w:trPr>
        <w:tc>
          <w:tcPr>
            <w:tcW w:w="5000" w:type="pct"/>
            <w:gridSpan w:val="3"/>
            <w:shd w:val="clear" w:color="000000" w:fill="D9D9D9"/>
            <w:noWrap/>
            <w:vAlign w:val="center"/>
          </w:tcPr>
          <w:p w14:paraId="04ACBFF9" w14:textId="50491FA5" w:rsidR="007F21B3" w:rsidRPr="001E00BA" w:rsidRDefault="001F2456" w:rsidP="001F2456">
            <w:pPr>
              <w:spacing w:after="0"/>
              <w:jc w:val="center"/>
              <w:rPr>
                <w:rFonts w:ascii="Times New Roman" w:hAnsi="Times New Roman" w:cs="Times New Roman"/>
                <w:color w:val="767171"/>
                <w:spacing w:val="20"/>
                <w:sz w:val="18"/>
                <w:szCs w:val="18"/>
              </w:rPr>
            </w:pPr>
            <w:r w:rsidRPr="007F21B3">
              <w:rPr>
                <w:rFonts w:ascii="Times New Roman" w:hAnsi="Times New Roman" w:cs="Times New Roman"/>
                <w:b/>
                <w:color w:val="767171"/>
                <w:spacing w:val="20"/>
                <w:sz w:val="18"/>
                <w:szCs w:val="18"/>
              </w:rPr>
              <w:t>MONTOS ESTIMADOS SEGÚN</w:t>
            </w:r>
            <w:r w:rsidR="0080282D">
              <w:rPr>
                <w:rFonts w:ascii="Times New Roman" w:hAnsi="Times New Roman" w:cs="Times New Roman"/>
                <w:b/>
                <w:color w:val="767171"/>
                <w:spacing w:val="20"/>
                <w:sz w:val="18"/>
                <w:szCs w:val="18"/>
              </w:rPr>
              <w:t xml:space="preserve"> TIPO DE PROCEDIMIENTO</w:t>
            </w:r>
          </w:p>
        </w:tc>
      </w:tr>
      <w:tr w:rsidR="001B6EE5" w:rsidRPr="00D7167B" w14:paraId="404CA4A9" w14:textId="77777777" w:rsidTr="001B6EE5">
        <w:trPr>
          <w:trHeight w:val="20"/>
        </w:trPr>
        <w:tc>
          <w:tcPr>
            <w:tcW w:w="3083" w:type="pct"/>
            <w:shd w:val="clear" w:color="auto" w:fill="auto"/>
            <w:noWrap/>
            <w:vAlign w:val="bottom"/>
            <w:hideMark/>
          </w:tcPr>
          <w:p w14:paraId="0844555D"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Compras por debajo del umbral</w:t>
            </w:r>
          </w:p>
        </w:tc>
        <w:tc>
          <w:tcPr>
            <w:tcW w:w="1917" w:type="pct"/>
            <w:gridSpan w:val="2"/>
            <w:shd w:val="clear" w:color="auto" w:fill="auto"/>
            <w:noWrap/>
            <w:vAlign w:val="center"/>
          </w:tcPr>
          <w:p w14:paraId="408B792C" w14:textId="7A629CD3"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xml:space="preserve">$ </w:t>
            </w:r>
            <w:r w:rsidR="0080282D">
              <w:rPr>
                <w:rFonts w:ascii="Times New Roman" w:hAnsi="Times New Roman" w:cs="Times New Roman"/>
                <w:color w:val="767171"/>
                <w:spacing w:val="20"/>
                <w:sz w:val="18"/>
                <w:szCs w:val="18"/>
              </w:rPr>
              <w:t>2,373,835.65</w:t>
            </w:r>
          </w:p>
        </w:tc>
      </w:tr>
      <w:tr w:rsidR="001B6EE5" w:rsidRPr="00D7167B" w14:paraId="660F584C" w14:textId="77777777" w:rsidTr="001B6EE5">
        <w:trPr>
          <w:trHeight w:val="20"/>
        </w:trPr>
        <w:tc>
          <w:tcPr>
            <w:tcW w:w="3083" w:type="pct"/>
            <w:shd w:val="clear" w:color="auto" w:fill="auto"/>
            <w:noWrap/>
            <w:vAlign w:val="bottom"/>
            <w:hideMark/>
          </w:tcPr>
          <w:p w14:paraId="19D47B08"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Compra menor</w:t>
            </w:r>
          </w:p>
        </w:tc>
        <w:tc>
          <w:tcPr>
            <w:tcW w:w="1917" w:type="pct"/>
            <w:gridSpan w:val="2"/>
            <w:shd w:val="clear" w:color="auto" w:fill="auto"/>
            <w:noWrap/>
            <w:vAlign w:val="center"/>
          </w:tcPr>
          <w:p w14:paraId="0780AE69" w14:textId="48B2A17A"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xml:space="preserve">$ </w:t>
            </w:r>
            <w:r w:rsidR="0080282D">
              <w:rPr>
                <w:rFonts w:ascii="Times New Roman" w:hAnsi="Times New Roman" w:cs="Times New Roman"/>
                <w:color w:val="767171"/>
                <w:spacing w:val="20"/>
                <w:sz w:val="18"/>
                <w:szCs w:val="18"/>
              </w:rPr>
              <w:t>45,951,610.57</w:t>
            </w:r>
          </w:p>
        </w:tc>
      </w:tr>
      <w:tr w:rsidR="001B6EE5" w:rsidRPr="00D7167B" w14:paraId="5A36F3E9" w14:textId="77777777" w:rsidTr="001B6EE5">
        <w:trPr>
          <w:trHeight w:val="20"/>
        </w:trPr>
        <w:tc>
          <w:tcPr>
            <w:tcW w:w="3083" w:type="pct"/>
            <w:shd w:val="clear" w:color="auto" w:fill="auto"/>
            <w:noWrap/>
            <w:vAlign w:val="bottom"/>
            <w:hideMark/>
          </w:tcPr>
          <w:p w14:paraId="2F848ED2"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Comparación de precios</w:t>
            </w:r>
          </w:p>
        </w:tc>
        <w:tc>
          <w:tcPr>
            <w:tcW w:w="1917" w:type="pct"/>
            <w:gridSpan w:val="2"/>
            <w:shd w:val="clear" w:color="auto" w:fill="auto"/>
            <w:noWrap/>
            <w:vAlign w:val="center"/>
          </w:tcPr>
          <w:p w14:paraId="0B67ED87" w14:textId="58CAA393"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xml:space="preserve">$ </w:t>
            </w:r>
            <w:r w:rsidR="00BA43A5">
              <w:rPr>
                <w:rFonts w:ascii="Times New Roman" w:hAnsi="Times New Roman" w:cs="Times New Roman"/>
                <w:color w:val="767171"/>
                <w:spacing w:val="20"/>
                <w:sz w:val="18"/>
                <w:szCs w:val="18"/>
              </w:rPr>
              <w:t>157,612,274.32</w:t>
            </w:r>
          </w:p>
        </w:tc>
      </w:tr>
      <w:tr w:rsidR="001B6EE5" w:rsidRPr="00D7167B" w14:paraId="50010993" w14:textId="77777777" w:rsidTr="001B6EE5">
        <w:trPr>
          <w:trHeight w:val="20"/>
        </w:trPr>
        <w:tc>
          <w:tcPr>
            <w:tcW w:w="3083" w:type="pct"/>
            <w:shd w:val="clear" w:color="auto" w:fill="auto"/>
            <w:noWrap/>
            <w:vAlign w:val="bottom"/>
            <w:hideMark/>
          </w:tcPr>
          <w:p w14:paraId="486AAB35" w14:textId="1C77CA0E"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Licitación pública</w:t>
            </w:r>
          </w:p>
        </w:tc>
        <w:tc>
          <w:tcPr>
            <w:tcW w:w="1917" w:type="pct"/>
            <w:gridSpan w:val="2"/>
            <w:shd w:val="clear" w:color="auto" w:fill="auto"/>
            <w:noWrap/>
            <w:vAlign w:val="center"/>
          </w:tcPr>
          <w:p w14:paraId="3F36E8D2" w14:textId="135CF7E5"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w:t>
            </w:r>
            <w:r w:rsidR="00BA43A5">
              <w:rPr>
                <w:rFonts w:ascii="Times New Roman" w:hAnsi="Times New Roman" w:cs="Times New Roman"/>
                <w:color w:val="767171"/>
                <w:spacing w:val="20"/>
                <w:sz w:val="18"/>
                <w:szCs w:val="18"/>
              </w:rPr>
              <w:t>253,756,655.00</w:t>
            </w:r>
          </w:p>
        </w:tc>
      </w:tr>
      <w:tr w:rsidR="001B6EE5" w:rsidRPr="00D7167B" w14:paraId="46A2D26A" w14:textId="77777777" w:rsidTr="001B6EE5">
        <w:trPr>
          <w:trHeight w:val="20"/>
        </w:trPr>
        <w:tc>
          <w:tcPr>
            <w:tcW w:w="3083" w:type="pct"/>
            <w:shd w:val="clear" w:color="auto" w:fill="auto"/>
            <w:noWrap/>
            <w:vAlign w:val="bottom"/>
            <w:hideMark/>
          </w:tcPr>
          <w:p w14:paraId="41A89E84"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Licitación pública internacional</w:t>
            </w:r>
          </w:p>
        </w:tc>
        <w:tc>
          <w:tcPr>
            <w:tcW w:w="1917" w:type="pct"/>
            <w:gridSpan w:val="2"/>
            <w:shd w:val="clear" w:color="auto" w:fill="auto"/>
            <w:noWrap/>
            <w:vAlign w:val="center"/>
          </w:tcPr>
          <w:p w14:paraId="7CD604F1" w14:textId="7E3E8C74"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565934DF" w14:textId="77777777" w:rsidTr="001B6EE5">
        <w:trPr>
          <w:trHeight w:val="20"/>
        </w:trPr>
        <w:tc>
          <w:tcPr>
            <w:tcW w:w="3083" w:type="pct"/>
            <w:shd w:val="clear" w:color="auto" w:fill="auto"/>
            <w:noWrap/>
            <w:vAlign w:val="bottom"/>
            <w:hideMark/>
          </w:tcPr>
          <w:p w14:paraId="13336069"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Licitación restringida</w:t>
            </w:r>
          </w:p>
        </w:tc>
        <w:tc>
          <w:tcPr>
            <w:tcW w:w="1917" w:type="pct"/>
            <w:gridSpan w:val="2"/>
            <w:shd w:val="clear" w:color="auto" w:fill="auto"/>
            <w:noWrap/>
            <w:vAlign w:val="center"/>
          </w:tcPr>
          <w:p w14:paraId="35065192" w14:textId="409F3833"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0C1E5687" w14:textId="77777777" w:rsidTr="001B6EE5">
        <w:trPr>
          <w:trHeight w:val="20"/>
        </w:trPr>
        <w:tc>
          <w:tcPr>
            <w:tcW w:w="3083" w:type="pct"/>
            <w:shd w:val="clear" w:color="auto" w:fill="auto"/>
            <w:noWrap/>
            <w:vAlign w:val="bottom"/>
            <w:hideMark/>
          </w:tcPr>
          <w:p w14:paraId="4C3A281A"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Sorteo de obras</w:t>
            </w:r>
          </w:p>
        </w:tc>
        <w:tc>
          <w:tcPr>
            <w:tcW w:w="1917" w:type="pct"/>
            <w:gridSpan w:val="2"/>
            <w:shd w:val="clear" w:color="auto" w:fill="auto"/>
            <w:noWrap/>
            <w:vAlign w:val="center"/>
          </w:tcPr>
          <w:p w14:paraId="6E213AC5" w14:textId="373BD252"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51CC5A4F" w14:textId="77777777" w:rsidTr="001B6EE5">
        <w:trPr>
          <w:trHeight w:val="20"/>
        </w:trPr>
        <w:tc>
          <w:tcPr>
            <w:tcW w:w="3083" w:type="pct"/>
            <w:shd w:val="clear" w:color="auto" w:fill="auto"/>
            <w:vAlign w:val="bottom"/>
            <w:hideMark/>
          </w:tcPr>
          <w:p w14:paraId="6E27CB90"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Excepción-bienes o servicios con exclusividad</w:t>
            </w:r>
          </w:p>
        </w:tc>
        <w:tc>
          <w:tcPr>
            <w:tcW w:w="1917" w:type="pct"/>
            <w:gridSpan w:val="2"/>
            <w:shd w:val="clear" w:color="auto" w:fill="auto"/>
            <w:noWrap/>
            <w:vAlign w:val="center"/>
          </w:tcPr>
          <w:p w14:paraId="07B93A6C" w14:textId="0D006CCF"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6E5DA991" w14:textId="77777777" w:rsidTr="001B6EE5">
        <w:trPr>
          <w:trHeight w:val="20"/>
        </w:trPr>
        <w:tc>
          <w:tcPr>
            <w:tcW w:w="3083" w:type="pct"/>
            <w:shd w:val="clear" w:color="auto" w:fill="auto"/>
            <w:vAlign w:val="bottom"/>
            <w:hideMark/>
          </w:tcPr>
          <w:p w14:paraId="5D12434D"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Excepción-construcción, instalación o adquisición de oficinas para el servicio exterior</w:t>
            </w:r>
          </w:p>
        </w:tc>
        <w:tc>
          <w:tcPr>
            <w:tcW w:w="1917" w:type="pct"/>
            <w:gridSpan w:val="2"/>
            <w:shd w:val="clear" w:color="auto" w:fill="auto"/>
            <w:noWrap/>
            <w:vAlign w:val="center"/>
          </w:tcPr>
          <w:p w14:paraId="20ACC634" w14:textId="645AEC95"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1F161C86" w14:textId="77777777" w:rsidTr="001B6EE5">
        <w:trPr>
          <w:trHeight w:val="20"/>
        </w:trPr>
        <w:tc>
          <w:tcPr>
            <w:tcW w:w="3083" w:type="pct"/>
            <w:shd w:val="clear" w:color="auto" w:fill="auto"/>
            <w:vAlign w:val="bottom"/>
            <w:hideMark/>
          </w:tcPr>
          <w:p w14:paraId="7E026298"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 xml:space="preserve">Excepción-contratación de publicidad a través de medios de comunicación social </w:t>
            </w:r>
          </w:p>
        </w:tc>
        <w:tc>
          <w:tcPr>
            <w:tcW w:w="1917" w:type="pct"/>
            <w:gridSpan w:val="2"/>
            <w:shd w:val="clear" w:color="auto" w:fill="auto"/>
            <w:noWrap/>
            <w:vAlign w:val="center"/>
          </w:tcPr>
          <w:p w14:paraId="3C8D6159" w14:textId="2C42386C" w:rsidR="001B6EE5" w:rsidRPr="00D7167B" w:rsidRDefault="009C1BB9"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1FB63286" w14:textId="77777777" w:rsidTr="001B6EE5">
        <w:trPr>
          <w:trHeight w:val="20"/>
        </w:trPr>
        <w:tc>
          <w:tcPr>
            <w:tcW w:w="3083" w:type="pct"/>
            <w:shd w:val="clear" w:color="auto" w:fill="auto"/>
            <w:vAlign w:val="bottom"/>
            <w:hideMark/>
          </w:tcPr>
          <w:p w14:paraId="756B14E7" w14:textId="7777777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Excepción-obras científicas, técnicas, artísticas, o restauración de monumentos históricos</w:t>
            </w:r>
          </w:p>
        </w:tc>
        <w:tc>
          <w:tcPr>
            <w:tcW w:w="1917" w:type="pct"/>
            <w:gridSpan w:val="2"/>
            <w:shd w:val="clear" w:color="auto" w:fill="auto"/>
            <w:noWrap/>
            <w:vAlign w:val="center"/>
          </w:tcPr>
          <w:p w14:paraId="280DE1D3" w14:textId="65B9E851"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1B6EE5" w:rsidRPr="00D7167B" w14:paraId="41315769" w14:textId="77777777" w:rsidTr="001B6EE5">
        <w:trPr>
          <w:trHeight w:val="20"/>
        </w:trPr>
        <w:tc>
          <w:tcPr>
            <w:tcW w:w="3083" w:type="pct"/>
            <w:shd w:val="clear" w:color="auto" w:fill="auto"/>
            <w:noWrap/>
            <w:vAlign w:val="bottom"/>
            <w:hideMark/>
          </w:tcPr>
          <w:p w14:paraId="0DCD55BD" w14:textId="450102A7" w:rsidR="001B6EE5" w:rsidRPr="00D7167B" w:rsidRDefault="00B379E8"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Excepción</w:t>
            </w:r>
            <w:r w:rsidR="001B6EE5" w:rsidRPr="00D7167B">
              <w:rPr>
                <w:rFonts w:ascii="Times New Roman" w:hAnsi="Times New Roman" w:cs="Times New Roman"/>
                <w:color w:val="767171"/>
                <w:spacing w:val="20"/>
                <w:sz w:val="18"/>
                <w:szCs w:val="18"/>
              </w:rPr>
              <w:t>-pro</w:t>
            </w:r>
            <w:r>
              <w:rPr>
                <w:rFonts w:ascii="Times New Roman" w:hAnsi="Times New Roman" w:cs="Times New Roman"/>
                <w:color w:val="767171"/>
                <w:spacing w:val="20"/>
                <w:sz w:val="18"/>
                <w:szCs w:val="18"/>
              </w:rPr>
              <w:t>v</w:t>
            </w:r>
            <w:r w:rsidR="001B6EE5" w:rsidRPr="00D7167B">
              <w:rPr>
                <w:rFonts w:ascii="Times New Roman" w:hAnsi="Times New Roman" w:cs="Times New Roman"/>
                <w:color w:val="767171"/>
                <w:spacing w:val="20"/>
                <w:sz w:val="18"/>
                <w:szCs w:val="18"/>
              </w:rPr>
              <w:t>eedor único</w:t>
            </w:r>
          </w:p>
        </w:tc>
        <w:tc>
          <w:tcPr>
            <w:tcW w:w="1917" w:type="pct"/>
            <w:gridSpan w:val="2"/>
            <w:shd w:val="clear" w:color="auto" w:fill="auto"/>
            <w:noWrap/>
            <w:vAlign w:val="center"/>
          </w:tcPr>
          <w:p w14:paraId="195EDB73" w14:textId="3005A273"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$1</w:t>
            </w:r>
            <w:r w:rsidR="00130DCB">
              <w:rPr>
                <w:rFonts w:ascii="Times New Roman" w:hAnsi="Times New Roman" w:cs="Times New Roman"/>
                <w:color w:val="767171"/>
                <w:spacing w:val="20"/>
                <w:sz w:val="18"/>
                <w:szCs w:val="18"/>
              </w:rPr>
              <w:t>8,553,328.48</w:t>
            </w:r>
          </w:p>
        </w:tc>
      </w:tr>
      <w:tr w:rsidR="001B6EE5" w:rsidRPr="00D7167B" w14:paraId="26FF9046" w14:textId="77777777" w:rsidTr="001B6EE5">
        <w:trPr>
          <w:trHeight w:val="1002"/>
        </w:trPr>
        <w:tc>
          <w:tcPr>
            <w:tcW w:w="3083" w:type="pct"/>
            <w:shd w:val="clear" w:color="auto" w:fill="auto"/>
            <w:vAlign w:val="center"/>
            <w:hideMark/>
          </w:tcPr>
          <w:p w14:paraId="39AAD9B6" w14:textId="77777777" w:rsidR="001B6EE5" w:rsidRPr="00D7167B" w:rsidRDefault="001B6EE5" w:rsidP="00A05CDC">
            <w:pPr>
              <w:spacing w:after="0"/>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Excepción-rescisión de contratos cuya terminación no exceda el 40% del monto total del proyecto, obra o servicio</w:t>
            </w:r>
          </w:p>
        </w:tc>
        <w:tc>
          <w:tcPr>
            <w:tcW w:w="1917" w:type="pct"/>
            <w:gridSpan w:val="2"/>
            <w:shd w:val="clear" w:color="auto" w:fill="auto"/>
            <w:noWrap/>
            <w:vAlign w:val="center"/>
          </w:tcPr>
          <w:p w14:paraId="6A6EDF00" w14:textId="282B1092" w:rsidR="001B6EE5" w:rsidRPr="00D7167B" w:rsidRDefault="001B6EE5" w:rsidP="00A05CDC">
            <w:pPr>
              <w:spacing w:after="0"/>
              <w:jc w:val="center"/>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N/A</w:t>
            </w:r>
          </w:p>
        </w:tc>
      </w:tr>
      <w:tr w:rsidR="00C47064" w:rsidRPr="00D7167B" w14:paraId="5D5EB0F6" w14:textId="77777777" w:rsidTr="00C47064">
        <w:trPr>
          <w:trHeight w:val="20"/>
        </w:trPr>
        <w:tc>
          <w:tcPr>
            <w:tcW w:w="3083" w:type="pct"/>
            <w:shd w:val="clear" w:color="auto" w:fill="002060"/>
            <w:noWrap/>
            <w:vAlign w:val="center"/>
          </w:tcPr>
          <w:p w14:paraId="2991BF66" w14:textId="634EF090" w:rsidR="00C47064" w:rsidRPr="00C47064" w:rsidRDefault="00C47064" w:rsidP="00C47064">
            <w:pPr>
              <w:spacing w:after="0" w:line="360" w:lineRule="auto"/>
              <w:jc w:val="center"/>
              <w:rPr>
                <w:rFonts w:ascii="Times New Roman" w:hAnsi="Times New Roman" w:cs="Times New Roman"/>
                <w:color w:val="FFFFFF" w:themeColor="background1"/>
                <w:spacing w:val="20"/>
                <w:sz w:val="18"/>
                <w:szCs w:val="18"/>
              </w:rPr>
            </w:pPr>
            <w:r w:rsidRPr="00C47064">
              <w:rPr>
                <w:rFonts w:ascii="Times New Roman" w:hAnsi="Times New Roman" w:cs="Times New Roman"/>
                <w:color w:val="FFFFFF" w:themeColor="background1"/>
                <w:spacing w:val="20"/>
                <w:sz w:val="18"/>
                <w:szCs w:val="18"/>
              </w:rPr>
              <w:lastRenderedPageBreak/>
              <w:t>RESUMEN DEL PLAN DE COMPRAS</w:t>
            </w:r>
          </w:p>
        </w:tc>
        <w:tc>
          <w:tcPr>
            <w:tcW w:w="1917" w:type="pct"/>
            <w:gridSpan w:val="2"/>
            <w:shd w:val="clear" w:color="auto" w:fill="002060"/>
            <w:noWrap/>
            <w:vAlign w:val="center"/>
          </w:tcPr>
          <w:p w14:paraId="57687509" w14:textId="666FA69E" w:rsidR="00C47064" w:rsidRPr="00C47064" w:rsidRDefault="00C47064" w:rsidP="00C47064">
            <w:pPr>
              <w:spacing w:after="0" w:line="360" w:lineRule="auto"/>
              <w:jc w:val="center"/>
              <w:rPr>
                <w:rFonts w:ascii="Times New Roman" w:hAnsi="Times New Roman" w:cs="Times New Roman"/>
                <w:color w:val="FFFFFF" w:themeColor="background1"/>
                <w:spacing w:val="20"/>
                <w:sz w:val="18"/>
                <w:szCs w:val="18"/>
              </w:rPr>
            </w:pPr>
            <w:r w:rsidRPr="00C47064">
              <w:rPr>
                <w:rFonts w:ascii="Times New Roman" w:hAnsi="Times New Roman" w:cs="Times New Roman"/>
                <w:color w:val="FFFFFF" w:themeColor="background1"/>
                <w:spacing w:val="20"/>
                <w:sz w:val="18"/>
                <w:szCs w:val="18"/>
              </w:rPr>
              <w:t>RESUMEN DEL PLAN DE COMPRAS</w:t>
            </w:r>
          </w:p>
        </w:tc>
      </w:tr>
      <w:tr w:rsidR="001B6EE5" w:rsidRPr="00D7167B" w14:paraId="2130F609" w14:textId="77777777" w:rsidTr="001B6EE5">
        <w:trPr>
          <w:trHeight w:val="20"/>
        </w:trPr>
        <w:tc>
          <w:tcPr>
            <w:tcW w:w="3083" w:type="pct"/>
            <w:shd w:val="clear" w:color="auto" w:fill="auto"/>
            <w:noWrap/>
            <w:vAlign w:val="bottom"/>
            <w:hideMark/>
          </w:tcPr>
          <w:p w14:paraId="24825E9B" w14:textId="4A014AA5"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Urgencia</w:t>
            </w:r>
          </w:p>
        </w:tc>
        <w:tc>
          <w:tcPr>
            <w:tcW w:w="1917" w:type="pct"/>
            <w:gridSpan w:val="2"/>
            <w:shd w:val="clear" w:color="auto" w:fill="auto"/>
            <w:noWrap/>
            <w:vAlign w:val="center"/>
          </w:tcPr>
          <w:p w14:paraId="3874143C" w14:textId="7844DEE3" w:rsidR="001B6EE5" w:rsidRPr="00D7167B" w:rsidRDefault="00F10D6A"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N/A</w:t>
            </w:r>
          </w:p>
        </w:tc>
      </w:tr>
      <w:tr w:rsidR="001B6EE5" w:rsidRPr="00D7167B" w14:paraId="4AB135F5" w14:textId="77777777" w:rsidTr="001B6EE5">
        <w:trPr>
          <w:trHeight w:val="20"/>
        </w:trPr>
        <w:tc>
          <w:tcPr>
            <w:tcW w:w="3083" w:type="pct"/>
            <w:shd w:val="clear" w:color="auto" w:fill="auto"/>
            <w:noWrap/>
            <w:vAlign w:val="bottom"/>
          </w:tcPr>
          <w:p w14:paraId="179A7730" w14:textId="5B22C507" w:rsidR="001B6EE5" w:rsidRPr="00D7167B" w:rsidRDefault="001B6EE5"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Subasta Inversa</w:t>
            </w:r>
          </w:p>
        </w:tc>
        <w:tc>
          <w:tcPr>
            <w:tcW w:w="1917" w:type="pct"/>
            <w:gridSpan w:val="2"/>
            <w:shd w:val="clear" w:color="auto" w:fill="auto"/>
            <w:noWrap/>
            <w:vAlign w:val="center"/>
          </w:tcPr>
          <w:p w14:paraId="1BDB3858" w14:textId="66833BCD" w:rsidR="001B6EE5" w:rsidRPr="00D7167B" w:rsidRDefault="00F10D6A"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N/A</w:t>
            </w:r>
          </w:p>
        </w:tc>
      </w:tr>
      <w:tr w:rsidR="007320DF" w:rsidRPr="00D7167B" w14:paraId="04B07F57" w14:textId="77777777" w:rsidTr="00B577E8">
        <w:trPr>
          <w:trHeight w:val="20"/>
        </w:trPr>
        <w:tc>
          <w:tcPr>
            <w:tcW w:w="5000" w:type="pct"/>
            <w:gridSpan w:val="3"/>
            <w:shd w:val="clear" w:color="auto" w:fill="D9D9D9" w:themeFill="background1" w:themeFillShade="D9"/>
            <w:noWrap/>
            <w:vAlign w:val="bottom"/>
          </w:tcPr>
          <w:p w14:paraId="7FA8AAE1" w14:textId="488024CB" w:rsidR="007320DF" w:rsidRPr="00C811C1" w:rsidRDefault="007320DF" w:rsidP="00A05CDC">
            <w:pPr>
              <w:spacing w:after="0"/>
              <w:jc w:val="center"/>
              <w:rPr>
                <w:rFonts w:ascii="Times New Roman" w:hAnsi="Times New Roman" w:cs="Times New Roman"/>
                <w:b/>
                <w:color w:val="767171"/>
                <w:spacing w:val="20"/>
                <w:sz w:val="18"/>
                <w:szCs w:val="18"/>
              </w:rPr>
            </w:pPr>
            <w:r w:rsidRPr="00C811C1">
              <w:rPr>
                <w:rFonts w:ascii="Times New Roman" w:hAnsi="Times New Roman" w:cs="Times New Roman"/>
                <w:b/>
                <w:color w:val="767171"/>
                <w:spacing w:val="20"/>
                <w:sz w:val="18"/>
                <w:szCs w:val="18"/>
              </w:rPr>
              <w:t>MONTOS ESTIMADOS SEGÚN TIPO DE PROCEDIMIENTO</w:t>
            </w:r>
          </w:p>
        </w:tc>
      </w:tr>
      <w:tr w:rsidR="007320DF" w:rsidRPr="00D7167B" w14:paraId="47EDC81E" w14:textId="77777777" w:rsidTr="001B6EE5">
        <w:trPr>
          <w:trHeight w:val="20"/>
        </w:trPr>
        <w:tc>
          <w:tcPr>
            <w:tcW w:w="3083" w:type="pct"/>
            <w:shd w:val="clear" w:color="auto" w:fill="auto"/>
            <w:noWrap/>
            <w:vAlign w:val="bottom"/>
          </w:tcPr>
          <w:p w14:paraId="7643DDCC" w14:textId="688F9A9D" w:rsidR="007320DF" w:rsidRPr="00D7167B" w:rsidRDefault="008F5907" w:rsidP="00A05CDC">
            <w:pPr>
              <w:spacing w:after="0"/>
              <w:jc w:val="both"/>
              <w:rPr>
                <w:rFonts w:ascii="Times New Roman" w:hAnsi="Times New Roman" w:cs="Times New Roman"/>
                <w:color w:val="767171"/>
                <w:spacing w:val="20"/>
                <w:sz w:val="18"/>
                <w:szCs w:val="18"/>
              </w:rPr>
            </w:pPr>
            <w:r w:rsidRPr="00D7167B">
              <w:rPr>
                <w:rFonts w:ascii="Times New Roman" w:hAnsi="Times New Roman" w:cs="Times New Roman"/>
                <w:color w:val="767171"/>
                <w:spacing w:val="20"/>
                <w:sz w:val="18"/>
                <w:szCs w:val="18"/>
              </w:rPr>
              <w:t>Compras por debajo del umbral</w:t>
            </w:r>
          </w:p>
        </w:tc>
        <w:tc>
          <w:tcPr>
            <w:tcW w:w="1917" w:type="pct"/>
            <w:gridSpan w:val="2"/>
            <w:shd w:val="clear" w:color="auto" w:fill="auto"/>
            <w:noWrap/>
            <w:vAlign w:val="center"/>
          </w:tcPr>
          <w:p w14:paraId="24A0CD39" w14:textId="6BFD6821" w:rsidR="007320DF" w:rsidRDefault="00260F49"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w:t>
            </w:r>
            <w:r w:rsidR="00726061">
              <w:rPr>
                <w:rFonts w:ascii="Times New Roman" w:hAnsi="Times New Roman" w:cs="Times New Roman"/>
                <w:color w:val="767171"/>
                <w:spacing w:val="20"/>
                <w:sz w:val="18"/>
                <w:szCs w:val="18"/>
              </w:rPr>
              <w:t>17,831,463.00</w:t>
            </w:r>
          </w:p>
        </w:tc>
      </w:tr>
      <w:tr w:rsidR="007320DF" w:rsidRPr="00D7167B" w14:paraId="622E205F" w14:textId="77777777" w:rsidTr="001B6EE5">
        <w:trPr>
          <w:trHeight w:val="20"/>
        </w:trPr>
        <w:tc>
          <w:tcPr>
            <w:tcW w:w="3083" w:type="pct"/>
            <w:shd w:val="clear" w:color="auto" w:fill="auto"/>
            <w:noWrap/>
            <w:vAlign w:val="bottom"/>
          </w:tcPr>
          <w:p w14:paraId="0E0A5559" w14:textId="0E067608" w:rsidR="007320DF" w:rsidRPr="00D7167B" w:rsidRDefault="00B577E8" w:rsidP="00A05CDC">
            <w:pPr>
              <w:spacing w:after="0"/>
              <w:jc w:val="both"/>
              <w:rPr>
                <w:rFonts w:ascii="Times New Roman" w:hAnsi="Times New Roman" w:cs="Times New Roman"/>
                <w:color w:val="767171"/>
                <w:spacing w:val="20"/>
                <w:sz w:val="18"/>
                <w:szCs w:val="18"/>
              </w:rPr>
            </w:pPr>
            <w:r w:rsidRPr="00B577E8">
              <w:rPr>
                <w:rFonts w:ascii="Times New Roman" w:hAnsi="Times New Roman" w:cs="Times New Roman"/>
                <w:color w:val="767171"/>
                <w:spacing w:val="20"/>
                <w:sz w:val="18"/>
                <w:szCs w:val="18"/>
              </w:rPr>
              <w:t>Compra menor</w:t>
            </w:r>
          </w:p>
        </w:tc>
        <w:tc>
          <w:tcPr>
            <w:tcW w:w="1917" w:type="pct"/>
            <w:gridSpan w:val="2"/>
            <w:shd w:val="clear" w:color="auto" w:fill="auto"/>
            <w:noWrap/>
            <w:vAlign w:val="center"/>
          </w:tcPr>
          <w:p w14:paraId="3D78E676" w14:textId="4F8228B1" w:rsidR="007320DF" w:rsidRDefault="00260F49"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w:t>
            </w:r>
            <w:r w:rsidR="00726061">
              <w:rPr>
                <w:rFonts w:ascii="Times New Roman" w:hAnsi="Times New Roman" w:cs="Times New Roman"/>
                <w:color w:val="767171"/>
                <w:spacing w:val="20"/>
                <w:sz w:val="18"/>
                <w:szCs w:val="18"/>
              </w:rPr>
              <w:t>63,055,817.00</w:t>
            </w:r>
          </w:p>
        </w:tc>
      </w:tr>
      <w:tr w:rsidR="007320DF" w:rsidRPr="00D7167B" w14:paraId="7A447D5F" w14:textId="77777777" w:rsidTr="001B6EE5">
        <w:trPr>
          <w:trHeight w:val="20"/>
        </w:trPr>
        <w:tc>
          <w:tcPr>
            <w:tcW w:w="3083" w:type="pct"/>
            <w:shd w:val="clear" w:color="auto" w:fill="auto"/>
            <w:noWrap/>
            <w:vAlign w:val="bottom"/>
          </w:tcPr>
          <w:p w14:paraId="1F747F4B" w14:textId="423052F6" w:rsidR="007320DF" w:rsidRPr="00D7167B" w:rsidRDefault="00B577E8" w:rsidP="00A05CDC">
            <w:pPr>
              <w:spacing w:after="0"/>
              <w:jc w:val="both"/>
              <w:rPr>
                <w:rFonts w:ascii="Times New Roman" w:hAnsi="Times New Roman" w:cs="Times New Roman"/>
                <w:color w:val="767171"/>
                <w:spacing w:val="20"/>
                <w:sz w:val="18"/>
                <w:szCs w:val="18"/>
              </w:rPr>
            </w:pPr>
            <w:r w:rsidRPr="00B577E8">
              <w:rPr>
                <w:rFonts w:ascii="Times New Roman" w:hAnsi="Times New Roman" w:cs="Times New Roman"/>
                <w:color w:val="767171"/>
                <w:spacing w:val="20"/>
                <w:sz w:val="18"/>
                <w:szCs w:val="18"/>
              </w:rPr>
              <w:t>Comparación de precios</w:t>
            </w:r>
          </w:p>
        </w:tc>
        <w:tc>
          <w:tcPr>
            <w:tcW w:w="1917" w:type="pct"/>
            <w:gridSpan w:val="2"/>
            <w:shd w:val="clear" w:color="auto" w:fill="auto"/>
            <w:noWrap/>
            <w:vAlign w:val="center"/>
          </w:tcPr>
          <w:p w14:paraId="53443224" w14:textId="56B8938D" w:rsidR="007320DF" w:rsidRDefault="00260F49"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w:t>
            </w:r>
            <w:r w:rsidR="008B70F5">
              <w:rPr>
                <w:rFonts w:ascii="Times New Roman" w:hAnsi="Times New Roman" w:cs="Times New Roman"/>
                <w:color w:val="767171"/>
                <w:spacing w:val="20"/>
                <w:sz w:val="18"/>
                <w:szCs w:val="18"/>
              </w:rPr>
              <w:t>73,933,747.00</w:t>
            </w:r>
          </w:p>
        </w:tc>
      </w:tr>
      <w:tr w:rsidR="008B70F5" w:rsidRPr="00D7167B" w14:paraId="274F239F" w14:textId="77777777" w:rsidTr="001B6EE5">
        <w:trPr>
          <w:trHeight w:val="20"/>
        </w:trPr>
        <w:tc>
          <w:tcPr>
            <w:tcW w:w="3083" w:type="pct"/>
            <w:shd w:val="clear" w:color="auto" w:fill="auto"/>
            <w:noWrap/>
            <w:vAlign w:val="bottom"/>
          </w:tcPr>
          <w:p w14:paraId="4A62BE4E" w14:textId="49781FDD" w:rsidR="008B70F5" w:rsidRPr="00B577E8" w:rsidRDefault="008B70F5" w:rsidP="00A05CDC">
            <w:pPr>
              <w:spacing w:after="0"/>
              <w:jc w:val="both"/>
              <w:rPr>
                <w:rFonts w:ascii="Times New Roman" w:hAnsi="Times New Roman" w:cs="Times New Roman"/>
                <w:color w:val="767171"/>
                <w:spacing w:val="20"/>
                <w:sz w:val="18"/>
                <w:szCs w:val="18"/>
              </w:rPr>
            </w:pPr>
            <w:r w:rsidRPr="008B70F5">
              <w:rPr>
                <w:rFonts w:ascii="Times New Roman" w:hAnsi="Times New Roman" w:cs="Times New Roman"/>
                <w:color w:val="767171"/>
                <w:spacing w:val="20"/>
                <w:sz w:val="18"/>
                <w:szCs w:val="18"/>
              </w:rPr>
              <w:t>Licitación pública</w:t>
            </w:r>
          </w:p>
        </w:tc>
        <w:tc>
          <w:tcPr>
            <w:tcW w:w="1917" w:type="pct"/>
            <w:gridSpan w:val="2"/>
            <w:shd w:val="clear" w:color="auto" w:fill="auto"/>
            <w:noWrap/>
            <w:vAlign w:val="center"/>
          </w:tcPr>
          <w:p w14:paraId="492B9064" w14:textId="4A386F59" w:rsidR="008B70F5" w:rsidRDefault="00EF3189"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$95,167,226.00</w:t>
            </w:r>
          </w:p>
        </w:tc>
      </w:tr>
      <w:tr w:rsidR="007320DF" w:rsidRPr="00D7167B" w14:paraId="7ED15439" w14:textId="77777777" w:rsidTr="001B6EE5">
        <w:trPr>
          <w:trHeight w:val="20"/>
        </w:trPr>
        <w:tc>
          <w:tcPr>
            <w:tcW w:w="3083" w:type="pct"/>
            <w:shd w:val="clear" w:color="auto" w:fill="auto"/>
            <w:noWrap/>
            <w:vAlign w:val="bottom"/>
          </w:tcPr>
          <w:p w14:paraId="2D90476B" w14:textId="615DC3DD" w:rsidR="007320DF" w:rsidRPr="00D7167B" w:rsidRDefault="00B577E8" w:rsidP="00A05CDC">
            <w:pPr>
              <w:spacing w:after="0"/>
              <w:jc w:val="both"/>
              <w:rPr>
                <w:rFonts w:ascii="Times New Roman" w:hAnsi="Times New Roman" w:cs="Times New Roman"/>
                <w:color w:val="767171"/>
                <w:spacing w:val="20"/>
                <w:sz w:val="18"/>
                <w:szCs w:val="18"/>
              </w:rPr>
            </w:pPr>
            <w:r w:rsidRPr="00B577E8">
              <w:rPr>
                <w:rFonts w:ascii="Times New Roman" w:hAnsi="Times New Roman" w:cs="Times New Roman"/>
                <w:color w:val="767171"/>
                <w:spacing w:val="20"/>
                <w:sz w:val="18"/>
                <w:szCs w:val="18"/>
              </w:rPr>
              <w:t>Licitación pública internacional</w:t>
            </w:r>
          </w:p>
        </w:tc>
        <w:tc>
          <w:tcPr>
            <w:tcW w:w="1917" w:type="pct"/>
            <w:gridSpan w:val="2"/>
            <w:shd w:val="clear" w:color="auto" w:fill="auto"/>
            <w:noWrap/>
            <w:vAlign w:val="center"/>
          </w:tcPr>
          <w:p w14:paraId="1310992F" w14:textId="2581BC7A" w:rsidR="007320DF" w:rsidRDefault="00EF3189"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N/A</w:t>
            </w:r>
          </w:p>
        </w:tc>
      </w:tr>
      <w:tr w:rsidR="007320DF" w:rsidRPr="00D7167B" w14:paraId="243C84FA" w14:textId="77777777" w:rsidTr="001B6EE5">
        <w:trPr>
          <w:trHeight w:val="20"/>
        </w:trPr>
        <w:tc>
          <w:tcPr>
            <w:tcW w:w="3083" w:type="pct"/>
            <w:shd w:val="clear" w:color="auto" w:fill="auto"/>
            <w:noWrap/>
            <w:vAlign w:val="bottom"/>
          </w:tcPr>
          <w:p w14:paraId="7072B70C" w14:textId="13984B6D" w:rsidR="007320DF" w:rsidRPr="00D7167B" w:rsidRDefault="003C5678" w:rsidP="00A05CDC">
            <w:pPr>
              <w:spacing w:after="0"/>
              <w:jc w:val="both"/>
              <w:rPr>
                <w:rFonts w:ascii="Times New Roman" w:hAnsi="Times New Roman" w:cs="Times New Roman"/>
                <w:color w:val="767171"/>
                <w:spacing w:val="20"/>
                <w:sz w:val="18"/>
                <w:szCs w:val="18"/>
              </w:rPr>
            </w:pPr>
            <w:r w:rsidRPr="003C5678">
              <w:rPr>
                <w:rFonts w:ascii="Times New Roman" w:hAnsi="Times New Roman" w:cs="Times New Roman"/>
                <w:color w:val="767171"/>
                <w:spacing w:val="20"/>
                <w:sz w:val="18"/>
                <w:szCs w:val="18"/>
              </w:rPr>
              <w:t>Licitación restringida</w:t>
            </w:r>
          </w:p>
        </w:tc>
        <w:tc>
          <w:tcPr>
            <w:tcW w:w="1917" w:type="pct"/>
            <w:gridSpan w:val="2"/>
            <w:shd w:val="clear" w:color="auto" w:fill="auto"/>
            <w:noWrap/>
            <w:vAlign w:val="center"/>
          </w:tcPr>
          <w:p w14:paraId="7BE53C05" w14:textId="091C482F" w:rsidR="007320DF" w:rsidRDefault="00774980"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w:t>
            </w:r>
            <w:r w:rsidR="00EF3189">
              <w:rPr>
                <w:rFonts w:ascii="Times New Roman" w:hAnsi="Times New Roman" w:cs="Times New Roman"/>
                <w:color w:val="767171"/>
                <w:spacing w:val="20"/>
                <w:sz w:val="18"/>
                <w:szCs w:val="18"/>
              </w:rPr>
              <w:t>/A</w:t>
            </w:r>
          </w:p>
        </w:tc>
      </w:tr>
      <w:tr w:rsidR="003C5678" w:rsidRPr="00D7167B" w14:paraId="56A4B840" w14:textId="77777777" w:rsidTr="001B6EE5">
        <w:trPr>
          <w:trHeight w:val="20"/>
        </w:trPr>
        <w:tc>
          <w:tcPr>
            <w:tcW w:w="3083" w:type="pct"/>
            <w:shd w:val="clear" w:color="auto" w:fill="auto"/>
            <w:noWrap/>
            <w:vAlign w:val="bottom"/>
          </w:tcPr>
          <w:p w14:paraId="5A83B2DA" w14:textId="78BDE700" w:rsidR="003C5678" w:rsidRPr="003C5678" w:rsidRDefault="003C5678" w:rsidP="00A05CDC">
            <w:pPr>
              <w:spacing w:after="0"/>
              <w:jc w:val="both"/>
              <w:rPr>
                <w:rFonts w:ascii="Times New Roman" w:hAnsi="Times New Roman" w:cs="Times New Roman"/>
                <w:color w:val="767171"/>
                <w:spacing w:val="20"/>
                <w:sz w:val="18"/>
                <w:szCs w:val="18"/>
              </w:rPr>
            </w:pPr>
            <w:r w:rsidRPr="003C5678">
              <w:rPr>
                <w:rFonts w:ascii="Times New Roman" w:hAnsi="Times New Roman" w:cs="Times New Roman"/>
                <w:color w:val="767171"/>
                <w:spacing w:val="20"/>
                <w:sz w:val="18"/>
                <w:szCs w:val="18"/>
              </w:rPr>
              <w:t>Sorteo de obras</w:t>
            </w:r>
          </w:p>
        </w:tc>
        <w:tc>
          <w:tcPr>
            <w:tcW w:w="1917" w:type="pct"/>
            <w:gridSpan w:val="2"/>
            <w:shd w:val="clear" w:color="auto" w:fill="auto"/>
            <w:noWrap/>
            <w:vAlign w:val="center"/>
          </w:tcPr>
          <w:p w14:paraId="09713256" w14:textId="2BE5A4BB" w:rsidR="003C5678" w:rsidRDefault="00774980"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N/A</w:t>
            </w:r>
          </w:p>
        </w:tc>
      </w:tr>
      <w:tr w:rsidR="003C5678" w:rsidRPr="00D7167B" w14:paraId="5155F6EB" w14:textId="77777777" w:rsidTr="001B6EE5">
        <w:trPr>
          <w:trHeight w:val="20"/>
        </w:trPr>
        <w:tc>
          <w:tcPr>
            <w:tcW w:w="3083" w:type="pct"/>
            <w:shd w:val="clear" w:color="auto" w:fill="auto"/>
            <w:noWrap/>
            <w:vAlign w:val="bottom"/>
          </w:tcPr>
          <w:p w14:paraId="40ED5848" w14:textId="17C93357" w:rsidR="003C5678" w:rsidRPr="003C5678" w:rsidRDefault="003C5678" w:rsidP="00A05CDC">
            <w:pPr>
              <w:spacing w:after="0"/>
              <w:jc w:val="both"/>
              <w:rPr>
                <w:rFonts w:ascii="Times New Roman" w:hAnsi="Times New Roman" w:cs="Times New Roman"/>
                <w:color w:val="767171"/>
                <w:spacing w:val="20"/>
                <w:sz w:val="18"/>
                <w:szCs w:val="18"/>
              </w:rPr>
            </w:pPr>
            <w:r w:rsidRPr="003C5678">
              <w:rPr>
                <w:rFonts w:ascii="Times New Roman" w:hAnsi="Times New Roman" w:cs="Times New Roman"/>
                <w:color w:val="767171"/>
                <w:spacing w:val="20"/>
                <w:sz w:val="18"/>
                <w:szCs w:val="18"/>
              </w:rPr>
              <w:t>Excepción-bienes o servicios con exclusividad</w:t>
            </w:r>
          </w:p>
        </w:tc>
        <w:tc>
          <w:tcPr>
            <w:tcW w:w="1917" w:type="pct"/>
            <w:gridSpan w:val="2"/>
            <w:shd w:val="clear" w:color="auto" w:fill="auto"/>
            <w:noWrap/>
            <w:vAlign w:val="center"/>
          </w:tcPr>
          <w:p w14:paraId="6C609C38" w14:textId="671EF269" w:rsidR="003C5678" w:rsidRDefault="00774980"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N/A</w:t>
            </w:r>
          </w:p>
        </w:tc>
      </w:tr>
      <w:tr w:rsidR="003C5678" w:rsidRPr="00D7167B" w14:paraId="775E6BD9" w14:textId="77777777" w:rsidTr="001B6EE5">
        <w:trPr>
          <w:trHeight w:val="20"/>
        </w:trPr>
        <w:tc>
          <w:tcPr>
            <w:tcW w:w="3083" w:type="pct"/>
            <w:shd w:val="clear" w:color="auto" w:fill="auto"/>
            <w:noWrap/>
            <w:vAlign w:val="bottom"/>
          </w:tcPr>
          <w:p w14:paraId="638032E1" w14:textId="350E6B45" w:rsidR="003C5678" w:rsidRPr="003C5678" w:rsidRDefault="000C2031" w:rsidP="00A05CDC">
            <w:pPr>
              <w:spacing w:after="0"/>
              <w:jc w:val="both"/>
              <w:rPr>
                <w:rFonts w:ascii="Times New Roman" w:hAnsi="Times New Roman" w:cs="Times New Roman"/>
                <w:color w:val="767171"/>
                <w:spacing w:val="20"/>
                <w:sz w:val="18"/>
                <w:szCs w:val="18"/>
              </w:rPr>
            </w:pPr>
            <w:r w:rsidRPr="000C2031">
              <w:rPr>
                <w:rFonts w:ascii="Times New Roman" w:hAnsi="Times New Roman" w:cs="Times New Roman"/>
                <w:color w:val="767171"/>
                <w:spacing w:val="20"/>
                <w:sz w:val="18"/>
                <w:szCs w:val="18"/>
              </w:rPr>
              <w:t>Excepción-construcción, instalación o adquisición de oficinas para el servicio exterior</w:t>
            </w:r>
          </w:p>
        </w:tc>
        <w:tc>
          <w:tcPr>
            <w:tcW w:w="1917" w:type="pct"/>
            <w:gridSpan w:val="2"/>
            <w:shd w:val="clear" w:color="auto" w:fill="auto"/>
            <w:noWrap/>
            <w:vAlign w:val="center"/>
          </w:tcPr>
          <w:p w14:paraId="482CBD13" w14:textId="0E581B90" w:rsidR="003C5678" w:rsidRDefault="00774980"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N/A</w:t>
            </w:r>
          </w:p>
        </w:tc>
      </w:tr>
      <w:tr w:rsidR="003C5678" w:rsidRPr="00D7167B" w14:paraId="03B236C2" w14:textId="77777777" w:rsidTr="001B6EE5">
        <w:trPr>
          <w:trHeight w:val="20"/>
        </w:trPr>
        <w:tc>
          <w:tcPr>
            <w:tcW w:w="3083" w:type="pct"/>
            <w:shd w:val="clear" w:color="auto" w:fill="auto"/>
            <w:noWrap/>
            <w:vAlign w:val="bottom"/>
          </w:tcPr>
          <w:p w14:paraId="2D65B1DA" w14:textId="41DC6200" w:rsidR="003C5678" w:rsidRPr="003C5678" w:rsidRDefault="000C2031" w:rsidP="00A05CDC">
            <w:pPr>
              <w:spacing w:after="0"/>
              <w:jc w:val="both"/>
              <w:rPr>
                <w:rFonts w:ascii="Times New Roman" w:hAnsi="Times New Roman" w:cs="Times New Roman"/>
                <w:color w:val="767171"/>
                <w:spacing w:val="20"/>
                <w:sz w:val="18"/>
                <w:szCs w:val="18"/>
              </w:rPr>
            </w:pPr>
            <w:r w:rsidRPr="000C2031">
              <w:rPr>
                <w:rFonts w:ascii="Times New Roman" w:hAnsi="Times New Roman" w:cs="Times New Roman"/>
                <w:color w:val="767171"/>
                <w:spacing w:val="20"/>
                <w:sz w:val="18"/>
                <w:szCs w:val="18"/>
              </w:rPr>
              <w:t>Excepción-contratación de publicidad a través de medios de comunicación social</w:t>
            </w:r>
          </w:p>
        </w:tc>
        <w:tc>
          <w:tcPr>
            <w:tcW w:w="1917" w:type="pct"/>
            <w:gridSpan w:val="2"/>
            <w:shd w:val="clear" w:color="auto" w:fill="auto"/>
            <w:noWrap/>
            <w:vAlign w:val="center"/>
          </w:tcPr>
          <w:p w14:paraId="3164D0FD" w14:textId="2558202C" w:rsidR="003C5678" w:rsidRDefault="00260F49"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w:t>
            </w:r>
            <w:r w:rsidR="003815AA">
              <w:rPr>
                <w:rFonts w:ascii="Times New Roman" w:hAnsi="Times New Roman" w:cs="Times New Roman"/>
                <w:color w:val="767171"/>
                <w:spacing w:val="20"/>
                <w:sz w:val="18"/>
                <w:szCs w:val="18"/>
              </w:rPr>
              <w:t>24,551,710.00</w:t>
            </w:r>
          </w:p>
        </w:tc>
      </w:tr>
      <w:tr w:rsidR="003C5678" w:rsidRPr="00D7167B" w14:paraId="78E038D4" w14:textId="77777777" w:rsidTr="001B6EE5">
        <w:trPr>
          <w:trHeight w:val="20"/>
        </w:trPr>
        <w:tc>
          <w:tcPr>
            <w:tcW w:w="3083" w:type="pct"/>
            <w:shd w:val="clear" w:color="auto" w:fill="auto"/>
            <w:noWrap/>
            <w:vAlign w:val="bottom"/>
          </w:tcPr>
          <w:p w14:paraId="44F99FE1" w14:textId="5A072346" w:rsidR="003C5678" w:rsidRPr="003C5678" w:rsidRDefault="000C2031" w:rsidP="00A05CDC">
            <w:pPr>
              <w:spacing w:after="0"/>
              <w:jc w:val="both"/>
              <w:rPr>
                <w:rFonts w:ascii="Times New Roman" w:hAnsi="Times New Roman" w:cs="Times New Roman"/>
                <w:color w:val="767171"/>
                <w:spacing w:val="20"/>
                <w:sz w:val="18"/>
                <w:szCs w:val="18"/>
              </w:rPr>
            </w:pPr>
            <w:r w:rsidRPr="000C2031">
              <w:rPr>
                <w:rFonts w:ascii="Times New Roman" w:hAnsi="Times New Roman" w:cs="Times New Roman"/>
                <w:color w:val="767171"/>
                <w:spacing w:val="20"/>
                <w:sz w:val="18"/>
                <w:szCs w:val="18"/>
              </w:rPr>
              <w:t>Excepción-obras científicas, técnicas, artísticas, o restauración de monumentos históricos</w:t>
            </w:r>
          </w:p>
        </w:tc>
        <w:tc>
          <w:tcPr>
            <w:tcW w:w="1917" w:type="pct"/>
            <w:gridSpan w:val="2"/>
            <w:shd w:val="clear" w:color="auto" w:fill="auto"/>
            <w:noWrap/>
            <w:vAlign w:val="center"/>
          </w:tcPr>
          <w:p w14:paraId="37775AB9" w14:textId="2B07B589" w:rsidR="003C5678" w:rsidRDefault="003815AA"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N/A</w:t>
            </w:r>
          </w:p>
        </w:tc>
      </w:tr>
      <w:tr w:rsidR="003C5678" w:rsidRPr="00D7167B" w14:paraId="5C086791" w14:textId="77777777" w:rsidTr="001B6EE5">
        <w:trPr>
          <w:trHeight w:val="20"/>
        </w:trPr>
        <w:tc>
          <w:tcPr>
            <w:tcW w:w="3083" w:type="pct"/>
            <w:shd w:val="clear" w:color="auto" w:fill="auto"/>
            <w:noWrap/>
            <w:vAlign w:val="bottom"/>
          </w:tcPr>
          <w:p w14:paraId="47CFC3A7" w14:textId="19060FA9" w:rsidR="003C5678" w:rsidRPr="003C5678" w:rsidRDefault="00B379E8" w:rsidP="00A05CDC">
            <w:pPr>
              <w:spacing w:after="0"/>
              <w:jc w:val="both"/>
              <w:rPr>
                <w:rFonts w:ascii="Times New Roman" w:hAnsi="Times New Roman" w:cs="Times New Roman"/>
                <w:color w:val="767171"/>
                <w:spacing w:val="20"/>
                <w:sz w:val="18"/>
                <w:szCs w:val="18"/>
              </w:rPr>
            </w:pPr>
            <w:r w:rsidRPr="000C2031">
              <w:rPr>
                <w:rFonts w:ascii="Times New Roman" w:hAnsi="Times New Roman" w:cs="Times New Roman"/>
                <w:color w:val="767171"/>
                <w:spacing w:val="20"/>
                <w:sz w:val="18"/>
                <w:szCs w:val="18"/>
              </w:rPr>
              <w:t>Excepción</w:t>
            </w:r>
            <w:r w:rsidR="000C2031" w:rsidRPr="000C2031">
              <w:rPr>
                <w:rFonts w:ascii="Times New Roman" w:hAnsi="Times New Roman" w:cs="Times New Roman"/>
                <w:color w:val="767171"/>
                <w:spacing w:val="20"/>
                <w:sz w:val="18"/>
                <w:szCs w:val="18"/>
              </w:rPr>
              <w:t>-pro</w:t>
            </w:r>
            <w:r>
              <w:rPr>
                <w:rFonts w:ascii="Times New Roman" w:hAnsi="Times New Roman" w:cs="Times New Roman"/>
                <w:color w:val="767171"/>
                <w:spacing w:val="20"/>
                <w:sz w:val="18"/>
                <w:szCs w:val="18"/>
              </w:rPr>
              <w:t>v</w:t>
            </w:r>
            <w:r w:rsidR="000C2031" w:rsidRPr="000C2031">
              <w:rPr>
                <w:rFonts w:ascii="Times New Roman" w:hAnsi="Times New Roman" w:cs="Times New Roman"/>
                <w:color w:val="767171"/>
                <w:spacing w:val="20"/>
                <w:sz w:val="18"/>
                <w:szCs w:val="18"/>
              </w:rPr>
              <w:t>eedor único</w:t>
            </w:r>
          </w:p>
        </w:tc>
        <w:tc>
          <w:tcPr>
            <w:tcW w:w="1917" w:type="pct"/>
            <w:gridSpan w:val="2"/>
            <w:shd w:val="clear" w:color="auto" w:fill="auto"/>
            <w:noWrap/>
            <w:vAlign w:val="center"/>
          </w:tcPr>
          <w:p w14:paraId="0891CA3E" w14:textId="44E3AD65" w:rsidR="003C5678" w:rsidRDefault="00260F49"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w:t>
            </w:r>
            <w:r w:rsidR="003815AA">
              <w:rPr>
                <w:rFonts w:ascii="Times New Roman" w:hAnsi="Times New Roman" w:cs="Times New Roman"/>
                <w:color w:val="767171"/>
                <w:spacing w:val="20"/>
                <w:sz w:val="18"/>
                <w:szCs w:val="18"/>
              </w:rPr>
              <w:t>9,271,997.00</w:t>
            </w:r>
          </w:p>
        </w:tc>
      </w:tr>
      <w:tr w:rsidR="000C2031" w:rsidRPr="00D7167B" w14:paraId="1DA6BB5C" w14:textId="77777777" w:rsidTr="001B6EE5">
        <w:trPr>
          <w:trHeight w:val="20"/>
        </w:trPr>
        <w:tc>
          <w:tcPr>
            <w:tcW w:w="3083" w:type="pct"/>
            <w:shd w:val="clear" w:color="auto" w:fill="auto"/>
            <w:noWrap/>
            <w:vAlign w:val="bottom"/>
          </w:tcPr>
          <w:p w14:paraId="24E78F4A" w14:textId="59C09B10" w:rsidR="000C2031" w:rsidRPr="000C2031" w:rsidRDefault="000C2031" w:rsidP="00A05CDC">
            <w:pPr>
              <w:spacing w:after="0"/>
              <w:jc w:val="both"/>
              <w:rPr>
                <w:rFonts w:ascii="Times New Roman" w:hAnsi="Times New Roman" w:cs="Times New Roman"/>
                <w:color w:val="767171"/>
                <w:spacing w:val="20"/>
                <w:sz w:val="18"/>
                <w:szCs w:val="18"/>
              </w:rPr>
            </w:pPr>
            <w:r w:rsidRPr="000C2031">
              <w:rPr>
                <w:rFonts w:ascii="Times New Roman" w:hAnsi="Times New Roman" w:cs="Times New Roman"/>
                <w:color w:val="767171"/>
                <w:spacing w:val="20"/>
                <w:sz w:val="18"/>
                <w:szCs w:val="18"/>
              </w:rPr>
              <w:t>Excepción-rescisión de contratos cuya terminación no exceda el 40% del monto total del proyecto, obra o servicio</w:t>
            </w:r>
          </w:p>
        </w:tc>
        <w:tc>
          <w:tcPr>
            <w:tcW w:w="1917" w:type="pct"/>
            <w:gridSpan w:val="2"/>
            <w:shd w:val="clear" w:color="auto" w:fill="auto"/>
            <w:noWrap/>
            <w:vAlign w:val="center"/>
          </w:tcPr>
          <w:p w14:paraId="6270D4F6" w14:textId="3EA7833C" w:rsidR="000C2031" w:rsidRDefault="00BD2A8D"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N/A</w:t>
            </w:r>
          </w:p>
        </w:tc>
      </w:tr>
      <w:tr w:rsidR="00BD2A8D" w:rsidRPr="00D7167B" w14:paraId="07CDABB1" w14:textId="77777777" w:rsidTr="001B6EE5">
        <w:trPr>
          <w:trHeight w:val="20"/>
        </w:trPr>
        <w:tc>
          <w:tcPr>
            <w:tcW w:w="3083" w:type="pct"/>
            <w:shd w:val="clear" w:color="auto" w:fill="auto"/>
            <w:noWrap/>
            <w:vAlign w:val="bottom"/>
          </w:tcPr>
          <w:p w14:paraId="337F23A9" w14:textId="685421F5" w:rsidR="00BD2A8D" w:rsidRPr="000C2031" w:rsidRDefault="00BD2A8D" w:rsidP="00A05CDC">
            <w:pPr>
              <w:spacing w:after="0"/>
              <w:jc w:val="both"/>
              <w:rPr>
                <w:rFonts w:ascii="Times New Roman" w:hAnsi="Times New Roman" w:cs="Times New Roman"/>
                <w:color w:val="767171"/>
                <w:spacing w:val="20"/>
                <w:sz w:val="18"/>
                <w:szCs w:val="18"/>
              </w:rPr>
            </w:pPr>
            <w:r w:rsidRPr="00BD2A8D">
              <w:rPr>
                <w:rFonts w:ascii="Times New Roman" w:hAnsi="Times New Roman" w:cs="Times New Roman"/>
                <w:color w:val="767171"/>
                <w:spacing w:val="20"/>
                <w:sz w:val="18"/>
                <w:szCs w:val="18"/>
              </w:rPr>
              <w:t>Urgencia</w:t>
            </w:r>
          </w:p>
        </w:tc>
        <w:tc>
          <w:tcPr>
            <w:tcW w:w="1917" w:type="pct"/>
            <w:gridSpan w:val="2"/>
            <w:shd w:val="clear" w:color="auto" w:fill="auto"/>
            <w:noWrap/>
            <w:vAlign w:val="center"/>
          </w:tcPr>
          <w:p w14:paraId="2F87CCEF" w14:textId="70A3FF44" w:rsidR="00BD2A8D" w:rsidRDefault="00BD2A8D"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N/A</w:t>
            </w:r>
          </w:p>
        </w:tc>
      </w:tr>
      <w:tr w:rsidR="00BD2A8D" w:rsidRPr="00D7167B" w14:paraId="23BE290E" w14:textId="77777777" w:rsidTr="001B6EE5">
        <w:trPr>
          <w:trHeight w:val="20"/>
        </w:trPr>
        <w:tc>
          <w:tcPr>
            <w:tcW w:w="3083" w:type="pct"/>
            <w:shd w:val="clear" w:color="auto" w:fill="auto"/>
            <w:noWrap/>
            <w:vAlign w:val="bottom"/>
          </w:tcPr>
          <w:p w14:paraId="4C3C940D" w14:textId="199E9DAD" w:rsidR="00BD2A8D" w:rsidRPr="00BD2A8D" w:rsidRDefault="00BD2A8D" w:rsidP="00A05CDC">
            <w:pPr>
              <w:spacing w:after="0"/>
              <w:jc w:val="both"/>
              <w:rPr>
                <w:rFonts w:ascii="Times New Roman" w:hAnsi="Times New Roman" w:cs="Times New Roman"/>
                <w:color w:val="767171"/>
                <w:spacing w:val="20"/>
                <w:sz w:val="18"/>
                <w:szCs w:val="18"/>
              </w:rPr>
            </w:pPr>
            <w:r w:rsidRPr="00BD2A8D">
              <w:rPr>
                <w:rFonts w:ascii="Times New Roman" w:hAnsi="Times New Roman" w:cs="Times New Roman"/>
                <w:color w:val="767171"/>
                <w:spacing w:val="20"/>
                <w:sz w:val="18"/>
                <w:szCs w:val="18"/>
              </w:rPr>
              <w:t>Subasta Inversa</w:t>
            </w:r>
          </w:p>
        </w:tc>
        <w:tc>
          <w:tcPr>
            <w:tcW w:w="1917" w:type="pct"/>
            <w:gridSpan w:val="2"/>
            <w:shd w:val="clear" w:color="auto" w:fill="auto"/>
            <w:noWrap/>
            <w:vAlign w:val="center"/>
          </w:tcPr>
          <w:p w14:paraId="4B08980E" w14:textId="17A999CF" w:rsidR="00BD2A8D" w:rsidRDefault="0092058E" w:rsidP="00A05CDC">
            <w:pPr>
              <w:spacing w:after="0"/>
              <w:jc w:val="center"/>
              <w:rPr>
                <w:rFonts w:ascii="Times New Roman" w:hAnsi="Times New Roman" w:cs="Times New Roman"/>
                <w:color w:val="767171"/>
                <w:spacing w:val="20"/>
                <w:sz w:val="18"/>
                <w:szCs w:val="18"/>
              </w:rPr>
            </w:pPr>
            <w:r>
              <w:rPr>
                <w:rFonts w:ascii="Times New Roman" w:hAnsi="Times New Roman" w:cs="Times New Roman"/>
                <w:color w:val="767171"/>
                <w:spacing w:val="20"/>
                <w:sz w:val="18"/>
                <w:szCs w:val="18"/>
              </w:rPr>
              <w:t>23,452,236.00</w:t>
            </w:r>
          </w:p>
        </w:tc>
      </w:tr>
    </w:tbl>
    <w:p w14:paraId="7DF12F3E" w14:textId="7FF729E2" w:rsidR="005805BA" w:rsidRPr="00992324" w:rsidRDefault="005805BA" w:rsidP="00D7167B">
      <w:pPr>
        <w:spacing w:before="100" w:beforeAutospacing="1" w:after="100" w:afterAutospacing="1"/>
        <w:jc w:val="both"/>
        <w:rPr>
          <w:rFonts w:ascii="Times New Roman" w:hAnsi="Times New Roman" w:cs="Times New Roman"/>
        </w:rPr>
      </w:pPr>
    </w:p>
    <w:sectPr w:rsidR="005805BA" w:rsidRPr="00992324" w:rsidSect="00D7167B">
      <w:pgSz w:w="12240" w:h="15840"/>
      <w:pgMar w:top="1440" w:right="1440" w:bottom="1531" w:left="1440" w:header="62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6DB26" w14:textId="77777777" w:rsidR="00D53219" w:rsidRDefault="00D53219" w:rsidP="00E84651">
      <w:pPr>
        <w:spacing w:after="0" w:line="240" w:lineRule="auto"/>
      </w:pPr>
      <w:r>
        <w:separator/>
      </w:r>
    </w:p>
  </w:endnote>
  <w:endnote w:type="continuationSeparator" w:id="0">
    <w:p w14:paraId="7DD259CE" w14:textId="77777777" w:rsidR="00D53219" w:rsidRDefault="00D53219" w:rsidP="00E84651">
      <w:pPr>
        <w:spacing w:after="0" w:line="240" w:lineRule="auto"/>
      </w:pPr>
      <w:r>
        <w:continuationSeparator/>
      </w:r>
    </w:p>
  </w:endnote>
  <w:endnote w:type="continuationNotice" w:id="1">
    <w:p w14:paraId="768B5CB1" w14:textId="77777777" w:rsidR="00D53219" w:rsidRDefault="00D532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3819382"/>
      <w:docPartObj>
        <w:docPartGallery w:val="Page Numbers (Bottom of Page)"/>
        <w:docPartUnique/>
      </w:docPartObj>
    </w:sdtPr>
    <w:sdtEndPr>
      <w:rPr>
        <w:noProof/>
      </w:rPr>
    </w:sdtEndPr>
    <w:sdtContent>
      <w:p w14:paraId="51AFD4C3" w14:textId="39AC2E92" w:rsidR="009777EA" w:rsidRDefault="009777EA" w:rsidP="0021106F">
        <w:pPr>
          <w:pStyle w:val="Piedepgina"/>
          <w:jc w:val="center"/>
        </w:pPr>
        <w:r>
          <w:rPr>
            <w:noProof/>
            <w:lang w:eastAsia="es-DO"/>
          </w:rPr>
          <w:drawing>
            <wp:anchor distT="0" distB="0" distL="114300" distR="114300" simplePos="0" relativeHeight="251658240" behindDoc="0" locked="0" layoutInCell="1" allowOverlap="1" wp14:anchorId="18F5E77C" wp14:editId="6FB78047">
              <wp:simplePos x="0" y="0"/>
              <wp:positionH relativeFrom="column">
                <wp:posOffset>1060792</wp:posOffset>
              </wp:positionH>
              <wp:positionV relativeFrom="paragraph">
                <wp:posOffset>-121920</wp:posOffset>
              </wp:positionV>
              <wp:extent cx="2995930" cy="408305"/>
              <wp:effectExtent l="0" t="0" r="0" b="0"/>
              <wp:wrapSquare wrapText="bothSides"/>
              <wp:docPr id="101" name="Imagen 10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1822D6B" w14:textId="77777777" w:rsidR="009777EA" w:rsidRDefault="009777EA" w:rsidP="0021106F">
        <w:pPr>
          <w:pStyle w:val="Piedepgina"/>
          <w:jc w:val="center"/>
          <w:rPr>
            <w:rFonts w:ascii="Times New Roman" w:hAnsi="Times New Roman" w:cs="Times New Roman"/>
            <w:color w:val="7F7F7F" w:themeColor="text1" w:themeTint="80"/>
          </w:rPr>
        </w:pPr>
      </w:p>
      <w:p w14:paraId="5A154BAB" w14:textId="5F791CC4" w:rsidR="009777EA" w:rsidRDefault="009777EA"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Pr>
            <w:rFonts w:ascii="Times New Roman" w:hAnsi="Times New Roman" w:cs="Times New Roman"/>
            <w:noProof/>
            <w:color w:val="7F7F7F" w:themeColor="text1" w:themeTint="80"/>
          </w:rPr>
          <w:t>3</w:t>
        </w:r>
        <w:r w:rsidRPr="00F74112">
          <w:rPr>
            <w:rFonts w:ascii="Times New Roman" w:hAnsi="Times New Roman" w:cs="Times New Roman"/>
            <w:noProof/>
            <w:color w:val="7F7F7F" w:themeColor="text1" w:themeTint="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396700"/>
      <w:docPartObj>
        <w:docPartGallery w:val="Page Numbers (Bottom of Page)"/>
        <w:docPartUnique/>
      </w:docPartObj>
    </w:sdtPr>
    <w:sdtContent>
      <w:p w14:paraId="5DAD0059" w14:textId="77777777" w:rsidR="009777EA" w:rsidRDefault="009777EA">
        <w:pPr>
          <w:pStyle w:val="Piedepgina"/>
          <w:jc w:val="center"/>
        </w:pPr>
        <w:r>
          <w:rPr>
            <w:noProof/>
            <w:lang w:eastAsia="es-DO"/>
          </w:rPr>
          <w:drawing>
            <wp:anchor distT="0" distB="0" distL="114300" distR="114300" simplePos="0" relativeHeight="251658242" behindDoc="0" locked="0" layoutInCell="1" allowOverlap="1" wp14:anchorId="1BFEFFFF" wp14:editId="20AF96C8">
              <wp:simplePos x="0" y="0"/>
              <wp:positionH relativeFrom="margin">
                <wp:align>center</wp:align>
              </wp:positionH>
              <wp:positionV relativeFrom="paragraph">
                <wp:posOffset>-582522</wp:posOffset>
              </wp:positionV>
              <wp:extent cx="2995200" cy="408206"/>
              <wp:effectExtent l="0" t="0" r="0" b="0"/>
              <wp:wrapSquare wrapText="bothSides"/>
              <wp:docPr id="1596391309" name="Imagen 159639130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200" cy="408206"/>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0A70F8" w:rsidRPr="000A70F8">
          <w:rPr>
            <w:noProof/>
            <w:lang w:val="es-ES"/>
          </w:rPr>
          <w:t>3</w:t>
        </w:r>
        <w:r>
          <w:fldChar w:fldCharType="end"/>
        </w:r>
      </w:p>
    </w:sdtContent>
  </w:sdt>
  <w:p w14:paraId="50F32C80" w14:textId="77777777" w:rsidR="009777EA" w:rsidRDefault="009777EA" w:rsidP="00FB7EE3">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EDB7" w14:textId="6BDDAD47" w:rsidR="009777EA" w:rsidRDefault="009777EA" w:rsidP="00410DCD">
    <w:pPr>
      <w:pStyle w:val="Piedepgina"/>
      <w:tabs>
        <w:tab w:val="center" w:pos="3960"/>
        <w:tab w:val="left" w:pos="45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198436"/>
      <w:docPartObj>
        <w:docPartGallery w:val="Page Numbers (Bottom of Page)"/>
        <w:docPartUnique/>
      </w:docPartObj>
    </w:sdtPr>
    <w:sdtContent>
      <w:p w14:paraId="5BD2E95F" w14:textId="172C59DF" w:rsidR="009777EA" w:rsidRDefault="009777EA" w:rsidP="006A5DD0">
        <w:pPr>
          <w:pStyle w:val="Piedepgina"/>
          <w:jc w:val="center"/>
        </w:pPr>
        <w:r>
          <w:rPr>
            <w:noProof/>
            <w:lang w:eastAsia="es-DO"/>
          </w:rPr>
          <w:drawing>
            <wp:anchor distT="0" distB="0" distL="114300" distR="114300" simplePos="0" relativeHeight="251658241" behindDoc="0" locked="0" layoutInCell="1" allowOverlap="1" wp14:anchorId="21FAED75" wp14:editId="68A9530C">
              <wp:simplePos x="0" y="0"/>
              <wp:positionH relativeFrom="margin">
                <wp:align>center</wp:align>
              </wp:positionH>
              <wp:positionV relativeFrom="paragraph">
                <wp:posOffset>-480881</wp:posOffset>
              </wp:positionV>
              <wp:extent cx="2993390" cy="408305"/>
              <wp:effectExtent l="0" t="0" r="0" b="0"/>
              <wp:wrapThrough wrapText="bothSides">
                <wp:wrapPolygon edited="0">
                  <wp:start x="0" y="0"/>
                  <wp:lineTo x="0" y="20156"/>
                  <wp:lineTo x="21444" y="20156"/>
                  <wp:lineTo x="21444" y="0"/>
                  <wp:lineTo x="0" y="0"/>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A70F8" w:rsidRPr="000A70F8">
          <w:rPr>
            <w:noProof/>
            <w:lang w:val="es-ES"/>
          </w:rPr>
          <w:t>145</w:t>
        </w:r>
        <w:r>
          <w:fldChar w:fldCharType="end"/>
        </w:r>
      </w:p>
    </w:sdtContent>
  </w:sdt>
  <w:p w14:paraId="1004C4B4" w14:textId="7C3EFAE7" w:rsidR="009777EA" w:rsidRDefault="009777EA" w:rsidP="006A5DD0">
    <w:pPr>
      <w:pStyle w:val="Piedepgina"/>
      <w:tabs>
        <w:tab w:val="center" w:pos="3960"/>
        <w:tab w:val="left" w:pos="458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82F4B" w14:textId="77777777" w:rsidR="00D53219" w:rsidRDefault="00D53219" w:rsidP="00E84651">
      <w:pPr>
        <w:spacing w:after="0" w:line="240" w:lineRule="auto"/>
      </w:pPr>
      <w:r>
        <w:separator/>
      </w:r>
    </w:p>
  </w:footnote>
  <w:footnote w:type="continuationSeparator" w:id="0">
    <w:p w14:paraId="3B958E47" w14:textId="77777777" w:rsidR="00D53219" w:rsidRDefault="00D53219" w:rsidP="00E84651">
      <w:pPr>
        <w:spacing w:after="0" w:line="240" w:lineRule="auto"/>
      </w:pPr>
      <w:r>
        <w:continuationSeparator/>
      </w:r>
    </w:p>
  </w:footnote>
  <w:footnote w:type="continuationNotice" w:id="1">
    <w:p w14:paraId="143BB6FE" w14:textId="77777777" w:rsidR="00D53219" w:rsidRDefault="00D532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C0F79" w14:textId="65CFDF12" w:rsidR="007A4DB4" w:rsidRDefault="007A4DB4" w:rsidP="007A4DB4">
    <w:pPr>
      <w:pStyle w:val="Encabezado"/>
      <w:tabs>
        <w:tab w:val="clear" w:pos="4680"/>
        <w:tab w:val="clear" w:pos="9360"/>
        <w:tab w:val="left" w:pos="309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30"/>
    <w:multiLevelType w:val="hybridMultilevel"/>
    <w:tmpl w:val="75F4B432"/>
    <w:lvl w:ilvl="0" w:tplc="6DCA5B36">
      <w:start w:val="1"/>
      <w:numFmt w:val="lowerLetter"/>
      <w:lvlText w:val="%1."/>
      <w:lvlJc w:val="left"/>
      <w:pPr>
        <w:ind w:left="720" w:hanging="360"/>
      </w:pPr>
      <w:rPr>
        <w:b/>
        <w:bCs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2C55CF8"/>
    <w:multiLevelType w:val="hybridMultilevel"/>
    <w:tmpl w:val="D296829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3AD3242"/>
    <w:multiLevelType w:val="hybridMultilevel"/>
    <w:tmpl w:val="6D8638EA"/>
    <w:lvl w:ilvl="0" w:tplc="E2544AB6">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4B71ED5"/>
    <w:multiLevelType w:val="hybridMultilevel"/>
    <w:tmpl w:val="2E7230EA"/>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5611B7C"/>
    <w:multiLevelType w:val="hybridMultilevel"/>
    <w:tmpl w:val="1A56DD9E"/>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7A86430"/>
    <w:multiLevelType w:val="hybridMultilevel"/>
    <w:tmpl w:val="AF3AC6D2"/>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8F84D29"/>
    <w:multiLevelType w:val="hybridMultilevel"/>
    <w:tmpl w:val="D1B6BBA8"/>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1044" w:hanging="360"/>
      </w:pPr>
      <w:rPr>
        <w:rFonts w:ascii="Courier New" w:hAnsi="Courier New" w:cs="Courier New" w:hint="default"/>
      </w:rPr>
    </w:lvl>
    <w:lvl w:ilvl="2" w:tplc="04090005" w:tentative="1">
      <w:start w:val="1"/>
      <w:numFmt w:val="bullet"/>
      <w:lvlText w:val=""/>
      <w:lvlJc w:val="left"/>
      <w:pPr>
        <w:ind w:left="-324" w:hanging="360"/>
      </w:pPr>
      <w:rPr>
        <w:rFonts w:ascii="Wingdings" w:hAnsi="Wingdings" w:hint="default"/>
      </w:rPr>
    </w:lvl>
    <w:lvl w:ilvl="3" w:tplc="04090001" w:tentative="1">
      <w:start w:val="1"/>
      <w:numFmt w:val="bullet"/>
      <w:lvlText w:val=""/>
      <w:lvlJc w:val="left"/>
      <w:pPr>
        <w:ind w:left="396" w:hanging="360"/>
      </w:pPr>
      <w:rPr>
        <w:rFonts w:ascii="Symbol" w:hAnsi="Symbol" w:hint="default"/>
      </w:rPr>
    </w:lvl>
    <w:lvl w:ilvl="4" w:tplc="04090003" w:tentative="1">
      <w:start w:val="1"/>
      <w:numFmt w:val="bullet"/>
      <w:lvlText w:val="o"/>
      <w:lvlJc w:val="left"/>
      <w:pPr>
        <w:ind w:left="1116" w:hanging="360"/>
      </w:pPr>
      <w:rPr>
        <w:rFonts w:ascii="Courier New" w:hAnsi="Courier New" w:cs="Courier New" w:hint="default"/>
      </w:rPr>
    </w:lvl>
    <w:lvl w:ilvl="5" w:tplc="04090005" w:tentative="1">
      <w:start w:val="1"/>
      <w:numFmt w:val="bullet"/>
      <w:lvlText w:val=""/>
      <w:lvlJc w:val="left"/>
      <w:pPr>
        <w:ind w:left="1836" w:hanging="360"/>
      </w:pPr>
      <w:rPr>
        <w:rFonts w:ascii="Wingdings" w:hAnsi="Wingdings" w:hint="default"/>
      </w:rPr>
    </w:lvl>
    <w:lvl w:ilvl="6" w:tplc="04090001" w:tentative="1">
      <w:start w:val="1"/>
      <w:numFmt w:val="bullet"/>
      <w:lvlText w:val=""/>
      <w:lvlJc w:val="left"/>
      <w:pPr>
        <w:ind w:left="2556" w:hanging="360"/>
      </w:pPr>
      <w:rPr>
        <w:rFonts w:ascii="Symbol" w:hAnsi="Symbol" w:hint="default"/>
      </w:rPr>
    </w:lvl>
    <w:lvl w:ilvl="7" w:tplc="04090003" w:tentative="1">
      <w:start w:val="1"/>
      <w:numFmt w:val="bullet"/>
      <w:lvlText w:val="o"/>
      <w:lvlJc w:val="left"/>
      <w:pPr>
        <w:ind w:left="3276" w:hanging="360"/>
      </w:pPr>
      <w:rPr>
        <w:rFonts w:ascii="Courier New" w:hAnsi="Courier New" w:cs="Courier New" w:hint="default"/>
      </w:rPr>
    </w:lvl>
    <w:lvl w:ilvl="8" w:tplc="04090005" w:tentative="1">
      <w:start w:val="1"/>
      <w:numFmt w:val="bullet"/>
      <w:lvlText w:val=""/>
      <w:lvlJc w:val="left"/>
      <w:pPr>
        <w:ind w:left="3996" w:hanging="360"/>
      </w:pPr>
      <w:rPr>
        <w:rFonts w:ascii="Wingdings" w:hAnsi="Wingdings" w:hint="default"/>
      </w:rPr>
    </w:lvl>
  </w:abstractNum>
  <w:abstractNum w:abstractNumId="7" w15:restartNumberingAfterBreak="0">
    <w:nsid w:val="09CC7D2C"/>
    <w:multiLevelType w:val="hybridMultilevel"/>
    <w:tmpl w:val="AC1AFB06"/>
    <w:lvl w:ilvl="0" w:tplc="A4D2A90E">
      <w:start w:val="2"/>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8" w15:restartNumberingAfterBreak="0">
    <w:nsid w:val="0C0A0864"/>
    <w:multiLevelType w:val="hybridMultilevel"/>
    <w:tmpl w:val="106417DE"/>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0C5127F6"/>
    <w:multiLevelType w:val="hybridMultilevel"/>
    <w:tmpl w:val="96FCB4F0"/>
    <w:lvl w:ilvl="0" w:tplc="0BBEBA2E">
      <w:start w:val="1"/>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0E2018C0"/>
    <w:multiLevelType w:val="hybridMultilevel"/>
    <w:tmpl w:val="5142CDD4"/>
    <w:lvl w:ilvl="0" w:tplc="29EA4D54">
      <w:start w:val="2"/>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0E2A23C4"/>
    <w:multiLevelType w:val="multilevel"/>
    <w:tmpl w:val="0802742A"/>
    <w:lvl w:ilvl="0">
      <w:start w:val="1"/>
      <w:numFmt w:val="decimal"/>
      <w:lvlText w:val="%1."/>
      <w:lvlJc w:val="left"/>
      <w:pPr>
        <w:ind w:left="1428" w:hanging="360"/>
      </w:pPr>
    </w:lvl>
    <w:lvl w:ilvl="1">
      <w:start w:val="3"/>
      <w:numFmt w:val="decimal"/>
      <w:isLgl/>
      <w:lvlText w:val="%1.%2."/>
      <w:lvlJc w:val="left"/>
      <w:pPr>
        <w:ind w:left="1788" w:hanging="720"/>
      </w:pPr>
      <w:rPr>
        <w:rFonts w:hint="default"/>
      </w:rPr>
    </w:lvl>
    <w:lvl w:ilvl="2">
      <w:start w:val="2"/>
      <w:numFmt w:val="decimal"/>
      <w:isLgl/>
      <w:lvlText w:val="%1.%2.%3."/>
      <w:lvlJc w:val="left"/>
      <w:pPr>
        <w:ind w:left="1788" w:hanging="720"/>
      </w:pPr>
      <w:rPr>
        <w:rFonts w:hint="default"/>
      </w:rPr>
    </w:lvl>
    <w:lvl w:ilvl="3">
      <w:start w:val="1"/>
      <w:numFmt w:val="decimal"/>
      <w:isLgl/>
      <w:lvlText w:val="%1.%2.%3.%4."/>
      <w:lvlJc w:val="left"/>
      <w:pPr>
        <w:ind w:left="2357" w:hanging="1080"/>
      </w:pPr>
      <w:rPr>
        <w:rFonts w:hint="default"/>
        <w:b/>
      </w:rPr>
    </w:lvl>
    <w:lvl w:ilvl="4">
      <w:start w:val="1"/>
      <w:numFmt w:val="decimal"/>
      <w:isLgl/>
      <w:lvlText w:val="%1.%2.%3.%4.%5."/>
      <w:lvlJc w:val="left"/>
      <w:pPr>
        <w:ind w:left="2508" w:hanging="144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12" w15:restartNumberingAfterBreak="0">
    <w:nsid w:val="100A7ADF"/>
    <w:multiLevelType w:val="hybridMultilevel"/>
    <w:tmpl w:val="330A77AC"/>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10FD73F9"/>
    <w:multiLevelType w:val="hybridMultilevel"/>
    <w:tmpl w:val="D256D4A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BC69D0"/>
    <w:multiLevelType w:val="hybridMultilevel"/>
    <w:tmpl w:val="973E9B94"/>
    <w:lvl w:ilvl="0" w:tplc="E60E5EB4">
      <w:start w:val="1"/>
      <w:numFmt w:val="upp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13514ABE"/>
    <w:multiLevelType w:val="hybridMultilevel"/>
    <w:tmpl w:val="549406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139E5084"/>
    <w:multiLevelType w:val="hybridMultilevel"/>
    <w:tmpl w:val="BE8A30C6"/>
    <w:lvl w:ilvl="0" w:tplc="AEB02564">
      <w:start w:val="5"/>
      <w:numFmt w:val="bullet"/>
      <w:lvlText w:val="-"/>
      <w:lvlJc w:val="left"/>
      <w:pPr>
        <w:ind w:left="-207" w:hanging="360"/>
      </w:pPr>
      <w:rPr>
        <w:rFonts w:ascii="Times New Roman" w:eastAsiaTheme="minorHAnsi" w:hAnsi="Times New Roman" w:cs="Times New Roman" w:hint="default"/>
      </w:rPr>
    </w:lvl>
    <w:lvl w:ilvl="1" w:tplc="1C0A0003" w:tentative="1">
      <w:start w:val="1"/>
      <w:numFmt w:val="bullet"/>
      <w:lvlText w:val="o"/>
      <w:lvlJc w:val="left"/>
      <w:pPr>
        <w:ind w:left="513" w:hanging="360"/>
      </w:pPr>
      <w:rPr>
        <w:rFonts w:ascii="Courier New" w:hAnsi="Courier New" w:cs="Courier New" w:hint="default"/>
      </w:rPr>
    </w:lvl>
    <w:lvl w:ilvl="2" w:tplc="1C0A0005" w:tentative="1">
      <w:start w:val="1"/>
      <w:numFmt w:val="bullet"/>
      <w:lvlText w:val=""/>
      <w:lvlJc w:val="left"/>
      <w:pPr>
        <w:ind w:left="1233" w:hanging="360"/>
      </w:pPr>
      <w:rPr>
        <w:rFonts w:ascii="Wingdings" w:hAnsi="Wingdings" w:hint="default"/>
      </w:rPr>
    </w:lvl>
    <w:lvl w:ilvl="3" w:tplc="1C0A0001" w:tentative="1">
      <w:start w:val="1"/>
      <w:numFmt w:val="bullet"/>
      <w:lvlText w:val=""/>
      <w:lvlJc w:val="left"/>
      <w:pPr>
        <w:ind w:left="1953" w:hanging="360"/>
      </w:pPr>
      <w:rPr>
        <w:rFonts w:ascii="Symbol" w:hAnsi="Symbol" w:hint="default"/>
      </w:rPr>
    </w:lvl>
    <w:lvl w:ilvl="4" w:tplc="1C0A0003" w:tentative="1">
      <w:start w:val="1"/>
      <w:numFmt w:val="bullet"/>
      <w:lvlText w:val="o"/>
      <w:lvlJc w:val="left"/>
      <w:pPr>
        <w:ind w:left="2673" w:hanging="360"/>
      </w:pPr>
      <w:rPr>
        <w:rFonts w:ascii="Courier New" w:hAnsi="Courier New" w:cs="Courier New" w:hint="default"/>
      </w:rPr>
    </w:lvl>
    <w:lvl w:ilvl="5" w:tplc="1C0A0005" w:tentative="1">
      <w:start w:val="1"/>
      <w:numFmt w:val="bullet"/>
      <w:lvlText w:val=""/>
      <w:lvlJc w:val="left"/>
      <w:pPr>
        <w:ind w:left="3393" w:hanging="360"/>
      </w:pPr>
      <w:rPr>
        <w:rFonts w:ascii="Wingdings" w:hAnsi="Wingdings" w:hint="default"/>
      </w:rPr>
    </w:lvl>
    <w:lvl w:ilvl="6" w:tplc="1C0A0001" w:tentative="1">
      <w:start w:val="1"/>
      <w:numFmt w:val="bullet"/>
      <w:lvlText w:val=""/>
      <w:lvlJc w:val="left"/>
      <w:pPr>
        <w:ind w:left="4113" w:hanging="360"/>
      </w:pPr>
      <w:rPr>
        <w:rFonts w:ascii="Symbol" w:hAnsi="Symbol" w:hint="default"/>
      </w:rPr>
    </w:lvl>
    <w:lvl w:ilvl="7" w:tplc="1C0A0003" w:tentative="1">
      <w:start w:val="1"/>
      <w:numFmt w:val="bullet"/>
      <w:lvlText w:val="o"/>
      <w:lvlJc w:val="left"/>
      <w:pPr>
        <w:ind w:left="4833" w:hanging="360"/>
      </w:pPr>
      <w:rPr>
        <w:rFonts w:ascii="Courier New" w:hAnsi="Courier New" w:cs="Courier New" w:hint="default"/>
      </w:rPr>
    </w:lvl>
    <w:lvl w:ilvl="8" w:tplc="1C0A0005" w:tentative="1">
      <w:start w:val="1"/>
      <w:numFmt w:val="bullet"/>
      <w:lvlText w:val=""/>
      <w:lvlJc w:val="left"/>
      <w:pPr>
        <w:ind w:left="5553" w:hanging="360"/>
      </w:pPr>
      <w:rPr>
        <w:rFonts w:ascii="Wingdings" w:hAnsi="Wingdings" w:hint="default"/>
      </w:rPr>
    </w:lvl>
  </w:abstractNum>
  <w:abstractNum w:abstractNumId="17" w15:restartNumberingAfterBreak="0">
    <w:nsid w:val="146C1864"/>
    <w:multiLevelType w:val="hybridMultilevel"/>
    <w:tmpl w:val="B16C113A"/>
    <w:lvl w:ilvl="0" w:tplc="BBCAC438">
      <w:start w:val="1"/>
      <w:numFmt w:val="decimal"/>
      <w:lvlText w:val="%1."/>
      <w:lvlJc w:val="left"/>
      <w:pPr>
        <w:ind w:left="360" w:hanging="360"/>
      </w:pPr>
      <w:rPr>
        <w:b w:val="0"/>
        <w:bCs w:val="0"/>
      </w:rPr>
    </w:lvl>
    <w:lvl w:ilvl="1" w:tplc="59F68D32">
      <w:start w:val="1"/>
      <w:numFmt w:val="decimal"/>
      <w:lvlText w:val="%2-"/>
      <w:lvlJc w:val="left"/>
      <w:pPr>
        <w:ind w:left="1080" w:hanging="360"/>
      </w:pPr>
    </w:lvl>
    <w:lvl w:ilvl="2" w:tplc="1C0A001B">
      <w:start w:val="1"/>
      <w:numFmt w:val="lowerRoman"/>
      <w:lvlText w:val="%3."/>
      <w:lvlJc w:val="right"/>
      <w:pPr>
        <w:ind w:left="1800" w:hanging="180"/>
      </w:pPr>
    </w:lvl>
    <w:lvl w:ilvl="3" w:tplc="1C0A000F">
      <w:start w:val="1"/>
      <w:numFmt w:val="decimal"/>
      <w:lvlText w:val="%4."/>
      <w:lvlJc w:val="left"/>
      <w:pPr>
        <w:ind w:left="2520" w:hanging="360"/>
      </w:pPr>
    </w:lvl>
    <w:lvl w:ilvl="4" w:tplc="1C0A0019">
      <w:start w:val="1"/>
      <w:numFmt w:val="lowerLetter"/>
      <w:lvlText w:val="%5."/>
      <w:lvlJc w:val="left"/>
      <w:pPr>
        <w:ind w:left="3240" w:hanging="360"/>
      </w:pPr>
    </w:lvl>
    <w:lvl w:ilvl="5" w:tplc="1C0A001B">
      <w:start w:val="1"/>
      <w:numFmt w:val="lowerRoman"/>
      <w:lvlText w:val="%6."/>
      <w:lvlJc w:val="right"/>
      <w:pPr>
        <w:ind w:left="3960" w:hanging="180"/>
      </w:pPr>
    </w:lvl>
    <w:lvl w:ilvl="6" w:tplc="1C0A000F">
      <w:start w:val="1"/>
      <w:numFmt w:val="decimal"/>
      <w:lvlText w:val="%7."/>
      <w:lvlJc w:val="left"/>
      <w:pPr>
        <w:ind w:left="4680" w:hanging="360"/>
      </w:pPr>
    </w:lvl>
    <w:lvl w:ilvl="7" w:tplc="1C0A0019">
      <w:start w:val="1"/>
      <w:numFmt w:val="lowerLetter"/>
      <w:lvlText w:val="%8."/>
      <w:lvlJc w:val="left"/>
      <w:pPr>
        <w:ind w:left="5400" w:hanging="360"/>
      </w:pPr>
    </w:lvl>
    <w:lvl w:ilvl="8" w:tplc="1C0A001B">
      <w:start w:val="1"/>
      <w:numFmt w:val="lowerRoman"/>
      <w:lvlText w:val="%9."/>
      <w:lvlJc w:val="right"/>
      <w:pPr>
        <w:ind w:left="6120" w:hanging="180"/>
      </w:pPr>
    </w:lvl>
  </w:abstractNum>
  <w:abstractNum w:abstractNumId="18" w15:restartNumberingAfterBreak="0">
    <w:nsid w:val="16EF080A"/>
    <w:multiLevelType w:val="hybridMultilevel"/>
    <w:tmpl w:val="5600A6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170B4120"/>
    <w:multiLevelType w:val="hybridMultilevel"/>
    <w:tmpl w:val="54B0780E"/>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170C5168"/>
    <w:multiLevelType w:val="hybridMultilevel"/>
    <w:tmpl w:val="74B82ECA"/>
    <w:lvl w:ilvl="0" w:tplc="E068B812">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17821DF1"/>
    <w:multiLevelType w:val="hybridMultilevel"/>
    <w:tmpl w:val="C3ECC140"/>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185071E0"/>
    <w:multiLevelType w:val="hybridMultilevel"/>
    <w:tmpl w:val="E1FAD9F4"/>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18634961"/>
    <w:multiLevelType w:val="hybridMultilevel"/>
    <w:tmpl w:val="C2888C1C"/>
    <w:lvl w:ilvl="0" w:tplc="8C007168">
      <w:start w:val="2"/>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19F338C1"/>
    <w:multiLevelType w:val="hybridMultilevel"/>
    <w:tmpl w:val="18C6A782"/>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1B316D5E"/>
    <w:multiLevelType w:val="hybridMultilevel"/>
    <w:tmpl w:val="8A1275E0"/>
    <w:lvl w:ilvl="0" w:tplc="3FCC08CA">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1B5B18FE"/>
    <w:multiLevelType w:val="hybridMultilevel"/>
    <w:tmpl w:val="1D34AB96"/>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1C4256FE"/>
    <w:multiLevelType w:val="hybridMultilevel"/>
    <w:tmpl w:val="833AF1F2"/>
    <w:lvl w:ilvl="0" w:tplc="1C0A000F">
      <w:start w:val="1"/>
      <w:numFmt w:val="decimal"/>
      <w:lvlText w:val="%1."/>
      <w:lvlJc w:val="left"/>
      <w:pPr>
        <w:ind w:left="860" w:hanging="360"/>
      </w:pPr>
      <w:rPr>
        <w:rFonts w:hint="default"/>
      </w:rPr>
    </w:lvl>
    <w:lvl w:ilvl="1" w:tplc="1C0A0003" w:tentative="1">
      <w:start w:val="1"/>
      <w:numFmt w:val="bullet"/>
      <w:lvlText w:val="o"/>
      <w:lvlJc w:val="left"/>
      <w:pPr>
        <w:ind w:left="1580" w:hanging="360"/>
      </w:pPr>
      <w:rPr>
        <w:rFonts w:ascii="Courier New" w:hAnsi="Courier New" w:cs="Courier New" w:hint="default"/>
      </w:rPr>
    </w:lvl>
    <w:lvl w:ilvl="2" w:tplc="1C0A0005" w:tentative="1">
      <w:start w:val="1"/>
      <w:numFmt w:val="bullet"/>
      <w:lvlText w:val=""/>
      <w:lvlJc w:val="left"/>
      <w:pPr>
        <w:ind w:left="2300" w:hanging="360"/>
      </w:pPr>
      <w:rPr>
        <w:rFonts w:ascii="Wingdings" w:hAnsi="Wingdings" w:hint="default"/>
      </w:rPr>
    </w:lvl>
    <w:lvl w:ilvl="3" w:tplc="1C0A0001" w:tentative="1">
      <w:start w:val="1"/>
      <w:numFmt w:val="bullet"/>
      <w:lvlText w:val=""/>
      <w:lvlJc w:val="left"/>
      <w:pPr>
        <w:ind w:left="3020" w:hanging="360"/>
      </w:pPr>
      <w:rPr>
        <w:rFonts w:ascii="Symbol" w:hAnsi="Symbol" w:hint="default"/>
      </w:rPr>
    </w:lvl>
    <w:lvl w:ilvl="4" w:tplc="1C0A0003" w:tentative="1">
      <w:start w:val="1"/>
      <w:numFmt w:val="bullet"/>
      <w:lvlText w:val="o"/>
      <w:lvlJc w:val="left"/>
      <w:pPr>
        <w:ind w:left="3740" w:hanging="360"/>
      </w:pPr>
      <w:rPr>
        <w:rFonts w:ascii="Courier New" w:hAnsi="Courier New" w:cs="Courier New" w:hint="default"/>
      </w:rPr>
    </w:lvl>
    <w:lvl w:ilvl="5" w:tplc="1C0A0005" w:tentative="1">
      <w:start w:val="1"/>
      <w:numFmt w:val="bullet"/>
      <w:lvlText w:val=""/>
      <w:lvlJc w:val="left"/>
      <w:pPr>
        <w:ind w:left="4460" w:hanging="360"/>
      </w:pPr>
      <w:rPr>
        <w:rFonts w:ascii="Wingdings" w:hAnsi="Wingdings" w:hint="default"/>
      </w:rPr>
    </w:lvl>
    <w:lvl w:ilvl="6" w:tplc="1C0A0001" w:tentative="1">
      <w:start w:val="1"/>
      <w:numFmt w:val="bullet"/>
      <w:lvlText w:val=""/>
      <w:lvlJc w:val="left"/>
      <w:pPr>
        <w:ind w:left="5180" w:hanging="360"/>
      </w:pPr>
      <w:rPr>
        <w:rFonts w:ascii="Symbol" w:hAnsi="Symbol" w:hint="default"/>
      </w:rPr>
    </w:lvl>
    <w:lvl w:ilvl="7" w:tplc="1C0A0003" w:tentative="1">
      <w:start w:val="1"/>
      <w:numFmt w:val="bullet"/>
      <w:lvlText w:val="o"/>
      <w:lvlJc w:val="left"/>
      <w:pPr>
        <w:ind w:left="5900" w:hanging="360"/>
      </w:pPr>
      <w:rPr>
        <w:rFonts w:ascii="Courier New" w:hAnsi="Courier New" w:cs="Courier New" w:hint="default"/>
      </w:rPr>
    </w:lvl>
    <w:lvl w:ilvl="8" w:tplc="1C0A0005" w:tentative="1">
      <w:start w:val="1"/>
      <w:numFmt w:val="bullet"/>
      <w:lvlText w:val=""/>
      <w:lvlJc w:val="left"/>
      <w:pPr>
        <w:ind w:left="6620" w:hanging="360"/>
      </w:pPr>
      <w:rPr>
        <w:rFonts w:ascii="Wingdings" w:hAnsi="Wingdings" w:hint="default"/>
      </w:rPr>
    </w:lvl>
  </w:abstractNum>
  <w:abstractNum w:abstractNumId="28" w15:restartNumberingAfterBreak="0">
    <w:nsid w:val="20837D44"/>
    <w:multiLevelType w:val="multilevel"/>
    <w:tmpl w:val="D5801AA8"/>
    <w:styleLink w:val="Estilo5"/>
    <w:lvl w:ilvl="0">
      <w:start w:val="5"/>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2915AA2"/>
    <w:multiLevelType w:val="hybridMultilevel"/>
    <w:tmpl w:val="40DCA722"/>
    <w:lvl w:ilvl="0" w:tplc="606460CA">
      <w:start w:val="5"/>
      <w:numFmt w:val="decimal"/>
      <w:lvlText w:val="%1."/>
      <w:lvlJc w:val="left"/>
      <w:pPr>
        <w:ind w:left="360" w:hanging="360"/>
      </w:pPr>
      <w:rPr>
        <w:rFonts w:hint="default"/>
        <w:b w:val="0"/>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23635264"/>
    <w:multiLevelType w:val="hybridMultilevel"/>
    <w:tmpl w:val="95E6FE2C"/>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243C4E58"/>
    <w:multiLevelType w:val="hybridMultilevel"/>
    <w:tmpl w:val="98B6E468"/>
    <w:lvl w:ilvl="0" w:tplc="D72C5716">
      <w:start w:val="2"/>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24A342E2"/>
    <w:multiLevelType w:val="multilevel"/>
    <w:tmpl w:val="EE946A9C"/>
    <w:styleLink w:val="Estilo1"/>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3.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6511993"/>
    <w:multiLevelType w:val="hybridMultilevel"/>
    <w:tmpl w:val="AC9441AE"/>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26DD38D5"/>
    <w:multiLevelType w:val="hybridMultilevel"/>
    <w:tmpl w:val="1C72B11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26FB2E1E"/>
    <w:multiLevelType w:val="hybridMultilevel"/>
    <w:tmpl w:val="C7209EAC"/>
    <w:lvl w:ilvl="0" w:tplc="2A2888B0">
      <w:start w:val="3"/>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6" w15:restartNumberingAfterBreak="0">
    <w:nsid w:val="271F7B47"/>
    <w:multiLevelType w:val="hybridMultilevel"/>
    <w:tmpl w:val="19981E5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273377F9"/>
    <w:multiLevelType w:val="hybridMultilevel"/>
    <w:tmpl w:val="6C36CC38"/>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2877059C"/>
    <w:multiLevelType w:val="hybridMultilevel"/>
    <w:tmpl w:val="A2ECAB7C"/>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28975D0D"/>
    <w:multiLevelType w:val="hybridMultilevel"/>
    <w:tmpl w:val="26EEC3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2AAE1FC2"/>
    <w:multiLevelType w:val="hybridMultilevel"/>
    <w:tmpl w:val="F66C4062"/>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2C6C65F6"/>
    <w:multiLevelType w:val="hybridMultilevel"/>
    <w:tmpl w:val="C832C5E0"/>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2D6130B1"/>
    <w:multiLevelType w:val="hybridMultilevel"/>
    <w:tmpl w:val="63C6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8241BD"/>
    <w:multiLevelType w:val="hybridMultilevel"/>
    <w:tmpl w:val="C994E2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313E576D"/>
    <w:multiLevelType w:val="hybridMultilevel"/>
    <w:tmpl w:val="7AE04D7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15:restartNumberingAfterBreak="0">
    <w:nsid w:val="32A51131"/>
    <w:multiLevelType w:val="hybridMultilevel"/>
    <w:tmpl w:val="58D8B100"/>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32A518E7"/>
    <w:multiLevelType w:val="hybridMultilevel"/>
    <w:tmpl w:val="20AAA06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33AD267C"/>
    <w:multiLevelType w:val="hybridMultilevel"/>
    <w:tmpl w:val="2A94E81E"/>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34D76A08"/>
    <w:multiLevelType w:val="hybridMultilevel"/>
    <w:tmpl w:val="F6A6E19E"/>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37FD3706"/>
    <w:multiLevelType w:val="hybridMultilevel"/>
    <w:tmpl w:val="4E161F9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0" w15:restartNumberingAfterBreak="0">
    <w:nsid w:val="39397FD0"/>
    <w:multiLevelType w:val="multilevel"/>
    <w:tmpl w:val="6158DE08"/>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39D01B9E"/>
    <w:multiLevelType w:val="hybridMultilevel"/>
    <w:tmpl w:val="78BA16F4"/>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15:restartNumberingAfterBreak="0">
    <w:nsid w:val="3BA7426E"/>
    <w:multiLevelType w:val="hybridMultilevel"/>
    <w:tmpl w:val="6FBCE34A"/>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3BF97F1E"/>
    <w:multiLevelType w:val="hybridMultilevel"/>
    <w:tmpl w:val="0F66F990"/>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3C0A79F3"/>
    <w:multiLevelType w:val="hybridMultilevel"/>
    <w:tmpl w:val="72F003B4"/>
    <w:lvl w:ilvl="0" w:tplc="AFCA750A">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5" w15:restartNumberingAfterBreak="0">
    <w:nsid w:val="3C764DD5"/>
    <w:multiLevelType w:val="hybridMultilevel"/>
    <w:tmpl w:val="3894D24C"/>
    <w:lvl w:ilvl="0" w:tplc="EAAC5C32">
      <w:start w:val="4"/>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6" w15:restartNumberingAfterBreak="0">
    <w:nsid w:val="3C816AE0"/>
    <w:multiLevelType w:val="hybridMultilevel"/>
    <w:tmpl w:val="50927126"/>
    <w:lvl w:ilvl="0" w:tplc="1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3C8C740E"/>
    <w:multiLevelType w:val="hybridMultilevel"/>
    <w:tmpl w:val="C9F4215E"/>
    <w:lvl w:ilvl="0" w:tplc="BE7ADBD2">
      <w:numFmt w:val="bullet"/>
      <w:lvlText w:val="-"/>
      <w:lvlJc w:val="left"/>
      <w:pPr>
        <w:ind w:left="720" w:hanging="360"/>
      </w:pPr>
      <w:rPr>
        <w:rFonts w:ascii="Times New Roman" w:eastAsia="Calibri" w:hAnsi="Times New Roman" w:cs="Times New Roman"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3DC316A1"/>
    <w:multiLevelType w:val="hybridMultilevel"/>
    <w:tmpl w:val="A0AEB652"/>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15:restartNumberingAfterBreak="0">
    <w:nsid w:val="3DF22EE5"/>
    <w:multiLevelType w:val="hybridMultilevel"/>
    <w:tmpl w:val="7AE04D7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0" w15:restartNumberingAfterBreak="0">
    <w:nsid w:val="3FB54302"/>
    <w:multiLevelType w:val="hybridMultilevel"/>
    <w:tmpl w:val="AA02AD08"/>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40D3313A"/>
    <w:multiLevelType w:val="hybridMultilevel"/>
    <w:tmpl w:val="8304D97E"/>
    <w:lvl w:ilvl="0" w:tplc="236A121A">
      <w:numFmt w:val="bullet"/>
      <w:lvlText w:val="•"/>
      <w:lvlJc w:val="left"/>
      <w:pPr>
        <w:ind w:left="360" w:hanging="360"/>
      </w:pPr>
      <w:rPr>
        <w:rFonts w:ascii="Times New Roman" w:eastAsia="Calibri"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2" w15:restartNumberingAfterBreak="0">
    <w:nsid w:val="42020D4B"/>
    <w:multiLevelType w:val="hybridMultilevel"/>
    <w:tmpl w:val="1E8AEF62"/>
    <w:lvl w:ilvl="0" w:tplc="236A121A">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3" w15:restartNumberingAfterBreak="0">
    <w:nsid w:val="422D7F87"/>
    <w:multiLevelType w:val="hybridMultilevel"/>
    <w:tmpl w:val="79A87E34"/>
    <w:lvl w:ilvl="0" w:tplc="236A121A">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4" w15:restartNumberingAfterBreak="0">
    <w:nsid w:val="43986BE2"/>
    <w:multiLevelType w:val="hybridMultilevel"/>
    <w:tmpl w:val="BC56B66E"/>
    <w:lvl w:ilvl="0" w:tplc="1BE4508E">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5" w15:restartNumberingAfterBreak="0">
    <w:nsid w:val="43F71994"/>
    <w:multiLevelType w:val="hybridMultilevel"/>
    <w:tmpl w:val="DEE21440"/>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6" w15:restartNumberingAfterBreak="0">
    <w:nsid w:val="44715971"/>
    <w:multiLevelType w:val="hybridMultilevel"/>
    <w:tmpl w:val="1A9A0C1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7" w15:restartNumberingAfterBreak="0">
    <w:nsid w:val="45132654"/>
    <w:multiLevelType w:val="hybridMultilevel"/>
    <w:tmpl w:val="5F501986"/>
    <w:lvl w:ilvl="0" w:tplc="236A121A">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46835CB4"/>
    <w:multiLevelType w:val="hybridMultilevel"/>
    <w:tmpl w:val="5172E434"/>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9" w15:restartNumberingAfterBreak="0">
    <w:nsid w:val="468476CC"/>
    <w:multiLevelType w:val="hybridMultilevel"/>
    <w:tmpl w:val="69CA08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0" w15:restartNumberingAfterBreak="0">
    <w:nsid w:val="476943D2"/>
    <w:multiLevelType w:val="hybridMultilevel"/>
    <w:tmpl w:val="0E809CB2"/>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476E16DB"/>
    <w:multiLevelType w:val="hybridMultilevel"/>
    <w:tmpl w:val="FFE6D04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2" w15:restartNumberingAfterBreak="0">
    <w:nsid w:val="476F313A"/>
    <w:multiLevelType w:val="hybridMultilevel"/>
    <w:tmpl w:val="7D6861FC"/>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3" w15:restartNumberingAfterBreak="0">
    <w:nsid w:val="4A2815FC"/>
    <w:multiLevelType w:val="hybridMultilevel"/>
    <w:tmpl w:val="2BA83338"/>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4ABC5453"/>
    <w:multiLevelType w:val="hybridMultilevel"/>
    <w:tmpl w:val="FC2EF452"/>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5" w15:restartNumberingAfterBreak="0">
    <w:nsid w:val="4AF3181F"/>
    <w:multiLevelType w:val="hybridMultilevel"/>
    <w:tmpl w:val="031E088E"/>
    <w:lvl w:ilvl="0" w:tplc="236A121A">
      <w:numFmt w:val="bullet"/>
      <w:lvlText w:val="•"/>
      <w:lvlJc w:val="left"/>
      <w:pPr>
        <w:ind w:left="797" w:hanging="360"/>
      </w:pPr>
      <w:rPr>
        <w:rFonts w:ascii="Times New Roman" w:eastAsia="Calibri" w:hAnsi="Times New Roman" w:cs="Times New Roman" w:hint="default"/>
      </w:rPr>
    </w:lvl>
    <w:lvl w:ilvl="1" w:tplc="1C0A0003" w:tentative="1">
      <w:start w:val="1"/>
      <w:numFmt w:val="bullet"/>
      <w:lvlText w:val="o"/>
      <w:lvlJc w:val="left"/>
      <w:pPr>
        <w:ind w:left="1517" w:hanging="360"/>
      </w:pPr>
      <w:rPr>
        <w:rFonts w:ascii="Courier New" w:hAnsi="Courier New" w:cs="Courier New" w:hint="default"/>
      </w:rPr>
    </w:lvl>
    <w:lvl w:ilvl="2" w:tplc="1C0A0005" w:tentative="1">
      <w:start w:val="1"/>
      <w:numFmt w:val="bullet"/>
      <w:lvlText w:val=""/>
      <w:lvlJc w:val="left"/>
      <w:pPr>
        <w:ind w:left="2237" w:hanging="360"/>
      </w:pPr>
      <w:rPr>
        <w:rFonts w:ascii="Wingdings" w:hAnsi="Wingdings" w:hint="default"/>
      </w:rPr>
    </w:lvl>
    <w:lvl w:ilvl="3" w:tplc="1C0A0001" w:tentative="1">
      <w:start w:val="1"/>
      <w:numFmt w:val="bullet"/>
      <w:lvlText w:val=""/>
      <w:lvlJc w:val="left"/>
      <w:pPr>
        <w:ind w:left="2957" w:hanging="360"/>
      </w:pPr>
      <w:rPr>
        <w:rFonts w:ascii="Symbol" w:hAnsi="Symbol" w:hint="default"/>
      </w:rPr>
    </w:lvl>
    <w:lvl w:ilvl="4" w:tplc="1C0A0003" w:tentative="1">
      <w:start w:val="1"/>
      <w:numFmt w:val="bullet"/>
      <w:lvlText w:val="o"/>
      <w:lvlJc w:val="left"/>
      <w:pPr>
        <w:ind w:left="3677" w:hanging="360"/>
      </w:pPr>
      <w:rPr>
        <w:rFonts w:ascii="Courier New" w:hAnsi="Courier New" w:cs="Courier New" w:hint="default"/>
      </w:rPr>
    </w:lvl>
    <w:lvl w:ilvl="5" w:tplc="1C0A0005" w:tentative="1">
      <w:start w:val="1"/>
      <w:numFmt w:val="bullet"/>
      <w:lvlText w:val=""/>
      <w:lvlJc w:val="left"/>
      <w:pPr>
        <w:ind w:left="4397" w:hanging="360"/>
      </w:pPr>
      <w:rPr>
        <w:rFonts w:ascii="Wingdings" w:hAnsi="Wingdings" w:hint="default"/>
      </w:rPr>
    </w:lvl>
    <w:lvl w:ilvl="6" w:tplc="1C0A0001" w:tentative="1">
      <w:start w:val="1"/>
      <w:numFmt w:val="bullet"/>
      <w:lvlText w:val=""/>
      <w:lvlJc w:val="left"/>
      <w:pPr>
        <w:ind w:left="5117" w:hanging="360"/>
      </w:pPr>
      <w:rPr>
        <w:rFonts w:ascii="Symbol" w:hAnsi="Symbol" w:hint="default"/>
      </w:rPr>
    </w:lvl>
    <w:lvl w:ilvl="7" w:tplc="1C0A0003" w:tentative="1">
      <w:start w:val="1"/>
      <w:numFmt w:val="bullet"/>
      <w:lvlText w:val="o"/>
      <w:lvlJc w:val="left"/>
      <w:pPr>
        <w:ind w:left="5837" w:hanging="360"/>
      </w:pPr>
      <w:rPr>
        <w:rFonts w:ascii="Courier New" w:hAnsi="Courier New" w:cs="Courier New" w:hint="default"/>
      </w:rPr>
    </w:lvl>
    <w:lvl w:ilvl="8" w:tplc="1C0A0005" w:tentative="1">
      <w:start w:val="1"/>
      <w:numFmt w:val="bullet"/>
      <w:lvlText w:val=""/>
      <w:lvlJc w:val="left"/>
      <w:pPr>
        <w:ind w:left="6557" w:hanging="360"/>
      </w:pPr>
      <w:rPr>
        <w:rFonts w:ascii="Wingdings" w:hAnsi="Wingdings" w:hint="default"/>
      </w:rPr>
    </w:lvl>
  </w:abstractNum>
  <w:abstractNum w:abstractNumId="76" w15:restartNumberingAfterBreak="0">
    <w:nsid w:val="4C1A42CD"/>
    <w:multiLevelType w:val="hybridMultilevel"/>
    <w:tmpl w:val="E0C8E996"/>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7" w15:restartNumberingAfterBreak="0">
    <w:nsid w:val="4C385068"/>
    <w:multiLevelType w:val="hybridMultilevel"/>
    <w:tmpl w:val="023CF1CA"/>
    <w:lvl w:ilvl="0" w:tplc="7AC65DBA">
      <w:numFmt w:val="bullet"/>
      <w:lvlText w:val=""/>
      <w:lvlJc w:val="left"/>
      <w:pPr>
        <w:ind w:left="360" w:hanging="360"/>
      </w:pPr>
      <w:rPr>
        <w:rFonts w:ascii="Symbol" w:eastAsiaTheme="minorHAnsi" w:hAnsi="Symbol" w:cstheme="minorBidi"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8" w15:restartNumberingAfterBreak="0">
    <w:nsid w:val="4DF16E94"/>
    <w:multiLevelType w:val="hybridMultilevel"/>
    <w:tmpl w:val="E2C8C9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9" w15:restartNumberingAfterBreak="0">
    <w:nsid w:val="4F7872C0"/>
    <w:multiLevelType w:val="multilevel"/>
    <w:tmpl w:val="2CC29222"/>
    <w:styleLink w:val="Estilo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FC92185"/>
    <w:multiLevelType w:val="hybridMultilevel"/>
    <w:tmpl w:val="685E732C"/>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1" w15:restartNumberingAfterBreak="0">
    <w:nsid w:val="51591733"/>
    <w:multiLevelType w:val="hybridMultilevel"/>
    <w:tmpl w:val="9C003794"/>
    <w:lvl w:ilvl="0" w:tplc="A2FE5776">
      <w:start w:val="1"/>
      <w:numFmt w:val="decimal"/>
      <w:lvlText w:val="%1."/>
      <w:lvlJc w:val="left"/>
      <w:pPr>
        <w:ind w:left="720" w:hanging="360"/>
      </w:pPr>
      <w:rPr>
        <w:rFonts w:asciiTheme="minorHAnsi" w:hAnsiTheme="minorHAns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51FA36AB"/>
    <w:multiLevelType w:val="hybridMultilevel"/>
    <w:tmpl w:val="8D1A83BC"/>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3" w15:restartNumberingAfterBreak="0">
    <w:nsid w:val="528E4952"/>
    <w:multiLevelType w:val="hybridMultilevel"/>
    <w:tmpl w:val="278EFE66"/>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4" w15:restartNumberingAfterBreak="0">
    <w:nsid w:val="54587762"/>
    <w:multiLevelType w:val="hybridMultilevel"/>
    <w:tmpl w:val="CBC019D6"/>
    <w:lvl w:ilvl="0" w:tplc="E17CD6A0">
      <w:start w:val="1"/>
      <w:numFmt w:val="upperRoman"/>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85" w15:restartNumberingAfterBreak="0">
    <w:nsid w:val="55847825"/>
    <w:multiLevelType w:val="hybridMultilevel"/>
    <w:tmpl w:val="E0E69B1A"/>
    <w:lvl w:ilvl="0" w:tplc="72D6101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6" w15:restartNumberingAfterBreak="0">
    <w:nsid w:val="56264A92"/>
    <w:multiLevelType w:val="hybridMultilevel"/>
    <w:tmpl w:val="2DCC3244"/>
    <w:lvl w:ilvl="0" w:tplc="236A121A">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7" w15:restartNumberingAfterBreak="0">
    <w:nsid w:val="56F124CA"/>
    <w:multiLevelType w:val="hybridMultilevel"/>
    <w:tmpl w:val="17B0FEC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8" w15:restartNumberingAfterBreak="0">
    <w:nsid w:val="570113CF"/>
    <w:multiLevelType w:val="hybridMultilevel"/>
    <w:tmpl w:val="2B220A8A"/>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9" w15:restartNumberingAfterBreak="0">
    <w:nsid w:val="5701795D"/>
    <w:multiLevelType w:val="hybridMultilevel"/>
    <w:tmpl w:val="8DC2E678"/>
    <w:lvl w:ilvl="0" w:tplc="352E8988">
      <w:start w:val="2"/>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0" w15:restartNumberingAfterBreak="0">
    <w:nsid w:val="586D05A8"/>
    <w:multiLevelType w:val="hybridMultilevel"/>
    <w:tmpl w:val="3B384646"/>
    <w:lvl w:ilvl="0" w:tplc="D0FE4BAE">
      <w:start w:val="3"/>
      <w:numFmt w:val="decimal"/>
      <w:lvlText w:val="%1."/>
      <w:lvlJc w:val="left"/>
      <w:pPr>
        <w:ind w:left="360" w:hanging="360"/>
      </w:pPr>
      <w:rPr>
        <w:rFonts w:hint="default"/>
        <w:b/>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1" w15:restartNumberingAfterBreak="0">
    <w:nsid w:val="589B7CDF"/>
    <w:multiLevelType w:val="hybridMultilevel"/>
    <w:tmpl w:val="CC4059A4"/>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2" w15:restartNumberingAfterBreak="0">
    <w:nsid w:val="5A2C2210"/>
    <w:multiLevelType w:val="hybridMultilevel"/>
    <w:tmpl w:val="01C65638"/>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3" w15:restartNumberingAfterBreak="0">
    <w:nsid w:val="5CEA429A"/>
    <w:multiLevelType w:val="hybridMultilevel"/>
    <w:tmpl w:val="9B3481E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4" w15:restartNumberingAfterBreak="0">
    <w:nsid w:val="5F660820"/>
    <w:multiLevelType w:val="hybridMultilevel"/>
    <w:tmpl w:val="66229160"/>
    <w:lvl w:ilvl="0" w:tplc="D5B8B008">
      <w:start w:val="8"/>
      <w:numFmt w:val="upperLetter"/>
      <w:lvlText w:val="%1."/>
      <w:lvlJc w:val="left"/>
      <w:pPr>
        <w:ind w:left="801"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5" w15:restartNumberingAfterBreak="0">
    <w:nsid w:val="5FB32A80"/>
    <w:multiLevelType w:val="hybridMultilevel"/>
    <w:tmpl w:val="77543012"/>
    <w:lvl w:ilvl="0" w:tplc="C4DCBF6E">
      <w:start w:val="1"/>
      <w:numFmt w:val="lowerLetter"/>
      <w:lvlText w:val="%1."/>
      <w:lvlJc w:val="left"/>
      <w:pPr>
        <w:ind w:left="1437" w:hanging="360"/>
      </w:pPr>
      <w:rPr>
        <w:rFonts w:hint="default"/>
      </w:rPr>
    </w:lvl>
    <w:lvl w:ilvl="1" w:tplc="1C0A0019" w:tentative="1">
      <w:start w:val="1"/>
      <w:numFmt w:val="lowerLetter"/>
      <w:lvlText w:val="%2."/>
      <w:lvlJc w:val="left"/>
      <w:pPr>
        <w:ind w:left="2157" w:hanging="360"/>
      </w:pPr>
    </w:lvl>
    <w:lvl w:ilvl="2" w:tplc="1C0A001B" w:tentative="1">
      <w:start w:val="1"/>
      <w:numFmt w:val="lowerRoman"/>
      <w:lvlText w:val="%3."/>
      <w:lvlJc w:val="right"/>
      <w:pPr>
        <w:ind w:left="2877" w:hanging="180"/>
      </w:pPr>
    </w:lvl>
    <w:lvl w:ilvl="3" w:tplc="1C0A000F" w:tentative="1">
      <w:start w:val="1"/>
      <w:numFmt w:val="decimal"/>
      <w:lvlText w:val="%4."/>
      <w:lvlJc w:val="left"/>
      <w:pPr>
        <w:ind w:left="3597" w:hanging="360"/>
      </w:pPr>
    </w:lvl>
    <w:lvl w:ilvl="4" w:tplc="1C0A0019" w:tentative="1">
      <w:start w:val="1"/>
      <w:numFmt w:val="lowerLetter"/>
      <w:lvlText w:val="%5."/>
      <w:lvlJc w:val="left"/>
      <w:pPr>
        <w:ind w:left="4317" w:hanging="360"/>
      </w:pPr>
    </w:lvl>
    <w:lvl w:ilvl="5" w:tplc="1C0A001B" w:tentative="1">
      <w:start w:val="1"/>
      <w:numFmt w:val="lowerRoman"/>
      <w:lvlText w:val="%6."/>
      <w:lvlJc w:val="right"/>
      <w:pPr>
        <w:ind w:left="5037" w:hanging="180"/>
      </w:pPr>
    </w:lvl>
    <w:lvl w:ilvl="6" w:tplc="1C0A000F" w:tentative="1">
      <w:start w:val="1"/>
      <w:numFmt w:val="decimal"/>
      <w:lvlText w:val="%7."/>
      <w:lvlJc w:val="left"/>
      <w:pPr>
        <w:ind w:left="5757" w:hanging="360"/>
      </w:pPr>
    </w:lvl>
    <w:lvl w:ilvl="7" w:tplc="1C0A0019" w:tentative="1">
      <w:start w:val="1"/>
      <w:numFmt w:val="lowerLetter"/>
      <w:lvlText w:val="%8."/>
      <w:lvlJc w:val="left"/>
      <w:pPr>
        <w:ind w:left="6477" w:hanging="360"/>
      </w:pPr>
    </w:lvl>
    <w:lvl w:ilvl="8" w:tplc="1C0A001B" w:tentative="1">
      <w:start w:val="1"/>
      <w:numFmt w:val="lowerRoman"/>
      <w:lvlText w:val="%9."/>
      <w:lvlJc w:val="right"/>
      <w:pPr>
        <w:ind w:left="7197" w:hanging="180"/>
      </w:pPr>
    </w:lvl>
  </w:abstractNum>
  <w:abstractNum w:abstractNumId="96" w15:restartNumberingAfterBreak="0">
    <w:nsid w:val="612D4C64"/>
    <w:multiLevelType w:val="multilevel"/>
    <w:tmpl w:val="BC743C74"/>
    <w:styleLink w:val="Estilo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63737281"/>
    <w:multiLevelType w:val="hybridMultilevel"/>
    <w:tmpl w:val="28D28B9E"/>
    <w:lvl w:ilvl="0" w:tplc="1F44DE04">
      <w:start w:val="3"/>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8" w15:restartNumberingAfterBreak="0">
    <w:nsid w:val="653B51C4"/>
    <w:multiLevelType w:val="hybridMultilevel"/>
    <w:tmpl w:val="0AFA7976"/>
    <w:lvl w:ilvl="0" w:tplc="4162A134">
      <w:start w:val="8"/>
      <w:numFmt w:val="bullet"/>
      <w:lvlText w:val="-"/>
      <w:lvlJc w:val="left"/>
      <w:pPr>
        <w:ind w:left="720" w:hanging="360"/>
      </w:pPr>
      <w:rPr>
        <w:rFonts w:ascii="Arial" w:eastAsiaTheme="minorHAnsi"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9" w15:restartNumberingAfterBreak="0">
    <w:nsid w:val="658868DD"/>
    <w:multiLevelType w:val="hybridMultilevel"/>
    <w:tmpl w:val="498E2F4C"/>
    <w:lvl w:ilvl="0" w:tplc="670EFA60">
      <w:start w:val="5"/>
      <w:numFmt w:val="upperLetter"/>
      <w:lvlText w:val="%1."/>
      <w:lvlJc w:val="left"/>
      <w:pPr>
        <w:ind w:left="801"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0" w15:restartNumberingAfterBreak="0">
    <w:nsid w:val="662E3401"/>
    <w:multiLevelType w:val="hybridMultilevel"/>
    <w:tmpl w:val="7E5E48AA"/>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1" w15:restartNumberingAfterBreak="0">
    <w:nsid w:val="66AE5B84"/>
    <w:multiLevelType w:val="hybridMultilevel"/>
    <w:tmpl w:val="3234679E"/>
    <w:lvl w:ilvl="0" w:tplc="236A121A">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2" w15:restartNumberingAfterBreak="0">
    <w:nsid w:val="670B5355"/>
    <w:multiLevelType w:val="hybridMultilevel"/>
    <w:tmpl w:val="5B0C6284"/>
    <w:lvl w:ilvl="0" w:tplc="F8463524">
      <w:start w:val="1"/>
      <w:numFmt w:val="bullet"/>
      <w:lvlText w:val="•"/>
      <w:lvlJc w:val="left"/>
      <w:pPr>
        <w:ind w:left="720" w:hanging="360"/>
      </w:pPr>
      <w:rPr>
        <w:rFonts w:ascii="Times New Roman" w:hAnsi="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3" w15:restartNumberingAfterBreak="0">
    <w:nsid w:val="67E91F8C"/>
    <w:multiLevelType w:val="hybridMultilevel"/>
    <w:tmpl w:val="EB42D7A8"/>
    <w:lvl w:ilvl="0" w:tplc="236A121A">
      <w:numFmt w:val="bullet"/>
      <w:lvlText w:val="•"/>
      <w:lvlJc w:val="left"/>
      <w:pPr>
        <w:ind w:left="797" w:hanging="360"/>
      </w:pPr>
      <w:rPr>
        <w:rFonts w:ascii="Times New Roman" w:eastAsia="Calibri" w:hAnsi="Times New Roman" w:cs="Times New Roman" w:hint="default"/>
      </w:rPr>
    </w:lvl>
    <w:lvl w:ilvl="1" w:tplc="1C0A0003" w:tentative="1">
      <w:start w:val="1"/>
      <w:numFmt w:val="bullet"/>
      <w:lvlText w:val="o"/>
      <w:lvlJc w:val="left"/>
      <w:pPr>
        <w:ind w:left="1517" w:hanging="360"/>
      </w:pPr>
      <w:rPr>
        <w:rFonts w:ascii="Courier New" w:hAnsi="Courier New" w:cs="Courier New" w:hint="default"/>
      </w:rPr>
    </w:lvl>
    <w:lvl w:ilvl="2" w:tplc="1C0A0005" w:tentative="1">
      <w:start w:val="1"/>
      <w:numFmt w:val="bullet"/>
      <w:lvlText w:val=""/>
      <w:lvlJc w:val="left"/>
      <w:pPr>
        <w:ind w:left="2237" w:hanging="360"/>
      </w:pPr>
      <w:rPr>
        <w:rFonts w:ascii="Wingdings" w:hAnsi="Wingdings" w:hint="default"/>
      </w:rPr>
    </w:lvl>
    <w:lvl w:ilvl="3" w:tplc="1C0A0001" w:tentative="1">
      <w:start w:val="1"/>
      <w:numFmt w:val="bullet"/>
      <w:lvlText w:val=""/>
      <w:lvlJc w:val="left"/>
      <w:pPr>
        <w:ind w:left="2957" w:hanging="360"/>
      </w:pPr>
      <w:rPr>
        <w:rFonts w:ascii="Symbol" w:hAnsi="Symbol" w:hint="default"/>
      </w:rPr>
    </w:lvl>
    <w:lvl w:ilvl="4" w:tplc="1C0A0003" w:tentative="1">
      <w:start w:val="1"/>
      <w:numFmt w:val="bullet"/>
      <w:lvlText w:val="o"/>
      <w:lvlJc w:val="left"/>
      <w:pPr>
        <w:ind w:left="3677" w:hanging="360"/>
      </w:pPr>
      <w:rPr>
        <w:rFonts w:ascii="Courier New" w:hAnsi="Courier New" w:cs="Courier New" w:hint="default"/>
      </w:rPr>
    </w:lvl>
    <w:lvl w:ilvl="5" w:tplc="1C0A0005" w:tentative="1">
      <w:start w:val="1"/>
      <w:numFmt w:val="bullet"/>
      <w:lvlText w:val=""/>
      <w:lvlJc w:val="left"/>
      <w:pPr>
        <w:ind w:left="4397" w:hanging="360"/>
      </w:pPr>
      <w:rPr>
        <w:rFonts w:ascii="Wingdings" w:hAnsi="Wingdings" w:hint="default"/>
      </w:rPr>
    </w:lvl>
    <w:lvl w:ilvl="6" w:tplc="1C0A0001" w:tentative="1">
      <w:start w:val="1"/>
      <w:numFmt w:val="bullet"/>
      <w:lvlText w:val=""/>
      <w:lvlJc w:val="left"/>
      <w:pPr>
        <w:ind w:left="5117" w:hanging="360"/>
      </w:pPr>
      <w:rPr>
        <w:rFonts w:ascii="Symbol" w:hAnsi="Symbol" w:hint="default"/>
      </w:rPr>
    </w:lvl>
    <w:lvl w:ilvl="7" w:tplc="1C0A0003" w:tentative="1">
      <w:start w:val="1"/>
      <w:numFmt w:val="bullet"/>
      <w:lvlText w:val="o"/>
      <w:lvlJc w:val="left"/>
      <w:pPr>
        <w:ind w:left="5837" w:hanging="360"/>
      </w:pPr>
      <w:rPr>
        <w:rFonts w:ascii="Courier New" w:hAnsi="Courier New" w:cs="Courier New" w:hint="default"/>
      </w:rPr>
    </w:lvl>
    <w:lvl w:ilvl="8" w:tplc="1C0A0005" w:tentative="1">
      <w:start w:val="1"/>
      <w:numFmt w:val="bullet"/>
      <w:lvlText w:val=""/>
      <w:lvlJc w:val="left"/>
      <w:pPr>
        <w:ind w:left="6557" w:hanging="360"/>
      </w:pPr>
      <w:rPr>
        <w:rFonts w:ascii="Wingdings" w:hAnsi="Wingdings" w:hint="default"/>
      </w:rPr>
    </w:lvl>
  </w:abstractNum>
  <w:abstractNum w:abstractNumId="104" w15:restartNumberingAfterBreak="0">
    <w:nsid w:val="683327B0"/>
    <w:multiLevelType w:val="multilevel"/>
    <w:tmpl w:val="C400B78A"/>
    <w:lvl w:ilvl="0">
      <w:start w:val="4"/>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5" w15:restartNumberingAfterBreak="0">
    <w:nsid w:val="684A3BEC"/>
    <w:multiLevelType w:val="hybridMultilevel"/>
    <w:tmpl w:val="187CA8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6" w15:restartNumberingAfterBreak="0">
    <w:nsid w:val="6C45628F"/>
    <w:multiLevelType w:val="hybridMultilevel"/>
    <w:tmpl w:val="BF26B7A8"/>
    <w:lvl w:ilvl="0" w:tplc="0409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7" w15:restartNumberingAfterBreak="0">
    <w:nsid w:val="6CB2347F"/>
    <w:multiLevelType w:val="hybridMultilevel"/>
    <w:tmpl w:val="6F42BFD6"/>
    <w:lvl w:ilvl="0" w:tplc="236A121A">
      <w:numFmt w:val="bullet"/>
      <w:lvlText w:val="•"/>
      <w:lvlJc w:val="left"/>
      <w:pPr>
        <w:ind w:left="797" w:hanging="360"/>
      </w:pPr>
      <w:rPr>
        <w:rFonts w:ascii="Times New Roman" w:eastAsia="Calibri" w:hAnsi="Times New Roman" w:cs="Times New Roman" w:hint="default"/>
      </w:rPr>
    </w:lvl>
    <w:lvl w:ilvl="1" w:tplc="1C0A0003" w:tentative="1">
      <w:start w:val="1"/>
      <w:numFmt w:val="bullet"/>
      <w:lvlText w:val="o"/>
      <w:lvlJc w:val="left"/>
      <w:pPr>
        <w:ind w:left="1517" w:hanging="360"/>
      </w:pPr>
      <w:rPr>
        <w:rFonts w:ascii="Courier New" w:hAnsi="Courier New" w:cs="Courier New" w:hint="default"/>
      </w:rPr>
    </w:lvl>
    <w:lvl w:ilvl="2" w:tplc="1C0A0005" w:tentative="1">
      <w:start w:val="1"/>
      <w:numFmt w:val="bullet"/>
      <w:lvlText w:val=""/>
      <w:lvlJc w:val="left"/>
      <w:pPr>
        <w:ind w:left="2237" w:hanging="360"/>
      </w:pPr>
      <w:rPr>
        <w:rFonts w:ascii="Wingdings" w:hAnsi="Wingdings" w:hint="default"/>
      </w:rPr>
    </w:lvl>
    <w:lvl w:ilvl="3" w:tplc="1C0A0001" w:tentative="1">
      <w:start w:val="1"/>
      <w:numFmt w:val="bullet"/>
      <w:lvlText w:val=""/>
      <w:lvlJc w:val="left"/>
      <w:pPr>
        <w:ind w:left="2957" w:hanging="360"/>
      </w:pPr>
      <w:rPr>
        <w:rFonts w:ascii="Symbol" w:hAnsi="Symbol" w:hint="default"/>
      </w:rPr>
    </w:lvl>
    <w:lvl w:ilvl="4" w:tplc="1C0A0003" w:tentative="1">
      <w:start w:val="1"/>
      <w:numFmt w:val="bullet"/>
      <w:lvlText w:val="o"/>
      <w:lvlJc w:val="left"/>
      <w:pPr>
        <w:ind w:left="3677" w:hanging="360"/>
      </w:pPr>
      <w:rPr>
        <w:rFonts w:ascii="Courier New" w:hAnsi="Courier New" w:cs="Courier New" w:hint="default"/>
      </w:rPr>
    </w:lvl>
    <w:lvl w:ilvl="5" w:tplc="1C0A0005" w:tentative="1">
      <w:start w:val="1"/>
      <w:numFmt w:val="bullet"/>
      <w:lvlText w:val=""/>
      <w:lvlJc w:val="left"/>
      <w:pPr>
        <w:ind w:left="4397" w:hanging="360"/>
      </w:pPr>
      <w:rPr>
        <w:rFonts w:ascii="Wingdings" w:hAnsi="Wingdings" w:hint="default"/>
      </w:rPr>
    </w:lvl>
    <w:lvl w:ilvl="6" w:tplc="1C0A0001" w:tentative="1">
      <w:start w:val="1"/>
      <w:numFmt w:val="bullet"/>
      <w:lvlText w:val=""/>
      <w:lvlJc w:val="left"/>
      <w:pPr>
        <w:ind w:left="5117" w:hanging="360"/>
      </w:pPr>
      <w:rPr>
        <w:rFonts w:ascii="Symbol" w:hAnsi="Symbol" w:hint="default"/>
      </w:rPr>
    </w:lvl>
    <w:lvl w:ilvl="7" w:tplc="1C0A0003" w:tentative="1">
      <w:start w:val="1"/>
      <w:numFmt w:val="bullet"/>
      <w:lvlText w:val="o"/>
      <w:lvlJc w:val="left"/>
      <w:pPr>
        <w:ind w:left="5837" w:hanging="360"/>
      </w:pPr>
      <w:rPr>
        <w:rFonts w:ascii="Courier New" w:hAnsi="Courier New" w:cs="Courier New" w:hint="default"/>
      </w:rPr>
    </w:lvl>
    <w:lvl w:ilvl="8" w:tplc="1C0A0005" w:tentative="1">
      <w:start w:val="1"/>
      <w:numFmt w:val="bullet"/>
      <w:lvlText w:val=""/>
      <w:lvlJc w:val="left"/>
      <w:pPr>
        <w:ind w:left="6557" w:hanging="360"/>
      </w:pPr>
      <w:rPr>
        <w:rFonts w:ascii="Wingdings" w:hAnsi="Wingdings" w:hint="default"/>
      </w:rPr>
    </w:lvl>
  </w:abstractNum>
  <w:abstractNum w:abstractNumId="108" w15:restartNumberingAfterBreak="0">
    <w:nsid w:val="6E0A5627"/>
    <w:multiLevelType w:val="hybridMultilevel"/>
    <w:tmpl w:val="AA2E3E7C"/>
    <w:lvl w:ilvl="0" w:tplc="4EB04772">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9" w15:restartNumberingAfterBreak="0">
    <w:nsid w:val="73F14180"/>
    <w:multiLevelType w:val="hybridMultilevel"/>
    <w:tmpl w:val="7F26411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0" w15:restartNumberingAfterBreak="0">
    <w:nsid w:val="7A4F7029"/>
    <w:multiLevelType w:val="hybridMultilevel"/>
    <w:tmpl w:val="413E5D7A"/>
    <w:lvl w:ilvl="0" w:tplc="0E924310">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1" w15:restartNumberingAfterBreak="0">
    <w:nsid w:val="7B7626B0"/>
    <w:multiLevelType w:val="multilevel"/>
    <w:tmpl w:val="0734BBD2"/>
    <w:styleLink w:val="Estilo4"/>
    <w:lvl w:ilvl="0">
      <w:start w:val="5"/>
      <w:numFmt w:val="decimal"/>
      <w:lvlText w:val="%1."/>
      <w:lvlJc w:val="left"/>
      <w:pPr>
        <w:ind w:left="720" w:hanging="360"/>
      </w:pPr>
      <w:rPr>
        <w:rFonts w:hint="default"/>
      </w:rPr>
    </w:lvl>
    <w:lvl w:ilvl="1">
      <w:start w:val="1"/>
      <w:numFmt w:val="none"/>
      <w:lvlText w:val="5."/>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15:restartNumberingAfterBreak="0">
    <w:nsid w:val="7F1B7B1A"/>
    <w:multiLevelType w:val="multilevel"/>
    <w:tmpl w:val="EE946A9C"/>
    <w:numStyleLink w:val="Estilo1"/>
  </w:abstractNum>
  <w:abstractNum w:abstractNumId="113" w15:restartNumberingAfterBreak="0">
    <w:nsid w:val="7FAA7F6B"/>
    <w:multiLevelType w:val="multilevel"/>
    <w:tmpl w:val="50B0D674"/>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13134059">
    <w:abstractNumId w:val="32"/>
  </w:num>
  <w:num w:numId="2" w16cid:durableId="1319961303">
    <w:abstractNumId w:val="96"/>
  </w:num>
  <w:num w:numId="3" w16cid:durableId="312175706">
    <w:abstractNumId w:val="79"/>
  </w:num>
  <w:num w:numId="4" w16cid:durableId="847208044">
    <w:abstractNumId w:val="111"/>
  </w:num>
  <w:num w:numId="5" w16cid:durableId="737479752">
    <w:abstractNumId w:val="28"/>
  </w:num>
  <w:num w:numId="6" w16cid:durableId="488793275">
    <w:abstractNumId w:val="62"/>
  </w:num>
  <w:num w:numId="7" w16cid:durableId="524825231">
    <w:abstractNumId w:val="33"/>
  </w:num>
  <w:num w:numId="8" w16cid:durableId="1380083596">
    <w:abstractNumId w:val="50"/>
  </w:num>
  <w:num w:numId="9" w16cid:durableId="1879780616">
    <w:abstractNumId w:val="87"/>
  </w:num>
  <w:num w:numId="10" w16cid:durableId="1322391346">
    <w:abstractNumId w:val="59"/>
  </w:num>
  <w:num w:numId="11" w16cid:durableId="5324675">
    <w:abstractNumId w:val="65"/>
  </w:num>
  <w:num w:numId="12" w16cid:durableId="1840073110">
    <w:abstractNumId w:val="72"/>
  </w:num>
  <w:num w:numId="13" w16cid:durableId="1217933869">
    <w:abstractNumId w:val="53"/>
  </w:num>
  <w:num w:numId="14" w16cid:durableId="587427910">
    <w:abstractNumId w:val="26"/>
  </w:num>
  <w:num w:numId="15" w16cid:durableId="1443651198">
    <w:abstractNumId w:val="109"/>
  </w:num>
  <w:num w:numId="16" w16cid:durableId="1012882176">
    <w:abstractNumId w:val="92"/>
  </w:num>
  <w:num w:numId="17" w16cid:durableId="1929192776">
    <w:abstractNumId w:val="8"/>
  </w:num>
  <w:num w:numId="18" w16cid:durableId="917443335">
    <w:abstractNumId w:val="73"/>
  </w:num>
  <w:num w:numId="19" w16cid:durableId="708647253">
    <w:abstractNumId w:val="58"/>
  </w:num>
  <w:num w:numId="20" w16cid:durableId="355737783">
    <w:abstractNumId w:val="45"/>
  </w:num>
  <w:num w:numId="21" w16cid:durableId="1538733556">
    <w:abstractNumId w:val="82"/>
  </w:num>
  <w:num w:numId="22" w16cid:durableId="1972053577">
    <w:abstractNumId w:val="68"/>
  </w:num>
  <w:num w:numId="23" w16cid:durableId="849101796">
    <w:abstractNumId w:val="1"/>
  </w:num>
  <w:num w:numId="24" w16cid:durableId="1885409650">
    <w:abstractNumId w:val="27"/>
  </w:num>
  <w:num w:numId="25" w16cid:durableId="784426263">
    <w:abstractNumId w:val="20"/>
  </w:num>
  <w:num w:numId="26" w16cid:durableId="692540363">
    <w:abstractNumId w:val="23"/>
  </w:num>
  <w:num w:numId="27" w16cid:durableId="1109661653">
    <w:abstractNumId w:val="99"/>
  </w:num>
  <w:num w:numId="28" w16cid:durableId="534854771">
    <w:abstractNumId w:val="94"/>
  </w:num>
  <w:num w:numId="29" w16cid:durableId="1839274384">
    <w:abstractNumId w:val="11"/>
  </w:num>
  <w:num w:numId="30" w16cid:durableId="1214272510">
    <w:abstractNumId w:val="6"/>
  </w:num>
  <w:num w:numId="31" w16cid:durableId="254241785">
    <w:abstractNumId w:val="13"/>
  </w:num>
  <w:num w:numId="32" w16cid:durableId="975178311">
    <w:abstractNumId w:val="44"/>
  </w:num>
  <w:num w:numId="33" w16cid:durableId="1746562838">
    <w:abstractNumId w:val="64"/>
  </w:num>
  <w:num w:numId="34" w16cid:durableId="587156909">
    <w:abstractNumId w:val="3"/>
  </w:num>
  <w:num w:numId="35" w16cid:durableId="426006951">
    <w:abstractNumId w:val="81"/>
  </w:num>
  <w:num w:numId="36" w16cid:durableId="1122503244">
    <w:abstractNumId w:val="91"/>
  </w:num>
  <w:num w:numId="37" w16cid:durableId="130678884">
    <w:abstractNumId w:val="30"/>
  </w:num>
  <w:num w:numId="38" w16cid:durableId="808665413">
    <w:abstractNumId w:val="2"/>
  </w:num>
  <w:num w:numId="39" w16cid:durableId="1606882502">
    <w:abstractNumId w:val="85"/>
  </w:num>
  <w:num w:numId="40" w16cid:durableId="936134279">
    <w:abstractNumId w:val="56"/>
  </w:num>
  <w:num w:numId="41" w16cid:durableId="721950206">
    <w:abstractNumId w:val="42"/>
  </w:num>
  <w:num w:numId="42" w16cid:durableId="5530105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04877583">
    <w:abstractNumId w:val="39"/>
  </w:num>
  <w:num w:numId="44" w16cid:durableId="174154542">
    <w:abstractNumId w:val="5"/>
  </w:num>
  <w:num w:numId="45" w16cid:durableId="1276980214">
    <w:abstractNumId w:val="60"/>
  </w:num>
  <w:num w:numId="46" w16cid:durableId="1968928567">
    <w:abstractNumId w:val="9"/>
  </w:num>
  <w:num w:numId="47" w16cid:durableId="390885666">
    <w:abstractNumId w:val="7"/>
  </w:num>
  <w:num w:numId="48" w16cid:durableId="1972977181">
    <w:abstractNumId w:val="35"/>
  </w:num>
  <w:num w:numId="49" w16cid:durableId="684984291">
    <w:abstractNumId w:val="83"/>
  </w:num>
  <w:num w:numId="50" w16cid:durableId="1498380280">
    <w:abstractNumId w:val="88"/>
  </w:num>
  <w:num w:numId="51" w16cid:durableId="763888388">
    <w:abstractNumId w:val="49"/>
  </w:num>
  <w:num w:numId="52" w16cid:durableId="1574243197">
    <w:abstractNumId w:val="90"/>
  </w:num>
  <w:num w:numId="53" w16cid:durableId="1917933170">
    <w:abstractNumId w:val="40"/>
  </w:num>
  <w:num w:numId="54" w16cid:durableId="1987930978">
    <w:abstractNumId w:val="29"/>
  </w:num>
  <w:num w:numId="55" w16cid:durableId="252208284">
    <w:abstractNumId w:val="37"/>
  </w:num>
  <w:num w:numId="56" w16cid:durableId="76364947">
    <w:abstractNumId w:val="95"/>
  </w:num>
  <w:num w:numId="57" w16cid:durableId="1809738722">
    <w:abstractNumId w:val="25"/>
  </w:num>
  <w:num w:numId="58" w16cid:durableId="93988237">
    <w:abstractNumId w:val="89"/>
  </w:num>
  <w:num w:numId="59" w16cid:durableId="912621492">
    <w:abstractNumId w:val="104"/>
  </w:num>
  <w:num w:numId="60" w16cid:durableId="1289387439">
    <w:abstractNumId w:val="55"/>
  </w:num>
  <w:num w:numId="61" w16cid:durableId="2057268877">
    <w:abstractNumId w:val="108"/>
  </w:num>
  <w:num w:numId="62" w16cid:durableId="402026264">
    <w:abstractNumId w:val="41"/>
  </w:num>
  <w:num w:numId="63" w16cid:durableId="2049139019">
    <w:abstractNumId w:val="97"/>
  </w:num>
  <w:num w:numId="64" w16cid:durableId="930508646">
    <w:abstractNumId w:val="16"/>
  </w:num>
  <w:num w:numId="65" w16cid:durableId="2013026423">
    <w:abstractNumId w:val="52"/>
  </w:num>
  <w:num w:numId="66" w16cid:durableId="246233026">
    <w:abstractNumId w:val="31"/>
  </w:num>
  <w:num w:numId="67" w16cid:durableId="1797983660">
    <w:abstractNumId w:val="84"/>
  </w:num>
  <w:num w:numId="68" w16cid:durableId="1690182780">
    <w:abstractNumId w:val="47"/>
  </w:num>
  <w:num w:numId="69" w16cid:durableId="832528580">
    <w:abstractNumId w:val="38"/>
  </w:num>
  <w:num w:numId="70" w16cid:durableId="2147308433">
    <w:abstractNumId w:val="66"/>
  </w:num>
  <w:num w:numId="71" w16cid:durableId="347415012">
    <w:abstractNumId w:val="70"/>
  </w:num>
  <w:num w:numId="72" w16cid:durableId="1344548806">
    <w:abstractNumId w:val="61"/>
  </w:num>
  <w:num w:numId="73" w16cid:durableId="1079640566">
    <w:abstractNumId w:val="113"/>
  </w:num>
  <w:num w:numId="74" w16cid:durableId="2013340451">
    <w:abstractNumId w:val="106"/>
  </w:num>
  <w:num w:numId="75" w16cid:durableId="533159752">
    <w:abstractNumId w:val="67"/>
  </w:num>
  <w:num w:numId="76" w16cid:durableId="810100612">
    <w:abstractNumId w:val="107"/>
  </w:num>
  <w:num w:numId="77" w16cid:durableId="8140364">
    <w:abstractNumId w:val="75"/>
  </w:num>
  <w:num w:numId="78" w16cid:durableId="1290671463">
    <w:abstractNumId w:val="103"/>
  </w:num>
  <w:num w:numId="79" w16cid:durableId="157771081">
    <w:abstractNumId w:val="101"/>
  </w:num>
  <w:num w:numId="80" w16cid:durableId="709263248">
    <w:abstractNumId w:val="74"/>
  </w:num>
  <w:num w:numId="81" w16cid:durableId="1767728160">
    <w:abstractNumId w:val="63"/>
  </w:num>
  <w:num w:numId="82" w16cid:durableId="1913470241">
    <w:abstractNumId w:val="86"/>
  </w:num>
  <w:num w:numId="83" w16cid:durableId="1149783597">
    <w:abstractNumId w:val="112"/>
  </w:num>
  <w:num w:numId="84" w16cid:durableId="1724987789">
    <w:abstractNumId w:val="54"/>
  </w:num>
  <w:num w:numId="85" w16cid:durableId="270086324">
    <w:abstractNumId w:val="36"/>
  </w:num>
  <w:num w:numId="86" w16cid:durableId="445320536">
    <w:abstractNumId w:val="34"/>
  </w:num>
  <w:num w:numId="87" w16cid:durableId="1678922911">
    <w:abstractNumId w:val="10"/>
  </w:num>
  <w:num w:numId="88" w16cid:durableId="702949704">
    <w:abstractNumId w:val="43"/>
  </w:num>
  <w:num w:numId="89" w16cid:durableId="1447844432">
    <w:abstractNumId w:val="77"/>
  </w:num>
  <w:num w:numId="90" w16cid:durableId="1293362410">
    <w:abstractNumId w:val="78"/>
  </w:num>
  <w:num w:numId="91" w16cid:durableId="705106594">
    <w:abstractNumId w:val="110"/>
  </w:num>
  <w:num w:numId="92" w16cid:durableId="1596589610">
    <w:abstractNumId w:val="22"/>
  </w:num>
  <w:num w:numId="93" w16cid:durableId="1432124099">
    <w:abstractNumId w:val="93"/>
  </w:num>
  <w:num w:numId="94" w16cid:durableId="664011987">
    <w:abstractNumId w:val="51"/>
  </w:num>
  <w:num w:numId="95" w16cid:durableId="663780163">
    <w:abstractNumId w:val="18"/>
  </w:num>
  <w:num w:numId="96" w16cid:durableId="655692400">
    <w:abstractNumId w:val="15"/>
  </w:num>
  <w:num w:numId="97" w16cid:durableId="1413699797">
    <w:abstractNumId w:val="46"/>
  </w:num>
  <w:num w:numId="98" w16cid:durableId="2038655668">
    <w:abstractNumId w:val="69"/>
  </w:num>
  <w:num w:numId="99" w16cid:durableId="1335063339">
    <w:abstractNumId w:val="21"/>
  </w:num>
  <w:num w:numId="100" w16cid:durableId="1983582334">
    <w:abstractNumId w:val="102"/>
  </w:num>
  <w:num w:numId="101" w16cid:durableId="1373187652">
    <w:abstractNumId w:val="24"/>
  </w:num>
  <w:num w:numId="102" w16cid:durableId="31618672">
    <w:abstractNumId w:val="100"/>
  </w:num>
  <w:num w:numId="103" w16cid:durableId="937566927">
    <w:abstractNumId w:val="19"/>
  </w:num>
  <w:num w:numId="104" w16cid:durableId="81876862">
    <w:abstractNumId w:val="48"/>
  </w:num>
  <w:num w:numId="105" w16cid:durableId="524834376">
    <w:abstractNumId w:val="80"/>
  </w:num>
  <w:num w:numId="106" w16cid:durableId="1335185883">
    <w:abstractNumId w:val="4"/>
  </w:num>
  <w:num w:numId="107" w16cid:durableId="590087519">
    <w:abstractNumId w:val="76"/>
  </w:num>
  <w:num w:numId="108" w16cid:durableId="29229467">
    <w:abstractNumId w:val="71"/>
  </w:num>
  <w:num w:numId="109" w16cid:durableId="1480074885">
    <w:abstractNumId w:val="98"/>
  </w:num>
  <w:num w:numId="110" w16cid:durableId="1212377721">
    <w:abstractNumId w:val="105"/>
  </w:num>
  <w:num w:numId="111" w16cid:durableId="1616862736">
    <w:abstractNumId w:val="57"/>
  </w:num>
  <w:num w:numId="112" w16cid:durableId="1653020849">
    <w:abstractNumId w:val="14"/>
  </w:num>
  <w:num w:numId="113" w16cid:durableId="944269785">
    <w:abstractNumId w:val="0"/>
  </w:num>
  <w:num w:numId="114" w16cid:durableId="2045322205">
    <w:abstractNumId w:val="1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08D"/>
    <w:rsid w:val="00002DED"/>
    <w:rsid w:val="000036F9"/>
    <w:rsid w:val="00004D17"/>
    <w:rsid w:val="0000543C"/>
    <w:rsid w:val="00006510"/>
    <w:rsid w:val="0000775E"/>
    <w:rsid w:val="0001012C"/>
    <w:rsid w:val="00010596"/>
    <w:rsid w:val="000115B1"/>
    <w:rsid w:val="00012499"/>
    <w:rsid w:val="000129DA"/>
    <w:rsid w:val="0001318B"/>
    <w:rsid w:val="000139B5"/>
    <w:rsid w:val="00014EE3"/>
    <w:rsid w:val="00015874"/>
    <w:rsid w:val="0001676F"/>
    <w:rsid w:val="0002144E"/>
    <w:rsid w:val="00021EC5"/>
    <w:rsid w:val="00022820"/>
    <w:rsid w:val="00022E9A"/>
    <w:rsid w:val="00023BAA"/>
    <w:rsid w:val="000242A0"/>
    <w:rsid w:val="00024374"/>
    <w:rsid w:val="0002480D"/>
    <w:rsid w:val="0002564C"/>
    <w:rsid w:val="00025CBB"/>
    <w:rsid w:val="0002617F"/>
    <w:rsid w:val="00026588"/>
    <w:rsid w:val="00032423"/>
    <w:rsid w:val="00032E15"/>
    <w:rsid w:val="00033BC5"/>
    <w:rsid w:val="00033D7A"/>
    <w:rsid w:val="0003449C"/>
    <w:rsid w:val="00035D58"/>
    <w:rsid w:val="00035F7C"/>
    <w:rsid w:val="00037023"/>
    <w:rsid w:val="00040662"/>
    <w:rsid w:val="000432FD"/>
    <w:rsid w:val="000443D9"/>
    <w:rsid w:val="00044F55"/>
    <w:rsid w:val="00044FF0"/>
    <w:rsid w:val="00045528"/>
    <w:rsid w:val="00046131"/>
    <w:rsid w:val="00050170"/>
    <w:rsid w:val="000511F9"/>
    <w:rsid w:val="00051B6C"/>
    <w:rsid w:val="00053B6F"/>
    <w:rsid w:val="000540EA"/>
    <w:rsid w:val="0005469E"/>
    <w:rsid w:val="00055785"/>
    <w:rsid w:val="00055F72"/>
    <w:rsid w:val="000607BC"/>
    <w:rsid w:val="000630C6"/>
    <w:rsid w:val="0006435E"/>
    <w:rsid w:val="000652D8"/>
    <w:rsid w:val="000664CD"/>
    <w:rsid w:val="0006750C"/>
    <w:rsid w:val="000703E9"/>
    <w:rsid w:val="00070555"/>
    <w:rsid w:val="00070A84"/>
    <w:rsid w:val="0007427A"/>
    <w:rsid w:val="0007567C"/>
    <w:rsid w:val="00075B09"/>
    <w:rsid w:val="0007679B"/>
    <w:rsid w:val="00080F9A"/>
    <w:rsid w:val="000811CE"/>
    <w:rsid w:val="000818BA"/>
    <w:rsid w:val="00081D06"/>
    <w:rsid w:val="0008203A"/>
    <w:rsid w:val="00082431"/>
    <w:rsid w:val="00083654"/>
    <w:rsid w:val="00083DD4"/>
    <w:rsid w:val="0008438A"/>
    <w:rsid w:val="00085AF6"/>
    <w:rsid w:val="00086BE4"/>
    <w:rsid w:val="00086E7C"/>
    <w:rsid w:val="000871B5"/>
    <w:rsid w:val="000875EC"/>
    <w:rsid w:val="00090775"/>
    <w:rsid w:val="00091992"/>
    <w:rsid w:val="00091AA8"/>
    <w:rsid w:val="00092591"/>
    <w:rsid w:val="00092811"/>
    <w:rsid w:val="000949D1"/>
    <w:rsid w:val="000960E2"/>
    <w:rsid w:val="00096502"/>
    <w:rsid w:val="00096A67"/>
    <w:rsid w:val="00097D0F"/>
    <w:rsid w:val="000A025A"/>
    <w:rsid w:val="000A05F9"/>
    <w:rsid w:val="000A0C56"/>
    <w:rsid w:val="000A27E0"/>
    <w:rsid w:val="000A2DA2"/>
    <w:rsid w:val="000A412A"/>
    <w:rsid w:val="000A44C2"/>
    <w:rsid w:val="000A4BF5"/>
    <w:rsid w:val="000A70F8"/>
    <w:rsid w:val="000A78A9"/>
    <w:rsid w:val="000B160B"/>
    <w:rsid w:val="000B1704"/>
    <w:rsid w:val="000B1C92"/>
    <w:rsid w:val="000B2D4A"/>
    <w:rsid w:val="000B2DD7"/>
    <w:rsid w:val="000B347D"/>
    <w:rsid w:val="000B3AAF"/>
    <w:rsid w:val="000B5162"/>
    <w:rsid w:val="000B61ED"/>
    <w:rsid w:val="000B6B0C"/>
    <w:rsid w:val="000B6F51"/>
    <w:rsid w:val="000B76AA"/>
    <w:rsid w:val="000C0F19"/>
    <w:rsid w:val="000C126E"/>
    <w:rsid w:val="000C1848"/>
    <w:rsid w:val="000C2031"/>
    <w:rsid w:val="000C2328"/>
    <w:rsid w:val="000C2F9D"/>
    <w:rsid w:val="000C4112"/>
    <w:rsid w:val="000C51EA"/>
    <w:rsid w:val="000C68B5"/>
    <w:rsid w:val="000C6CA2"/>
    <w:rsid w:val="000D03E4"/>
    <w:rsid w:val="000D0BA3"/>
    <w:rsid w:val="000D197C"/>
    <w:rsid w:val="000D1B4C"/>
    <w:rsid w:val="000D1B5E"/>
    <w:rsid w:val="000D1CA0"/>
    <w:rsid w:val="000D1DBA"/>
    <w:rsid w:val="000D1F10"/>
    <w:rsid w:val="000D2AF0"/>
    <w:rsid w:val="000D2C82"/>
    <w:rsid w:val="000D2E7D"/>
    <w:rsid w:val="000D54DE"/>
    <w:rsid w:val="000D67B0"/>
    <w:rsid w:val="000D6AE8"/>
    <w:rsid w:val="000D7831"/>
    <w:rsid w:val="000E08E8"/>
    <w:rsid w:val="000E1F74"/>
    <w:rsid w:val="000E2743"/>
    <w:rsid w:val="000E2E69"/>
    <w:rsid w:val="000E3314"/>
    <w:rsid w:val="000E35C5"/>
    <w:rsid w:val="000E4713"/>
    <w:rsid w:val="000E4BE8"/>
    <w:rsid w:val="000E795A"/>
    <w:rsid w:val="000F1091"/>
    <w:rsid w:val="000F10D1"/>
    <w:rsid w:val="000F11B2"/>
    <w:rsid w:val="000F1AE8"/>
    <w:rsid w:val="000F26E5"/>
    <w:rsid w:val="000F2852"/>
    <w:rsid w:val="000F38E8"/>
    <w:rsid w:val="000F4523"/>
    <w:rsid w:val="000F49AB"/>
    <w:rsid w:val="000F6C30"/>
    <w:rsid w:val="000F71C3"/>
    <w:rsid w:val="000F7E9F"/>
    <w:rsid w:val="000F7EBD"/>
    <w:rsid w:val="00100421"/>
    <w:rsid w:val="00100D40"/>
    <w:rsid w:val="0010118F"/>
    <w:rsid w:val="00101F97"/>
    <w:rsid w:val="0010264D"/>
    <w:rsid w:val="00102BCF"/>
    <w:rsid w:val="00105E05"/>
    <w:rsid w:val="00106D4A"/>
    <w:rsid w:val="00106DEA"/>
    <w:rsid w:val="00106FF9"/>
    <w:rsid w:val="001071E2"/>
    <w:rsid w:val="00107237"/>
    <w:rsid w:val="00107EB0"/>
    <w:rsid w:val="00113282"/>
    <w:rsid w:val="00114008"/>
    <w:rsid w:val="00114F2A"/>
    <w:rsid w:val="001163BD"/>
    <w:rsid w:val="001203DE"/>
    <w:rsid w:val="001208BA"/>
    <w:rsid w:val="00120C75"/>
    <w:rsid w:val="00121349"/>
    <w:rsid w:val="001224C9"/>
    <w:rsid w:val="00122626"/>
    <w:rsid w:val="00122DDE"/>
    <w:rsid w:val="001240D0"/>
    <w:rsid w:val="0012425C"/>
    <w:rsid w:val="00124B30"/>
    <w:rsid w:val="00125228"/>
    <w:rsid w:val="00125D46"/>
    <w:rsid w:val="00125F42"/>
    <w:rsid w:val="00126530"/>
    <w:rsid w:val="00126557"/>
    <w:rsid w:val="00126AD3"/>
    <w:rsid w:val="00130C3E"/>
    <w:rsid w:val="00130DB6"/>
    <w:rsid w:val="00130DCB"/>
    <w:rsid w:val="00130E41"/>
    <w:rsid w:val="00131BF1"/>
    <w:rsid w:val="00132DF4"/>
    <w:rsid w:val="00132F9C"/>
    <w:rsid w:val="00135D11"/>
    <w:rsid w:val="00137610"/>
    <w:rsid w:val="00140CBC"/>
    <w:rsid w:val="001414B0"/>
    <w:rsid w:val="00142004"/>
    <w:rsid w:val="0014220F"/>
    <w:rsid w:val="0014244A"/>
    <w:rsid w:val="0014463A"/>
    <w:rsid w:val="00145109"/>
    <w:rsid w:val="001464C1"/>
    <w:rsid w:val="0014690A"/>
    <w:rsid w:val="001474DA"/>
    <w:rsid w:val="00150BD8"/>
    <w:rsid w:val="00150CF4"/>
    <w:rsid w:val="00151373"/>
    <w:rsid w:val="001525BC"/>
    <w:rsid w:val="00152AA7"/>
    <w:rsid w:val="00152BB5"/>
    <w:rsid w:val="00153397"/>
    <w:rsid w:val="00153698"/>
    <w:rsid w:val="00153B30"/>
    <w:rsid w:val="0015415D"/>
    <w:rsid w:val="00154B5A"/>
    <w:rsid w:val="00155A04"/>
    <w:rsid w:val="00155FD8"/>
    <w:rsid w:val="00155FE0"/>
    <w:rsid w:val="00156D74"/>
    <w:rsid w:val="001579FA"/>
    <w:rsid w:val="00157F87"/>
    <w:rsid w:val="00160171"/>
    <w:rsid w:val="00160C53"/>
    <w:rsid w:val="00160DE2"/>
    <w:rsid w:val="001621AD"/>
    <w:rsid w:val="00163178"/>
    <w:rsid w:val="00164280"/>
    <w:rsid w:val="00166503"/>
    <w:rsid w:val="00167278"/>
    <w:rsid w:val="00170DBA"/>
    <w:rsid w:val="00172223"/>
    <w:rsid w:val="00172933"/>
    <w:rsid w:val="00172E10"/>
    <w:rsid w:val="00175989"/>
    <w:rsid w:val="00176083"/>
    <w:rsid w:val="001761F4"/>
    <w:rsid w:val="00176A52"/>
    <w:rsid w:val="00180599"/>
    <w:rsid w:val="00180ADF"/>
    <w:rsid w:val="001813A7"/>
    <w:rsid w:val="0018255A"/>
    <w:rsid w:val="00183BEB"/>
    <w:rsid w:val="001852ED"/>
    <w:rsid w:val="001860F7"/>
    <w:rsid w:val="0018688A"/>
    <w:rsid w:val="001873B5"/>
    <w:rsid w:val="00190814"/>
    <w:rsid w:val="00191861"/>
    <w:rsid w:val="00191EA9"/>
    <w:rsid w:val="00192DAE"/>
    <w:rsid w:val="00195232"/>
    <w:rsid w:val="00195346"/>
    <w:rsid w:val="0019793A"/>
    <w:rsid w:val="001A109F"/>
    <w:rsid w:val="001A23DE"/>
    <w:rsid w:val="001A3CBD"/>
    <w:rsid w:val="001A4ADC"/>
    <w:rsid w:val="001A52BC"/>
    <w:rsid w:val="001A52F0"/>
    <w:rsid w:val="001A54BB"/>
    <w:rsid w:val="001A58FE"/>
    <w:rsid w:val="001A605D"/>
    <w:rsid w:val="001A6AD9"/>
    <w:rsid w:val="001B01C2"/>
    <w:rsid w:val="001B0554"/>
    <w:rsid w:val="001B1430"/>
    <w:rsid w:val="001B1EF2"/>
    <w:rsid w:val="001B3AAA"/>
    <w:rsid w:val="001B3D05"/>
    <w:rsid w:val="001B6A5B"/>
    <w:rsid w:val="001B6EE5"/>
    <w:rsid w:val="001B717C"/>
    <w:rsid w:val="001C0836"/>
    <w:rsid w:val="001C27C5"/>
    <w:rsid w:val="001C2C84"/>
    <w:rsid w:val="001C3402"/>
    <w:rsid w:val="001C35CF"/>
    <w:rsid w:val="001C4EF4"/>
    <w:rsid w:val="001C517E"/>
    <w:rsid w:val="001D03F6"/>
    <w:rsid w:val="001D136C"/>
    <w:rsid w:val="001D159D"/>
    <w:rsid w:val="001D1699"/>
    <w:rsid w:val="001D294A"/>
    <w:rsid w:val="001D3236"/>
    <w:rsid w:val="001D52D5"/>
    <w:rsid w:val="001D608D"/>
    <w:rsid w:val="001D6801"/>
    <w:rsid w:val="001D687E"/>
    <w:rsid w:val="001D77E9"/>
    <w:rsid w:val="001E00BA"/>
    <w:rsid w:val="001E07B9"/>
    <w:rsid w:val="001E0B8A"/>
    <w:rsid w:val="001E1750"/>
    <w:rsid w:val="001E189D"/>
    <w:rsid w:val="001E1C87"/>
    <w:rsid w:val="001E2A46"/>
    <w:rsid w:val="001E397C"/>
    <w:rsid w:val="001E3C97"/>
    <w:rsid w:val="001E40F4"/>
    <w:rsid w:val="001E44C1"/>
    <w:rsid w:val="001E587D"/>
    <w:rsid w:val="001E745D"/>
    <w:rsid w:val="001E7FBF"/>
    <w:rsid w:val="001F00EA"/>
    <w:rsid w:val="001F0760"/>
    <w:rsid w:val="001F2456"/>
    <w:rsid w:val="001F4013"/>
    <w:rsid w:val="001F54DB"/>
    <w:rsid w:val="001F5D77"/>
    <w:rsid w:val="001F741A"/>
    <w:rsid w:val="00200B6E"/>
    <w:rsid w:val="0020189E"/>
    <w:rsid w:val="002028A4"/>
    <w:rsid w:val="0020291B"/>
    <w:rsid w:val="00202ACC"/>
    <w:rsid w:val="00204A07"/>
    <w:rsid w:val="0021106F"/>
    <w:rsid w:val="002127EA"/>
    <w:rsid w:val="0021331F"/>
    <w:rsid w:val="002140C0"/>
    <w:rsid w:val="00215274"/>
    <w:rsid w:val="002162D1"/>
    <w:rsid w:val="00216F1C"/>
    <w:rsid w:val="0021779B"/>
    <w:rsid w:val="00222790"/>
    <w:rsid w:val="00224245"/>
    <w:rsid w:val="00226DD8"/>
    <w:rsid w:val="00227ED6"/>
    <w:rsid w:val="002300D5"/>
    <w:rsid w:val="0023247C"/>
    <w:rsid w:val="00233B57"/>
    <w:rsid w:val="002355A2"/>
    <w:rsid w:val="00237FD2"/>
    <w:rsid w:val="0024114E"/>
    <w:rsid w:val="002412A8"/>
    <w:rsid w:val="00241AF9"/>
    <w:rsid w:val="00242C20"/>
    <w:rsid w:val="002432AE"/>
    <w:rsid w:val="00243FED"/>
    <w:rsid w:val="00245D4F"/>
    <w:rsid w:val="00245F16"/>
    <w:rsid w:val="00247ED0"/>
    <w:rsid w:val="0025024F"/>
    <w:rsid w:val="002509BD"/>
    <w:rsid w:val="00251038"/>
    <w:rsid w:val="0025116F"/>
    <w:rsid w:val="002524B1"/>
    <w:rsid w:val="00252CE6"/>
    <w:rsid w:val="00253648"/>
    <w:rsid w:val="0025371F"/>
    <w:rsid w:val="00253D49"/>
    <w:rsid w:val="002540BE"/>
    <w:rsid w:val="00254885"/>
    <w:rsid w:val="00255D3F"/>
    <w:rsid w:val="0025756B"/>
    <w:rsid w:val="00260F49"/>
    <w:rsid w:val="002633B7"/>
    <w:rsid w:val="00264A23"/>
    <w:rsid w:val="00265984"/>
    <w:rsid w:val="002662C1"/>
    <w:rsid w:val="0026635B"/>
    <w:rsid w:val="00266E72"/>
    <w:rsid w:val="00270964"/>
    <w:rsid w:val="002709F8"/>
    <w:rsid w:val="00270F66"/>
    <w:rsid w:val="00271039"/>
    <w:rsid w:val="0027183E"/>
    <w:rsid w:val="002718EE"/>
    <w:rsid w:val="00272A41"/>
    <w:rsid w:val="00273D4B"/>
    <w:rsid w:val="0027402A"/>
    <w:rsid w:val="0027519A"/>
    <w:rsid w:val="00275DE5"/>
    <w:rsid w:val="00277772"/>
    <w:rsid w:val="0028048A"/>
    <w:rsid w:val="0028088C"/>
    <w:rsid w:val="002813FD"/>
    <w:rsid w:val="002823A9"/>
    <w:rsid w:val="00282489"/>
    <w:rsid w:val="00283295"/>
    <w:rsid w:val="00285A19"/>
    <w:rsid w:val="00285A55"/>
    <w:rsid w:val="002860E8"/>
    <w:rsid w:val="00286515"/>
    <w:rsid w:val="002875EB"/>
    <w:rsid w:val="002901FC"/>
    <w:rsid w:val="00290443"/>
    <w:rsid w:val="0029139C"/>
    <w:rsid w:val="00291411"/>
    <w:rsid w:val="002919AE"/>
    <w:rsid w:val="0029395C"/>
    <w:rsid w:val="00295599"/>
    <w:rsid w:val="00295F33"/>
    <w:rsid w:val="0029631B"/>
    <w:rsid w:val="002963AC"/>
    <w:rsid w:val="002964D8"/>
    <w:rsid w:val="0029681B"/>
    <w:rsid w:val="00297044"/>
    <w:rsid w:val="002977EB"/>
    <w:rsid w:val="00297F85"/>
    <w:rsid w:val="002A0826"/>
    <w:rsid w:val="002A2CFD"/>
    <w:rsid w:val="002A387C"/>
    <w:rsid w:val="002A453B"/>
    <w:rsid w:val="002A464C"/>
    <w:rsid w:val="002A465F"/>
    <w:rsid w:val="002A57AC"/>
    <w:rsid w:val="002A684C"/>
    <w:rsid w:val="002A6AEE"/>
    <w:rsid w:val="002A6F2C"/>
    <w:rsid w:val="002B110C"/>
    <w:rsid w:val="002B1160"/>
    <w:rsid w:val="002B2FC9"/>
    <w:rsid w:val="002B3B15"/>
    <w:rsid w:val="002B3CD6"/>
    <w:rsid w:val="002B4451"/>
    <w:rsid w:val="002B5E2C"/>
    <w:rsid w:val="002B63BA"/>
    <w:rsid w:val="002B651C"/>
    <w:rsid w:val="002B68EA"/>
    <w:rsid w:val="002B6D21"/>
    <w:rsid w:val="002B7405"/>
    <w:rsid w:val="002C0A19"/>
    <w:rsid w:val="002C1407"/>
    <w:rsid w:val="002C1921"/>
    <w:rsid w:val="002C2131"/>
    <w:rsid w:val="002C4411"/>
    <w:rsid w:val="002C46A0"/>
    <w:rsid w:val="002C4D90"/>
    <w:rsid w:val="002C4FE9"/>
    <w:rsid w:val="002C543E"/>
    <w:rsid w:val="002C6717"/>
    <w:rsid w:val="002C7082"/>
    <w:rsid w:val="002C76E2"/>
    <w:rsid w:val="002D10E0"/>
    <w:rsid w:val="002D16FB"/>
    <w:rsid w:val="002D323B"/>
    <w:rsid w:val="002D3E57"/>
    <w:rsid w:val="002D45C7"/>
    <w:rsid w:val="002D5364"/>
    <w:rsid w:val="002D59ED"/>
    <w:rsid w:val="002D6725"/>
    <w:rsid w:val="002D73C2"/>
    <w:rsid w:val="002D7FE3"/>
    <w:rsid w:val="002E0EA3"/>
    <w:rsid w:val="002E105B"/>
    <w:rsid w:val="002E16D5"/>
    <w:rsid w:val="002E3038"/>
    <w:rsid w:val="002E4140"/>
    <w:rsid w:val="002E53C5"/>
    <w:rsid w:val="002E73B5"/>
    <w:rsid w:val="002F079A"/>
    <w:rsid w:val="002F0B5D"/>
    <w:rsid w:val="002F4261"/>
    <w:rsid w:val="002F64BB"/>
    <w:rsid w:val="002F79BA"/>
    <w:rsid w:val="00300A30"/>
    <w:rsid w:val="00300CC4"/>
    <w:rsid w:val="00300FBF"/>
    <w:rsid w:val="00301987"/>
    <w:rsid w:val="0030384E"/>
    <w:rsid w:val="00305EC5"/>
    <w:rsid w:val="00305F03"/>
    <w:rsid w:val="00306AF9"/>
    <w:rsid w:val="00306E5F"/>
    <w:rsid w:val="00306ECC"/>
    <w:rsid w:val="003070A0"/>
    <w:rsid w:val="00307106"/>
    <w:rsid w:val="0030742F"/>
    <w:rsid w:val="00307795"/>
    <w:rsid w:val="00307CB4"/>
    <w:rsid w:val="003101E4"/>
    <w:rsid w:val="00311E7D"/>
    <w:rsid w:val="003121EC"/>
    <w:rsid w:val="00312E05"/>
    <w:rsid w:val="00312F03"/>
    <w:rsid w:val="00313369"/>
    <w:rsid w:val="00313B88"/>
    <w:rsid w:val="00313EB2"/>
    <w:rsid w:val="003145CC"/>
    <w:rsid w:val="003148C8"/>
    <w:rsid w:val="003157BA"/>
    <w:rsid w:val="00315A71"/>
    <w:rsid w:val="00315C9A"/>
    <w:rsid w:val="00316AFA"/>
    <w:rsid w:val="0031706A"/>
    <w:rsid w:val="0032104A"/>
    <w:rsid w:val="003210C4"/>
    <w:rsid w:val="00321295"/>
    <w:rsid w:val="00321BBF"/>
    <w:rsid w:val="00321C94"/>
    <w:rsid w:val="00321FF8"/>
    <w:rsid w:val="00325AD1"/>
    <w:rsid w:val="00326404"/>
    <w:rsid w:val="00327B71"/>
    <w:rsid w:val="00330BBF"/>
    <w:rsid w:val="00330E28"/>
    <w:rsid w:val="0033119F"/>
    <w:rsid w:val="00331456"/>
    <w:rsid w:val="00331F90"/>
    <w:rsid w:val="00332655"/>
    <w:rsid w:val="00333358"/>
    <w:rsid w:val="003335A6"/>
    <w:rsid w:val="0033468E"/>
    <w:rsid w:val="0033492F"/>
    <w:rsid w:val="00335918"/>
    <w:rsid w:val="00337182"/>
    <w:rsid w:val="00337A15"/>
    <w:rsid w:val="00337B50"/>
    <w:rsid w:val="003400D3"/>
    <w:rsid w:val="00340200"/>
    <w:rsid w:val="00340810"/>
    <w:rsid w:val="003410E9"/>
    <w:rsid w:val="00341998"/>
    <w:rsid w:val="00341CDF"/>
    <w:rsid w:val="0034224F"/>
    <w:rsid w:val="00343844"/>
    <w:rsid w:val="00343C14"/>
    <w:rsid w:val="00345B91"/>
    <w:rsid w:val="0035071D"/>
    <w:rsid w:val="00350F86"/>
    <w:rsid w:val="00351F52"/>
    <w:rsid w:val="00352651"/>
    <w:rsid w:val="00352F5D"/>
    <w:rsid w:val="00352FAC"/>
    <w:rsid w:val="00353DEF"/>
    <w:rsid w:val="0035417D"/>
    <w:rsid w:val="003547E8"/>
    <w:rsid w:val="00354AFF"/>
    <w:rsid w:val="00354D1D"/>
    <w:rsid w:val="00355340"/>
    <w:rsid w:val="00355B9E"/>
    <w:rsid w:val="00355FE2"/>
    <w:rsid w:val="0035618B"/>
    <w:rsid w:val="00356585"/>
    <w:rsid w:val="00361540"/>
    <w:rsid w:val="00361C2B"/>
    <w:rsid w:val="00363466"/>
    <w:rsid w:val="003639BF"/>
    <w:rsid w:val="00363AD4"/>
    <w:rsid w:val="0036427C"/>
    <w:rsid w:val="003649CE"/>
    <w:rsid w:val="0036501C"/>
    <w:rsid w:val="003658BF"/>
    <w:rsid w:val="003659BC"/>
    <w:rsid w:val="0036773D"/>
    <w:rsid w:val="00370547"/>
    <w:rsid w:val="00371247"/>
    <w:rsid w:val="00372EA2"/>
    <w:rsid w:val="00373352"/>
    <w:rsid w:val="00374A58"/>
    <w:rsid w:val="0037558D"/>
    <w:rsid w:val="00375ADC"/>
    <w:rsid w:val="00375B1B"/>
    <w:rsid w:val="00376119"/>
    <w:rsid w:val="00377519"/>
    <w:rsid w:val="0037772B"/>
    <w:rsid w:val="003802B6"/>
    <w:rsid w:val="003802BE"/>
    <w:rsid w:val="003804BC"/>
    <w:rsid w:val="00380CDB"/>
    <w:rsid w:val="00380D4C"/>
    <w:rsid w:val="003815AA"/>
    <w:rsid w:val="00381D2C"/>
    <w:rsid w:val="003820A5"/>
    <w:rsid w:val="0038283E"/>
    <w:rsid w:val="00382D9F"/>
    <w:rsid w:val="00383143"/>
    <w:rsid w:val="00383688"/>
    <w:rsid w:val="00385499"/>
    <w:rsid w:val="00385E02"/>
    <w:rsid w:val="00391191"/>
    <w:rsid w:val="0039185A"/>
    <w:rsid w:val="00391979"/>
    <w:rsid w:val="0039228B"/>
    <w:rsid w:val="003932A8"/>
    <w:rsid w:val="00394420"/>
    <w:rsid w:val="003949F8"/>
    <w:rsid w:val="00394B5B"/>
    <w:rsid w:val="00395ABE"/>
    <w:rsid w:val="00396A5B"/>
    <w:rsid w:val="0039706E"/>
    <w:rsid w:val="003970BE"/>
    <w:rsid w:val="00397C6E"/>
    <w:rsid w:val="003A079F"/>
    <w:rsid w:val="003A0B86"/>
    <w:rsid w:val="003A0BF6"/>
    <w:rsid w:val="003A0F03"/>
    <w:rsid w:val="003A1FFB"/>
    <w:rsid w:val="003A2288"/>
    <w:rsid w:val="003A2618"/>
    <w:rsid w:val="003A26AB"/>
    <w:rsid w:val="003A28FB"/>
    <w:rsid w:val="003A2F7A"/>
    <w:rsid w:val="003A4D8F"/>
    <w:rsid w:val="003A5500"/>
    <w:rsid w:val="003A6313"/>
    <w:rsid w:val="003B08C9"/>
    <w:rsid w:val="003B15A3"/>
    <w:rsid w:val="003B1EE2"/>
    <w:rsid w:val="003B2916"/>
    <w:rsid w:val="003B29C6"/>
    <w:rsid w:val="003B2BBF"/>
    <w:rsid w:val="003B2DCF"/>
    <w:rsid w:val="003B445F"/>
    <w:rsid w:val="003B4C26"/>
    <w:rsid w:val="003B524D"/>
    <w:rsid w:val="003B5C83"/>
    <w:rsid w:val="003B5F84"/>
    <w:rsid w:val="003B7B42"/>
    <w:rsid w:val="003C0246"/>
    <w:rsid w:val="003C0702"/>
    <w:rsid w:val="003C11FC"/>
    <w:rsid w:val="003C1A37"/>
    <w:rsid w:val="003C3D16"/>
    <w:rsid w:val="003C4122"/>
    <w:rsid w:val="003C4674"/>
    <w:rsid w:val="003C4742"/>
    <w:rsid w:val="003C4832"/>
    <w:rsid w:val="003C5678"/>
    <w:rsid w:val="003C7063"/>
    <w:rsid w:val="003C74A2"/>
    <w:rsid w:val="003D0A3C"/>
    <w:rsid w:val="003D1F5F"/>
    <w:rsid w:val="003D1FC9"/>
    <w:rsid w:val="003D3158"/>
    <w:rsid w:val="003D31FC"/>
    <w:rsid w:val="003D3D5A"/>
    <w:rsid w:val="003D4E3D"/>
    <w:rsid w:val="003D5E2E"/>
    <w:rsid w:val="003D6E9C"/>
    <w:rsid w:val="003D7565"/>
    <w:rsid w:val="003D7B28"/>
    <w:rsid w:val="003E0935"/>
    <w:rsid w:val="003E172E"/>
    <w:rsid w:val="003E2951"/>
    <w:rsid w:val="003E2CD1"/>
    <w:rsid w:val="003E50C3"/>
    <w:rsid w:val="003E5880"/>
    <w:rsid w:val="003E6FB6"/>
    <w:rsid w:val="003E779D"/>
    <w:rsid w:val="003E7C79"/>
    <w:rsid w:val="003E7CC0"/>
    <w:rsid w:val="003E7EAF"/>
    <w:rsid w:val="003F1C5A"/>
    <w:rsid w:val="003F2061"/>
    <w:rsid w:val="003F2477"/>
    <w:rsid w:val="003F47C1"/>
    <w:rsid w:val="003F583B"/>
    <w:rsid w:val="00401A9E"/>
    <w:rsid w:val="00402973"/>
    <w:rsid w:val="00402F5D"/>
    <w:rsid w:val="0040584B"/>
    <w:rsid w:val="00405D61"/>
    <w:rsid w:val="0041033C"/>
    <w:rsid w:val="00410DCD"/>
    <w:rsid w:val="0041209D"/>
    <w:rsid w:val="00413326"/>
    <w:rsid w:val="00413951"/>
    <w:rsid w:val="00413E78"/>
    <w:rsid w:val="00414E0D"/>
    <w:rsid w:val="00415057"/>
    <w:rsid w:val="00417907"/>
    <w:rsid w:val="00417A5E"/>
    <w:rsid w:val="00420F92"/>
    <w:rsid w:val="00421132"/>
    <w:rsid w:val="0042486E"/>
    <w:rsid w:val="00425CF6"/>
    <w:rsid w:val="004275FD"/>
    <w:rsid w:val="00430858"/>
    <w:rsid w:val="0043395D"/>
    <w:rsid w:val="00434296"/>
    <w:rsid w:val="00434927"/>
    <w:rsid w:val="00434E83"/>
    <w:rsid w:val="00436642"/>
    <w:rsid w:val="00436B46"/>
    <w:rsid w:val="004370BF"/>
    <w:rsid w:val="00437ED3"/>
    <w:rsid w:val="00440107"/>
    <w:rsid w:val="00442537"/>
    <w:rsid w:val="00442B4C"/>
    <w:rsid w:val="004431A4"/>
    <w:rsid w:val="00443BFC"/>
    <w:rsid w:val="00444A6C"/>
    <w:rsid w:val="00444AD8"/>
    <w:rsid w:val="00445F00"/>
    <w:rsid w:val="0044609F"/>
    <w:rsid w:val="004467A5"/>
    <w:rsid w:val="004467AB"/>
    <w:rsid w:val="004472A0"/>
    <w:rsid w:val="0044765C"/>
    <w:rsid w:val="00447B59"/>
    <w:rsid w:val="00450F42"/>
    <w:rsid w:val="004515BC"/>
    <w:rsid w:val="004525BA"/>
    <w:rsid w:val="004526A6"/>
    <w:rsid w:val="0045295A"/>
    <w:rsid w:val="00453412"/>
    <w:rsid w:val="00453E6D"/>
    <w:rsid w:val="00453EF5"/>
    <w:rsid w:val="00454591"/>
    <w:rsid w:val="0045488C"/>
    <w:rsid w:val="004548D5"/>
    <w:rsid w:val="0045504E"/>
    <w:rsid w:val="00455565"/>
    <w:rsid w:val="0045597D"/>
    <w:rsid w:val="004574A9"/>
    <w:rsid w:val="00460088"/>
    <w:rsid w:val="00460CDF"/>
    <w:rsid w:val="004615B9"/>
    <w:rsid w:val="00461BBD"/>
    <w:rsid w:val="00461C10"/>
    <w:rsid w:val="00463874"/>
    <w:rsid w:val="004638E4"/>
    <w:rsid w:val="00463A18"/>
    <w:rsid w:val="00463AF8"/>
    <w:rsid w:val="00463DD3"/>
    <w:rsid w:val="00465D53"/>
    <w:rsid w:val="00466095"/>
    <w:rsid w:val="0046649D"/>
    <w:rsid w:val="00466A0C"/>
    <w:rsid w:val="004671B7"/>
    <w:rsid w:val="00471755"/>
    <w:rsid w:val="00472100"/>
    <w:rsid w:val="0047381C"/>
    <w:rsid w:val="004746F0"/>
    <w:rsid w:val="004748C8"/>
    <w:rsid w:val="0047492A"/>
    <w:rsid w:val="00475636"/>
    <w:rsid w:val="004768A7"/>
    <w:rsid w:val="0047714B"/>
    <w:rsid w:val="00480382"/>
    <w:rsid w:val="0048040F"/>
    <w:rsid w:val="00480FC9"/>
    <w:rsid w:val="00483375"/>
    <w:rsid w:val="00483777"/>
    <w:rsid w:val="00485987"/>
    <w:rsid w:val="00485995"/>
    <w:rsid w:val="00485BDD"/>
    <w:rsid w:val="00487829"/>
    <w:rsid w:val="00491488"/>
    <w:rsid w:val="004916E9"/>
    <w:rsid w:val="00492601"/>
    <w:rsid w:val="00492619"/>
    <w:rsid w:val="004933B7"/>
    <w:rsid w:val="004954A5"/>
    <w:rsid w:val="00495A4F"/>
    <w:rsid w:val="00496B1F"/>
    <w:rsid w:val="00497CFB"/>
    <w:rsid w:val="004A1079"/>
    <w:rsid w:val="004A3D69"/>
    <w:rsid w:val="004B04EA"/>
    <w:rsid w:val="004B2C05"/>
    <w:rsid w:val="004B2E72"/>
    <w:rsid w:val="004B519E"/>
    <w:rsid w:val="004B5240"/>
    <w:rsid w:val="004C138E"/>
    <w:rsid w:val="004C2610"/>
    <w:rsid w:val="004C26CB"/>
    <w:rsid w:val="004C339A"/>
    <w:rsid w:val="004C40DF"/>
    <w:rsid w:val="004C538A"/>
    <w:rsid w:val="004C611D"/>
    <w:rsid w:val="004C66DB"/>
    <w:rsid w:val="004D03C0"/>
    <w:rsid w:val="004D04C7"/>
    <w:rsid w:val="004D04D9"/>
    <w:rsid w:val="004D1BCE"/>
    <w:rsid w:val="004D2CD8"/>
    <w:rsid w:val="004D3347"/>
    <w:rsid w:val="004D35CE"/>
    <w:rsid w:val="004D3899"/>
    <w:rsid w:val="004D42BA"/>
    <w:rsid w:val="004D492E"/>
    <w:rsid w:val="004D5C7F"/>
    <w:rsid w:val="004D7071"/>
    <w:rsid w:val="004E063A"/>
    <w:rsid w:val="004E1DA5"/>
    <w:rsid w:val="004E3344"/>
    <w:rsid w:val="004E381D"/>
    <w:rsid w:val="004E3F9F"/>
    <w:rsid w:val="004E452C"/>
    <w:rsid w:val="004E576B"/>
    <w:rsid w:val="004F1D49"/>
    <w:rsid w:val="004F2DD5"/>
    <w:rsid w:val="004F3DCF"/>
    <w:rsid w:val="004F413A"/>
    <w:rsid w:val="004F476D"/>
    <w:rsid w:val="004F49F7"/>
    <w:rsid w:val="004F55C0"/>
    <w:rsid w:val="004F5629"/>
    <w:rsid w:val="004F5784"/>
    <w:rsid w:val="004F6B23"/>
    <w:rsid w:val="005001C5"/>
    <w:rsid w:val="00501CCB"/>
    <w:rsid w:val="0050258C"/>
    <w:rsid w:val="005038E7"/>
    <w:rsid w:val="00504794"/>
    <w:rsid w:val="00504E93"/>
    <w:rsid w:val="00505651"/>
    <w:rsid w:val="00505824"/>
    <w:rsid w:val="00506140"/>
    <w:rsid w:val="0050764D"/>
    <w:rsid w:val="0051088A"/>
    <w:rsid w:val="00510B80"/>
    <w:rsid w:val="00510EA9"/>
    <w:rsid w:val="0051284B"/>
    <w:rsid w:val="00512E33"/>
    <w:rsid w:val="00513121"/>
    <w:rsid w:val="00520383"/>
    <w:rsid w:val="005203F9"/>
    <w:rsid w:val="00521B8C"/>
    <w:rsid w:val="005221DD"/>
    <w:rsid w:val="0052279B"/>
    <w:rsid w:val="00522836"/>
    <w:rsid w:val="00523BAC"/>
    <w:rsid w:val="00525546"/>
    <w:rsid w:val="005258AE"/>
    <w:rsid w:val="00527100"/>
    <w:rsid w:val="005273D1"/>
    <w:rsid w:val="00527854"/>
    <w:rsid w:val="00530B6D"/>
    <w:rsid w:val="00531033"/>
    <w:rsid w:val="00531581"/>
    <w:rsid w:val="00531A6E"/>
    <w:rsid w:val="005322D4"/>
    <w:rsid w:val="0053242E"/>
    <w:rsid w:val="00532443"/>
    <w:rsid w:val="00533566"/>
    <w:rsid w:val="00536139"/>
    <w:rsid w:val="0053752C"/>
    <w:rsid w:val="00537A95"/>
    <w:rsid w:val="00537B7D"/>
    <w:rsid w:val="00537CE9"/>
    <w:rsid w:val="0054026C"/>
    <w:rsid w:val="005403EB"/>
    <w:rsid w:val="005412E0"/>
    <w:rsid w:val="00541336"/>
    <w:rsid w:val="005421D6"/>
    <w:rsid w:val="00543389"/>
    <w:rsid w:val="00543F27"/>
    <w:rsid w:val="0054452A"/>
    <w:rsid w:val="0054499D"/>
    <w:rsid w:val="00545655"/>
    <w:rsid w:val="00545797"/>
    <w:rsid w:val="00545BAE"/>
    <w:rsid w:val="005473BD"/>
    <w:rsid w:val="005478EF"/>
    <w:rsid w:val="005508C8"/>
    <w:rsid w:val="005508E9"/>
    <w:rsid w:val="00552663"/>
    <w:rsid w:val="0055375F"/>
    <w:rsid w:val="00554082"/>
    <w:rsid w:val="00554E18"/>
    <w:rsid w:val="0055741F"/>
    <w:rsid w:val="00557646"/>
    <w:rsid w:val="005608AC"/>
    <w:rsid w:val="00562F65"/>
    <w:rsid w:val="005632B7"/>
    <w:rsid w:val="00564E18"/>
    <w:rsid w:val="0056727D"/>
    <w:rsid w:val="005679DA"/>
    <w:rsid w:val="00567A2A"/>
    <w:rsid w:val="00571CE1"/>
    <w:rsid w:val="005727F6"/>
    <w:rsid w:val="00574EA2"/>
    <w:rsid w:val="0057507C"/>
    <w:rsid w:val="00575167"/>
    <w:rsid w:val="00576E08"/>
    <w:rsid w:val="005772EB"/>
    <w:rsid w:val="005805BA"/>
    <w:rsid w:val="00581509"/>
    <w:rsid w:val="00581F8C"/>
    <w:rsid w:val="00582479"/>
    <w:rsid w:val="00582D47"/>
    <w:rsid w:val="005830D6"/>
    <w:rsid w:val="0058355E"/>
    <w:rsid w:val="0058365E"/>
    <w:rsid w:val="00584CD8"/>
    <w:rsid w:val="00584ED3"/>
    <w:rsid w:val="00584FDB"/>
    <w:rsid w:val="00585EEA"/>
    <w:rsid w:val="0058764A"/>
    <w:rsid w:val="00587C08"/>
    <w:rsid w:val="00590144"/>
    <w:rsid w:val="005901C0"/>
    <w:rsid w:val="00590521"/>
    <w:rsid w:val="00590AEC"/>
    <w:rsid w:val="005924B0"/>
    <w:rsid w:val="00592C97"/>
    <w:rsid w:val="00592D07"/>
    <w:rsid w:val="005949A9"/>
    <w:rsid w:val="00594FFC"/>
    <w:rsid w:val="0059595C"/>
    <w:rsid w:val="00595E43"/>
    <w:rsid w:val="00596B85"/>
    <w:rsid w:val="005A02E2"/>
    <w:rsid w:val="005A1C2F"/>
    <w:rsid w:val="005A3C04"/>
    <w:rsid w:val="005A3D0C"/>
    <w:rsid w:val="005A3FE6"/>
    <w:rsid w:val="005A40D3"/>
    <w:rsid w:val="005A584A"/>
    <w:rsid w:val="005A5AD7"/>
    <w:rsid w:val="005A69F8"/>
    <w:rsid w:val="005A70D2"/>
    <w:rsid w:val="005A75A7"/>
    <w:rsid w:val="005B09BA"/>
    <w:rsid w:val="005B0DAE"/>
    <w:rsid w:val="005B1104"/>
    <w:rsid w:val="005B1AED"/>
    <w:rsid w:val="005B27F3"/>
    <w:rsid w:val="005B2D8B"/>
    <w:rsid w:val="005B3C67"/>
    <w:rsid w:val="005B41B8"/>
    <w:rsid w:val="005B449A"/>
    <w:rsid w:val="005B659C"/>
    <w:rsid w:val="005B735F"/>
    <w:rsid w:val="005B78BB"/>
    <w:rsid w:val="005B79E7"/>
    <w:rsid w:val="005B7FC7"/>
    <w:rsid w:val="005C0E34"/>
    <w:rsid w:val="005C195B"/>
    <w:rsid w:val="005C3453"/>
    <w:rsid w:val="005C3EA7"/>
    <w:rsid w:val="005C4097"/>
    <w:rsid w:val="005C548C"/>
    <w:rsid w:val="005C61EC"/>
    <w:rsid w:val="005C7974"/>
    <w:rsid w:val="005D01E0"/>
    <w:rsid w:val="005D05B4"/>
    <w:rsid w:val="005D0853"/>
    <w:rsid w:val="005D08AF"/>
    <w:rsid w:val="005D129A"/>
    <w:rsid w:val="005D2022"/>
    <w:rsid w:val="005D238E"/>
    <w:rsid w:val="005D255D"/>
    <w:rsid w:val="005D2F2D"/>
    <w:rsid w:val="005D37B2"/>
    <w:rsid w:val="005D4DE6"/>
    <w:rsid w:val="005D574A"/>
    <w:rsid w:val="005D5AD0"/>
    <w:rsid w:val="005D65C5"/>
    <w:rsid w:val="005D74BA"/>
    <w:rsid w:val="005D7F5D"/>
    <w:rsid w:val="005E0E35"/>
    <w:rsid w:val="005E0FA3"/>
    <w:rsid w:val="005E0FB9"/>
    <w:rsid w:val="005E16BD"/>
    <w:rsid w:val="005E2512"/>
    <w:rsid w:val="005E4422"/>
    <w:rsid w:val="005E477C"/>
    <w:rsid w:val="005E6617"/>
    <w:rsid w:val="005E6F4D"/>
    <w:rsid w:val="005E75A5"/>
    <w:rsid w:val="005E7FA3"/>
    <w:rsid w:val="005F0BD5"/>
    <w:rsid w:val="005F2DBE"/>
    <w:rsid w:val="005F34A5"/>
    <w:rsid w:val="005F4D5A"/>
    <w:rsid w:val="005F4FE8"/>
    <w:rsid w:val="005F54D5"/>
    <w:rsid w:val="005F5665"/>
    <w:rsid w:val="005F61C9"/>
    <w:rsid w:val="005F69E0"/>
    <w:rsid w:val="005F72E4"/>
    <w:rsid w:val="005F7D4C"/>
    <w:rsid w:val="00600043"/>
    <w:rsid w:val="0060023C"/>
    <w:rsid w:val="006011FE"/>
    <w:rsid w:val="00604705"/>
    <w:rsid w:val="00604D2E"/>
    <w:rsid w:val="00605153"/>
    <w:rsid w:val="00605163"/>
    <w:rsid w:val="006071D9"/>
    <w:rsid w:val="00610027"/>
    <w:rsid w:val="00610306"/>
    <w:rsid w:val="0061060F"/>
    <w:rsid w:val="0061095C"/>
    <w:rsid w:val="00610D80"/>
    <w:rsid w:val="00611E72"/>
    <w:rsid w:val="00611FF6"/>
    <w:rsid w:val="006129A2"/>
    <w:rsid w:val="006131C6"/>
    <w:rsid w:val="006144B4"/>
    <w:rsid w:val="00614D4A"/>
    <w:rsid w:val="00615374"/>
    <w:rsid w:val="006153A4"/>
    <w:rsid w:val="0061565A"/>
    <w:rsid w:val="006157E5"/>
    <w:rsid w:val="006160B6"/>
    <w:rsid w:val="0061610B"/>
    <w:rsid w:val="006162B3"/>
    <w:rsid w:val="0061638A"/>
    <w:rsid w:val="00617147"/>
    <w:rsid w:val="00620F53"/>
    <w:rsid w:val="0062156E"/>
    <w:rsid w:val="00621695"/>
    <w:rsid w:val="0062178C"/>
    <w:rsid w:val="00621D05"/>
    <w:rsid w:val="00624C01"/>
    <w:rsid w:val="00624C36"/>
    <w:rsid w:val="00624FFA"/>
    <w:rsid w:val="0062527A"/>
    <w:rsid w:val="006253C3"/>
    <w:rsid w:val="00625A95"/>
    <w:rsid w:val="00625F40"/>
    <w:rsid w:val="00626C4C"/>
    <w:rsid w:val="00626EA6"/>
    <w:rsid w:val="00626FA2"/>
    <w:rsid w:val="00627205"/>
    <w:rsid w:val="006301E0"/>
    <w:rsid w:val="0063044D"/>
    <w:rsid w:val="00631D9C"/>
    <w:rsid w:val="00631F6E"/>
    <w:rsid w:val="00632232"/>
    <w:rsid w:val="00632871"/>
    <w:rsid w:val="006328D6"/>
    <w:rsid w:val="0063292D"/>
    <w:rsid w:val="0063358A"/>
    <w:rsid w:val="00634029"/>
    <w:rsid w:val="006343AE"/>
    <w:rsid w:val="00634ED2"/>
    <w:rsid w:val="006361A2"/>
    <w:rsid w:val="006364AD"/>
    <w:rsid w:val="00636B87"/>
    <w:rsid w:val="00637073"/>
    <w:rsid w:val="00637704"/>
    <w:rsid w:val="006379C1"/>
    <w:rsid w:val="006402B5"/>
    <w:rsid w:val="006416E2"/>
    <w:rsid w:val="00642A56"/>
    <w:rsid w:val="00643306"/>
    <w:rsid w:val="00643A73"/>
    <w:rsid w:val="00646869"/>
    <w:rsid w:val="006502A1"/>
    <w:rsid w:val="00650429"/>
    <w:rsid w:val="00651348"/>
    <w:rsid w:val="00654093"/>
    <w:rsid w:val="00654335"/>
    <w:rsid w:val="00654C46"/>
    <w:rsid w:val="00654EFA"/>
    <w:rsid w:val="00655DEA"/>
    <w:rsid w:val="00656E4C"/>
    <w:rsid w:val="0065747E"/>
    <w:rsid w:val="00660779"/>
    <w:rsid w:val="00661BCF"/>
    <w:rsid w:val="0066279E"/>
    <w:rsid w:val="00662D46"/>
    <w:rsid w:val="006632ED"/>
    <w:rsid w:val="00663B2A"/>
    <w:rsid w:val="00663BDC"/>
    <w:rsid w:val="00664B7D"/>
    <w:rsid w:val="00664DC9"/>
    <w:rsid w:val="00665AAC"/>
    <w:rsid w:val="00665D42"/>
    <w:rsid w:val="00666BDE"/>
    <w:rsid w:val="00666FE5"/>
    <w:rsid w:val="00667FA9"/>
    <w:rsid w:val="00667FB2"/>
    <w:rsid w:val="00670D7A"/>
    <w:rsid w:val="0067178E"/>
    <w:rsid w:val="00671B9C"/>
    <w:rsid w:val="006729D9"/>
    <w:rsid w:val="0067303F"/>
    <w:rsid w:val="00673BA2"/>
    <w:rsid w:val="00674BA1"/>
    <w:rsid w:val="00674EE1"/>
    <w:rsid w:val="00674F3D"/>
    <w:rsid w:val="00675921"/>
    <w:rsid w:val="00675F5B"/>
    <w:rsid w:val="00675F98"/>
    <w:rsid w:val="00676E5B"/>
    <w:rsid w:val="00677F7A"/>
    <w:rsid w:val="00681425"/>
    <w:rsid w:val="00681AFF"/>
    <w:rsid w:val="0068271C"/>
    <w:rsid w:val="00682870"/>
    <w:rsid w:val="00682FFA"/>
    <w:rsid w:val="0068398C"/>
    <w:rsid w:val="00685329"/>
    <w:rsid w:val="006858D5"/>
    <w:rsid w:val="00685D76"/>
    <w:rsid w:val="00686D70"/>
    <w:rsid w:val="00686F4C"/>
    <w:rsid w:val="00690B2A"/>
    <w:rsid w:val="00692601"/>
    <w:rsid w:val="006945C8"/>
    <w:rsid w:val="00694BDA"/>
    <w:rsid w:val="00695402"/>
    <w:rsid w:val="0069559B"/>
    <w:rsid w:val="00695E11"/>
    <w:rsid w:val="00696F1B"/>
    <w:rsid w:val="006A0C17"/>
    <w:rsid w:val="006A17D0"/>
    <w:rsid w:val="006A1CEE"/>
    <w:rsid w:val="006A232C"/>
    <w:rsid w:val="006A2491"/>
    <w:rsid w:val="006A35C2"/>
    <w:rsid w:val="006A3C3A"/>
    <w:rsid w:val="006A5DD0"/>
    <w:rsid w:val="006A62C0"/>
    <w:rsid w:val="006A631E"/>
    <w:rsid w:val="006B0564"/>
    <w:rsid w:val="006B0C75"/>
    <w:rsid w:val="006B0EF1"/>
    <w:rsid w:val="006B17BF"/>
    <w:rsid w:val="006B229B"/>
    <w:rsid w:val="006B2D80"/>
    <w:rsid w:val="006B3559"/>
    <w:rsid w:val="006B4004"/>
    <w:rsid w:val="006B41C0"/>
    <w:rsid w:val="006B42B6"/>
    <w:rsid w:val="006B4A81"/>
    <w:rsid w:val="006B6C38"/>
    <w:rsid w:val="006B7244"/>
    <w:rsid w:val="006B74A3"/>
    <w:rsid w:val="006B78C1"/>
    <w:rsid w:val="006B78E9"/>
    <w:rsid w:val="006B7ADB"/>
    <w:rsid w:val="006C03CD"/>
    <w:rsid w:val="006C1254"/>
    <w:rsid w:val="006C237C"/>
    <w:rsid w:val="006C3F84"/>
    <w:rsid w:val="006C5098"/>
    <w:rsid w:val="006C55C4"/>
    <w:rsid w:val="006C5857"/>
    <w:rsid w:val="006C59EA"/>
    <w:rsid w:val="006C658A"/>
    <w:rsid w:val="006C707C"/>
    <w:rsid w:val="006D0532"/>
    <w:rsid w:val="006D05C8"/>
    <w:rsid w:val="006D0AE5"/>
    <w:rsid w:val="006D0F45"/>
    <w:rsid w:val="006D34EB"/>
    <w:rsid w:val="006D44FA"/>
    <w:rsid w:val="006D4808"/>
    <w:rsid w:val="006D55AC"/>
    <w:rsid w:val="006E2FA2"/>
    <w:rsid w:val="006E3B9C"/>
    <w:rsid w:val="006E3F08"/>
    <w:rsid w:val="006E4005"/>
    <w:rsid w:val="006E4203"/>
    <w:rsid w:val="006E4975"/>
    <w:rsid w:val="006E54D3"/>
    <w:rsid w:val="006E6694"/>
    <w:rsid w:val="006E76DB"/>
    <w:rsid w:val="006F0864"/>
    <w:rsid w:val="006F13C8"/>
    <w:rsid w:val="006F146F"/>
    <w:rsid w:val="006F21EA"/>
    <w:rsid w:val="006F2245"/>
    <w:rsid w:val="006F22F7"/>
    <w:rsid w:val="006F36D2"/>
    <w:rsid w:val="006F4B5E"/>
    <w:rsid w:val="006F4F6B"/>
    <w:rsid w:val="006F54CD"/>
    <w:rsid w:val="006F5AF7"/>
    <w:rsid w:val="006F661A"/>
    <w:rsid w:val="006F6F68"/>
    <w:rsid w:val="00701F04"/>
    <w:rsid w:val="00703868"/>
    <w:rsid w:val="007039BE"/>
    <w:rsid w:val="00706C70"/>
    <w:rsid w:val="00710448"/>
    <w:rsid w:val="00711B9E"/>
    <w:rsid w:val="00712D73"/>
    <w:rsid w:val="007133F7"/>
    <w:rsid w:val="00714296"/>
    <w:rsid w:val="00714AA2"/>
    <w:rsid w:val="007152B9"/>
    <w:rsid w:val="00715DBF"/>
    <w:rsid w:val="00716856"/>
    <w:rsid w:val="0071732A"/>
    <w:rsid w:val="007174AE"/>
    <w:rsid w:val="0071760F"/>
    <w:rsid w:val="00717B3D"/>
    <w:rsid w:val="00720D31"/>
    <w:rsid w:val="00721509"/>
    <w:rsid w:val="00721F9B"/>
    <w:rsid w:val="00722755"/>
    <w:rsid w:val="00722870"/>
    <w:rsid w:val="0072310A"/>
    <w:rsid w:val="00723D0D"/>
    <w:rsid w:val="00726061"/>
    <w:rsid w:val="00730465"/>
    <w:rsid w:val="00731A6E"/>
    <w:rsid w:val="00731DD6"/>
    <w:rsid w:val="007320DF"/>
    <w:rsid w:val="00732B19"/>
    <w:rsid w:val="00733179"/>
    <w:rsid w:val="00734A5D"/>
    <w:rsid w:val="0073540E"/>
    <w:rsid w:val="00736168"/>
    <w:rsid w:val="0073687F"/>
    <w:rsid w:val="00736CB6"/>
    <w:rsid w:val="0073756B"/>
    <w:rsid w:val="00737577"/>
    <w:rsid w:val="007378C1"/>
    <w:rsid w:val="00737F7E"/>
    <w:rsid w:val="0074046B"/>
    <w:rsid w:val="0074067B"/>
    <w:rsid w:val="00741005"/>
    <w:rsid w:val="00741D5A"/>
    <w:rsid w:val="00742083"/>
    <w:rsid w:val="0074283C"/>
    <w:rsid w:val="0074466B"/>
    <w:rsid w:val="00744A1F"/>
    <w:rsid w:val="007457CA"/>
    <w:rsid w:val="0074658B"/>
    <w:rsid w:val="007467F3"/>
    <w:rsid w:val="00751E4F"/>
    <w:rsid w:val="0075205B"/>
    <w:rsid w:val="00752BF4"/>
    <w:rsid w:val="00753393"/>
    <w:rsid w:val="00753914"/>
    <w:rsid w:val="00753941"/>
    <w:rsid w:val="00753D3E"/>
    <w:rsid w:val="007571E7"/>
    <w:rsid w:val="00760BE5"/>
    <w:rsid w:val="00760CCA"/>
    <w:rsid w:val="007610FF"/>
    <w:rsid w:val="00761601"/>
    <w:rsid w:val="00761694"/>
    <w:rsid w:val="00761C75"/>
    <w:rsid w:val="007625F1"/>
    <w:rsid w:val="00762935"/>
    <w:rsid w:val="00764501"/>
    <w:rsid w:val="00764D58"/>
    <w:rsid w:val="00765236"/>
    <w:rsid w:val="00765B57"/>
    <w:rsid w:val="00765F21"/>
    <w:rsid w:val="007662AE"/>
    <w:rsid w:val="007673ED"/>
    <w:rsid w:val="00767997"/>
    <w:rsid w:val="00770C32"/>
    <w:rsid w:val="007714C2"/>
    <w:rsid w:val="007714D7"/>
    <w:rsid w:val="00772CEA"/>
    <w:rsid w:val="007735C0"/>
    <w:rsid w:val="00774980"/>
    <w:rsid w:val="00775743"/>
    <w:rsid w:val="007764B0"/>
    <w:rsid w:val="00776D74"/>
    <w:rsid w:val="00776DEA"/>
    <w:rsid w:val="007777A2"/>
    <w:rsid w:val="0077797E"/>
    <w:rsid w:val="00777A18"/>
    <w:rsid w:val="00777F46"/>
    <w:rsid w:val="007808FE"/>
    <w:rsid w:val="007816AE"/>
    <w:rsid w:val="0078172C"/>
    <w:rsid w:val="007820F6"/>
    <w:rsid w:val="00782B41"/>
    <w:rsid w:val="007833BF"/>
    <w:rsid w:val="00783C2E"/>
    <w:rsid w:val="007844DF"/>
    <w:rsid w:val="007857AA"/>
    <w:rsid w:val="00786035"/>
    <w:rsid w:val="0078619A"/>
    <w:rsid w:val="00786C60"/>
    <w:rsid w:val="00786E9F"/>
    <w:rsid w:val="00790242"/>
    <w:rsid w:val="00790C24"/>
    <w:rsid w:val="00792782"/>
    <w:rsid w:val="00792A86"/>
    <w:rsid w:val="00792E10"/>
    <w:rsid w:val="00793C34"/>
    <w:rsid w:val="007944E2"/>
    <w:rsid w:val="00794545"/>
    <w:rsid w:val="007954BE"/>
    <w:rsid w:val="0079567A"/>
    <w:rsid w:val="00795A16"/>
    <w:rsid w:val="00795AF3"/>
    <w:rsid w:val="00796C22"/>
    <w:rsid w:val="00797C7F"/>
    <w:rsid w:val="00797D54"/>
    <w:rsid w:val="00797DC2"/>
    <w:rsid w:val="007A14B2"/>
    <w:rsid w:val="007A2207"/>
    <w:rsid w:val="007A256B"/>
    <w:rsid w:val="007A267B"/>
    <w:rsid w:val="007A279C"/>
    <w:rsid w:val="007A43D8"/>
    <w:rsid w:val="007A4DB4"/>
    <w:rsid w:val="007A50C4"/>
    <w:rsid w:val="007A5521"/>
    <w:rsid w:val="007A5C10"/>
    <w:rsid w:val="007A5EB0"/>
    <w:rsid w:val="007A6883"/>
    <w:rsid w:val="007A73E7"/>
    <w:rsid w:val="007B0F33"/>
    <w:rsid w:val="007B14F8"/>
    <w:rsid w:val="007B18D8"/>
    <w:rsid w:val="007B18F6"/>
    <w:rsid w:val="007B24B3"/>
    <w:rsid w:val="007B6BA3"/>
    <w:rsid w:val="007B6C6F"/>
    <w:rsid w:val="007B755F"/>
    <w:rsid w:val="007C0865"/>
    <w:rsid w:val="007C476D"/>
    <w:rsid w:val="007C526A"/>
    <w:rsid w:val="007C55ED"/>
    <w:rsid w:val="007C6071"/>
    <w:rsid w:val="007C67D9"/>
    <w:rsid w:val="007C6B1D"/>
    <w:rsid w:val="007C6C9E"/>
    <w:rsid w:val="007C6E03"/>
    <w:rsid w:val="007D038C"/>
    <w:rsid w:val="007D0924"/>
    <w:rsid w:val="007D0F1A"/>
    <w:rsid w:val="007D1E0E"/>
    <w:rsid w:val="007D3763"/>
    <w:rsid w:val="007D3E53"/>
    <w:rsid w:val="007D48F8"/>
    <w:rsid w:val="007D62CA"/>
    <w:rsid w:val="007D6D65"/>
    <w:rsid w:val="007D76F2"/>
    <w:rsid w:val="007D79FF"/>
    <w:rsid w:val="007E00CE"/>
    <w:rsid w:val="007E12D0"/>
    <w:rsid w:val="007E13C2"/>
    <w:rsid w:val="007E1ACF"/>
    <w:rsid w:val="007E2451"/>
    <w:rsid w:val="007E2B70"/>
    <w:rsid w:val="007E3645"/>
    <w:rsid w:val="007E41E9"/>
    <w:rsid w:val="007E48F7"/>
    <w:rsid w:val="007E4B79"/>
    <w:rsid w:val="007E4EF4"/>
    <w:rsid w:val="007E516B"/>
    <w:rsid w:val="007E523B"/>
    <w:rsid w:val="007E5C36"/>
    <w:rsid w:val="007E6890"/>
    <w:rsid w:val="007E6AE3"/>
    <w:rsid w:val="007E74B9"/>
    <w:rsid w:val="007E7D11"/>
    <w:rsid w:val="007F0A5F"/>
    <w:rsid w:val="007F0EDA"/>
    <w:rsid w:val="007F21B3"/>
    <w:rsid w:val="007F2C7E"/>
    <w:rsid w:val="007F2DA0"/>
    <w:rsid w:val="007F312A"/>
    <w:rsid w:val="007F3FF4"/>
    <w:rsid w:val="007F67E4"/>
    <w:rsid w:val="007F6C6D"/>
    <w:rsid w:val="007F78F1"/>
    <w:rsid w:val="007F7DF1"/>
    <w:rsid w:val="00800422"/>
    <w:rsid w:val="0080053E"/>
    <w:rsid w:val="00801448"/>
    <w:rsid w:val="008022CF"/>
    <w:rsid w:val="0080240C"/>
    <w:rsid w:val="0080282D"/>
    <w:rsid w:val="00802CF0"/>
    <w:rsid w:val="00803895"/>
    <w:rsid w:val="008065BA"/>
    <w:rsid w:val="00807482"/>
    <w:rsid w:val="00807568"/>
    <w:rsid w:val="008077B2"/>
    <w:rsid w:val="00807A8E"/>
    <w:rsid w:val="008105E1"/>
    <w:rsid w:val="00810D62"/>
    <w:rsid w:val="00811291"/>
    <w:rsid w:val="00813F1C"/>
    <w:rsid w:val="00814E8E"/>
    <w:rsid w:val="008161F0"/>
    <w:rsid w:val="00817B13"/>
    <w:rsid w:val="00820835"/>
    <w:rsid w:val="0082097E"/>
    <w:rsid w:val="00821609"/>
    <w:rsid w:val="008216CD"/>
    <w:rsid w:val="00821D9C"/>
    <w:rsid w:val="008232FC"/>
    <w:rsid w:val="0082466B"/>
    <w:rsid w:val="00826B10"/>
    <w:rsid w:val="00827A60"/>
    <w:rsid w:val="00831971"/>
    <w:rsid w:val="008329B9"/>
    <w:rsid w:val="00834503"/>
    <w:rsid w:val="0083466D"/>
    <w:rsid w:val="00834D53"/>
    <w:rsid w:val="00835665"/>
    <w:rsid w:val="00835771"/>
    <w:rsid w:val="00835BD5"/>
    <w:rsid w:val="00835DD1"/>
    <w:rsid w:val="00836519"/>
    <w:rsid w:val="00840A28"/>
    <w:rsid w:val="00841ADB"/>
    <w:rsid w:val="00842427"/>
    <w:rsid w:val="00843600"/>
    <w:rsid w:val="00843A07"/>
    <w:rsid w:val="0084420C"/>
    <w:rsid w:val="00845864"/>
    <w:rsid w:val="008475EA"/>
    <w:rsid w:val="008501DD"/>
    <w:rsid w:val="00850C83"/>
    <w:rsid w:val="00850D6A"/>
    <w:rsid w:val="00853A77"/>
    <w:rsid w:val="008552BB"/>
    <w:rsid w:val="00855879"/>
    <w:rsid w:val="00857131"/>
    <w:rsid w:val="0085728D"/>
    <w:rsid w:val="008574C9"/>
    <w:rsid w:val="00860389"/>
    <w:rsid w:val="00860483"/>
    <w:rsid w:val="00860B09"/>
    <w:rsid w:val="0086250D"/>
    <w:rsid w:val="00862BE0"/>
    <w:rsid w:val="00862E9C"/>
    <w:rsid w:val="00863344"/>
    <w:rsid w:val="00863A2D"/>
    <w:rsid w:val="00865D90"/>
    <w:rsid w:val="00867AF0"/>
    <w:rsid w:val="00867DF2"/>
    <w:rsid w:val="00867FF4"/>
    <w:rsid w:val="008701D8"/>
    <w:rsid w:val="008705E6"/>
    <w:rsid w:val="00871434"/>
    <w:rsid w:val="0087191D"/>
    <w:rsid w:val="00872271"/>
    <w:rsid w:val="00872AC2"/>
    <w:rsid w:val="00872AC3"/>
    <w:rsid w:val="00872B5A"/>
    <w:rsid w:val="00872F79"/>
    <w:rsid w:val="00873B08"/>
    <w:rsid w:val="00876C01"/>
    <w:rsid w:val="0087772C"/>
    <w:rsid w:val="0088009B"/>
    <w:rsid w:val="00881874"/>
    <w:rsid w:val="0088265E"/>
    <w:rsid w:val="00882B62"/>
    <w:rsid w:val="008833CD"/>
    <w:rsid w:val="00883768"/>
    <w:rsid w:val="00884B4D"/>
    <w:rsid w:val="0088507B"/>
    <w:rsid w:val="00885428"/>
    <w:rsid w:val="00886D7E"/>
    <w:rsid w:val="00886EBB"/>
    <w:rsid w:val="0088717E"/>
    <w:rsid w:val="008903EA"/>
    <w:rsid w:val="00891DF7"/>
    <w:rsid w:val="0089273D"/>
    <w:rsid w:val="0089322F"/>
    <w:rsid w:val="00895BF4"/>
    <w:rsid w:val="008961C1"/>
    <w:rsid w:val="008A0356"/>
    <w:rsid w:val="008A13CF"/>
    <w:rsid w:val="008A17C0"/>
    <w:rsid w:val="008A3D0B"/>
    <w:rsid w:val="008A5265"/>
    <w:rsid w:val="008A59DF"/>
    <w:rsid w:val="008A5BB9"/>
    <w:rsid w:val="008A66E8"/>
    <w:rsid w:val="008A7615"/>
    <w:rsid w:val="008B0447"/>
    <w:rsid w:val="008B05EA"/>
    <w:rsid w:val="008B2A7F"/>
    <w:rsid w:val="008B2F51"/>
    <w:rsid w:val="008B571C"/>
    <w:rsid w:val="008B6090"/>
    <w:rsid w:val="008B67AA"/>
    <w:rsid w:val="008B6F73"/>
    <w:rsid w:val="008B70CD"/>
    <w:rsid w:val="008B70F5"/>
    <w:rsid w:val="008B79E5"/>
    <w:rsid w:val="008C17C3"/>
    <w:rsid w:val="008C22C6"/>
    <w:rsid w:val="008C25FF"/>
    <w:rsid w:val="008C2C9C"/>
    <w:rsid w:val="008C2F31"/>
    <w:rsid w:val="008C321E"/>
    <w:rsid w:val="008C404C"/>
    <w:rsid w:val="008C4A1C"/>
    <w:rsid w:val="008C599C"/>
    <w:rsid w:val="008C59B0"/>
    <w:rsid w:val="008C7173"/>
    <w:rsid w:val="008C7C82"/>
    <w:rsid w:val="008D09FB"/>
    <w:rsid w:val="008D141A"/>
    <w:rsid w:val="008D22AF"/>
    <w:rsid w:val="008D3093"/>
    <w:rsid w:val="008D4F24"/>
    <w:rsid w:val="008D55B7"/>
    <w:rsid w:val="008D7156"/>
    <w:rsid w:val="008D725B"/>
    <w:rsid w:val="008D7F4E"/>
    <w:rsid w:val="008E0CC9"/>
    <w:rsid w:val="008E2062"/>
    <w:rsid w:val="008E2C5B"/>
    <w:rsid w:val="008E36C3"/>
    <w:rsid w:val="008E3910"/>
    <w:rsid w:val="008E41F5"/>
    <w:rsid w:val="008E4329"/>
    <w:rsid w:val="008E491D"/>
    <w:rsid w:val="008E5DF3"/>
    <w:rsid w:val="008E5EAD"/>
    <w:rsid w:val="008E70D7"/>
    <w:rsid w:val="008E72DD"/>
    <w:rsid w:val="008F146E"/>
    <w:rsid w:val="008F2237"/>
    <w:rsid w:val="008F5907"/>
    <w:rsid w:val="008F5975"/>
    <w:rsid w:val="008F5DF4"/>
    <w:rsid w:val="008F6417"/>
    <w:rsid w:val="008F77FB"/>
    <w:rsid w:val="008F79F6"/>
    <w:rsid w:val="009000C6"/>
    <w:rsid w:val="00900586"/>
    <w:rsid w:val="00902A83"/>
    <w:rsid w:val="009031A6"/>
    <w:rsid w:val="009060EE"/>
    <w:rsid w:val="009060F2"/>
    <w:rsid w:val="00906C29"/>
    <w:rsid w:val="00906D49"/>
    <w:rsid w:val="00910790"/>
    <w:rsid w:val="009113BB"/>
    <w:rsid w:val="00913A37"/>
    <w:rsid w:val="00913B27"/>
    <w:rsid w:val="0091401D"/>
    <w:rsid w:val="00914788"/>
    <w:rsid w:val="009157BB"/>
    <w:rsid w:val="00915955"/>
    <w:rsid w:val="00915E01"/>
    <w:rsid w:val="00917B6E"/>
    <w:rsid w:val="00917B8D"/>
    <w:rsid w:val="00917E77"/>
    <w:rsid w:val="0092058E"/>
    <w:rsid w:val="00920B49"/>
    <w:rsid w:val="00922433"/>
    <w:rsid w:val="00922A59"/>
    <w:rsid w:val="009234CF"/>
    <w:rsid w:val="00927176"/>
    <w:rsid w:val="009323C9"/>
    <w:rsid w:val="00932608"/>
    <w:rsid w:val="00932803"/>
    <w:rsid w:val="00933F0E"/>
    <w:rsid w:val="00934A5A"/>
    <w:rsid w:val="00934F97"/>
    <w:rsid w:val="009354B2"/>
    <w:rsid w:val="009354B7"/>
    <w:rsid w:val="00935C9D"/>
    <w:rsid w:val="0093653E"/>
    <w:rsid w:val="00937A82"/>
    <w:rsid w:val="009402DC"/>
    <w:rsid w:val="0094128F"/>
    <w:rsid w:val="00942E88"/>
    <w:rsid w:val="00943269"/>
    <w:rsid w:val="0094560B"/>
    <w:rsid w:val="00945E0B"/>
    <w:rsid w:val="00946101"/>
    <w:rsid w:val="0094775B"/>
    <w:rsid w:val="0095111B"/>
    <w:rsid w:val="00951369"/>
    <w:rsid w:val="00954283"/>
    <w:rsid w:val="00955463"/>
    <w:rsid w:val="009558E4"/>
    <w:rsid w:val="00957FF2"/>
    <w:rsid w:val="00960071"/>
    <w:rsid w:val="0096031D"/>
    <w:rsid w:val="00961B49"/>
    <w:rsid w:val="00961D86"/>
    <w:rsid w:val="00962723"/>
    <w:rsid w:val="009633F6"/>
    <w:rsid w:val="00965680"/>
    <w:rsid w:val="009656D1"/>
    <w:rsid w:val="00965935"/>
    <w:rsid w:val="00965D17"/>
    <w:rsid w:val="00967320"/>
    <w:rsid w:val="0097058C"/>
    <w:rsid w:val="00971684"/>
    <w:rsid w:val="0097323B"/>
    <w:rsid w:val="009733D3"/>
    <w:rsid w:val="00973A79"/>
    <w:rsid w:val="00974189"/>
    <w:rsid w:val="00974AB9"/>
    <w:rsid w:val="0097567F"/>
    <w:rsid w:val="00975725"/>
    <w:rsid w:val="009767E6"/>
    <w:rsid w:val="009777EA"/>
    <w:rsid w:val="00977B66"/>
    <w:rsid w:val="00977BC1"/>
    <w:rsid w:val="00977D46"/>
    <w:rsid w:val="00977EAE"/>
    <w:rsid w:val="00980043"/>
    <w:rsid w:val="00980777"/>
    <w:rsid w:val="00980BC7"/>
    <w:rsid w:val="00980EB4"/>
    <w:rsid w:val="00981524"/>
    <w:rsid w:val="00983057"/>
    <w:rsid w:val="00983D4B"/>
    <w:rsid w:val="00985430"/>
    <w:rsid w:val="009860DC"/>
    <w:rsid w:val="0098612D"/>
    <w:rsid w:val="009869C3"/>
    <w:rsid w:val="0098744E"/>
    <w:rsid w:val="00987C0E"/>
    <w:rsid w:val="00987C50"/>
    <w:rsid w:val="009904DB"/>
    <w:rsid w:val="00990A9A"/>
    <w:rsid w:val="00992324"/>
    <w:rsid w:val="00992D6E"/>
    <w:rsid w:val="009934D3"/>
    <w:rsid w:val="00994261"/>
    <w:rsid w:val="00994525"/>
    <w:rsid w:val="00994756"/>
    <w:rsid w:val="00994A9B"/>
    <w:rsid w:val="009958E9"/>
    <w:rsid w:val="009A0017"/>
    <w:rsid w:val="009A08C7"/>
    <w:rsid w:val="009A0E0F"/>
    <w:rsid w:val="009A0F87"/>
    <w:rsid w:val="009A3EAA"/>
    <w:rsid w:val="009A4013"/>
    <w:rsid w:val="009A40E3"/>
    <w:rsid w:val="009A513F"/>
    <w:rsid w:val="009A6FAF"/>
    <w:rsid w:val="009B02AB"/>
    <w:rsid w:val="009B0525"/>
    <w:rsid w:val="009B1552"/>
    <w:rsid w:val="009B239B"/>
    <w:rsid w:val="009B26F9"/>
    <w:rsid w:val="009B27E1"/>
    <w:rsid w:val="009B369F"/>
    <w:rsid w:val="009B4B2D"/>
    <w:rsid w:val="009B50CE"/>
    <w:rsid w:val="009B63A4"/>
    <w:rsid w:val="009B6DC2"/>
    <w:rsid w:val="009B7F83"/>
    <w:rsid w:val="009C1BB9"/>
    <w:rsid w:val="009C1D7A"/>
    <w:rsid w:val="009C1EF1"/>
    <w:rsid w:val="009C38CA"/>
    <w:rsid w:val="009C42C0"/>
    <w:rsid w:val="009C51D3"/>
    <w:rsid w:val="009C5779"/>
    <w:rsid w:val="009C655C"/>
    <w:rsid w:val="009C7A6B"/>
    <w:rsid w:val="009D17ED"/>
    <w:rsid w:val="009D1854"/>
    <w:rsid w:val="009D2659"/>
    <w:rsid w:val="009D47E9"/>
    <w:rsid w:val="009E0514"/>
    <w:rsid w:val="009E2B9A"/>
    <w:rsid w:val="009E327E"/>
    <w:rsid w:val="009E3646"/>
    <w:rsid w:val="009E578B"/>
    <w:rsid w:val="009E7A16"/>
    <w:rsid w:val="009F01A7"/>
    <w:rsid w:val="009F02CF"/>
    <w:rsid w:val="009F2590"/>
    <w:rsid w:val="009F3D54"/>
    <w:rsid w:val="009F48E6"/>
    <w:rsid w:val="009F6209"/>
    <w:rsid w:val="009F6AFC"/>
    <w:rsid w:val="009F73EE"/>
    <w:rsid w:val="009F7B5F"/>
    <w:rsid w:val="009F7ECC"/>
    <w:rsid w:val="00A0199B"/>
    <w:rsid w:val="00A01D54"/>
    <w:rsid w:val="00A027F9"/>
    <w:rsid w:val="00A04B5B"/>
    <w:rsid w:val="00A04D9F"/>
    <w:rsid w:val="00A05957"/>
    <w:rsid w:val="00A05CDC"/>
    <w:rsid w:val="00A063AA"/>
    <w:rsid w:val="00A1194C"/>
    <w:rsid w:val="00A11B9B"/>
    <w:rsid w:val="00A12F8E"/>
    <w:rsid w:val="00A1396E"/>
    <w:rsid w:val="00A1504B"/>
    <w:rsid w:val="00A162B7"/>
    <w:rsid w:val="00A167ED"/>
    <w:rsid w:val="00A1753B"/>
    <w:rsid w:val="00A20297"/>
    <w:rsid w:val="00A20CD6"/>
    <w:rsid w:val="00A213C4"/>
    <w:rsid w:val="00A2145B"/>
    <w:rsid w:val="00A22845"/>
    <w:rsid w:val="00A23622"/>
    <w:rsid w:val="00A2376C"/>
    <w:rsid w:val="00A25BE7"/>
    <w:rsid w:val="00A2607A"/>
    <w:rsid w:val="00A265FD"/>
    <w:rsid w:val="00A267DB"/>
    <w:rsid w:val="00A272BE"/>
    <w:rsid w:val="00A308F7"/>
    <w:rsid w:val="00A32A4B"/>
    <w:rsid w:val="00A34712"/>
    <w:rsid w:val="00A35373"/>
    <w:rsid w:val="00A354CF"/>
    <w:rsid w:val="00A355B2"/>
    <w:rsid w:val="00A359E3"/>
    <w:rsid w:val="00A360B1"/>
    <w:rsid w:val="00A36A4B"/>
    <w:rsid w:val="00A36F60"/>
    <w:rsid w:val="00A3779C"/>
    <w:rsid w:val="00A40928"/>
    <w:rsid w:val="00A41356"/>
    <w:rsid w:val="00A41996"/>
    <w:rsid w:val="00A41F11"/>
    <w:rsid w:val="00A42055"/>
    <w:rsid w:val="00A43A62"/>
    <w:rsid w:val="00A44089"/>
    <w:rsid w:val="00A45A58"/>
    <w:rsid w:val="00A45AA4"/>
    <w:rsid w:val="00A470F8"/>
    <w:rsid w:val="00A472BF"/>
    <w:rsid w:val="00A479D5"/>
    <w:rsid w:val="00A47A92"/>
    <w:rsid w:val="00A50934"/>
    <w:rsid w:val="00A50B44"/>
    <w:rsid w:val="00A52287"/>
    <w:rsid w:val="00A52B26"/>
    <w:rsid w:val="00A53BB3"/>
    <w:rsid w:val="00A54068"/>
    <w:rsid w:val="00A548DB"/>
    <w:rsid w:val="00A558C2"/>
    <w:rsid w:val="00A560E6"/>
    <w:rsid w:val="00A568BC"/>
    <w:rsid w:val="00A61014"/>
    <w:rsid w:val="00A63662"/>
    <w:rsid w:val="00A63A00"/>
    <w:rsid w:val="00A63DD2"/>
    <w:rsid w:val="00A644BC"/>
    <w:rsid w:val="00A6624F"/>
    <w:rsid w:val="00A66531"/>
    <w:rsid w:val="00A702FA"/>
    <w:rsid w:val="00A70CF3"/>
    <w:rsid w:val="00A71897"/>
    <w:rsid w:val="00A71F50"/>
    <w:rsid w:val="00A72A33"/>
    <w:rsid w:val="00A73CF3"/>
    <w:rsid w:val="00A74181"/>
    <w:rsid w:val="00A7580C"/>
    <w:rsid w:val="00A7600C"/>
    <w:rsid w:val="00A7602C"/>
    <w:rsid w:val="00A760D5"/>
    <w:rsid w:val="00A761A3"/>
    <w:rsid w:val="00A77B7E"/>
    <w:rsid w:val="00A77CE2"/>
    <w:rsid w:val="00A8068B"/>
    <w:rsid w:val="00A81029"/>
    <w:rsid w:val="00A81D82"/>
    <w:rsid w:val="00A82860"/>
    <w:rsid w:val="00A82BF1"/>
    <w:rsid w:val="00A833EB"/>
    <w:rsid w:val="00A835C6"/>
    <w:rsid w:val="00A83D81"/>
    <w:rsid w:val="00A84DB8"/>
    <w:rsid w:val="00A85486"/>
    <w:rsid w:val="00A8787A"/>
    <w:rsid w:val="00A91F49"/>
    <w:rsid w:val="00A92802"/>
    <w:rsid w:val="00A92AB4"/>
    <w:rsid w:val="00A93B9E"/>
    <w:rsid w:val="00A93DA1"/>
    <w:rsid w:val="00A94112"/>
    <w:rsid w:val="00A9579A"/>
    <w:rsid w:val="00A95A80"/>
    <w:rsid w:val="00A9604A"/>
    <w:rsid w:val="00A97263"/>
    <w:rsid w:val="00AA0FC3"/>
    <w:rsid w:val="00AA1A6C"/>
    <w:rsid w:val="00AA1AA3"/>
    <w:rsid w:val="00AA2E1D"/>
    <w:rsid w:val="00AA301E"/>
    <w:rsid w:val="00AA64E3"/>
    <w:rsid w:val="00AB108A"/>
    <w:rsid w:val="00AB124E"/>
    <w:rsid w:val="00AB14CD"/>
    <w:rsid w:val="00AB48A3"/>
    <w:rsid w:val="00AB5530"/>
    <w:rsid w:val="00AB5C8F"/>
    <w:rsid w:val="00AB75E7"/>
    <w:rsid w:val="00AC07FE"/>
    <w:rsid w:val="00AC1A8E"/>
    <w:rsid w:val="00AC33C4"/>
    <w:rsid w:val="00AC4FC2"/>
    <w:rsid w:val="00AC524C"/>
    <w:rsid w:val="00AC5337"/>
    <w:rsid w:val="00AC6451"/>
    <w:rsid w:val="00AC6B03"/>
    <w:rsid w:val="00AC6ED1"/>
    <w:rsid w:val="00AC6EE1"/>
    <w:rsid w:val="00AC77DD"/>
    <w:rsid w:val="00AD10C4"/>
    <w:rsid w:val="00AD1DAD"/>
    <w:rsid w:val="00AD21B1"/>
    <w:rsid w:val="00AD3D9B"/>
    <w:rsid w:val="00AD54B2"/>
    <w:rsid w:val="00AD55CC"/>
    <w:rsid w:val="00AD565A"/>
    <w:rsid w:val="00AD62B8"/>
    <w:rsid w:val="00AD7C02"/>
    <w:rsid w:val="00AE0002"/>
    <w:rsid w:val="00AE33FB"/>
    <w:rsid w:val="00AE677D"/>
    <w:rsid w:val="00AF1CA2"/>
    <w:rsid w:val="00AF21E5"/>
    <w:rsid w:val="00AF33FE"/>
    <w:rsid w:val="00AF3BF2"/>
    <w:rsid w:val="00AF44FF"/>
    <w:rsid w:val="00AF4B41"/>
    <w:rsid w:val="00AF59E8"/>
    <w:rsid w:val="00AF5B10"/>
    <w:rsid w:val="00B000F1"/>
    <w:rsid w:val="00B00110"/>
    <w:rsid w:val="00B00758"/>
    <w:rsid w:val="00B00BFD"/>
    <w:rsid w:val="00B00FC3"/>
    <w:rsid w:val="00B024BA"/>
    <w:rsid w:val="00B03943"/>
    <w:rsid w:val="00B04870"/>
    <w:rsid w:val="00B05DB3"/>
    <w:rsid w:val="00B067EC"/>
    <w:rsid w:val="00B10409"/>
    <w:rsid w:val="00B11144"/>
    <w:rsid w:val="00B113FD"/>
    <w:rsid w:val="00B11415"/>
    <w:rsid w:val="00B12792"/>
    <w:rsid w:val="00B1366F"/>
    <w:rsid w:val="00B141E5"/>
    <w:rsid w:val="00B148E8"/>
    <w:rsid w:val="00B160E1"/>
    <w:rsid w:val="00B164CB"/>
    <w:rsid w:val="00B16EF5"/>
    <w:rsid w:val="00B177F9"/>
    <w:rsid w:val="00B20339"/>
    <w:rsid w:val="00B2282C"/>
    <w:rsid w:val="00B228F4"/>
    <w:rsid w:val="00B22EC7"/>
    <w:rsid w:val="00B255AC"/>
    <w:rsid w:val="00B25F98"/>
    <w:rsid w:val="00B2742F"/>
    <w:rsid w:val="00B27781"/>
    <w:rsid w:val="00B27A37"/>
    <w:rsid w:val="00B30224"/>
    <w:rsid w:val="00B30F90"/>
    <w:rsid w:val="00B31121"/>
    <w:rsid w:val="00B31610"/>
    <w:rsid w:val="00B33B9F"/>
    <w:rsid w:val="00B33F1D"/>
    <w:rsid w:val="00B345A6"/>
    <w:rsid w:val="00B34BF1"/>
    <w:rsid w:val="00B3509D"/>
    <w:rsid w:val="00B379E8"/>
    <w:rsid w:val="00B37F19"/>
    <w:rsid w:val="00B40681"/>
    <w:rsid w:val="00B42CDA"/>
    <w:rsid w:val="00B433C6"/>
    <w:rsid w:val="00B44507"/>
    <w:rsid w:val="00B44A0F"/>
    <w:rsid w:val="00B44ACD"/>
    <w:rsid w:val="00B44AD9"/>
    <w:rsid w:val="00B44DDD"/>
    <w:rsid w:val="00B44FFB"/>
    <w:rsid w:val="00B45B38"/>
    <w:rsid w:val="00B460AC"/>
    <w:rsid w:val="00B4666D"/>
    <w:rsid w:val="00B475D1"/>
    <w:rsid w:val="00B5031A"/>
    <w:rsid w:val="00B51364"/>
    <w:rsid w:val="00B51483"/>
    <w:rsid w:val="00B515F5"/>
    <w:rsid w:val="00B51C9A"/>
    <w:rsid w:val="00B51CAC"/>
    <w:rsid w:val="00B535F1"/>
    <w:rsid w:val="00B53B21"/>
    <w:rsid w:val="00B54AC1"/>
    <w:rsid w:val="00B556B6"/>
    <w:rsid w:val="00B563BB"/>
    <w:rsid w:val="00B56B20"/>
    <w:rsid w:val="00B56CA4"/>
    <w:rsid w:val="00B577E8"/>
    <w:rsid w:val="00B57E9F"/>
    <w:rsid w:val="00B60003"/>
    <w:rsid w:val="00B60D17"/>
    <w:rsid w:val="00B60E4A"/>
    <w:rsid w:val="00B61DF4"/>
    <w:rsid w:val="00B61E6B"/>
    <w:rsid w:val="00B62A44"/>
    <w:rsid w:val="00B62E2B"/>
    <w:rsid w:val="00B64849"/>
    <w:rsid w:val="00B64ADE"/>
    <w:rsid w:val="00B65569"/>
    <w:rsid w:val="00B6661F"/>
    <w:rsid w:val="00B6722D"/>
    <w:rsid w:val="00B6782B"/>
    <w:rsid w:val="00B70309"/>
    <w:rsid w:val="00B70D5D"/>
    <w:rsid w:val="00B71311"/>
    <w:rsid w:val="00B72C43"/>
    <w:rsid w:val="00B737D7"/>
    <w:rsid w:val="00B76CE1"/>
    <w:rsid w:val="00B76DBA"/>
    <w:rsid w:val="00B76E1A"/>
    <w:rsid w:val="00B8005C"/>
    <w:rsid w:val="00B81498"/>
    <w:rsid w:val="00B82140"/>
    <w:rsid w:val="00B83CCC"/>
    <w:rsid w:val="00B84589"/>
    <w:rsid w:val="00B86F8C"/>
    <w:rsid w:val="00B8711D"/>
    <w:rsid w:val="00B875A7"/>
    <w:rsid w:val="00B909F4"/>
    <w:rsid w:val="00B90EA4"/>
    <w:rsid w:val="00B9266A"/>
    <w:rsid w:val="00B92B7C"/>
    <w:rsid w:val="00B933E2"/>
    <w:rsid w:val="00B93917"/>
    <w:rsid w:val="00B94AF7"/>
    <w:rsid w:val="00B9558E"/>
    <w:rsid w:val="00B95831"/>
    <w:rsid w:val="00B96B0E"/>
    <w:rsid w:val="00B96DA3"/>
    <w:rsid w:val="00B97CE7"/>
    <w:rsid w:val="00BA0390"/>
    <w:rsid w:val="00BA130C"/>
    <w:rsid w:val="00BA1458"/>
    <w:rsid w:val="00BA1EBC"/>
    <w:rsid w:val="00BA1F1D"/>
    <w:rsid w:val="00BA31AF"/>
    <w:rsid w:val="00BA43A5"/>
    <w:rsid w:val="00BA47AB"/>
    <w:rsid w:val="00BA4BA4"/>
    <w:rsid w:val="00BA51CD"/>
    <w:rsid w:val="00BA55B8"/>
    <w:rsid w:val="00BA56DF"/>
    <w:rsid w:val="00BA5CE9"/>
    <w:rsid w:val="00BA6D8B"/>
    <w:rsid w:val="00BA70C6"/>
    <w:rsid w:val="00BA72B0"/>
    <w:rsid w:val="00BA7ECB"/>
    <w:rsid w:val="00BB0D66"/>
    <w:rsid w:val="00BB1FD8"/>
    <w:rsid w:val="00BB21C9"/>
    <w:rsid w:val="00BB23BB"/>
    <w:rsid w:val="00BB2724"/>
    <w:rsid w:val="00BB32BF"/>
    <w:rsid w:val="00BB37A5"/>
    <w:rsid w:val="00BB4E81"/>
    <w:rsid w:val="00BB6336"/>
    <w:rsid w:val="00BB7024"/>
    <w:rsid w:val="00BB71CD"/>
    <w:rsid w:val="00BB7662"/>
    <w:rsid w:val="00BB7A13"/>
    <w:rsid w:val="00BB7A70"/>
    <w:rsid w:val="00BC06B8"/>
    <w:rsid w:val="00BC07B1"/>
    <w:rsid w:val="00BC08BE"/>
    <w:rsid w:val="00BC1662"/>
    <w:rsid w:val="00BC2340"/>
    <w:rsid w:val="00BC3BDB"/>
    <w:rsid w:val="00BC3C38"/>
    <w:rsid w:val="00BC48D2"/>
    <w:rsid w:val="00BC4DB2"/>
    <w:rsid w:val="00BC676E"/>
    <w:rsid w:val="00BC7464"/>
    <w:rsid w:val="00BD02AC"/>
    <w:rsid w:val="00BD09A2"/>
    <w:rsid w:val="00BD2507"/>
    <w:rsid w:val="00BD277C"/>
    <w:rsid w:val="00BD2A37"/>
    <w:rsid w:val="00BD2A8D"/>
    <w:rsid w:val="00BD38ED"/>
    <w:rsid w:val="00BD567C"/>
    <w:rsid w:val="00BD6390"/>
    <w:rsid w:val="00BD77F8"/>
    <w:rsid w:val="00BD7D08"/>
    <w:rsid w:val="00BE034B"/>
    <w:rsid w:val="00BE0A1D"/>
    <w:rsid w:val="00BE13B2"/>
    <w:rsid w:val="00BE217A"/>
    <w:rsid w:val="00BE2AB6"/>
    <w:rsid w:val="00BE2C07"/>
    <w:rsid w:val="00BE2E6A"/>
    <w:rsid w:val="00BE2E7D"/>
    <w:rsid w:val="00BE3668"/>
    <w:rsid w:val="00BE61A5"/>
    <w:rsid w:val="00BE63E6"/>
    <w:rsid w:val="00BE6912"/>
    <w:rsid w:val="00BF0B4F"/>
    <w:rsid w:val="00BF211E"/>
    <w:rsid w:val="00BF2421"/>
    <w:rsid w:val="00BF4D33"/>
    <w:rsid w:val="00BF52F6"/>
    <w:rsid w:val="00BF7514"/>
    <w:rsid w:val="00C020B4"/>
    <w:rsid w:val="00C02322"/>
    <w:rsid w:val="00C026C8"/>
    <w:rsid w:val="00C026FC"/>
    <w:rsid w:val="00C04B76"/>
    <w:rsid w:val="00C05662"/>
    <w:rsid w:val="00C069FA"/>
    <w:rsid w:val="00C06EBB"/>
    <w:rsid w:val="00C10543"/>
    <w:rsid w:val="00C112AC"/>
    <w:rsid w:val="00C12AAA"/>
    <w:rsid w:val="00C140C5"/>
    <w:rsid w:val="00C14A1C"/>
    <w:rsid w:val="00C15BAF"/>
    <w:rsid w:val="00C15C12"/>
    <w:rsid w:val="00C15FB1"/>
    <w:rsid w:val="00C17348"/>
    <w:rsid w:val="00C17BDF"/>
    <w:rsid w:val="00C209EF"/>
    <w:rsid w:val="00C21E72"/>
    <w:rsid w:val="00C22E38"/>
    <w:rsid w:val="00C2577A"/>
    <w:rsid w:val="00C25B8E"/>
    <w:rsid w:val="00C26317"/>
    <w:rsid w:val="00C26586"/>
    <w:rsid w:val="00C26911"/>
    <w:rsid w:val="00C26E26"/>
    <w:rsid w:val="00C27105"/>
    <w:rsid w:val="00C27A1B"/>
    <w:rsid w:val="00C30C20"/>
    <w:rsid w:val="00C31586"/>
    <w:rsid w:val="00C355EC"/>
    <w:rsid w:val="00C35745"/>
    <w:rsid w:val="00C3619E"/>
    <w:rsid w:val="00C362FA"/>
    <w:rsid w:val="00C36D50"/>
    <w:rsid w:val="00C370E6"/>
    <w:rsid w:val="00C3763F"/>
    <w:rsid w:val="00C37700"/>
    <w:rsid w:val="00C400A1"/>
    <w:rsid w:val="00C41E91"/>
    <w:rsid w:val="00C44513"/>
    <w:rsid w:val="00C46B92"/>
    <w:rsid w:val="00C47064"/>
    <w:rsid w:val="00C50955"/>
    <w:rsid w:val="00C510AE"/>
    <w:rsid w:val="00C52DC1"/>
    <w:rsid w:val="00C53D75"/>
    <w:rsid w:val="00C5529C"/>
    <w:rsid w:val="00C55867"/>
    <w:rsid w:val="00C5698F"/>
    <w:rsid w:val="00C56A0A"/>
    <w:rsid w:val="00C57A04"/>
    <w:rsid w:val="00C57A28"/>
    <w:rsid w:val="00C57DDC"/>
    <w:rsid w:val="00C6131E"/>
    <w:rsid w:val="00C61790"/>
    <w:rsid w:val="00C61E6E"/>
    <w:rsid w:val="00C6365B"/>
    <w:rsid w:val="00C64CEF"/>
    <w:rsid w:val="00C650E1"/>
    <w:rsid w:val="00C67C87"/>
    <w:rsid w:val="00C707D7"/>
    <w:rsid w:val="00C726D9"/>
    <w:rsid w:val="00C728CB"/>
    <w:rsid w:val="00C73546"/>
    <w:rsid w:val="00C741D1"/>
    <w:rsid w:val="00C74A0D"/>
    <w:rsid w:val="00C7650D"/>
    <w:rsid w:val="00C76FCC"/>
    <w:rsid w:val="00C7796C"/>
    <w:rsid w:val="00C80252"/>
    <w:rsid w:val="00C810CB"/>
    <w:rsid w:val="00C811C1"/>
    <w:rsid w:val="00C817CA"/>
    <w:rsid w:val="00C8205C"/>
    <w:rsid w:val="00C8361B"/>
    <w:rsid w:val="00C83DF2"/>
    <w:rsid w:val="00C83E4F"/>
    <w:rsid w:val="00C840F8"/>
    <w:rsid w:val="00C85522"/>
    <w:rsid w:val="00C85D14"/>
    <w:rsid w:val="00C86781"/>
    <w:rsid w:val="00C9023A"/>
    <w:rsid w:val="00C90539"/>
    <w:rsid w:val="00C90B3D"/>
    <w:rsid w:val="00C91203"/>
    <w:rsid w:val="00C9123F"/>
    <w:rsid w:val="00C91DDE"/>
    <w:rsid w:val="00C92496"/>
    <w:rsid w:val="00C9688E"/>
    <w:rsid w:val="00C96F90"/>
    <w:rsid w:val="00CA0016"/>
    <w:rsid w:val="00CA011A"/>
    <w:rsid w:val="00CA100E"/>
    <w:rsid w:val="00CA15B2"/>
    <w:rsid w:val="00CA168F"/>
    <w:rsid w:val="00CA2201"/>
    <w:rsid w:val="00CA3991"/>
    <w:rsid w:val="00CA412E"/>
    <w:rsid w:val="00CA6366"/>
    <w:rsid w:val="00CA668A"/>
    <w:rsid w:val="00CA683C"/>
    <w:rsid w:val="00CA6CBD"/>
    <w:rsid w:val="00CA7BED"/>
    <w:rsid w:val="00CA7DAA"/>
    <w:rsid w:val="00CB0BA9"/>
    <w:rsid w:val="00CB14A5"/>
    <w:rsid w:val="00CB1530"/>
    <w:rsid w:val="00CB2997"/>
    <w:rsid w:val="00CB344C"/>
    <w:rsid w:val="00CB389B"/>
    <w:rsid w:val="00CB3CCB"/>
    <w:rsid w:val="00CB552A"/>
    <w:rsid w:val="00CB6203"/>
    <w:rsid w:val="00CB6206"/>
    <w:rsid w:val="00CB6BBD"/>
    <w:rsid w:val="00CB7B61"/>
    <w:rsid w:val="00CB7C3C"/>
    <w:rsid w:val="00CC00BD"/>
    <w:rsid w:val="00CC0283"/>
    <w:rsid w:val="00CC0F6A"/>
    <w:rsid w:val="00CC1A2B"/>
    <w:rsid w:val="00CC1DDE"/>
    <w:rsid w:val="00CC516E"/>
    <w:rsid w:val="00CC5CCC"/>
    <w:rsid w:val="00CC616F"/>
    <w:rsid w:val="00CD0855"/>
    <w:rsid w:val="00CD0F92"/>
    <w:rsid w:val="00CD13FC"/>
    <w:rsid w:val="00CD1D56"/>
    <w:rsid w:val="00CD24B0"/>
    <w:rsid w:val="00CD56BD"/>
    <w:rsid w:val="00CD5CDF"/>
    <w:rsid w:val="00CD6430"/>
    <w:rsid w:val="00CE063F"/>
    <w:rsid w:val="00CE0FA1"/>
    <w:rsid w:val="00CE1480"/>
    <w:rsid w:val="00CE24E4"/>
    <w:rsid w:val="00CE3C4B"/>
    <w:rsid w:val="00CE418C"/>
    <w:rsid w:val="00CE63C1"/>
    <w:rsid w:val="00CE7073"/>
    <w:rsid w:val="00CE73D5"/>
    <w:rsid w:val="00CE74B0"/>
    <w:rsid w:val="00CE775C"/>
    <w:rsid w:val="00CF0909"/>
    <w:rsid w:val="00CF2594"/>
    <w:rsid w:val="00CF2C57"/>
    <w:rsid w:val="00CF5C1C"/>
    <w:rsid w:val="00CF5EAB"/>
    <w:rsid w:val="00CF614B"/>
    <w:rsid w:val="00CF6F55"/>
    <w:rsid w:val="00D00A41"/>
    <w:rsid w:val="00D0231F"/>
    <w:rsid w:val="00D036DB"/>
    <w:rsid w:val="00D03F3E"/>
    <w:rsid w:val="00D068A9"/>
    <w:rsid w:val="00D06C52"/>
    <w:rsid w:val="00D06DB3"/>
    <w:rsid w:val="00D06FDB"/>
    <w:rsid w:val="00D076C9"/>
    <w:rsid w:val="00D1002B"/>
    <w:rsid w:val="00D1092E"/>
    <w:rsid w:val="00D10A89"/>
    <w:rsid w:val="00D11570"/>
    <w:rsid w:val="00D125A4"/>
    <w:rsid w:val="00D142B9"/>
    <w:rsid w:val="00D15DD2"/>
    <w:rsid w:val="00D1674B"/>
    <w:rsid w:val="00D16D2C"/>
    <w:rsid w:val="00D1713E"/>
    <w:rsid w:val="00D2018B"/>
    <w:rsid w:val="00D20A34"/>
    <w:rsid w:val="00D2134B"/>
    <w:rsid w:val="00D21E20"/>
    <w:rsid w:val="00D21E5C"/>
    <w:rsid w:val="00D223FD"/>
    <w:rsid w:val="00D22567"/>
    <w:rsid w:val="00D22A60"/>
    <w:rsid w:val="00D23481"/>
    <w:rsid w:val="00D245D3"/>
    <w:rsid w:val="00D27C3B"/>
    <w:rsid w:val="00D30686"/>
    <w:rsid w:val="00D326A3"/>
    <w:rsid w:val="00D32DD3"/>
    <w:rsid w:val="00D3422C"/>
    <w:rsid w:val="00D34291"/>
    <w:rsid w:val="00D35349"/>
    <w:rsid w:val="00D359BD"/>
    <w:rsid w:val="00D35E1E"/>
    <w:rsid w:val="00D361E4"/>
    <w:rsid w:val="00D40363"/>
    <w:rsid w:val="00D4036D"/>
    <w:rsid w:val="00D40993"/>
    <w:rsid w:val="00D42336"/>
    <w:rsid w:val="00D4262D"/>
    <w:rsid w:val="00D42D96"/>
    <w:rsid w:val="00D42E53"/>
    <w:rsid w:val="00D43623"/>
    <w:rsid w:val="00D43A53"/>
    <w:rsid w:val="00D44FF5"/>
    <w:rsid w:val="00D46E67"/>
    <w:rsid w:val="00D50835"/>
    <w:rsid w:val="00D51AD4"/>
    <w:rsid w:val="00D53219"/>
    <w:rsid w:val="00D53AA3"/>
    <w:rsid w:val="00D53FA6"/>
    <w:rsid w:val="00D53FFA"/>
    <w:rsid w:val="00D5427B"/>
    <w:rsid w:val="00D5481C"/>
    <w:rsid w:val="00D54D7D"/>
    <w:rsid w:val="00D562A5"/>
    <w:rsid w:val="00D56E59"/>
    <w:rsid w:val="00D57BAD"/>
    <w:rsid w:val="00D61021"/>
    <w:rsid w:val="00D6238A"/>
    <w:rsid w:val="00D631FE"/>
    <w:rsid w:val="00D63C2F"/>
    <w:rsid w:val="00D7010C"/>
    <w:rsid w:val="00D704CE"/>
    <w:rsid w:val="00D7167B"/>
    <w:rsid w:val="00D72163"/>
    <w:rsid w:val="00D7235E"/>
    <w:rsid w:val="00D72826"/>
    <w:rsid w:val="00D731FC"/>
    <w:rsid w:val="00D73DC6"/>
    <w:rsid w:val="00D743AB"/>
    <w:rsid w:val="00D75115"/>
    <w:rsid w:val="00D75121"/>
    <w:rsid w:val="00D75926"/>
    <w:rsid w:val="00D762D2"/>
    <w:rsid w:val="00D77121"/>
    <w:rsid w:val="00D77265"/>
    <w:rsid w:val="00D809E1"/>
    <w:rsid w:val="00D80CFD"/>
    <w:rsid w:val="00D823BD"/>
    <w:rsid w:val="00D83001"/>
    <w:rsid w:val="00D83317"/>
    <w:rsid w:val="00D84357"/>
    <w:rsid w:val="00D843DA"/>
    <w:rsid w:val="00D84613"/>
    <w:rsid w:val="00D846C9"/>
    <w:rsid w:val="00D84B39"/>
    <w:rsid w:val="00D84B4C"/>
    <w:rsid w:val="00D85524"/>
    <w:rsid w:val="00D8605C"/>
    <w:rsid w:val="00D86F3D"/>
    <w:rsid w:val="00D87F7D"/>
    <w:rsid w:val="00D900D2"/>
    <w:rsid w:val="00D90849"/>
    <w:rsid w:val="00D93B75"/>
    <w:rsid w:val="00D955D2"/>
    <w:rsid w:val="00D95A37"/>
    <w:rsid w:val="00D95B95"/>
    <w:rsid w:val="00D96168"/>
    <w:rsid w:val="00D973A9"/>
    <w:rsid w:val="00DA0BD4"/>
    <w:rsid w:val="00DA0E08"/>
    <w:rsid w:val="00DA0F18"/>
    <w:rsid w:val="00DA1D3B"/>
    <w:rsid w:val="00DA25E5"/>
    <w:rsid w:val="00DA2E9B"/>
    <w:rsid w:val="00DA3006"/>
    <w:rsid w:val="00DA3488"/>
    <w:rsid w:val="00DA4C65"/>
    <w:rsid w:val="00DA56B3"/>
    <w:rsid w:val="00DA5C86"/>
    <w:rsid w:val="00DA5EBA"/>
    <w:rsid w:val="00DA69A4"/>
    <w:rsid w:val="00DA7059"/>
    <w:rsid w:val="00DB12AA"/>
    <w:rsid w:val="00DB1A7D"/>
    <w:rsid w:val="00DB1AD2"/>
    <w:rsid w:val="00DB1B78"/>
    <w:rsid w:val="00DB3482"/>
    <w:rsid w:val="00DB423D"/>
    <w:rsid w:val="00DB4450"/>
    <w:rsid w:val="00DB46F6"/>
    <w:rsid w:val="00DB481E"/>
    <w:rsid w:val="00DB4BAE"/>
    <w:rsid w:val="00DB4E78"/>
    <w:rsid w:val="00DB64E7"/>
    <w:rsid w:val="00DB6F91"/>
    <w:rsid w:val="00DB71C4"/>
    <w:rsid w:val="00DC0F04"/>
    <w:rsid w:val="00DC193E"/>
    <w:rsid w:val="00DC27FB"/>
    <w:rsid w:val="00DC3D50"/>
    <w:rsid w:val="00DC4852"/>
    <w:rsid w:val="00DC4AE1"/>
    <w:rsid w:val="00DC5F4C"/>
    <w:rsid w:val="00DC61E0"/>
    <w:rsid w:val="00DC62E4"/>
    <w:rsid w:val="00DC6C5F"/>
    <w:rsid w:val="00DC71A4"/>
    <w:rsid w:val="00DC78E7"/>
    <w:rsid w:val="00DC79DE"/>
    <w:rsid w:val="00DD10D4"/>
    <w:rsid w:val="00DD123B"/>
    <w:rsid w:val="00DD15E9"/>
    <w:rsid w:val="00DD1755"/>
    <w:rsid w:val="00DD2C03"/>
    <w:rsid w:val="00DD2CF6"/>
    <w:rsid w:val="00DD3F1D"/>
    <w:rsid w:val="00DD5811"/>
    <w:rsid w:val="00DD6326"/>
    <w:rsid w:val="00DD6DCF"/>
    <w:rsid w:val="00DE05F5"/>
    <w:rsid w:val="00DE18BC"/>
    <w:rsid w:val="00DE2496"/>
    <w:rsid w:val="00DE2A76"/>
    <w:rsid w:val="00DE2EE9"/>
    <w:rsid w:val="00DE3BF8"/>
    <w:rsid w:val="00DE5785"/>
    <w:rsid w:val="00DE653E"/>
    <w:rsid w:val="00DF03E8"/>
    <w:rsid w:val="00DF05E5"/>
    <w:rsid w:val="00DF0B54"/>
    <w:rsid w:val="00DF0F82"/>
    <w:rsid w:val="00DF43A6"/>
    <w:rsid w:val="00DF5595"/>
    <w:rsid w:val="00DF577B"/>
    <w:rsid w:val="00DF73BE"/>
    <w:rsid w:val="00DF7746"/>
    <w:rsid w:val="00E00C70"/>
    <w:rsid w:val="00E00CFE"/>
    <w:rsid w:val="00E00E0F"/>
    <w:rsid w:val="00E01A1A"/>
    <w:rsid w:val="00E01CEF"/>
    <w:rsid w:val="00E029F5"/>
    <w:rsid w:val="00E0626F"/>
    <w:rsid w:val="00E06345"/>
    <w:rsid w:val="00E0674A"/>
    <w:rsid w:val="00E06CD0"/>
    <w:rsid w:val="00E07716"/>
    <w:rsid w:val="00E0789E"/>
    <w:rsid w:val="00E10C5E"/>
    <w:rsid w:val="00E11125"/>
    <w:rsid w:val="00E11687"/>
    <w:rsid w:val="00E129AB"/>
    <w:rsid w:val="00E12DDE"/>
    <w:rsid w:val="00E1383F"/>
    <w:rsid w:val="00E13ED4"/>
    <w:rsid w:val="00E14020"/>
    <w:rsid w:val="00E1452B"/>
    <w:rsid w:val="00E1469D"/>
    <w:rsid w:val="00E14734"/>
    <w:rsid w:val="00E14A67"/>
    <w:rsid w:val="00E14E19"/>
    <w:rsid w:val="00E15381"/>
    <w:rsid w:val="00E15592"/>
    <w:rsid w:val="00E15748"/>
    <w:rsid w:val="00E16247"/>
    <w:rsid w:val="00E16516"/>
    <w:rsid w:val="00E20A06"/>
    <w:rsid w:val="00E20E61"/>
    <w:rsid w:val="00E23976"/>
    <w:rsid w:val="00E25DCB"/>
    <w:rsid w:val="00E25EA1"/>
    <w:rsid w:val="00E30109"/>
    <w:rsid w:val="00E302E2"/>
    <w:rsid w:val="00E31912"/>
    <w:rsid w:val="00E31B23"/>
    <w:rsid w:val="00E329C3"/>
    <w:rsid w:val="00E3403C"/>
    <w:rsid w:val="00E34AB4"/>
    <w:rsid w:val="00E352AD"/>
    <w:rsid w:val="00E35C42"/>
    <w:rsid w:val="00E37E9C"/>
    <w:rsid w:val="00E37F8B"/>
    <w:rsid w:val="00E4103A"/>
    <w:rsid w:val="00E41A67"/>
    <w:rsid w:val="00E420DF"/>
    <w:rsid w:val="00E42F9B"/>
    <w:rsid w:val="00E4379D"/>
    <w:rsid w:val="00E44CFA"/>
    <w:rsid w:val="00E4510B"/>
    <w:rsid w:val="00E455E7"/>
    <w:rsid w:val="00E455EB"/>
    <w:rsid w:val="00E46405"/>
    <w:rsid w:val="00E46FBE"/>
    <w:rsid w:val="00E50BDD"/>
    <w:rsid w:val="00E51592"/>
    <w:rsid w:val="00E525E5"/>
    <w:rsid w:val="00E54430"/>
    <w:rsid w:val="00E557A7"/>
    <w:rsid w:val="00E55D6C"/>
    <w:rsid w:val="00E560AD"/>
    <w:rsid w:val="00E56A57"/>
    <w:rsid w:val="00E56FAC"/>
    <w:rsid w:val="00E57E3A"/>
    <w:rsid w:val="00E61784"/>
    <w:rsid w:val="00E617C7"/>
    <w:rsid w:val="00E61808"/>
    <w:rsid w:val="00E61DC8"/>
    <w:rsid w:val="00E62E89"/>
    <w:rsid w:val="00E63967"/>
    <w:rsid w:val="00E6533D"/>
    <w:rsid w:val="00E665E2"/>
    <w:rsid w:val="00E66EBF"/>
    <w:rsid w:val="00E67C96"/>
    <w:rsid w:val="00E71CDB"/>
    <w:rsid w:val="00E72431"/>
    <w:rsid w:val="00E72662"/>
    <w:rsid w:val="00E72698"/>
    <w:rsid w:val="00E739F8"/>
    <w:rsid w:val="00E75E3F"/>
    <w:rsid w:val="00E7697D"/>
    <w:rsid w:val="00E76BB7"/>
    <w:rsid w:val="00E77500"/>
    <w:rsid w:val="00E801B7"/>
    <w:rsid w:val="00E80BF2"/>
    <w:rsid w:val="00E8289A"/>
    <w:rsid w:val="00E82B3C"/>
    <w:rsid w:val="00E8312A"/>
    <w:rsid w:val="00E83F70"/>
    <w:rsid w:val="00E84651"/>
    <w:rsid w:val="00E84A10"/>
    <w:rsid w:val="00E84DDB"/>
    <w:rsid w:val="00E8542F"/>
    <w:rsid w:val="00E856FA"/>
    <w:rsid w:val="00E8683D"/>
    <w:rsid w:val="00E90D3F"/>
    <w:rsid w:val="00E910A7"/>
    <w:rsid w:val="00E91F11"/>
    <w:rsid w:val="00E93356"/>
    <w:rsid w:val="00E9403E"/>
    <w:rsid w:val="00E94718"/>
    <w:rsid w:val="00E94866"/>
    <w:rsid w:val="00E9504C"/>
    <w:rsid w:val="00E9512C"/>
    <w:rsid w:val="00E9554E"/>
    <w:rsid w:val="00E95570"/>
    <w:rsid w:val="00E955D9"/>
    <w:rsid w:val="00E95CF4"/>
    <w:rsid w:val="00E97691"/>
    <w:rsid w:val="00EA0683"/>
    <w:rsid w:val="00EA2310"/>
    <w:rsid w:val="00EA266C"/>
    <w:rsid w:val="00EA2EF1"/>
    <w:rsid w:val="00EA3C87"/>
    <w:rsid w:val="00EA4E5A"/>
    <w:rsid w:val="00EA53F4"/>
    <w:rsid w:val="00EA5735"/>
    <w:rsid w:val="00EA58C3"/>
    <w:rsid w:val="00EA7E4B"/>
    <w:rsid w:val="00EB01AC"/>
    <w:rsid w:val="00EB0492"/>
    <w:rsid w:val="00EB0A82"/>
    <w:rsid w:val="00EB1BF9"/>
    <w:rsid w:val="00EB2031"/>
    <w:rsid w:val="00EB321C"/>
    <w:rsid w:val="00EB392E"/>
    <w:rsid w:val="00EB3BCE"/>
    <w:rsid w:val="00EB401D"/>
    <w:rsid w:val="00EB57A4"/>
    <w:rsid w:val="00EB7721"/>
    <w:rsid w:val="00EC0003"/>
    <w:rsid w:val="00EC06BA"/>
    <w:rsid w:val="00EC09FD"/>
    <w:rsid w:val="00EC128E"/>
    <w:rsid w:val="00EC2379"/>
    <w:rsid w:val="00EC32FF"/>
    <w:rsid w:val="00EC3DDA"/>
    <w:rsid w:val="00EC44B4"/>
    <w:rsid w:val="00EC46D5"/>
    <w:rsid w:val="00EC4A81"/>
    <w:rsid w:val="00EC5F69"/>
    <w:rsid w:val="00EC6002"/>
    <w:rsid w:val="00EC62FF"/>
    <w:rsid w:val="00EC6617"/>
    <w:rsid w:val="00EC69E8"/>
    <w:rsid w:val="00EC7048"/>
    <w:rsid w:val="00ED09CF"/>
    <w:rsid w:val="00ED0E04"/>
    <w:rsid w:val="00ED28DF"/>
    <w:rsid w:val="00ED350C"/>
    <w:rsid w:val="00ED53B5"/>
    <w:rsid w:val="00ED570E"/>
    <w:rsid w:val="00ED582D"/>
    <w:rsid w:val="00ED7BFC"/>
    <w:rsid w:val="00EE0326"/>
    <w:rsid w:val="00EE1096"/>
    <w:rsid w:val="00EE1B6F"/>
    <w:rsid w:val="00EE1D44"/>
    <w:rsid w:val="00EE21B4"/>
    <w:rsid w:val="00EE2A45"/>
    <w:rsid w:val="00EE3E28"/>
    <w:rsid w:val="00EE5040"/>
    <w:rsid w:val="00EE69BE"/>
    <w:rsid w:val="00EE74B5"/>
    <w:rsid w:val="00EF0D16"/>
    <w:rsid w:val="00EF1032"/>
    <w:rsid w:val="00EF207F"/>
    <w:rsid w:val="00EF2489"/>
    <w:rsid w:val="00EF283D"/>
    <w:rsid w:val="00EF2E71"/>
    <w:rsid w:val="00EF3189"/>
    <w:rsid w:val="00EF398F"/>
    <w:rsid w:val="00EF3A6F"/>
    <w:rsid w:val="00EF52F7"/>
    <w:rsid w:val="00EF5586"/>
    <w:rsid w:val="00EF7256"/>
    <w:rsid w:val="00EF77B7"/>
    <w:rsid w:val="00F00D3C"/>
    <w:rsid w:val="00F015BD"/>
    <w:rsid w:val="00F019EE"/>
    <w:rsid w:val="00F0248D"/>
    <w:rsid w:val="00F02CBB"/>
    <w:rsid w:val="00F033B8"/>
    <w:rsid w:val="00F05670"/>
    <w:rsid w:val="00F0606C"/>
    <w:rsid w:val="00F06177"/>
    <w:rsid w:val="00F06A52"/>
    <w:rsid w:val="00F102CA"/>
    <w:rsid w:val="00F10489"/>
    <w:rsid w:val="00F108AA"/>
    <w:rsid w:val="00F10D6A"/>
    <w:rsid w:val="00F11230"/>
    <w:rsid w:val="00F12B0A"/>
    <w:rsid w:val="00F12BB7"/>
    <w:rsid w:val="00F13B95"/>
    <w:rsid w:val="00F14112"/>
    <w:rsid w:val="00F14DC5"/>
    <w:rsid w:val="00F15B07"/>
    <w:rsid w:val="00F16E20"/>
    <w:rsid w:val="00F17768"/>
    <w:rsid w:val="00F177DE"/>
    <w:rsid w:val="00F21361"/>
    <w:rsid w:val="00F21DBA"/>
    <w:rsid w:val="00F22228"/>
    <w:rsid w:val="00F22FFA"/>
    <w:rsid w:val="00F23232"/>
    <w:rsid w:val="00F2399A"/>
    <w:rsid w:val="00F23DCD"/>
    <w:rsid w:val="00F248B6"/>
    <w:rsid w:val="00F24F0D"/>
    <w:rsid w:val="00F2646C"/>
    <w:rsid w:val="00F2671D"/>
    <w:rsid w:val="00F26749"/>
    <w:rsid w:val="00F271D4"/>
    <w:rsid w:val="00F2784A"/>
    <w:rsid w:val="00F279E1"/>
    <w:rsid w:val="00F305B5"/>
    <w:rsid w:val="00F30BBB"/>
    <w:rsid w:val="00F31860"/>
    <w:rsid w:val="00F3306D"/>
    <w:rsid w:val="00F34806"/>
    <w:rsid w:val="00F35AE6"/>
    <w:rsid w:val="00F36012"/>
    <w:rsid w:val="00F41910"/>
    <w:rsid w:val="00F4474D"/>
    <w:rsid w:val="00F449A9"/>
    <w:rsid w:val="00F452D6"/>
    <w:rsid w:val="00F454DA"/>
    <w:rsid w:val="00F4594F"/>
    <w:rsid w:val="00F4782B"/>
    <w:rsid w:val="00F47C44"/>
    <w:rsid w:val="00F507D7"/>
    <w:rsid w:val="00F51931"/>
    <w:rsid w:val="00F54E94"/>
    <w:rsid w:val="00F5612B"/>
    <w:rsid w:val="00F56299"/>
    <w:rsid w:val="00F5648C"/>
    <w:rsid w:val="00F56754"/>
    <w:rsid w:val="00F56A88"/>
    <w:rsid w:val="00F577E0"/>
    <w:rsid w:val="00F57EAD"/>
    <w:rsid w:val="00F60448"/>
    <w:rsid w:val="00F60936"/>
    <w:rsid w:val="00F60A43"/>
    <w:rsid w:val="00F61CA0"/>
    <w:rsid w:val="00F623C6"/>
    <w:rsid w:val="00F62DCF"/>
    <w:rsid w:val="00F63B6E"/>
    <w:rsid w:val="00F6418E"/>
    <w:rsid w:val="00F6610D"/>
    <w:rsid w:val="00F66127"/>
    <w:rsid w:val="00F66A49"/>
    <w:rsid w:val="00F66C47"/>
    <w:rsid w:val="00F67C6B"/>
    <w:rsid w:val="00F67EE5"/>
    <w:rsid w:val="00F706A9"/>
    <w:rsid w:val="00F7075B"/>
    <w:rsid w:val="00F72319"/>
    <w:rsid w:val="00F72440"/>
    <w:rsid w:val="00F7324E"/>
    <w:rsid w:val="00F74112"/>
    <w:rsid w:val="00F764FC"/>
    <w:rsid w:val="00F77078"/>
    <w:rsid w:val="00F77E65"/>
    <w:rsid w:val="00F81769"/>
    <w:rsid w:val="00F820FF"/>
    <w:rsid w:val="00F83CFB"/>
    <w:rsid w:val="00F83ED5"/>
    <w:rsid w:val="00F8455D"/>
    <w:rsid w:val="00F85E95"/>
    <w:rsid w:val="00F85F84"/>
    <w:rsid w:val="00F91CF9"/>
    <w:rsid w:val="00F91F6E"/>
    <w:rsid w:val="00F94808"/>
    <w:rsid w:val="00F9550C"/>
    <w:rsid w:val="00F96428"/>
    <w:rsid w:val="00F96DF2"/>
    <w:rsid w:val="00F97525"/>
    <w:rsid w:val="00F97D9B"/>
    <w:rsid w:val="00FA1F12"/>
    <w:rsid w:val="00FA2618"/>
    <w:rsid w:val="00FA2B42"/>
    <w:rsid w:val="00FA34E1"/>
    <w:rsid w:val="00FA4869"/>
    <w:rsid w:val="00FA4A7E"/>
    <w:rsid w:val="00FA4A91"/>
    <w:rsid w:val="00FA5892"/>
    <w:rsid w:val="00FA60CB"/>
    <w:rsid w:val="00FA7621"/>
    <w:rsid w:val="00FB0716"/>
    <w:rsid w:val="00FB0C36"/>
    <w:rsid w:val="00FB12F3"/>
    <w:rsid w:val="00FB32B5"/>
    <w:rsid w:val="00FB4522"/>
    <w:rsid w:val="00FB4B1B"/>
    <w:rsid w:val="00FB517B"/>
    <w:rsid w:val="00FB5363"/>
    <w:rsid w:val="00FB5F7C"/>
    <w:rsid w:val="00FB6230"/>
    <w:rsid w:val="00FB6783"/>
    <w:rsid w:val="00FB6B39"/>
    <w:rsid w:val="00FB6FF6"/>
    <w:rsid w:val="00FB730C"/>
    <w:rsid w:val="00FB7E27"/>
    <w:rsid w:val="00FB7EE3"/>
    <w:rsid w:val="00FC0834"/>
    <w:rsid w:val="00FC0B4B"/>
    <w:rsid w:val="00FC2A67"/>
    <w:rsid w:val="00FC49DC"/>
    <w:rsid w:val="00FC4CB4"/>
    <w:rsid w:val="00FC4D3B"/>
    <w:rsid w:val="00FC615D"/>
    <w:rsid w:val="00FC673F"/>
    <w:rsid w:val="00FC7449"/>
    <w:rsid w:val="00FD00A1"/>
    <w:rsid w:val="00FD27A4"/>
    <w:rsid w:val="00FD3FFB"/>
    <w:rsid w:val="00FD411F"/>
    <w:rsid w:val="00FD4F39"/>
    <w:rsid w:val="00FD5043"/>
    <w:rsid w:val="00FD5D1E"/>
    <w:rsid w:val="00FD655B"/>
    <w:rsid w:val="00FD747B"/>
    <w:rsid w:val="00FD78EE"/>
    <w:rsid w:val="00FE152A"/>
    <w:rsid w:val="00FE1AAD"/>
    <w:rsid w:val="00FE29B9"/>
    <w:rsid w:val="00FE3523"/>
    <w:rsid w:val="00FE37BF"/>
    <w:rsid w:val="00FE529F"/>
    <w:rsid w:val="00FE7066"/>
    <w:rsid w:val="00FF1359"/>
    <w:rsid w:val="00FF16EE"/>
    <w:rsid w:val="00FF26B4"/>
    <w:rsid w:val="00FF3746"/>
    <w:rsid w:val="00FF4021"/>
    <w:rsid w:val="00FF4508"/>
    <w:rsid w:val="00FF5CA2"/>
    <w:rsid w:val="00FF6D32"/>
    <w:rsid w:val="00FF6EBA"/>
    <w:rsid w:val="00FF77B9"/>
    <w:rsid w:val="00FF78FE"/>
    <w:rsid w:val="00FF7C6C"/>
    <w:rsid w:val="00FF7F81"/>
    <w:rsid w:val="03E2B7ED"/>
    <w:rsid w:val="0C3781C0"/>
    <w:rsid w:val="113A0D79"/>
    <w:rsid w:val="1E2CAB65"/>
    <w:rsid w:val="21742145"/>
    <w:rsid w:val="2ED15639"/>
    <w:rsid w:val="3530B314"/>
    <w:rsid w:val="393D5EC6"/>
    <w:rsid w:val="4035F6B0"/>
    <w:rsid w:val="40DF376C"/>
    <w:rsid w:val="438EE389"/>
    <w:rsid w:val="43E14B60"/>
    <w:rsid w:val="44666E80"/>
    <w:rsid w:val="486357A0"/>
    <w:rsid w:val="49DA7B16"/>
    <w:rsid w:val="4A061F0C"/>
    <w:rsid w:val="4F492A02"/>
    <w:rsid w:val="51BF4E0F"/>
    <w:rsid w:val="545E24B0"/>
    <w:rsid w:val="5775DDCB"/>
    <w:rsid w:val="5B5DE806"/>
    <w:rsid w:val="5D3E0E00"/>
    <w:rsid w:val="5DFC616F"/>
    <w:rsid w:val="5FE3575B"/>
    <w:rsid w:val="61D27C81"/>
    <w:rsid w:val="6720B6CE"/>
    <w:rsid w:val="6898BA14"/>
    <w:rsid w:val="6B5C6E27"/>
    <w:rsid w:val="709BA087"/>
    <w:rsid w:val="7176DEAB"/>
    <w:rsid w:val="7442B21A"/>
    <w:rsid w:val="75682381"/>
    <w:rsid w:val="760687CF"/>
    <w:rsid w:val="76BDD7D6"/>
    <w:rsid w:val="7A1F65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A16B5CBF-9775-413A-AE93-5564B3A2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BF8"/>
    <w:rPr>
      <w:lang w:val="es-DO"/>
    </w:rPr>
  </w:style>
  <w:style w:type="paragraph" w:styleId="Ttulo1">
    <w:name w:val="heading 1"/>
    <w:basedOn w:val="Normal"/>
    <w:next w:val="Normal"/>
    <w:link w:val="Ttulo1Car"/>
    <w:uiPriority w:val="1"/>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semiHidden/>
    <w:unhideWhenUsed/>
    <w:qFormat/>
    <w:rsid w:val="002C7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B515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TtuloTDC">
    <w:name w:val="TOC Heading"/>
    <w:basedOn w:val="Ttulo1"/>
    <w:next w:val="Normal"/>
    <w:uiPriority w:val="39"/>
    <w:unhideWhenUsed/>
    <w:qFormat/>
    <w:rsid w:val="00D743AB"/>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E67C96"/>
    <w:pPr>
      <w:tabs>
        <w:tab w:val="left" w:pos="440"/>
        <w:tab w:val="right" w:leader="dot" w:pos="7910"/>
      </w:tabs>
      <w:spacing w:after="100"/>
    </w:pPr>
  </w:style>
  <w:style w:type="character" w:styleId="Hipervnculo">
    <w:name w:val="Hyperlink"/>
    <w:basedOn w:val="Fuentedeprrafopredeter"/>
    <w:uiPriority w:val="99"/>
    <w:unhideWhenUsed/>
    <w:rsid w:val="00D743AB"/>
    <w:rPr>
      <w:color w:val="0563C1" w:themeColor="hyperlink"/>
      <w:u w:val="single"/>
    </w:rPr>
  </w:style>
  <w:style w:type="paragraph" w:styleId="Prrafodelista">
    <w:name w:val="List Paragraph"/>
    <w:aliases w:val="List,Compomente,List 1,Texto,Lista sin Numerar,Numbered Paragraph,Main numbered paragraph,Bullets,List Paragraph (numbered (a)),List Paragraph1,TIT 2 IND,Capítulo,Bolita,Párrafo de lista3,BOLA,Párrafo de lista21,Guión,Pun"/>
    <w:basedOn w:val="Normal"/>
    <w:link w:val="PrrafodelistaCar"/>
    <w:uiPriority w:val="34"/>
    <w:qFormat/>
    <w:rsid w:val="00327B71"/>
    <w:pPr>
      <w:ind w:left="720"/>
      <w:contextualSpacing/>
    </w:pPr>
  </w:style>
  <w:style w:type="numbering" w:customStyle="1" w:styleId="Estilo1">
    <w:name w:val="Estilo1"/>
    <w:uiPriority w:val="99"/>
    <w:rsid w:val="00152BB5"/>
    <w:pPr>
      <w:numPr>
        <w:numId w:val="1"/>
      </w:numPr>
    </w:pPr>
  </w:style>
  <w:style w:type="numbering" w:customStyle="1" w:styleId="Estilo2">
    <w:name w:val="Estilo2"/>
    <w:uiPriority w:val="99"/>
    <w:rsid w:val="005B735F"/>
    <w:pPr>
      <w:numPr>
        <w:numId w:val="2"/>
      </w:numPr>
    </w:pPr>
  </w:style>
  <w:style w:type="numbering" w:customStyle="1" w:styleId="Estilo3">
    <w:name w:val="Estilo3"/>
    <w:uiPriority w:val="99"/>
    <w:rsid w:val="005B735F"/>
    <w:pPr>
      <w:numPr>
        <w:numId w:val="3"/>
      </w:numPr>
    </w:pPr>
  </w:style>
  <w:style w:type="numbering" w:customStyle="1" w:styleId="Estilo4">
    <w:name w:val="Estilo4"/>
    <w:uiPriority w:val="99"/>
    <w:rsid w:val="00EC4A81"/>
    <w:pPr>
      <w:numPr>
        <w:numId w:val="4"/>
      </w:numPr>
    </w:pPr>
  </w:style>
  <w:style w:type="numbering" w:customStyle="1" w:styleId="Estilo5">
    <w:name w:val="Estilo5"/>
    <w:uiPriority w:val="99"/>
    <w:rsid w:val="00EC4A81"/>
    <w:pPr>
      <w:numPr>
        <w:numId w:val="5"/>
      </w:numPr>
    </w:pPr>
  </w:style>
  <w:style w:type="paragraph" w:styleId="TDC2">
    <w:name w:val="toc 2"/>
    <w:basedOn w:val="Normal"/>
    <w:next w:val="Normal"/>
    <w:autoRedefine/>
    <w:uiPriority w:val="39"/>
    <w:unhideWhenUsed/>
    <w:rsid w:val="006945C8"/>
    <w:pPr>
      <w:tabs>
        <w:tab w:val="right" w:leader="dot" w:pos="7910"/>
      </w:tabs>
      <w:spacing w:after="100"/>
    </w:pPr>
  </w:style>
  <w:style w:type="character" w:styleId="nfasisintenso">
    <w:name w:val="Intense Emphasis"/>
    <w:basedOn w:val="Fuentedeprrafopredeter"/>
    <w:uiPriority w:val="21"/>
    <w:qFormat/>
    <w:rsid w:val="009C1EF1"/>
    <w:rPr>
      <w:i/>
      <w:iCs/>
      <w:color w:val="4472C4" w:themeColor="accent1"/>
    </w:rPr>
  </w:style>
  <w:style w:type="character" w:customStyle="1" w:styleId="Ttulo3Car">
    <w:name w:val="Título 3 Car"/>
    <w:basedOn w:val="Fuentedeprrafopredeter"/>
    <w:link w:val="Ttulo3"/>
    <w:uiPriority w:val="9"/>
    <w:semiHidden/>
    <w:rsid w:val="00B515F5"/>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26635B"/>
    <w:pPr>
      <w:spacing w:after="100"/>
      <w:ind w:left="440"/>
    </w:pPr>
  </w:style>
  <w:style w:type="table" w:styleId="Tablaconcuadrcula">
    <w:name w:val="Table Grid"/>
    <w:basedOn w:val="Tablanormal"/>
    <w:uiPriority w:val="39"/>
    <w:rsid w:val="000E1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C0566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PrrafodelistaCar">
    <w:name w:val="Párrafo de lista Car"/>
    <w:aliases w:val="List Car,Compomente Car,List 1 Car,Texto Car,Lista sin Numerar Car,Numbered Paragraph Car,Main numbered paragraph Car,Bullets Car,List Paragraph (numbered (a)) Car,List Paragraph1 Car,TIT 2 IND Car,Capítulo Car,Bolita Car,BOLA Car"/>
    <w:link w:val="Prrafodelista"/>
    <w:uiPriority w:val="34"/>
    <w:qFormat/>
    <w:rsid w:val="00D30686"/>
    <w:rPr>
      <w:lang w:val="es-DO"/>
    </w:rPr>
  </w:style>
  <w:style w:type="character" w:customStyle="1" w:styleId="SinespaciadoCar">
    <w:name w:val="Sin espaciado Car"/>
    <w:link w:val="Sinespaciado"/>
    <w:uiPriority w:val="1"/>
    <w:rsid w:val="000B2D4A"/>
    <w:rPr>
      <w:rFonts w:ascii="Times New Roman" w:eastAsia="Calibri" w:hAnsi="Times New Roman" w:cs="Times New Roman"/>
      <w:color w:val="595959" w:themeColor="text1" w:themeTint="A6"/>
      <w:sz w:val="24"/>
    </w:rPr>
  </w:style>
  <w:style w:type="character" w:customStyle="1" w:styleId="Ttulo2Car">
    <w:name w:val="Título 2 Car"/>
    <w:basedOn w:val="Fuentedeprrafopredeter"/>
    <w:link w:val="Ttulo2"/>
    <w:uiPriority w:val="9"/>
    <w:semiHidden/>
    <w:rsid w:val="002C76E2"/>
    <w:rPr>
      <w:rFonts w:asciiTheme="majorHAnsi" w:eastAsiaTheme="majorEastAsia" w:hAnsiTheme="majorHAnsi" w:cstheme="majorBidi"/>
      <w:color w:val="2F5496" w:themeColor="accent1" w:themeShade="BF"/>
      <w:sz w:val="26"/>
      <w:szCs w:val="26"/>
      <w:lang w:val="es-DO"/>
    </w:rPr>
  </w:style>
  <w:style w:type="table" w:styleId="Tabladelista3-nfasis3">
    <w:name w:val="List Table 3 Accent 3"/>
    <w:basedOn w:val="Tablanormal"/>
    <w:uiPriority w:val="48"/>
    <w:rsid w:val="005A5AD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aconcuadrcula1">
    <w:name w:val="Tabla con cuadrícula1"/>
    <w:basedOn w:val="Tablanormal"/>
    <w:next w:val="Tablaconcuadrcula"/>
    <w:uiPriority w:val="39"/>
    <w:rsid w:val="001F7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4C40D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C40DF"/>
    <w:rPr>
      <w:sz w:val="20"/>
      <w:szCs w:val="20"/>
      <w:lang w:val="es-DO"/>
    </w:rPr>
  </w:style>
  <w:style w:type="character" w:styleId="Refdenotaalpie">
    <w:name w:val="footnote reference"/>
    <w:basedOn w:val="Fuentedeprrafopredeter"/>
    <w:uiPriority w:val="99"/>
    <w:semiHidden/>
    <w:unhideWhenUsed/>
    <w:rsid w:val="004C40DF"/>
    <w:rPr>
      <w:vertAlign w:val="superscript"/>
    </w:rPr>
  </w:style>
  <w:style w:type="character" w:styleId="Refdecomentario">
    <w:name w:val="annotation reference"/>
    <w:basedOn w:val="Fuentedeprrafopredeter"/>
    <w:uiPriority w:val="99"/>
    <w:semiHidden/>
    <w:unhideWhenUsed/>
    <w:rsid w:val="009A0017"/>
    <w:rPr>
      <w:sz w:val="16"/>
      <w:szCs w:val="16"/>
    </w:rPr>
  </w:style>
  <w:style w:type="paragraph" w:styleId="Textocomentario">
    <w:name w:val="annotation text"/>
    <w:basedOn w:val="Normal"/>
    <w:link w:val="TextocomentarioCar"/>
    <w:uiPriority w:val="99"/>
    <w:unhideWhenUsed/>
    <w:rsid w:val="009A0017"/>
    <w:pPr>
      <w:spacing w:line="240" w:lineRule="auto"/>
    </w:pPr>
    <w:rPr>
      <w:sz w:val="20"/>
      <w:szCs w:val="20"/>
    </w:rPr>
  </w:style>
  <w:style w:type="character" w:customStyle="1" w:styleId="TextocomentarioCar">
    <w:name w:val="Texto comentario Car"/>
    <w:basedOn w:val="Fuentedeprrafopredeter"/>
    <w:link w:val="Textocomentario"/>
    <w:uiPriority w:val="99"/>
    <w:rsid w:val="009A0017"/>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9A0017"/>
    <w:rPr>
      <w:b/>
      <w:bCs/>
    </w:rPr>
  </w:style>
  <w:style w:type="character" w:customStyle="1" w:styleId="AsuntodelcomentarioCar">
    <w:name w:val="Asunto del comentario Car"/>
    <w:basedOn w:val="TextocomentarioCar"/>
    <w:link w:val="Asuntodelcomentario"/>
    <w:uiPriority w:val="99"/>
    <w:semiHidden/>
    <w:rsid w:val="009A0017"/>
    <w:rPr>
      <w:b/>
      <w:bCs/>
      <w:sz w:val="20"/>
      <w:szCs w:val="20"/>
      <w:lang w:val="es-DO"/>
    </w:rPr>
  </w:style>
  <w:style w:type="paragraph" w:styleId="Textodeglobo">
    <w:name w:val="Balloon Text"/>
    <w:basedOn w:val="Normal"/>
    <w:link w:val="TextodegloboCar"/>
    <w:uiPriority w:val="99"/>
    <w:semiHidden/>
    <w:unhideWhenUsed/>
    <w:rsid w:val="009A00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0017"/>
    <w:rPr>
      <w:rFonts w:ascii="Segoe UI" w:hAnsi="Segoe UI" w:cs="Segoe UI"/>
      <w:sz w:val="18"/>
      <w:szCs w:val="18"/>
      <w:lang w:val="es-DO"/>
    </w:rPr>
  </w:style>
  <w:style w:type="paragraph" w:styleId="TDC4">
    <w:name w:val="toc 4"/>
    <w:basedOn w:val="Normal"/>
    <w:next w:val="Normal"/>
    <w:autoRedefine/>
    <w:uiPriority w:val="39"/>
    <w:unhideWhenUsed/>
    <w:rsid w:val="003649CE"/>
    <w:pPr>
      <w:spacing w:after="100"/>
      <w:ind w:left="660"/>
    </w:pPr>
    <w:rPr>
      <w:rFonts w:eastAsiaTheme="minorEastAsia"/>
      <w:lang w:eastAsia="es-DO"/>
    </w:rPr>
  </w:style>
  <w:style w:type="paragraph" w:styleId="TDC5">
    <w:name w:val="toc 5"/>
    <w:basedOn w:val="Normal"/>
    <w:next w:val="Normal"/>
    <w:autoRedefine/>
    <w:uiPriority w:val="39"/>
    <w:unhideWhenUsed/>
    <w:rsid w:val="003649CE"/>
    <w:pPr>
      <w:spacing w:after="100"/>
      <w:ind w:left="880"/>
    </w:pPr>
    <w:rPr>
      <w:rFonts w:eastAsiaTheme="minorEastAsia"/>
      <w:lang w:eastAsia="es-DO"/>
    </w:rPr>
  </w:style>
  <w:style w:type="paragraph" w:styleId="TDC6">
    <w:name w:val="toc 6"/>
    <w:basedOn w:val="Normal"/>
    <w:next w:val="Normal"/>
    <w:autoRedefine/>
    <w:uiPriority w:val="39"/>
    <w:unhideWhenUsed/>
    <w:rsid w:val="003649CE"/>
    <w:pPr>
      <w:spacing w:after="100"/>
      <w:ind w:left="1100"/>
    </w:pPr>
    <w:rPr>
      <w:rFonts w:eastAsiaTheme="minorEastAsia"/>
      <w:lang w:eastAsia="es-DO"/>
    </w:rPr>
  </w:style>
  <w:style w:type="paragraph" w:styleId="TDC7">
    <w:name w:val="toc 7"/>
    <w:basedOn w:val="Normal"/>
    <w:next w:val="Normal"/>
    <w:autoRedefine/>
    <w:uiPriority w:val="39"/>
    <w:unhideWhenUsed/>
    <w:rsid w:val="003649CE"/>
    <w:pPr>
      <w:spacing w:after="100"/>
      <w:ind w:left="1320"/>
    </w:pPr>
    <w:rPr>
      <w:rFonts w:eastAsiaTheme="minorEastAsia"/>
      <w:lang w:eastAsia="es-DO"/>
    </w:rPr>
  </w:style>
  <w:style w:type="paragraph" w:styleId="TDC8">
    <w:name w:val="toc 8"/>
    <w:basedOn w:val="Normal"/>
    <w:next w:val="Normal"/>
    <w:autoRedefine/>
    <w:uiPriority w:val="39"/>
    <w:unhideWhenUsed/>
    <w:rsid w:val="003649CE"/>
    <w:pPr>
      <w:spacing w:after="100"/>
      <w:ind w:left="1540"/>
    </w:pPr>
    <w:rPr>
      <w:rFonts w:eastAsiaTheme="minorEastAsia"/>
      <w:lang w:eastAsia="es-DO"/>
    </w:rPr>
  </w:style>
  <w:style w:type="paragraph" w:styleId="TDC9">
    <w:name w:val="toc 9"/>
    <w:basedOn w:val="Normal"/>
    <w:next w:val="Normal"/>
    <w:autoRedefine/>
    <w:uiPriority w:val="39"/>
    <w:unhideWhenUsed/>
    <w:rsid w:val="003649CE"/>
    <w:pPr>
      <w:spacing w:after="100"/>
      <w:ind w:left="1760"/>
    </w:pPr>
    <w:rPr>
      <w:rFonts w:eastAsiaTheme="minorEastAsia"/>
      <w:lang w:eastAsia="es-DO"/>
    </w:rPr>
  </w:style>
  <w:style w:type="table" w:styleId="Tablaconcuadrcula5oscura-nfasis5">
    <w:name w:val="Grid Table 5 Dark Accent 5"/>
    <w:basedOn w:val="Tablanormal"/>
    <w:uiPriority w:val="50"/>
    <w:rsid w:val="003B0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4-nfasis5">
    <w:name w:val="Grid Table 4 Accent 5"/>
    <w:basedOn w:val="Tablanormal"/>
    <w:uiPriority w:val="49"/>
    <w:rsid w:val="002A684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bumpedfont15">
    <w:name w:val="bumpedfont15"/>
    <w:basedOn w:val="Fuentedeprrafopredeter"/>
    <w:rsid w:val="008F6417"/>
  </w:style>
  <w:style w:type="paragraph" w:customStyle="1" w:styleId="s7">
    <w:name w:val="s7"/>
    <w:basedOn w:val="Normal"/>
    <w:rsid w:val="008F6417"/>
    <w:pPr>
      <w:spacing w:before="100" w:beforeAutospacing="1" w:after="100" w:afterAutospacing="1" w:line="240" w:lineRule="auto"/>
    </w:pPr>
    <w:rPr>
      <w:rFonts w:ascii="Times New Roman" w:eastAsia="Times New Roman" w:hAnsi="Times New Roman" w:cs="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2517">
      <w:bodyDiv w:val="1"/>
      <w:marLeft w:val="0"/>
      <w:marRight w:val="0"/>
      <w:marTop w:val="0"/>
      <w:marBottom w:val="0"/>
      <w:divBdr>
        <w:top w:val="none" w:sz="0" w:space="0" w:color="auto"/>
        <w:left w:val="none" w:sz="0" w:space="0" w:color="auto"/>
        <w:bottom w:val="none" w:sz="0" w:space="0" w:color="auto"/>
        <w:right w:val="none" w:sz="0" w:space="0" w:color="auto"/>
      </w:divBdr>
    </w:div>
    <w:div w:id="128598683">
      <w:bodyDiv w:val="1"/>
      <w:marLeft w:val="0"/>
      <w:marRight w:val="0"/>
      <w:marTop w:val="0"/>
      <w:marBottom w:val="0"/>
      <w:divBdr>
        <w:top w:val="none" w:sz="0" w:space="0" w:color="auto"/>
        <w:left w:val="none" w:sz="0" w:space="0" w:color="auto"/>
        <w:bottom w:val="none" w:sz="0" w:space="0" w:color="auto"/>
        <w:right w:val="none" w:sz="0" w:space="0" w:color="auto"/>
      </w:divBdr>
    </w:div>
    <w:div w:id="130906001">
      <w:bodyDiv w:val="1"/>
      <w:marLeft w:val="0"/>
      <w:marRight w:val="0"/>
      <w:marTop w:val="0"/>
      <w:marBottom w:val="0"/>
      <w:divBdr>
        <w:top w:val="none" w:sz="0" w:space="0" w:color="auto"/>
        <w:left w:val="none" w:sz="0" w:space="0" w:color="auto"/>
        <w:bottom w:val="none" w:sz="0" w:space="0" w:color="auto"/>
        <w:right w:val="none" w:sz="0" w:space="0" w:color="auto"/>
      </w:divBdr>
    </w:div>
    <w:div w:id="136191949">
      <w:bodyDiv w:val="1"/>
      <w:marLeft w:val="0"/>
      <w:marRight w:val="0"/>
      <w:marTop w:val="0"/>
      <w:marBottom w:val="0"/>
      <w:divBdr>
        <w:top w:val="none" w:sz="0" w:space="0" w:color="auto"/>
        <w:left w:val="none" w:sz="0" w:space="0" w:color="auto"/>
        <w:bottom w:val="none" w:sz="0" w:space="0" w:color="auto"/>
        <w:right w:val="none" w:sz="0" w:space="0" w:color="auto"/>
      </w:divBdr>
    </w:div>
    <w:div w:id="383677064">
      <w:bodyDiv w:val="1"/>
      <w:marLeft w:val="0"/>
      <w:marRight w:val="0"/>
      <w:marTop w:val="0"/>
      <w:marBottom w:val="0"/>
      <w:divBdr>
        <w:top w:val="none" w:sz="0" w:space="0" w:color="auto"/>
        <w:left w:val="none" w:sz="0" w:space="0" w:color="auto"/>
        <w:bottom w:val="none" w:sz="0" w:space="0" w:color="auto"/>
        <w:right w:val="none" w:sz="0" w:space="0" w:color="auto"/>
      </w:divBdr>
    </w:div>
    <w:div w:id="414984624">
      <w:bodyDiv w:val="1"/>
      <w:marLeft w:val="0"/>
      <w:marRight w:val="0"/>
      <w:marTop w:val="0"/>
      <w:marBottom w:val="0"/>
      <w:divBdr>
        <w:top w:val="none" w:sz="0" w:space="0" w:color="auto"/>
        <w:left w:val="none" w:sz="0" w:space="0" w:color="auto"/>
        <w:bottom w:val="none" w:sz="0" w:space="0" w:color="auto"/>
        <w:right w:val="none" w:sz="0" w:space="0" w:color="auto"/>
      </w:divBdr>
    </w:div>
    <w:div w:id="416947851">
      <w:bodyDiv w:val="1"/>
      <w:marLeft w:val="0"/>
      <w:marRight w:val="0"/>
      <w:marTop w:val="0"/>
      <w:marBottom w:val="0"/>
      <w:divBdr>
        <w:top w:val="none" w:sz="0" w:space="0" w:color="auto"/>
        <w:left w:val="none" w:sz="0" w:space="0" w:color="auto"/>
        <w:bottom w:val="none" w:sz="0" w:space="0" w:color="auto"/>
        <w:right w:val="none" w:sz="0" w:space="0" w:color="auto"/>
      </w:divBdr>
    </w:div>
    <w:div w:id="487788028">
      <w:bodyDiv w:val="1"/>
      <w:marLeft w:val="0"/>
      <w:marRight w:val="0"/>
      <w:marTop w:val="0"/>
      <w:marBottom w:val="0"/>
      <w:divBdr>
        <w:top w:val="none" w:sz="0" w:space="0" w:color="auto"/>
        <w:left w:val="none" w:sz="0" w:space="0" w:color="auto"/>
        <w:bottom w:val="none" w:sz="0" w:space="0" w:color="auto"/>
        <w:right w:val="none" w:sz="0" w:space="0" w:color="auto"/>
      </w:divBdr>
    </w:div>
    <w:div w:id="514463078">
      <w:bodyDiv w:val="1"/>
      <w:marLeft w:val="0"/>
      <w:marRight w:val="0"/>
      <w:marTop w:val="0"/>
      <w:marBottom w:val="0"/>
      <w:divBdr>
        <w:top w:val="none" w:sz="0" w:space="0" w:color="auto"/>
        <w:left w:val="none" w:sz="0" w:space="0" w:color="auto"/>
        <w:bottom w:val="none" w:sz="0" w:space="0" w:color="auto"/>
        <w:right w:val="none" w:sz="0" w:space="0" w:color="auto"/>
      </w:divBdr>
    </w:div>
    <w:div w:id="617760819">
      <w:bodyDiv w:val="1"/>
      <w:marLeft w:val="0"/>
      <w:marRight w:val="0"/>
      <w:marTop w:val="0"/>
      <w:marBottom w:val="0"/>
      <w:divBdr>
        <w:top w:val="none" w:sz="0" w:space="0" w:color="auto"/>
        <w:left w:val="none" w:sz="0" w:space="0" w:color="auto"/>
        <w:bottom w:val="none" w:sz="0" w:space="0" w:color="auto"/>
        <w:right w:val="none" w:sz="0" w:space="0" w:color="auto"/>
      </w:divBdr>
    </w:div>
    <w:div w:id="637077139">
      <w:bodyDiv w:val="1"/>
      <w:marLeft w:val="0"/>
      <w:marRight w:val="0"/>
      <w:marTop w:val="0"/>
      <w:marBottom w:val="0"/>
      <w:divBdr>
        <w:top w:val="none" w:sz="0" w:space="0" w:color="auto"/>
        <w:left w:val="none" w:sz="0" w:space="0" w:color="auto"/>
        <w:bottom w:val="none" w:sz="0" w:space="0" w:color="auto"/>
        <w:right w:val="none" w:sz="0" w:space="0" w:color="auto"/>
      </w:divBdr>
    </w:div>
    <w:div w:id="644240399">
      <w:bodyDiv w:val="1"/>
      <w:marLeft w:val="0"/>
      <w:marRight w:val="0"/>
      <w:marTop w:val="0"/>
      <w:marBottom w:val="0"/>
      <w:divBdr>
        <w:top w:val="none" w:sz="0" w:space="0" w:color="auto"/>
        <w:left w:val="none" w:sz="0" w:space="0" w:color="auto"/>
        <w:bottom w:val="none" w:sz="0" w:space="0" w:color="auto"/>
        <w:right w:val="none" w:sz="0" w:space="0" w:color="auto"/>
      </w:divBdr>
    </w:div>
    <w:div w:id="772359948">
      <w:bodyDiv w:val="1"/>
      <w:marLeft w:val="0"/>
      <w:marRight w:val="0"/>
      <w:marTop w:val="0"/>
      <w:marBottom w:val="0"/>
      <w:divBdr>
        <w:top w:val="none" w:sz="0" w:space="0" w:color="auto"/>
        <w:left w:val="none" w:sz="0" w:space="0" w:color="auto"/>
        <w:bottom w:val="none" w:sz="0" w:space="0" w:color="auto"/>
        <w:right w:val="none" w:sz="0" w:space="0" w:color="auto"/>
      </w:divBdr>
    </w:div>
    <w:div w:id="1021861591">
      <w:bodyDiv w:val="1"/>
      <w:marLeft w:val="0"/>
      <w:marRight w:val="0"/>
      <w:marTop w:val="0"/>
      <w:marBottom w:val="0"/>
      <w:divBdr>
        <w:top w:val="none" w:sz="0" w:space="0" w:color="auto"/>
        <w:left w:val="none" w:sz="0" w:space="0" w:color="auto"/>
        <w:bottom w:val="none" w:sz="0" w:space="0" w:color="auto"/>
        <w:right w:val="none" w:sz="0" w:space="0" w:color="auto"/>
      </w:divBdr>
    </w:div>
    <w:div w:id="1029993816">
      <w:bodyDiv w:val="1"/>
      <w:marLeft w:val="0"/>
      <w:marRight w:val="0"/>
      <w:marTop w:val="0"/>
      <w:marBottom w:val="0"/>
      <w:divBdr>
        <w:top w:val="none" w:sz="0" w:space="0" w:color="auto"/>
        <w:left w:val="none" w:sz="0" w:space="0" w:color="auto"/>
        <w:bottom w:val="none" w:sz="0" w:space="0" w:color="auto"/>
        <w:right w:val="none" w:sz="0" w:space="0" w:color="auto"/>
      </w:divBdr>
    </w:div>
    <w:div w:id="1309433690">
      <w:bodyDiv w:val="1"/>
      <w:marLeft w:val="0"/>
      <w:marRight w:val="0"/>
      <w:marTop w:val="0"/>
      <w:marBottom w:val="0"/>
      <w:divBdr>
        <w:top w:val="none" w:sz="0" w:space="0" w:color="auto"/>
        <w:left w:val="none" w:sz="0" w:space="0" w:color="auto"/>
        <w:bottom w:val="none" w:sz="0" w:space="0" w:color="auto"/>
        <w:right w:val="none" w:sz="0" w:space="0" w:color="auto"/>
      </w:divBdr>
    </w:div>
    <w:div w:id="1333294422">
      <w:bodyDiv w:val="1"/>
      <w:marLeft w:val="0"/>
      <w:marRight w:val="0"/>
      <w:marTop w:val="0"/>
      <w:marBottom w:val="0"/>
      <w:divBdr>
        <w:top w:val="none" w:sz="0" w:space="0" w:color="auto"/>
        <w:left w:val="none" w:sz="0" w:space="0" w:color="auto"/>
        <w:bottom w:val="none" w:sz="0" w:space="0" w:color="auto"/>
        <w:right w:val="none" w:sz="0" w:space="0" w:color="auto"/>
      </w:divBdr>
    </w:div>
    <w:div w:id="1409573715">
      <w:bodyDiv w:val="1"/>
      <w:marLeft w:val="0"/>
      <w:marRight w:val="0"/>
      <w:marTop w:val="0"/>
      <w:marBottom w:val="0"/>
      <w:divBdr>
        <w:top w:val="none" w:sz="0" w:space="0" w:color="auto"/>
        <w:left w:val="none" w:sz="0" w:space="0" w:color="auto"/>
        <w:bottom w:val="none" w:sz="0" w:space="0" w:color="auto"/>
        <w:right w:val="none" w:sz="0" w:space="0" w:color="auto"/>
      </w:divBdr>
    </w:div>
    <w:div w:id="1518956677">
      <w:bodyDiv w:val="1"/>
      <w:marLeft w:val="0"/>
      <w:marRight w:val="0"/>
      <w:marTop w:val="0"/>
      <w:marBottom w:val="0"/>
      <w:divBdr>
        <w:top w:val="none" w:sz="0" w:space="0" w:color="auto"/>
        <w:left w:val="none" w:sz="0" w:space="0" w:color="auto"/>
        <w:bottom w:val="none" w:sz="0" w:space="0" w:color="auto"/>
        <w:right w:val="none" w:sz="0" w:space="0" w:color="auto"/>
      </w:divBdr>
    </w:div>
    <w:div w:id="1545101531">
      <w:bodyDiv w:val="1"/>
      <w:marLeft w:val="0"/>
      <w:marRight w:val="0"/>
      <w:marTop w:val="0"/>
      <w:marBottom w:val="0"/>
      <w:divBdr>
        <w:top w:val="none" w:sz="0" w:space="0" w:color="auto"/>
        <w:left w:val="none" w:sz="0" w:space="0" w:color="auto"/>
        <w:bottom w:val="none" w:sz="0" w:space="0" w:color="auto"/>
        <w:right w:val="none" w:sz="0" w:space="0" w:color="auto"/>
      </w:divBdr>
    </w:div>
    <w:div w:id="1673751710">
      <w:bodyDiv w:val="1"/>
      <w:marLeft w:val="0"/>
      <w:marRight w:val="0"/>
      <w:marTop w:val="0"/>
      <w:marBottom w:val="0"/>
      <w:divBdr>
        <w:top w:val="none" w:sz="0" w:space="0" w:color="auto"/>
        <w:left w:val="none" w:sz="0" w:space="0" w:color="auto"/>
        <w:bottom w:val="none" w:sz="0" w:space="0" w:color="auto"/>
        <w:right w:val="none" w:sz="0" w:space="0" w:color="auto"/>
      </w:divBdr>
      <w:divsChild>
        <w:div w:id="699823564">
          <w:marLeft w:val="0"/>
          <w:marRight w:val="0"/>
          <w:marTop w:val="0"/>
          <w:marBottom w:val="0"/>
          <w:divBdr>
            <w:top w:val="none" w:sz="0" w:space="0" w:color="auto"/>
            <w:left w:val="none" w:sz="0" w:space="0" w:color="auto"/>
            <w:bottom w:val="none" w:sz="0" w:space="0" w:color="auto"/>
            <w:right w:val="none" w:sz="0" w:space="0" w:color="auto"/>
          </w:divBdr>
        </w:div>
        <w:div w:id="785655115">
          <w:marLeft w:val="0"/>
          <w:marRight w:val="0"/>
          <w:marTop w:val="0"/>
          <w:marBottom w:val="0"/>
          <w:divBdr>
            <w:top w:val="none" w:sz="0" w:space="0" w:color="auto"/>
            <w:left w:val="none" w:sz="0" w:space="0" w:color="auto"/>
            <w:bottom w:val="none" w:sz="0" w:space="0" w:color="auto"/>
            <w:right w:val="none" w:sz="0" w:space="0" w:color="auto"/>
          </w:divBdr>
        </w:div>
        <w:div w:id="1090001547">
          <w:marLeft w:val="0"/>
          <w:marRight w:val="0"/>
          <w:marTop w:val="0"/>
          <w:marBottom w:val="0"/>
          <w:divBdr>
            <w:top w:val="none" w:sz="0" w:space="0" w:color="auto"/>
            <w:left w:val="none" w:sz="0" w:space="0" w:color="auto"/>
            <w:bottom w:val="none" w:sz="0" w:space="0" w:color="auto"/>
            <w:right w:val="none" w:sz="0" w:space="0" w:color="auto"/>
          </w:divBdr>
        </w:div>
        <w:div w:id="1377243927">
          <w:marLeft w:val="0"/>
          <w:marRight w:val="0"/>
          <w:marTop w:val="0"/>
          <w:marBottom w:val="0"/>
          <w:divBdr>
            <w:top w:val="none" w:sz="0" w:space="0" w:color="auto"/>
            <w:left w:val="none" w:sz="0" w:space="0" w:color="auto"/>
            <w:bottom w:val="none" w:sz="0" w:space="0" w:color="auto"/>
            <w:right w:val="none" w:sz="0" w:space="0" w:color="auto"/>
          </w:divBdr>
        </w:div>
      </w:divsChild>
    </w:div>
    <w:div w:id="1851291450">
      <w:bodyDiv w:val="1"/>
      <w:marLeft w:val="0"/>
      <w:marRight w:val="0"/>
      <w:marTop w:val="0"/>
      <w:marBottom w:val="0"/>
      <w:divBdr>
        <w:top w:val="none" w:sz="0" w:space="0" w:color="auto"/>
        <w:left w:val="none" w:sz="0" w:space="0" w:color="auto"/>
        <w:bottom w:val="none" w:sz="0" w:space="0" w:color="auto"/>
        <w:right w:val="none" w:sz="0" w:space="0" w:color="auto"/>
      </w:divBdr>
    </w:div>
    <w:div w:id="1915822786">
      <w:bodyDiv w:val="1"/>
      <w:marLeft w:val="0"/>
      <w:marRight w:val="0"/>
      <w:marTop w:val="0"/>
      <w:marBottom w:val="0"/>
      <w:divBdr>
        <w:top w:val="none" w:sz="0" w:space="0" w:color="auto"/>
        <w:left w:val="none" w:sz="0" w:space="0" w:color="auto"/>
        <w:bottom w:val="none" w:sz="0" w:space="0" w:color="auto"/>
        <w:right w:val="none" w:sz="0" w:space="0" w:color="auto"/>
      </w:divBdr>
    </w:div>
    <w:div w:id="1935821147">
      <w:bodyDiv w:val="1"/>
      <w:marLeft w:val="0"/>
      <w:marRight w:val="0"/>
      <w:marTop w:val="0"/>
      <w:marBottom w:val="0"/>
      <w:divBdr>
        <w:top w:val="none" w:sz="0" w:space="0" w:color="auto"/>
        <w:left w:val="none" w:sz="0" w:space="0" w:color="auto"/>
        <w:bottom w:val="none" w:sz="0" w:space="0" w:color="auto"/>
        <w:right w:val="none" w:sz="0" w:space="0" w:color="auto"/>
      </w:divBdr>
    </w:div>
    <w:div w:id="1971283764">
      <w:bodyDiv w:val="1"/>
      <w:marLeft w:val="0"/>
      <w:marRight w:val="0"/>
      <w:marTop w:val="0"/>
      <w:marBottom w:val="0"/>
      <w:divBdr>
        <w:top w:val="none" w:sz="0" w:space="0" w:color="auto"/>
        <w:left w:val="none" w:sz="0" w:space="0" w:color="auto"/>
        <w:bottom w:val="none" w:sz="0" w:space="0" w:color="auto"/>
        <w:right w:val="none" w:sz="0" w:space="0" w:color="auto"/>
      </w:divBdr>
    </w:div>
    <w:div w:id="1984969088">
      <w:bodyDiv w:val="1"/>
      <w:marLeft w:val="0"/>
      <w:marRight w:val="0"/>
      <w:marTop w:val="0"/>
      <w:marBottom w:val="0"/>
      <w:divBdr>
        <w:top w:val="none" w:sz="0" w:space="0" w:color="auto"/>
        <w:left w:val="none" w:sz="0" w:space="0" w:color="auto"/>
        <w:bottom w:val="none" w:sz="0" w:space="0" w:color="auto"/>
        <w:right w:val="none" w:sz="0" w:space="0" w:color="auto"/>
      </w:divBdr>
    </w:div>
    <w:div w:id="212376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diagramQuickStyle" Target="diagrams/quickStyle2.xml"/><Relationship Id="rId39" Type="http://schemas.openxmlformats.org/officeDocument/2006/relationships/fontTable" Target="fontTable.xml"/><Relationship Id="rId21" Type="http://schemas.openxmlformats.org/officeDocument/2006/relationships/diagramColors" Target="diagrams/colors1.xm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diagramLayout" Target="diagrams/layout2.xml"/><Relationship Id="rId33" Type="http://schemas.openxmlformats.org/officeDocument/2006/relationships/image" Target="media/image8.png"/><Relationship Id="rId38"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diagramQuickStyle" Target="diagrams/quickStyle1.xm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diagramData" Target="diagrams/data2.xml"/><Relationship Id="rId32" Type="http://schemas.openxmlformats.org/officeDocument/2006/relationships/image" Target="media/image7.png"/><Relationship Id="rId37" Type="http://schemas.openxmlformats.org/officeDocument/2006/relationships/chart" Target="charts/chart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png"/><Relationship Id="rId28" Type="http://schemas.microsoft.com/office/2007/relationships/diagramDrawing" Target="diagrams/drawing2.xml"/><Relationship Id="rId36" Type="http://schemas.openxmlformats.org/officeDocument/2006/relationships/chart" Target="charts/chart5.xml"/><Relationship Id="rId10" Type="http://schemas.openxmlformats.org/officeDocument/2006/relationships/image" Target="media/image20.png"/><Relationship Id="rId19" Type="http://schemas.openxmlformats.org/officeDocument/2006/relationships/diagramLayout" Target="diagrams/layout1.xm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diagramColors" Target="diagrams/colors2.xml"/><Relationship Id="rId30" Type="http://schemas.openxmlformats.org/officeDocument/2006/relationships/chart" Target="charts/chart2.xml"/><Relationship Id="rId35" Type="http://schemas.openxmlformats.org/officeDocument/2006/relationships/chart" Target="charts/chart4.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3.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4.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s-DO" b="1">
                <a:solidFill>
                  <a:schemeClr val="bg1">
                    <a:lumMod val="50000"/>
                  </a:schemeClr>
                </a:solidFill>
                <a:latin typeface="Times New Roman" panose="02020603050405020304" pitchFamily="18" charset="0"/>
                <a:cs typeface="Times New Roman" panose="02020603050405020304" pitchFamily="18" charset="0"/>
              </a:rPr>
              <a:t>Datos</a:t>
            </a:r>
            <a:r>
              <a:rPr lang="es-DO" b="1" baseline="0">
                <a:solidFill>
                  <a:schemeClr val="bg1">
                    <a:lumMod val="50000"/>
                  </a:schemeClr>
                </a:solidFill>
                <a:latin typeface="Times New Roman" panose="02020603050405020304" pitchFamily="18" charset="0"/>
                <a:cs typeface="Times New Roman" panose="02020603050405020304" pitchFamily="18" charset="0"/>
              </a:rPr>
              <a:t> generales del personal evaluados</a:t>
            </a:r>
            <a:endParaRPr lang="es-DO" b="1">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Hoja1!$C$2</c:f>
              <c:strCache>
                <c:ptCount val="1"/>
                <c:pt idx="0">
                  <c:v>Total por grupos</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Hoja1!$B$3:$B$7</c:f>
              <c:strCache>
                <c:ptCount val="5"/>
                <c:pt idx="0">
                  <c:v>Grupo V</c:v>
                </c:pt>
                <c:pt idx="1">
                  <c:v>Grupo IV</c:v>
                </c:pt>
                <c:pt idx="2">
                  <c:v>Grupo III</c:v>
                </c:pt>
                <c:pt idx="3">
                  <c:v>Grupo II</c:v>
                </c:pt>
                <c:pt idx="4">
                  <c:v>Grupo I</c:v>
                </c:pt>
              </c:strCache>
            </c:strRef>
          </c:cat>
          <c:val>
            <c:numRef>
              <c:f>Hoja1!$C$3:$C$7</c:f>
              <c:numCache>
                <c:formatCode>General</c:formatCode>
                <c:ptCount val="5"/>
                <c:pt idx="0">
                  <c:v>101</c:v>
                </c:pt>
                <c:pt idx="1">
                  <c:v>233</c:v>
                </c:pt>
                <c:pt idx="2">
                  <c:v>289</c:v>
                </c:pt>
                <c:pt idx="3">
                  <c:v>339</c:v>
                </c:pt>
                <c:pt idx="4">
                  <c:v>504</c:v>
                </c:pt>
              </c:numCache>
            </c:numRef>
          </c:val>
          <c:extLst>
            <c:ext xmlns:c16="http://schemas.microsoft.com/office/drawing/2014/chart" uri="{C3380CC4-5D6E-409C-BE32-E72D297353CC}">
              <c16:uniqueId val="{00000000-EA7A-41EB-9732-D242D797C969}"/>
            </c:ext>
          </c:extLst>
        </c:ser>
        <c:ser>
          <c:idx val="1"/>
          <c:order val="1"/>
          <c:tx>
            <c:strRef>
              <c:f>Hoja1!$D$2</c:f>
              <c:strCache>
                <c:ptCount val="1"/>
                <c:pt idx="0">
                  <c:v>Total de Mujeres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Hoja1!$B$3:$B$7</c:f>
              <c:strCache>
                <c:ptCount val="5"/>
                <c:pt idx="0">
                  <c:v>Grupo V</c:v>
                </c:pt>
                <c:pt idx="1">
                  <c:v>Grupo IV</c:v>
                </c:pt>
                <c:pt idx="2">
                  <c:v>Grupo III</c:v>
                </c:pt>
                <c:pt idx="3">
                  <c:v>Grupo II</c:v>
                </c:pt>
                <c:pt idx="4">
                  <c:v>Grupo I</c:v>
                </c:pt>
              </c:strCache>
            </c:strRef>
          </c:cat>
          <c:val>
            <c:numRef>
              <c:f>Hoja1!$D$3:$D$7</c:f>
              <c:numCache>
                <c:formatCode>General</c:formatCode>
                <c:ptCount val="5"/>
                <c:pt idx="0">
                  <c:v>71</c:v>
                </c:pt>
                <c:pt idx="1">
                  <c:v>186</c:v>
                </c:pt>
                <c:pt idx="2">
                  <c:v>223</c:v>
                </c:pt>
                <c:pt idx="3">
                  <c:v>249</c:v>
                </c:pt>
                <c:pt idx="4">
                  <c:v>360</c:v>
                </c:pt>
              </c:numCache>
            </c:numRef>
          </c:val>
          <c:extLst>
            <c:ext xmlns:c16="http://schemas.microsoft.com/office/drawing/2014/chart" uri="{C3380CC4-5D6E-409C-BE32-E72D297353CC}">
              <c16:uniqueId val="{00000001-EA7A-41EB-9732-D242D797C969}"/>
            </c:ext>
          </c:extLst>
        </c:ser>
        <c:ser>
          <c:idx val="2"/>
          <c:order val="2"/>
          <c:tx>
            <c:strRef>
              <c:f>Hoja1!$E$2</c:f>
              <c:strCache>
                <c:ptCount val="1"/>
                <c:pt idx="0">
                  <c:v>Total de Hombres</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Hoja1!$B$3:$B$7</c:f>
              <c:strCache>
                <c:ptCount val="5"/>
                <c:pt idx="0">
                  <c:v>Grupo V</c:v>
                </c:pt>
                <c:pt idx="1">
                  <c:v>Grupo IV</c:v>
                </c:pt>
                <c:pt idx="2">
                  <c:v>Grupo III</c:v>
                </c:pt>
                <c:pt idx="3">
                  <c:v>Grupo II</c:v>
                </c:pt>
                <c:pt idx="4">
                  <c:v>Grupo I</c:v>
                </c:pt>
              </c:strCache>
            </c:strRef>
          </c:cat>
          <c:val>
            <c:numRef>
              <c:f>Hoja1!$E$3:$E$7</c:f>
              <c:numCache>
                <c:formatCode>General</c:formatCode>
                <c:ptCount val="5"/>
                <c:pt idx="0">
                  <c:v>30</c:v>
                </c:pt>
                <c:pt idx="1">
                  <c:v>47</c:v>
                </c:pt>
                <c:pt idx="2">
                  <c:v>66</c:v>
                </c:pt>
                <c:pt idx="3">
                  <c:v>90</c:v>
                </c:pt>
                <c:pt idx="4">
                  <c:v>144</c:v>
                </c:pt>
              </c:numCache>
            </c:numRef>
          </c:val>
          <c:extLst>
            <c:ext xmlns:c16="http://schemas.microsoft.com/office/drawing/2014/chart" uri="{C3380CC4-5D6E-409C-BE32-E72D297353CC}">
              <c16:uniqueId val="{00000002-EA7A-41EB-9732-D242D797C969}"/>
            </c:ext>
          </c:extLst>
        </c:ser>
        <c:dLbls>
          <c:dLblPos val="outEnd"/>
          <c:showLegendKey val="0"/>
          <c:showVal val="1"/>
          <c:showCatName val="0"/>
          <c:showSerName val="0"/>
          <c:showPercent val="0"/>
          <c:showBubbleSize val="0"/>
        </c:dLbls>
        <c:gapWidth val="219"/>
        <c:overlap val="-27"/>
        <c:axId val="-1972780464"/>
        <c:axId val="-1972781552"/>
      </c:barChart>
      <c:catAx>
        <c:axId val="-197278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DO"/>
          </a:p>
        </c:txPr>
        <c:crossAx val="-1972781552"/>
        <c:crosses val="autoZero"/>
        <c:auto val="1"/>
        <c:lblAlgn val="ctr"/>
        <c:lblOffset val="100"/>
        <c:noMultiLvlLbl val="0"/>
      </c:catAx>
      <c:valAx>
        <c:axId val="-1972781552"/>
        <c:scaling>
          <c:orientation val="minMax"/>
        </c:scaling>
        <c:delete val="1"/>
        <c:axPos val="l"/>
        <c:numFmt formatCode="General" sourceLinked="1"/>
        <c:majorTickMark val="none"/>
        <c:minorTickMark val="none"/>
        <c:tickLblPos val="nextTo"/>
        <c:crossAx val="-197278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NOBACI-CONANI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'Hoja17 (2)'!$B$12</c:f>
              <c:strCache>
                <c:ptCount val="1"/>
                <c:pt idx="0">
                  <c:v>PAUTAS REVISADAS</c:v>
                </c:pt>
              </c:strCache>
            </c:strRef>
          </c:tx>
          <c:spPr>
            <a:solidFill>
              <a:schemeClr val="accent5">
                <a:shade val="76000"/>
              </a:schemeClr>
            </a:solidFill>
            <a:ln>
              <a:noFill/>
            </a:ln>
            <a:effectLst/>
          </c:spPr>
          <c:invertIfNegative val="0"/>
          <c:dLbls>
            <c:dLbl>
              <c:idx val="0"/>
              <c:layout>
                <c:manualLayout>
                  <c:x val="0"/>
                  <c:y val="0.3472222222222222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8C-48E6-AE3A-0F3C9022D4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 (2)'!$C$11</c:f>
              <c:strCache>
                <c:ptCount val="1"/>
                <c:pt idx="0">
                  <c:v>VALOR </c:v>
                </c:pt>
              </c:strCache>
            </c:strRef>
          </c:cat>
          <c:val>
            <c:numRef>
              <c:f>'Hoja17 (2)'!$C$12</c:f>
              <c:numCache>
                <c:formatCode>General</c:formatCode>
                <c:ptCount val="1"/>
                <c:pt idx="0">
                  <c:v>98</c:v>
                </c:pt>
              </c:numCache>
            </c:numRef>
          </c:val>
          <c:extLst>
            <c:ext xmlns:c16="http://schemas.microsoft.com/office/drawing/2014/chart" uri="{C3380CC4-5D6E-409C-BE32-E72D297353CC}">
              <c16:uniqueId val="{00000001-878C-48E6-AE3A-0F3C9022D4AD}"/>
            </c:ext>
          </c:extLst>
        </c:ser>
        <c:ser>
          <c:idx val="1"/>
          <c:order val="1"/>
          <c:tx>
            <c:strRef>
              <c:f>'Hoja17 (2)'!$B$13</c:f>
              <c:strCache>
                <c:ptCount val="1"/>
                <c:pt idx="0">
                  <c:v>PAUTAS SIN REVISAR </c:v>
                </c:pt>
              </c:strCache>
            </c:strRef>
          </c:tx>
          <c:spPr>
            <a:solidFill>
              <a:schemeClr val="accent5">
                <a:tint val="77000"/>
              </a:schemeClr>
            </a:solidFill>
            <a:ln>
              <a:noFill/>
            </a:ln>
            <a:effectLst/>
          </c:spPr>
          <c:invertIfNegative val="0"/>
          <c:dLbls>
            <c:dLbl>
              <c:idx val="0"/>
              <c:layout>
                <c:manualLayout>
                  <c:x val="2.7777777777777779E-3"/>
                  <c:y val="0.152777777777777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8C-48E6-AE3A-0F3C9022D4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'Hoja17 (2)'!$C$11</c:f>
              <c:strCache>
                <c:ptCount val="1"/>
                <c:pt idx="0">
                  <c:v>VALOR </c:v>
                </c:pt>
              </c:strCache>
            </c:strRef>
          </c:cat>
          <c:val>
            <c:numRef>
              <c:f>'Hoja17 (2)'!$C$13</c:f>
              <c:numCache>
                <c:formatCode>General</c:formatCode>
                <c:ptCount val="1"/>
                <c:pt idx="0">
                  <c:v>30</c:v>
                </c:pt>
              </c:numCache>
            </c:numRef>
          </c:val>
          <c:extLst>
            <c:ext xmlns:c16="http://schemas.microsoft.com/office/drawing/2014/chart" uri="{C3380CC4-5D6E-409C-BE32-E72D297353CC}">
              <c16:uniqueId val="{00000003-878C-48E6-AE3A-0F3C9022D4AD}"/>
            </c:ext>
          </c:extLst>
        </c:ser>
        <c:dLbls>
          <c:dLblPos val="outEnd"/>
          <c:showLegendKey val="0"/>
          <c:showVal val="1"/>
          <c:showCatName val="0"/>
          <c:showSerName val="0"/>
          <c:showPercent val="0"/>
          <c:showBubbleSize val="0"/>
        </c:dLbls>
        <c:gapWidth val="219"/>
        <c:overlap val="-27"/>
        <c:axId val="478841439"/>
        <c:axId val="478839359"/>
      </c:barChart>
      <c:catAx>
        <c:axId val="478841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8839359"/>
        <c:crosses val="autoZero"/>
        <c:auto val="1"/>
        <c:lblAlgn val="ctr"/>
        <c:lblOffset val="100"/>
        <c:noMultiLvlLbl val="0"/>
      </c:catAx>
      <c:valAx>
        <c:axId val="4788393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78841439"/>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cap="all" spc="100" normalizeH="0" baseline="0">
                <a:solidFill>
                  <a:schemeClr val="tx1"/>
                </a:solidFill>
                <a:latin typeface="+mn-lt"/>
                <a:ea typeface="+mn-ea"/>
                <a:cs typeface="+mn-cs"/>
              </a:defRPr>
            </a:pPr>
            <a:r>
              <a:rPr lang="es-DO" sz="1200" b="1" u="none">
                <a:solidFill>
                  <a:schemeClr val="bg1"/>
                </a:solidFill>
                <a:latin typeface="Times New Roman" panose="02020603050405020304" pitchFamily="18" charset="0"/>
                <a:cs typeface="Times New Roman" panose="02020603050405020304" pitchFamily="18" charset="0"/>
              </a:rPr>
              <a:t>puntuación</a:t>
            </a:r>
            <a:r>
              <a:rPr lang="es-DO" sz="1200" b="1" u="none" baseline="0">
                <a:solidFill>
                  <a:schemeClr val="bg1"/>
                </a:solidFill>
                <a:latin typeface="Times New Roman" panose="02020603050405020304" pitchFamily="18" charset="0"/>
                <a:cs typeface="Times New Roman" panose="02020603050405020304" pitchFamily="18" charset="0"/>
              </a:rPr>
              <a:t> </a:t>
            </a:r>
            <a:r>
              <a:rPr lang="es-DO" sz="1200" b="1" u="none">
                <a:solidFill>
                  <a:schemeClr val="bg1"/>
                </a:solidFill>
                <a:latin typeface="Times New Roman" panose="02020603050405020304" pitchFamily="18" charset="0"/>
                <a:cs typeface="Times New Roman" panose="02020603050405020304" pitchFamily="18" charset="0"/>
              </a:rPr>
              <a:t>NOBACI</a:t>
            </a:r>
          </a:p>
        </c:rich>
      </c:tx>
      <c:layout>
        <c:manualLayout>
          <c:xMode val="edge"/>
          <c:yMode val="edge"/>
          <c:x val="0.2673650415842132"/>
          <c:y val="7.3118413389815631E-2"/>
        </c:manualLayout>
      </c:layout>
      <c:overlay val="0"/>
      <c:spPr>
        <a:noFill/>
        <a:ln>
          <a:noFill/>
        </a:ln>
        <a:effectLst/>
      </c:spPr>
      <c:txPr>
        <a:bodyPr rot="0" spcFirstLastPara="1" vertOverflow="ellipsis" vert="horz" wrap="square" anchor="ctr" anchorCtr="1"/>
        <a:lstStyle/>
        <a:p>
          <a:pPr>
            <a:defRPr sz="1200" b="1" i="0" u="none" strike="noStrike" kern="1200" cap="all" spc="100" normalizeH="0" baseline="0">
              <a:solidFill>
                <a:schemeClr val="tx1"/>
              </a:solidFill>
              <a:latin typeface="+mn-lt"/>
              <a:ea typeface="+mn-ea"/>
              <a:cs typeface="+mn-cs"/>
            </a:defRPr>
          </a:pPr>
          <a:endParaRPr lang="es-DO"/>
        </a:p>
      </c:txPr>
    </c:title>
    <c:autoTitleDeleted val="0"/>
    <c:plotArea>
      <c:layout>
        <c:manualLayout>
          <c:layoutTarget val="inner"/>
          <c:xMode val="edge"/>
          <c:yMode val="edge"/>
          <c:x val="5.5060485860320092E-2"/>
          <c:y val="0.18103225806451612"/>
          <c:w val="0.91235806050559465"/>
          <c:h val="0.69344814156294976"/>
        </c:manualLayout>
      </c:layout>
      <c:lineChart>
        <c:grouping val="standard"/>
        <c:varyColors val="0"/>
        <c:ser>
          <c:idx val="0"/>
          <c:order val="0"/>
          <c:spPr>
            <a:ln w="25400" cap="rnd">
              <a:solidFill>
                <a:schemeClr val="lt1"/>
              </a:solidFill>
              <a:round/>
            </a:ln>
            <a:effectLst>
              <a:outerShdw dist="25400" dir="2700000" algn="tl" rotWithShape="0">
                <a:schemeClr val="accent5"/>
              </a:outerShdw>
            </a:effectLst>
          </c:spPr>
          <c:marker>
            <c:symbol val="none"/>
          </c:marker>
          <c:dLbls>
            <c:spPr>
              <a:solidFill>
                <a:schemeClr val="accent5"/>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5">
                          <a:lumMod val="60000"/>
                          <a:lumOff val="40000"/>
                        </a:schemeClr>
                      </a:solidFill>
                    </a:ln>
                    <a:effectLst/>
                  </c:spPr>
                </c15:leaderLines>
              </c:ext>
            </c:extLst>
          </c:dLbls>
          <c:cat>
            <c:strRef>
              <c:f>'[Copia de GRAFICO 2DO  NABACI.xlsx]GRAFICO 2DO TRIMESTRE'!$C$3:$C$10</c:f>
              <c:strCache>
                <c:ptCount val="8"/>
                <c:pt idx="0">
                  <c:v>1er Trimestre 2022</c:v>
                </c:pt>
                <c:pt idx="1">
                  <c:v>2do Trimestre 2022</c:v>
                </c:pt>
                <c:pt idx="2">
                  <c:v>3er Trimestre 2022</c:v>
                </c:pt>
                <c:pt idx="3">
                  <c:v>4to  Trimestre 2022</c:v>
                </c:pt>
                <c:pt idx="4">
                  <c:v>1er Trimestre 2023</c:v>
                </c:pt>
                <c:pt idx="5">
                  <c:v>2do Trimestre 2023</c:v>
                </c:pt>
                <c:pt idx="6">
                  <c:v>3ro Trimestre 2023</c:v>
                </c:pt>
                <c:pt idx="7">
                  <c:v>30 de nov.2023</c:v>
                </c:pt>
              </c:strCache>
            </c:strRef>
          </c:cat>
          <c:val>
            <c:numRef>
              <c:f>'[Copia de GRAFICO 2DO  NABACI.xlsx]GRAFICO 2DO TRIMESTRE'!$D$3:$D$10</c:f>
              <c:numCache>
                <c:formatCode>General</c:formatCode>
                <c:ptCount val="8"/>
                <c:pt idx="0">
                  <c:v>0</c:v>
                </c:pt>
                <c:pt idx="1">
                  <c:v>3.91</c:v>
                </c:pt>
                <c:pt idx="2">
                  <c:v>30.26</c:v>
                </c:pt>
                <c:pt idx="3">
                  <c:v>31.19</c:v>
                </c:pt>
                <c:pt idx="4">
                  <c:v>41.79</c:v>
                </c:pt>
                <c:pt idx="5">
                  <c:v>56.79</c:v>
                </c:pt>
                <c:pt idx="6">
                  <c:v>71.97</c:v>
                </c:pt>
                <c:pt idx="7">
                  <c:v>74.040000000000006</c:v>
                </c:pt>
              </c:numCache>
            </c:numRef>
          </c:val>
          <c:smooth val="0"/>
          <c:extLst>
            <c:ext xmlns:c16="http://schemas.microsoft.com/office/drawing/2014/chart" uri="{C3380CC4-5D6E-409C-BE32-E72D297353CC}">
              <c16:uniqueId val="{00000000-11FA-42F1-A3D9-B52600E9A8DC}"/>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869702352"/>
        <c:axId val="869701808"/>
      </c:lineChart>
      <c:catAx>
        <c:axId val="869702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bg1"/>
                </a:solidFill>
                <a:latin typeface="+mn-lt"/>
                <a:ea typeface="+mn-ea"/>
                <a:cs typeface="+mn-cs"/>
              </a:defRPr>
            </a:pPr>
            <a:endParaRPr lang="es-DO"/>
          </a:p>
        </c:txPr>
        <c:crossAx val="869701808"/>
        <c:crosses val="autoZero"/>
        <c:auto val="1"/>
        <c:lblAlgn val="ctr"/>
        <c:lblOffset val="100"/>
        <c:noMultiLvlLbl val="0"/>
      </c:catAx>
      <c:valAx>
        <c:axId val="869701808"/>
        <c:scaling>
          <c:orientation val="minMax"/>
        </c:scaling>
        <c:delete val="1"/>
        <c:axPos val="l"/>
        <c:numFmt formatCode="General" sourceLinked="1"/>
        <c:majorTickMark val="none"/>
        <c:minorTickMark val="none"/>
        <c:tickLblPos val="nextTo"/>
        <c:crossAx val="869702352"/>
        <c:crosses val="autoZero"/>
        <c:crossBetween val="between"/>
      </c:valAx>
      <c:spPr>
        <a:noFill/>
        <a:ln>
          <a:noFill/>
        </a:ln>
        <a:effectLst/>
      </c:spPr>
    </c:plotArea>
    <c:plotVisOnly val="1"/>
    <c:dispBlanksAs val="gap"/>
    <c:showDLblsOverMax val="0"/>
  </c:chart>
  <c:spPr>
    <a:solidFill>
      <a:schemeClr val="accent5"/>
    </a:solidFill>
    <a:ln w="9525" cap="flat" cmpd="sng" algn="ctr">
      <a:solidFill>
        <a:schemeClr val="lt1">
          <a:lumMod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Niños, niñas y adolescentes integrados en una familia por adopción, enero-diciembre 2023</a:t>
            </a:r>
          </a:p>
        </c:rich>
      </c:tx>
      <c:overlay val="0"/>
      <c:spPr>
        <a:noFill/>
        <a:ln>
          <a:noFill/>
        </a:ln>
        <a:effectLst/>
      </c:spPr>
      <c:txPr>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DO"/>
        </a:p>
      </c:txPr>
    </c:title>
    <c:autoTitleDeleted val="0"/>
    <c:plotArea>
      <c:layout>
        <c:manualLayout>
          <c:layoutTarget val="inner"/>
          <c:xMode val="edge"/>
          <c:yMode val="edge"/>
          <c:x val="6.744596684606996E-2"/>
          <c:y val="0.20270329176572366"/>
          <c:w val="0.90842388998174728"/>
          <c:h val="0.61711369450992359"/>
        </c:manualLayout>
      </c:layout>
      <c:barChart>
        <c:barDir val="col"/>
        <c:grouping val="clustered"/>
        <c:varyColors val="0"/>
        <c:ser>
          <c:idx val="0"/>
          <c:order val="0"/>
          <c:spPr>
            <a:solidFill>
              <a:schemeClr val="accent1">
                <a:alpha val="70000"/>
              </a:schemeClr>
            </a:solidFill>
            <a:ln>
              <a:noFill/>
            </a:ln>
            <a:effectLst/>
          </c:spPr>
          <c:invertIfNegative val="0"/>
          <c:dPt>
            <c:idx val="0"/>
            <c:invertIfNegative val="0"/>
            <c:bubble3D val="0"/>
            <c:spPr>
              <a:solidFill>
                <a:schemeClr val="accent1">
                  <a:alpha val="70000"/>
                </a:schemeClr>
              </a:solidFill>
              <a:ln>
                <a:noFill/>
              </a:ln>
              <a:effectLst/>
            </c:spPr>
            <c:extLst>
              <c:ext xmlns:c16="http://schemas.microsoft.com/office/drawing/2014/chart" uri="{C3380CC4-5D6E-409C-BE32-E72D297353CC}">
                <c16:uniqueId val="{00000001-99EF-44BE-9456-BCF5D737F5A5}"/>
              </c:ext>
            </c:extLst>
          </c:dPt>
          <c:dPt>
            <c:idx val="1"/>
            <c:invertIfNegative val="0"/>
            <c:bubble3D val="0"/>
            <c:extLst>
              <c:ext xmlns:c16="http://schemas.microsoft.com/office/drawing/2014/chart" uri="{C3380CC4-5D6E-409C-BE32-E72D297353CC}">
                <c16:uniqueId val="{00000002-99EF-44BE-9456-BCF5D737F5A5}"/>
              </c:ext>
            </c:extLst>
          </c:dPt>
          <c:dPt>
            <c:idx val="2"/>
            <c:invertIfNegative val="0"/>
            <c:bubble3D val="0"/>
            <c:extLst>
              <c:ext xmlns:c16="http://schemas.microsoft.com/office/drawing/2014/chart" uri="{C3380CC4-5D6E-409C-BE32-E72D297353CC}">
                <c16:uniqueId val="{00000003-99EF-44BE-9456-BCF5D737F5A5}"/>
              </c:ext>
            </c:extLst>
          </c:dPt>
          <c:dLbls>
            <c:dLbl>
              <c:idx val="0"/>
              <c:tx>
                <c:rich>
                  <a:bodyPr/>
                  <a:lstStyle/>
                  <a:p>
                    <a:r>
                      <a:rPr lang="en-US" baseline="0"/>
                      <a:t> </a:t>
                    </a:r>
                    <a:fld id="{A4C178B0-25A2-4A3A-9548-644D803F3C02}" type="VALUE">
                      <a:rPr lang="en-US" baseline="0"/>
                      <a:pPr/>
                      <a:t>[VALOR]</a:t>
                    </a:fld>
                    <a:endParaRPr lang="en-US" baseline="0"/>
                  </a:p>
                </c:rich>
              </c:tx>
              <c:dLblPos val="outEnd"/>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9EF-44BE-9456-BCF5D737F5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'[Indicadores relevantes gráficos.xlsx]Hoja1'!$B$6:$E$6</c:f>
              <c:numCache>
                <c:formatCode>"RD$"#,##0</c:formatCode>
                <c:ptCount val="4"/>
                <c:pt idx="0">
                  <c:v>2746722.46</c:v>
                </c:pt>
                <c:pt idx="1">
                  <c:v>2702989.84</c:v>
                </c:pt>
                <c:pt idx="2">
                  <c:v>2973691.63</c:v>
                </c:pt>
                <c:pt idx="3">
                  <c:v>3215211.21</c:v>
                </c:pt>
              </c:numCache>
            </c:numRef>
          </c:cat>
          <c:val>
            <c:numRef>
              <c:f>'[Indicadores relevantes gráficos.xlsx]Hoja1'!$B$5:$E$5</c:f>
              <c:numCache>
                <c:formatCode>#,##0</c:formatCode>
                <c:ptCount val="4"/>
                <c:pt idx="0">
                  <c:v>43</c:v>
                </c:pt>
                <c:pt idx="1">
                  <c:v>20</c:v>
                </c:pt>
                <c:pt idx="2">
                  <c:v>44</c:v>
                </c:pt>
                <c:pt idx="3" formatCode="General">
                  <c:v>45</c:v>
                </c:pt>
              </c:numCache>
            </c:numRef>
          </c:val>
          <c:extLst xmlns:c15="http://schemas.microsoft.com/office/drawing/2012/chart">
            <c:ext xmlns:c16="http://schemas.microsoft.com/office/drawing/2014/chart" uri="{C3380CC4-5D6E-409C-BE32-E72D297353CC}">
              <c16:uniqueId val="{00000004-99EF-44BE-9456-BCF5D737F5A5}"/>
            </c:ext>
          </c:extLst>
        </c:ser>
        <c:dLbls>
          <c:dLblPos val="outEnd"/>
          <c:showLegendKey val="0"/>
          <c:showVal val="1"/>
          <c:showCatName val="0"/>
          <c:showSerName val="0"/>
          <c:showPercent val="0"/>
          <c:showBubbleSize val="0"/>
        </c:dLbls>
        <c:gapWidth val="80"/>
        <c:overlap val="25"/>
        <c:axId val="-1591531792"/>
        <c:axId val="-1591530704"/>
        <c:extLst/>
      </c:barChart>
      <c:catAx>
        <c:axId val="-159153179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latin typeface="Times New Roman" panose="02020603050405020304" pitchFamily="18" charset="0"/>
                    <a:cs typeface="Times New Roman" panose="02020603050405020304" pitchFamily="18" charset="0"/>
                  </a:rPr>
                  <a:t>Inversión:11,638,615</a:t>
                </a:r>
              </a:p>
            </c:rich>
          </c:tx>
          <c:layout>
            <c:manualLayout>
              <c:xMode val="edge"/>
              <c:yMode val="edge"/>
              <c:x val="0.38351271202810838"/>
              <c:y val="0.91484054394764369"/>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quot;RD$&quot;#,##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91530704"/>
        <c:crosses val="autoZero"/>
        <c:auto val="1"/>
        <c:lblAlgn val="ctr"/>
        <c:lblOffset val="100"/>
        <c:noMultiLvlLbl val="0"/>
      </c:catAx>
      <c:valAx>
        <c:axId val="-1591530704"/>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9153179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ASFL, OG y entidades del sector privado que gestionan programas de atención a niños, niñas y adolescentes supervisados por CONANI, enero-diciembre 2023</a:t>
            </a:r>
          </a:p>
        </c:rich>
      </c:tx>
      <c:layout>
        <c:manualLayout>
          <c:xMode val="edge"/>
          <c:yMode val="edge"/>
          <c:x val="0.15928459301937731"/>
          <c:y val="2.7777777777777776E-2"/>
        </c:manualLayout>
      </c:layout>
      <c:overlay val="0"/>
      <c:spPr>
        <a:noFill/>
        <a:ln>
          <a:noFill/>
        </a:ln>
        <a:effectLst/>
      </c:spPr>
      <c:txPr>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'[Indicadores relevantes gráficos.xlsx]Hoja1'!$B$8:$E$8</c:f>
              <c:numCache>
                <c:formatCode>"RD$"#,##0</c:formatCode>
                <c:ptCount val="4"/>
                <c:pt idx="0">
                  <c:v>7778039.4299999997</c:v>
                </c:pt>
                <c:pt idx="1">
                  <c:v>7784031.5099999998</c:v>
                </c:pt>
                <c:pt idx="2">
                  <c:v>8362114.4699999997</c:v>
                </c:pt>
                <c:pt idx="3">
                  <c:v>8116755.5099999998</c:v>
                </c:pt>
              </c:numCache>
            </c:numRef>
          </c:cat>
          <c:val>
            <c:numRef>
              <c:f>'[Indicadores relevantes gráficos.xlsx]Hoja1'!$B$7:$E$7</c:f>
              <c:numCache>
                <c:formatCode>#,##0</c:formatCode>
                <c:ptCount val="4"/>
                <c:pt idx="0">
                  <c:v>177</c:v>
                </c:pt>
                <c:pt idx="1">
                  <c:v>193</c:v>
                </c:pt>
                <c:pt idx="2">
                  <c:v>210</c:v>
                </c:pt>
                <c:pt idx="3">
                  <c:v>150</c:v>
                </c:pt>
              </c:numCache>
            </c:numRef>
          </c:val>
          <c:extLst>
            <c:ext xmlns:c16="http://schemas.microsoft.com/office/drawing/2014/chart" uri="{C3380CC4-5D6E-409C-BE32-E72D297353CC}">
              <c16:uniqueId val="{00000000-2209-47B9-B17C-C1D67442CEB7}"/>
            </c:ext>
          </c:extLst>
        </c:ser>
        <c:dLbls>
          <c:showLegendKey val="0"/>
          <c:showVal val="0"/>
          <c:showCatName val="0"/>
          <c:showSerName val="0"/>
          <c:showPercent val="0"/>
          <c:showBubbleSize val="0"/>
        </c:dLbls>
        <c:gapWidth val="80"/>
        <c:overlap val="25"/>
        <c:axId val="-1591532880"/>
        <c:axId val="-1591531248"/>
      </c:barChart>
      <c:catAx>
        <c:axId val="-159153288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latin typeface="Times New Roman" panose="02020603050405020304" pitchFamily="18" charset="0"/>
                    <a:cs typeface="Times New Roman" panose="02020603050405020304" pitchFamily="18" charset="0"/>
                  </a:rPr>
                  <a:t>Inversión:RD$32,040,941  </a:t>
                </a:r>
              </a:p>
            </c:rich>
          </c:tx>
          <c:layout>
            <c:manualLayout>
              <c:xMode val="edge"/>
              <c:yMode val="edge"/>
              <c:x val="0.35238306045123807"/>
              <c:y val="0.90509255799524568"/>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quot;RD$&quot;#,##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91531248"/>
        <c:crosses val="autoZero"/>
        <c:auto val="1"/>
        <c:lblAlgn val="ctr"/>
        <c:lblOffset val="100"/>
        <c:noMultiLvlLbl val="0"/>
      </c:catAx>
      <c:valAx>
        <c:axId val="-1591531248"/>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9153288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Niños, niñas y adolescentes atendidos por los diferentes mecanismos de orientación y denuncia para la protección de sus derechos, enero-diciembre 2023</a:t>
            </a:r>
          </a:p>
        </c:rich>
      </c:tx>
      <c:layout>
        <c:manualLayout>
          <c:xMode val="edge"/>
          <c:yMode val="edge"/>
          <c:x val="0.11113600721035789"/>
          <c:y val="3.2407395593687813E-2"/>
        </c:manualLayout>
      </c:layout>
      <c:overlay val="0"/>
      <c:spPr>
        <a:noFill/>
        <a:ln>
          <a:noFill/>
        </a:ln>
        <a:effectLst/>
      </c:spPr>
      <c:txPr>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DO"/>
        </a:p>
      </c:txPr>
    </c:title>
    <c:autoTitleDeleted val="0"/>
    <c:plotArea>
      <c:layout>
        <c:manualLayout>
          <c:layoutTarget val="inner"/>
          <c:xMode val="edge"/>
          <c:yMode val="edge"/>
          <c:x val="0.10847556417414601"/>
          <c:y val="0.29606470688804798"/>
          <c:w val="0.87129396325459318"/>
          <c:h val="0.49836431904345291"/>
        </c:manualLayout>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'[Indicadores relevantes gráficos.xlsx]Hoja1'!$B$10:$E$10</c:f>
              <c:numCache>
                <c:formatCode>"RD$"#,##0</c:formatCode>
                <c:ptCount val="4"/>
                <c:pt idx="0">
                  <c:v>42638789.740000002</c:v>
                </c:pt>
                <c:pt idx="1">
                  <c:v>41348683.840000004</c:v>
                </c:pt>
                <c:pt idx="2">
                  <c:v>46074690.710000001</c:v>
                </c:pt>
                <c:pt idx="3">
                  <c:v>51121942</c:v>
                </c:pt>
              </c:numCache>
            </c:numRef>
          </c:cat>
          <c:val>
            <c:numRef>
              <c:f>'[Indicadores relevantes gráficos.xlsx]Hoja1'!$B$9:$E$9</c:f>
              <c:numCache>
                <c:formatCode>#,##0</c:formatCode>
                <c:ptCount val="4"/>
                <c:pt idx="0">
                  <c:v>3558</c:v>
                </c:pt>
                <c:pt idx="1">
                  <c:v>3779</c:v>
                </c:pt>
                <c:pt idx="2">
                  <c:v>5549</c:v>
                </c:pt>
                <c:pt idx="3">
                  <c:v>3025</c:v>
                </c:pt>
              </c:numCache>
            </c:numRef>
          </c:val>
          <c:extLst>
            <c:ext xmlns:c16="http://schemas.microsoft.com/office/drawing/2014/chart" uri="{C3380CC4-5D6E-409C-BE32-E72D297353CC}">
              <c16:uniqueId val="{00000000-C748-4FEB-850A-A19A5E745AB8}"/>
            </c:ext>
          </c:extLst>
        </c:ser>
        <c:dLbls>
          <c:dLblPos val="outEnd"/>
          <c:showLegendKey val="0"/>
          <c:showVal val="1"/>
          <c:showCatName val="0"/>
          <c:showSerName val="0"/>
          <c:showPercent val="0"/>
          <c:showBubbleSize val="0"/>
        </c:dLbls>
        <c:gapWidth val="80"/>
        <c:overlap val="25"/>
        <c:axId val="-1591530160"/>
        <c:axId val="-1591532336"/>
      </c:barChart>
      <c:catAx>
        <c:axId val="-15915301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latin typeface="Times New Roman" panose="02020603050405020304" pitchFamily="18" charset="0"/>
                    <a:cs typeface="Times New Roman" panose="02020603050405020304" pitchFamily="18" charset="0"/>
                  </a:rPr>
                  <a:t>Inversión:RD$181,184,106  </a:t>
                </a:r>
              </a:p>
            </c:rich>
          </c:tx>
          <c:layout>
            <c:manualLayout>
              <c:xMode val="edge"/>
              <c:yMode val="edge"/>
              <c:x val="0.39276048415914633"/>
              <c:y val="0.89540868496329673"/>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quot;RD$&quot;#,##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91532336"/>
        <c:crosses val="autoZero"/>
        <c:auto val="1"/>
        <c:lblAlgn val="ctr"/>
        <c:lblOffset val="100"/>
        <c:noMultiLvlLbl val="0"/>
      </c:catAx>
      <c:valAx>
        <c:axId val="-1591532336"/>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9153016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Niños, niñas y adolescentes con atención integral en los hogares de paso, enero-diciembre 2023</a:t>
            </a:r>
          </a:p>
        </c:rich>
      </c:tx>
      <c:overlay val="0"/>
      <c:spPr>
        <a:noFill/>
        <a:ln>
          <a:noFill/>
        </a:ln>
        <a:effectLst/>
      </c:spPr>
      <c:txPr>
        <a:bodyPr rot="0" spcFirstLastPara="1" vertOverflow="ellipsis" vert="horz" wrap="square" anchor="ctr" anchorCtr="1"/>
        <a:lstStyle/>
        <a:p>
          <a:pPr>
            <a:defRPr sz="1200" b="0"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'[Indicadores relevantes gráficos.xlsx]Hoja1'!$B$12:$E$12</c:f>
              <c:numCache>
                <c:formatCode>"RD$"#,##0</c:formatCode>
                <c:ptCount val="4"/>
                <c:pt idx="0">
                  <c:v>80269717.219999999</c:v>
                </c:pt>
                <c:pt idx="1">
                  <c:v>96147355.849999994</c:v>
                </c:pt>
                <c:pt idx="2">
                  <c:v>94382592.459999993</c:v>
                </c:pt>
                <c:pt idx="3">
                  <c:v>100015822</c:v>
                </c:pt>
              </c:numCache>
            </c:numRef>
          </c:cat>
          <c:val>
            <c:numRef>
              <c:f>'[Indicadores relevantes gráficos.xlsx]Hoja1'!$B$11:$E$11</c:f>
              <c:numCache>
                <c:formatCode>#,##0</c:formatCode>
                <c:ptCount val="4"/>
                <c:pt idx="0">
                  <c:v>1703</c:v>
                </c:pt>
                <c:pt idx="1">
                  <c:v>1865</c:v>
                </c:pt>
                <c:pt idx="2">
                  <c:v>1935</c:v>
                </c:pt>
                <c:pt idx="3">
                  <c:v>1439</c:v>
                </c:pt>
              </c:numCache>
            </c:numRef>
          </c:val>
          <c:extLst>
            <c:ext xmlns:c16="http://schemas.microsoft.com/office/drawing/2014/chart" uri="{C3380CC4-5D6E-409C-BE32-E72D297353CC}">
              <c16:uniqueId val="{00000000-C24C-45BB-9EC3-2D1B44211404}"/>
            </c:ext>
          </c:extLst>
        </c:ser>
        <c:dLbls>
          <c:dLblPos val="outEnd"/>
          <c:showLegendKey val="0"/>
          <c:showVal val="1"/>
          <c:showCatName val="0"/>
          <c:showSerName val="0"/>
          <c:showPercent val="0"/>
          <c:showBubbleSize val="0"/>
        </c:dLbls>
        <c:gapWidth val="80"/>
        <c:overlap val="25"/>
        <c:axId val="-1591533424"/>
        <c:axId val="-1464170192"/>
      </c:barChart>
      <c:catAx>
        <c:axId val="-159153342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latin typeface="Times New Roman" panose="02020603050405020304" pitchFamily="18" charset="0"/>
                    <a:cs typeface="Times New Roman" panose="02020603050405020304" pitchFamily="18" charset="0"/>
                  </a:rPr>
                  <a:t>Inversión:RD$370,815,488  </a:t>
                </a:r>
              </a:p>
            </c:rich>
          </c:tx>
          <c:layout>
            <c:manualLayout>
              <c:xMode val="edge"/>
              <c:yMode val="edge"/>
              <c:x val="0.39394697920439808"/>
              <c:y val="0.9143518518518518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quot;RD$&quot;#,##0"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64170192"/>
        <c:crosses val="autoZero"/>
        <c:auto val="1"/>
        <c:lblAlgn val="ctr"/>
        <c:lblOffset val="100"/>
        <c:noMultiLvlLbl val="0"/>
      </c:catAx>
      <c:valAx>
        <c:axId val="-1464170192"/>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DO"/>
          </a:p>
        </c:txPr>
        <c:crossAx val="-15915334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41684B-17F0-47F6-B547-9D7C752ACC49}"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s-DO"/>
        </a:p>
      </dgm:t>
    </dgm:pt>
    <dgm:pt modelId="{11F8586F-0AC7-4BE6-8F4F-4A40C624FF60}">
      <dgm:prSet phldrT="[Texto]" custT="1"/>
      <dgm:spPr>
        <a:xfrm>
          <a:off x="1093" y="346632"/>
          <a:ext cx="1416435" cy="5665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DO" sz="1000" b="1">
              <a:solidFill>
                <a:sysClr val="window" lastClr="FFFFFF"/>
              </a:solidFill>
              <a:latin typeface="Calibri"/>
              <a:ea typeface="+mn-ea"/>
              <a:cs typeface="+mn-cs"/>
            </a:rPr>
            <a:t>Coordinación</a:t>
          </a:r>
          <a:endParaRPr lang="es-DO" sz="1000">
            <a:solidFill>
              <a:sysClr val="window" lastClr="FFFFFF"/>
            </a:solidFill>
            <a:latin typeface="Calibri"/>
            <a:ea typeface="+mn-ea"/>
            <a:cs typeface="+mn-cs"/>
          </a:endParaRPr>
        </a:p>
      </dgm:t>
    </dgm:pt>
    <dgm:pt modelId="{5A1C40D0-910C-420A-AE45-29A49BE85943}" type="parTrans" cxnId="{FD7B6457-3E43-4E63-BBCD-E8A1128008FC}">
      <dgm:prSet/>
      <dgm:spPr/>
      <dgm:t>
        <a:bodyPr/>
        <a:lstStyle/>
        <a:p>
          <a:endParaRPr lang="es-DO"/>
        </a:p>
      </dgm:t>
    </dgm:pt>
    <dgm:pt modelId="{D72B8613-1A8C-4C34-AE0D-F5B7D8DA0383}" type="sibTrans" cxnId="{FD7B6457-3E43-4E63-BBCD-E8A1128008FC}">
      <dgm:prSet/>
      <dgm:spPr/>
      <dgm:t>
        <a:bodyPr/>
        <a:lstStyle/>
        <a:p>
          <a:endParaRPr lang="es-DO"/>
        </a:p>
      </dgm:t>
    </dgm:pt>
    <dgm:pt modelId="{30FCADC7-D473-4837-BB8B-10A68F4034BE}">
      <dgm:prSet phldrT="[Texto]" custT="1"/>
      <dgm:spPr>
        <a:xfrm>
          <a:off x="1275885" y="346632"/>
          <a:ext cx="1416435" cy="5665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DO" sz="1000">
              <a:solidFill>
                <a:sysClr val="window" lastClr="FFFFFF"/>
              </a:solidFill>
              <a:latin typeface="Calibri"/>
              <a:ea typeface="+mn-ea"/>
              <a:cs typeface="+mn-cs"/>
            </a:rPr>
            <a:t>Servicios</a:t>
          </a:r>
          <a:r>
            <a:rPr lang="es-DO" sz="800">
              <a:solidFill>
                <a:sysClr val="window" lastClr="FFFFFF"/>
              </a:solidFill>
              <a:latin typeface="Calibri"/>
              <a:ea typeface="+mn-ea"/>
              <a:cs typeface="+mn-cs"/>
            </a:rPr>
            <a:t> </a:t>
          </a:r>
        </a:p>
      </dgm:t>
    </dgm:pt>
    <dgm:pt modelId="{F634485A-9CDD-4AD5-976D-13C4B4ED8C32}" type="parTrans" cxnId="{D92C638A-23D8-49BF-A6C1-5BAA2268D02E}">
      <dgm:prSet/>
      <dgm:spPr/>
      <dgm:t>
        <a:bodyPr/>
        <a:lstStyle/>
        <a:p>
          <a:endParaRPr lang="es-DO"/>
        </a:p>
      </dgm:t>
    </dgm:pt>
    <dgm:pt modelId="{8408D350-4546-4509-8A02-0529AC488C76}" type="sibTrans" cxnId="{D92C638A-23D8-49BF-A6C1-5BAA2268D02E}">
      <dgm:prSet/>
      <dgm:spPr/>
      <dgm:t>
        <a:bodyPr/>
        <a:lstStyle/>
        <a:p>
          <a:endParaRPr lang="es-DO"/>
        </a:p>
      </dgm:t>
    </dgm:pt>
    <dgm:pt modelId="{6BD3CE8F-44C7-4CA1-9A7E-0E5323D7F78C}">
      <dgm:prSet phldrT="[Texto]" custT="1"/>
      <dgm:spPr>
        <a:xfrm>
          <a:off x="2550677" y="346632"/>
          <a:ext cx="1626181" cy="5665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DO" sz="1000" b="1">
              <a:solidFill>
                <a:sysClr val="window" lastClr="FFFFFF"/>
              </a:solidFill>
              <a:latin typeface="Calibri"/>
              <a:ea typeface="+mn-ea"/>
              <a:cs typeface="+mn-cs"/>
            </a:rPr>
            <a:t>Acompañamiento/</a:t>
          </a:r>
        </a:p>
        <a:p>
          <a:r>
            <a:rPr lang="es-DO" sz="1000" b="1">
              <a:solidFill>
                <a:sysClr val="window" lastClr="FFFFFF"/>
              </a:solidFill>
              <a:latin typeface="Calibri"/>
              <a:ea typeface="+mn-ea"/>
              <a:cs typeface="+mn-cs"/>
            </a:rPr>
            <a:t>Supervisión</a:t>
          </a:r>
          <a:r>
            <a:rPr lang="es-DO" sz="1000">
              <a:solidFill>
                <a:sysClr val="window" lastClr="FFFFFF"/>
              </a:solidFill>
              <a:latin typeface="Calibri"/>
              <a:ea typeface="+mn-ea"/>
              <a:cs typeface="+mn-cs"/>
            </a:rPr>
            <a:t> </a:t>
          </a:r>
          <a:r>
            <a:rPr lang="es-DO" sz="1000" b="1">
              <a:solidFill>
                <a:sysClr val="window" lastClr="FFFFFF"/>
              </a:solidFill>
              <a:latin typeface="Calibri"/>
              <a:ea typeface="+mn-ea"/>
              <a:cs typeface="+mn-cs"/>
            </a:rPr>
            <a:t> </a:t>
          </a:r>
          <a:endParaRPr lang="es-DO" sz="1000">
            <a:solidFill>
              <a:sysClr val="window" lastClr="FFFFFF"/>
            </a:solidFill>
            <a:latin typeface="Calibri"/>
            <a:ea typeface="+mn-ea"/>
            <a:cs typeface="+mn-cs"/>
          </a:endParaRPr>
        </a:p>
      </dgm:t>
    </dgm:pt>
    <dgm:pt modelId="{C521028E-BF18-4E9A-881E-59B0D6F4B6B7}" type="parTrans" cxnId="{DF50A665-86B1-4D16-9ADA-E635C0E485FC}">
      <dgm:prSet/>
      <dgm:spPr/>
      <dgm:t>
        <a:bodyPr/>
        <a:lstStyle/>
        <a:p>
          <a:endParaRPr lang="es-DO"/>
        </a:p>
      </dgm:t>
    </dgm:pt>
    <dgm:pt modelId="{4B5B8C05-30F7-470A-9279-BB8C31F1D83D}" type="sibTrans" cxnId="{DF50A665-86B1-4D16-9ADA-E635C0E485FC}">
      <dgm:prSet/>
      <dgm:spPr/>
      <dgm:t>
        <a:bodyPr/>
        <a:lstStyle/>
        <a:p>
          <a:endParaRPr lang="es-DO"/>
        </a:p>
      </dgm:t>
    </dgm:pt>
    <dgm:pt modelId="{BAAEA40E-DFA2-4E63-A1BD-0035D5B72DE3}">
      <dgm:prSet phldrT="[Texto]" custT="1"/>
      <dgm:spPr>
        <a:xfrm>
          <a:off x="4035215" y="346632"/>
          <a:ext cx="1416435" cy="56657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DO" sz="1000" b="1">
              <a:solidFill>
                <a:sysClr val="window" lastClr="FFFFFF"/>
              </a:solidFill>
              <a:latin typeface="Calibri"/>
              <a:ea typeface="+mn-ea"/>
              <a:cs typeface="+mn-cs"/>
            </a:rPr>
            <a:t>Seguimiento, monitoreo y evaluación </a:t>
          </a:r>
          <a:endParaRPr lang="es-DO" sz="1000">
            <a:solidFill>
              <a:sysClr val="window" lastClr="FFFFFF"/>
            </a:solidFill>
            <a:latin typeface="Calibri"/>
            <a:ea typeface="+mn-ea"/>
            <a:cs typeface="+mn-cs"/>
          </a:endParaRPr>
        </a:p>
      </dgm:t>
    </dgm:pt>
    <dgm:pt modelId="{B452C9DF-4817-43F3-A166-2CB2EC275D9D}" type="parTrans" cxnId="{06C2F987-8F1A-461D-B084-7C2E7C57E406}">
      <dgm:prSet/>
      <dgm:spPr/>
      <dgm:t>
        <a:bodyPr/>
        <a:lstStyle/>
        <a:p>
          <a:endParaRPr lang="es-DO"/>
        </a:p>
      </dgm:t>
    </dgm:pt>
    <dgm:pt modelId="{F285C878-CC1D-458C-BB24-25BADB983966}" type="sibTrans" cxnId="{06C2F987-8F1A-461D-B084-7C2E7C57E406}">
      <dgm:prSet/>
      <dgm:spPr/>
      <dgm:t>
        <a:bodyPr/>
        <a:lstStyle/>
        <a:p>
          <a:endParaRPr lang="es-DO"/>
        </a:p>
      </dgm:t>
    </dgm:pt>
    <dgm:pt modelId="{9EDAFE60-5470-4F33-81FE-C907A42EA85F}" type="pres">
      <dgm:prSet presAssocID="{EC41684B-17F0-47F6-B547-9D7C752ACC49}" presName="Name0" presStyleCnt="0">
        <dgm:presLayoutVars>
          <dgm:dir/>
          <dgm:animLvl val="lvl"/>
          <dgm:resizeHandles val="exact"/>
        </dgm:presLayoutVars>
      </dgm:prSet>
      <dgm:spPr/>
    </dgm:pt>
    <dgm:pt modelId="{D4F44FB2-C9EA-4908-AB27-29AA59D7D8C1}" type="pres">
      <dgm:prSet presAssocID="{11F8586F-0AC7-4BE6-8F4F-4A40C624FF60}" presName="parTxOnly" presStyleLbl="node1" presStyleIdx="0" presStyleCnt="4">
        <dgm:presLayoutVars>
          <dgm:chMax val="0"/>
          <dgm:chPref val="0"/>
          <dgm:bulletEnabled val="1"/>
        </dgm:presLayoutVars>
      </dgm:prSet>
      <dgm:spPr>
        <a:prstGeom prst="chevron">
          <a:avLst/>
        </a:prstGeom>
      </dgm:spPr>
    </dgm:pt>
    <dgm:pt modelId="{96AA9770-1114-4346-9F78-58C537481962}" type="pres">
      <dgm:prSet presAssocID="{D72B8613-1A8C-4C34-AE0D-F5B7D8DA0383}" presName="parTxOnlySpace" presStyleCnt="0"/>
      <dgm:spPr/>
    </dgm:pt>
    <dgm:pt modelId="{C97A226F-2770-4966-ADAE-1F8F58F03C77}" type="pres">
      <dgm:prSet presAssocID="{30FCADC7-D473-4837-BB8B-10A68F4034BE}" presName="parTxOnly" presStyleLbl="node1" presStyleIdx="1" presStyleCnt="4">
        <dgm:presLayoutVars>
          <dgm:chMax val="0"/>
          <dgm:chPref val="0"/>
          <dgm:bulletEnabled val="1"/>
        </dgm:presLayoutVars>
      </dgm:prSet>
      <dgm:spPr>
        <a:prstGeom prst="chevron">
          <a:avLst/>
        </a:prstGeom>
      </dgm:spPr>
    </dgm:pt>
    <dgm:pt modelId="{9690EF22-420E-44F4-83A5-6A236A7A96AD}" type="pres">
      <dgm:prSet presAssocID="{8408D350-4546-4509-8A02-0529AC488C76}" presName="parTxOnlySpace" presStyleCnt="0"/>
      <dgm:spPr/>
    </dgm:pt>
    <dgm:pt modelId="{F1EDF19A-65A7-4B3E-8BC7-91229923F0EE}" type="pres">
      <dgm:prSet presAssocID="{6BD3CE8F-44C7-4CA1-9A7E-0E5323D7F78C}" presName="parTxOnly" presStyleLbl="node1" presStyleIdx="2" presStyleCnt="4" custScaleX="114808">
        <dgm:presLayoutVars>
          <dgm:chMax val="0"/>
          <dgm:chPref val="0"/>
          <dgm:bulletEnabled val="1"/>
        </dgm:presLayoutVars>
      </dgm:prSet>
      <dgm:spPr>
        <a:prstGeom prst="chevron">
          <a:avLst/>
        </a:prstGeom>
      </dgm:spPr>
    </dgm:pt>
    <dgm:pt modelId="{B19CC808-917E-4405-A14F-89C155CD408C}" type="pres">
      <dgm:prSet presAssocID="{4B5B8C05-30F7-470A-9279-BB8C31F1D83D}" presName="parTxOnlySpace" presStyleCnt="0"/>
      <dgm:spPr/>
    </dgm:pt>
    <dgm:pt modelId="{12473738-BBC2-4824-AAA2-F266A5E8FF03}" type="pres">
      <dgm:prSet presAssocID="{BAAEA40E-DFA2-4E63-A1BD-0035D5B72DE3}" presName="parTxOnly" presStyleLbl="node1" presStyleIdx="3" presStyleCnt="4">
        <dgm:presLayoutVars>
          <dgm:chMax val="0"/>
          <dgm:chPref val="0"/>
          <dgm:bulletEnabled val="1"/>
        </dgm:presLayoutVars>
      </dgm:prSet>
      <dgm:spPr>
        <a:prstGeom prst="chevron">
          <a:avLst/>
        </a:prstGeom>
      </dgm:spPr>
    </dgm:pt>
  </dgm:ptLst>
  <dgm:cxnLst>
    <dgm:cxn modelId="{28C69127-DF27-4BA5-BAB4-8447BFF6FA2C}" type="presOf" srcId="{11F8586F-0AC7-4BE6-8F4F-4A40C624FF60}" destId="{D4F44FB2-C9EA-4908-AB27-29AA59D7D8C1}" srcOrd="0" destOrd="0" presId="urn:microsoft.com/office/officeart/2005/8/layout/chevron1"/>
    <dgm:cxn modelId="{ED2FA23E-9E22-41A4-8565-FA22F365E103}" type="presOf" srcId="{BAAEA40E-DFA2-4E63-A1BD-0035D5B72DE3}" destId="{12473738-BBC2-4824-AAA2-F266A5E8FF03}" srcOrd="0" destOrd="0" presId="urn:microsoft.com/office/officeart/2005/8/layout/chevron1"/>
    <dgm:cxn modelId="{DF50A665-86B1-4D16-9ADA-E635C0E485FC}" srcId="{EC41684B-17F0-47F6-B547-9D7C752ACC49}" destId="{6BD3CE8F-44C7-4CA1-9A7E-0E5323D7F78C}" srcOrd="2" destOrd="0" parTransId="{C521028E-BF18-4E9A-881E-59B0D6F4B6B7}" sibTransId="{4B5B8C05-30F7-470A-9279-BB8C31F1D83D}"/>
    <dgm:cxn modelId="{A2419368-572D-4FEA-A02A-5598B2EBEB1F}" type="presOf" srcId="{6BD3CE8F-44C7-4CA1-9A7E-0E5323D7F78C}" destId="{F1EDF19A-65A7-4B3E-8BC7-91229923F0EE}" srcOrd="0" destOrd="0" presId="urn:microsoft.com/office/officeart/2005/8/layout/chevron1"/>
    <dgm:cxn modelId="{FD7B6457-3E43-4E63-BBCD-E8A1128008FC}" srcId="{EC41684B-17F0-47F6-B547-9D7C752ACC49}" destId="{11F8586F-0AC7-4BE6-8F4F-4A40C624FF60}" srcOrd="0" destOrd="0" parTransId="{5A1C40D0-910C-420A-AE45-29A49BE85943}" sibTransId="{D72B8613-1A8C-4C34-AE0D-F5B7D8DA0383}"/>
    <dgm:cxn modelId="{06C2F987-8F1A-461D-B084-7C2E7C57E406}" srcId="{EC41684B-17F0-47F6-B547-9D7C752ACC49}" destId="{BAAEA40E-DFA2-4E63-A1BD-0035D5B72DE3}" srcOrd="3" destOrd="0" parTransId="{B452C9DF-4817-43F3-A166-2CB2EC275D9D}" sibTransId="{F285C878-CC1D-458C-BB24-25BADB983966}"/>
    <dgm:cxn modelId="{D92C638A-23D8-49BF-A6C1-5BAA2268D02E}" srcId="{EC41684B-17F0-47F6-B547-9D7C752ACC49}" destId="{30FCADC7-D473-4837-BB8B-10A68F4034BE}" srcOrd="1" destOrd="0" parTransId="{F634485A-9CDD-4AD5-976D-13C4B4ED8C32}" sibTransId="{8408D350-4546-4509-8A02-0529AC488C76}"/>
    <dgm:cxn modelId="{45F78E8B-20DB-4417-9C15-A50CD188AF2D}" type="presOf" srcId="{30FCADC7-D473-4837-BB8B-10A68F4034BE}" destId="{C97A226F-2770-4966-ADAE-1F8F58F03C77}" srcOrd="0" destOrd="0" presId="urn:microsoft.com/office/officeart/2005/8/layout/chevron1"/>
    <dgm:cxn modelId="{3301E6D9-2410-484E-B5C7-DEE1F302AA84}" type="presOf" srcId="{EC41684B-17F0-47F6-B547-9D7C752ACC49}" destId="{9EDAFE60-5470-4F33-81FE-C907A42EA85F}" srcOrd="0" destOrd="0" presId="urn:microsoft.com/office/officeart/2005/8/layout/chevron1"/>
    <dgm:cxn modelId="{A4BC932E-19AD-4B09-B95E-2F0ADF65D5B7}" type="presParOf" srcId="{9EDAFE60-5470-4F33-81FE-C907A42EA85F}" destId="{D4F44FB2-C9EA-4908-AB27-29AA59D7D8C1}" srcOrd="0" destOrd="0" presId="urn:microsoft.com/office/officeart/2005/8/layout/chevron1"/>
    <dgm:cxn modelId="{153DCAD8-74A8-4897-BD52-3AB089C59A3A}" type="presParOf" srcId="{9EDAFE60-5470-4F33-81FE-C907A42EA85F}" destId="{96AA9770-1114-4346-9F78-58C537481962}" srcOrd="1" destOrd="0" presId="urn:microsoft.com/office/officeart/2005/8/layout/chevron1"/>
    <dgm:cxn modelId="{26DAB654-19D1-4FBA-9F83-09F791F58D6E}" type="presParOf" srcId="{9EDAFE60-5470-4F33-81FE-C907A42EA85F}" destId="{C97A226F-2770-4966-ADAE-1F8F58F03C77}" srcOrd="2" destOrd="0" presId="urn:microsoft.com/office/officeart/2005/8/layout/chevron1"/>
    <dgm:cxn modelId="{170185C2-9FA3-4AB4-919C-D9E5597BAE6C}" type="presParOf" srcId="{9EDAFE60-5470-4F33-81FE-C907A42EA85F}" destId="{9690EF22-420E-44F4-83A5-6A236A7A96AD}" srcOrd="3" destOrd="0" presId="urn:microsoft.com/office/officeart/2005/8/layout/chevron1"/>
    <dgm:cxn modelId="{DD27C887-4853-42CC-A8A7-21C77693E3CF}" type="presParOf" srcId="{9EDAFE60-5470-4F33-81FE-C907A42EA85F}" destId="{F1EDF19A-65A7-4B3E-8BC7-91229923F0EE}" srcOrd="4" destOrd="0" presId="urn:microsoft.com/office/officeart/2005/8/layout/chevron1"/>
    <dgm:cxn modelId="{55DD84BE-1B91-478F-880B-B7C70582C080}" type="presParOf" srcId="{9EDAFE60-5470-4F33-81FE-C907A42EA85F}" destId="{B19CC808-917E-4405-A14F-89C155CD408C}" srcOrd="5" destOrd="0" presId="urn:microsoft.com/office/officeart/2005/8/layout/chevron1"/>
    <dgm:cxn modelId="{395226BE-5DD5-4AFC-BEA1-BBDE8DEC23B6}" type="presParOf" srcId="{9EDAFE60-5470-4F33-81FE-C907A42EA85F}" destId="{12473738-BBC2-4824-AAA2-F266A5E8FF03}" srcOrd="6"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5151A7-0F20-41CE-BF59-D0331DF2AE9D}" type="doc">
      <dgm:prSet loTypeId="urn:microsoft.com/office/officeart/2009/3/layout/RandomtoResultProcess" loCatId="process" qsTypeId="urn:microsoft.com/office/officeart/2005/8/quickstyle/3d1" qsCatId="3D" csTypeId="urn:microsoft.com/office/officeart/2005/8/colors/colorful5" csCatId="colorful" phldr="1"/>
      <dgm:spPr/>
    </dgm:pt>
    <dgm:pt modelId="{F7BA1AD8-C96F-4A9B-A134-0BD3335625FF}">
      <dgm:prSet phldrT="[Texto]" custT="1"/>
      <dgm:spPr/>
      <dgm:t>
        <a:bodyPr/>
        <a:lstStyle/>
        <a:p>
          <a:r>
            <a:rPr lang="es-ES" sz="800" dirty="0">
              <a:solidFill>
                <a:schemeClr val="bg1">
                  <a:lumMod val="50000"/>
                </a:schemeClr>
              </a:solidFill>
            </a:rPr>
            <a:t>Definición de la propuesta técnica </a:t>
          </a:r>
        </a:p>
      </dgm:t>
    </dgm:pt>
    <dgm:pt modelId="{38EE8340-1ABA-4F3A-B091-BF03FA7509E0}" type="parTrans" cxnId="{30B16C5D-C74D-4859-B467-1704A4483AB1}">
      <dgm:prSet/>
      <dgm:spPr/>
      <dgm:t>
        <a:bodyPr/>
        <a:lstStyle/>
        <a:p>
          <a:endParaRPr lang="es-ES" sz="800"/>
        </a:p>
      </dgm:t>
    </dgm:pt>
    <dgm:pt modelId="{4EEAD46D-1D16-41B2-B158-F15729D95AD0}" type="sibTrans" cxnId="{30B16C5D-C74D-4859-B467-1704A4483AB1}">
      <dgm:prSet/>
      <dgm:spPr/>
      <dgm:t>
        <a:bodyPr/>
        <a:lstStyle/>
        <a:p>
          <a:endParaRPr lang="es-ES" sz="800"/>
        </a:p>
      </dgm:t>
    </dgm:pt>
    <dgm:pt modelId="{09A86789-EC10-409F-BAB2-45761E1970DB}">
      <dgm:prSet phldrT="[Texto]" custT="1"/>
      <dgm:spPr/>
      <dgm:t>
        <a:bodyPr/>
        <a:lstStyle/>
        <a:p>
          <a:r>
            <a:rPr lang="es-ES" sz="800" dirty="0">
              <a:solidFill>
                <a:schemeClr val="bg1">
                  <a:lumMod val="50000"/>
                </a:schemeClr>
              </a:solidFill>
            </a:rPr>
            <a:t>Elaboración del formato de las ADNNA</a:t>
          </a:r>
        </a:p>
      </dgm:t>
    </dgm:pt>
    <dgm:pt modelId="{F73642AF-943C-499B-9073-EA071E5C5EF6}" type="parTrans" cxnId="{E3FD4B9A-214B-4812-A9B5-926C0ADD1B36}">
      <dgm:prSet/>
      <dgm:spPr/>
      <dgm:t>
        <a:bodyPr/>
        <a:lstStyle/>
        <a:p>
          <a:endParaRPr lang="es-ES" sz="800"/>
        </a:p>
      </dgm:t>
    </dgm:pt>
    <dgm:pt modelId="{5D695C23-0380-4E4E-B929-CD66C5DD7316}" type="sibTrans" cxnId="{E3FD4B9A-214B-4812-A9B5-926C0ADD1B36}">
      <dgm:prSet/>
      <dgm:spPr/>
      <dgm:t>
        <a:bodyPr/>
        <a:lstStyle/>
        <a:p>
          <a:endParaRPr lang="es-ES" sz="800"/>
        </a:p>
      </dgm:t>
    </dgm:pt>
    <dgm:pt modelId="{2AABE7D9-07AF-4510-B451-CD85719BEDC6}">
      <dgm:prSet phldrT="[Texto]" custT="1"/>
      <dgm:spPr/>
      <dgm:t>
        <a:bodyPr/>
        <a:lstStyle/>
        <a:p>
          <a:r>
            <a:rPr lang="es-ES" sz="800" dirty="0">
              <a:solidFill>
                <a:schemeClr val="bg1">
                  <a:lumMod val="50000"/>
                </a:schemeClr>
              </a:solidFill>
            </a:rPr>
            <a:t>Elaboración de los instrumentos de seguimiento </a:t>
          </a:r>
        </a:p>
      </dgm:t>
    </dgm:pt>
    <dgm:pt modelId="{859252E7-C73A-4AF4-9F3A-F4909F4DA8B0}" type="parTrans" cxnId="{DA5ECF5B-B3C4-4CF9-ACC4-11490DFB7816}">
      <dgm:prSet/>
      <dgm:spPr/>
      <dgm:t>
        <a:bodyPr/>
        <a:lstStyle/>
        <a:p>
          <a:endParaRPr lang="es-ES" sz="800"/>
        </a:p>
      </dgm:t>
    </dgm:pt>
    <dgm:pt modelId="{B245A607-B316-4B8F-BD41-087198146C9C}" type="sibTrans" cxnId="{DA5ECF5B-B3C4-4CF9-ACC4-11490DFB7816}">
      <dgm:prSet/>
      <dgm:spPr/>
      <dgm:t>
        <a:bodyPr/>
        <a:lstStyle/>
        <a:p>
          <a:endParaRPr lang="es-ES" sz="800"/>
        </a:p>
      </dgm:t>
    </dgm:pt>
    <dgm:pt modelId="{0FB1699B-45E0-4493-AC97-B6CFC1589C91}">
      <dgm:prSet custT="1"/>
      <dgm:spPr/>
      <dgm:t>
        <a:bodyPr/>
        <a:lstStyle/>
        <a:p>
          <a:r>
            <a:rPr lang="es-ES" sz="800" dirty="0">
              <a:solidFill>
                <a:schemeClr val="bg1">
                  <a:lumMod val="50000"/>
                </a:schemeClr>
              </a:solidFill>
            </a:rPr>
            <a:t>Seguimiento al desarrollo d</a:t>
          </a:r>
          <a:r>
            <a:rPr lang="es-ES" sz="800" dirty="0">
              <a:solidFill>
                <a:srgbClr val="002060"/>
              </a:solidFill>
            </a:rPr>
            <a:t>e </a:t>
          </a:r>
          <a:r>
            <a:rPr lang="es-ES" sz="800" dirty="0">
              <a:solidFill>
                <a:schemeClr val="bg1">
                  <a:lumMod val="50000"/>
                </a:schemeClr>
              </a:solidFill>
            </a:rPr>
            <a:t>los diálogos comunitarios</a:t>
          </a:r>
        </a:p>
      </dgm:t>
    </dgm:pt>
    <dgm:pt modelId="{4BCE42D9-D8E2-4643-9F51-A893FAC287AD}" type="parTrans" cxnId="{097ADB2C-13C5-4FB1-88C0-F9D32650E51F}">
      <dgm:prSet/>
      <dgm:spPr/>
      <dgm:t>
        <a:bodyPr/>
        <a:lstStyle/>
        <a:p>
          <a:endParaRPr lang="es-ES" sz="800"/>
        </a:p>
      </dgm:t>
    </dgm:pt>
    <dgm:pt modelId="{99826488-EB7C-4382-8325-8E9E351E1A09}" type="sibTrans" cxnId="{097ADB2C-13C5-4FB1-88C0-F9D32650E51F}">
      <dgm:prSet/>
      <dgm:spPr/>
      <dgm:t>
        <a:bodyPr/>
        <a:lstStyle/>
        <a:p>
          <a:endParaRPr lang="es-ES" sz="800"/>
        </a:p>
      </dgm:t>
    </dgm:pt>
    <dgm:pt modelId="{9CB141EE-5434-4112-86B4-E52475FDA6DB}">
      <dgm:prSet custT="1"/>
      <dgm:spPr/>
      <dgm:t>
        <a:bodyPr/>
        <a:lstStyle/>
        <a:p>
          <a:r>
            <a:rPr lang="es-ES" sz="800" dirty="0">
              <a:solidFill>
                <a:schemeClr val="bg1">
                  <a:lumMod val="50000"/>
                </a:schemeClr>
              </a:solidFill>
            </a:rPr>
            <a:t>Seguimiento elaboración de las ADNNA</a:t>
          </a:r>
        </a:p>
      </dgm:t>
    </dgm:pt>
    <dgm:pt modelId="{76504D15-149D-4A4D-A78C-C127DC462DC7}" type="parTrans" cxnId="{350372E3-F197-4923-BB08-3A2826F452B7}">
      <dgm:prSet/>
      <dgm:spPr/>
      <dgm:t>
        <a:bodyPr/>
        <a:lstStyle/>
        <a:p>
          <a:endParaRPr lang="es-ES" sz="800"/>
        </a:p>
      </dgm:t>
    </dgm:pt>
    <dgm:pt modelId="{81F66D7A-2CCC-48B5-8C7B-80289575E9AA}" type="sibTrans" cxnId="{350372E3-F197-4923-BB08-3A2826F452B7}">
      <dgm:prSet/>
      <dgm:spPr/>
      <dgm:t>
        <a:bodyPr/>
        <a:lstStyle/>
        <a:p>
          <a:endParaRPr lang="es-ES" sz="800"/>
        </a:p>
      </dgm:t>
    </dgm:pt>
    <dgm:pt modelId="{7947DE54-0E4B-4422-95D7-D0F64D4E9D7B}">
      <dgm:prSet custT="1"/>
      <dgm:spPr/>
      <dgm:t>
        <a:bodyPr/>
        <a:lstStyle/>
        <a:p>
          <a:r>
            <a:rPr lang="es-ES" sz="800" dirty="0">
              <a:solidFill>
                <a:schemeClr val="bg1">
                  <a:lumMod val="50000"/>
                </a:schemeClr>
              </a:solidFill>
            </a:rPr>
            <a:t>Recepción de ADNNA</a:t>
          </a:r>
        </a:p>
      </dgm:t>
    </dgm:pt>
    <dgm:pt modelId="{A0F68F3B-06C5-419C-B722-8F79030DFFE6}" type="parTrans" cxnId="{98873615-2D82-4E2D-8271-608BC7B7C47A}">
      <dgm:prSet/>
      <dgm:spPr/>
      <dgm:t>
        <a:bodyPr/>
        <a:lstStyle/>
        <a:p>
          <a:endParaRPr lang="es-ES" sz="800"/>
        </a:p>
      </dgm:t>
    </dgm:pt>
    <dgm:pt modelId="{5F4554E9-5817-4D7E-8CFA-093B133F007E}" type="sibTrans" cxnId="{98873615-2D82-4E2D-8271-608BC7B7C47A}">
      <dgm:prSet/>
      <dgm:spPr/>
      <dgm:t>
        <a:bodyPr/>
        <a:lstStyle/>
        <a:p>
          <a:endParaRPr lang="es-ES" sz="800"/>
        </a:p>
      </dgm:t>
    </dgm:pt>
    <dgm:pt modelId="{1F24DA0F-0EAF-471E-AB01-11D235EFEF18}">
      <dgm:prSet custT="1"/>
      <dgm:spPr/>
      <dgm:t>
        <a:bodyPr/>
        <a:lstStyle/>
        <a:p>
          <a:r>
            <a:rPr lang="es-ES" sz="800">
              <a:solidFill>
                <a:schemeClr val="bg1">
                  <a:lumMod val="50000"/>
                </a:schemeClr>
              </a:solidFill>
            </a:rPr>
            <a:t>Validación de ADNN</a:t>
          </a:r>
          <a:r>
            <a:rPr lang="es-ES" sz="800"/>
            <a:t>A</a:t>
          </a:r>
        </a:p>
      </dgm:t>
    </dgm:pt>
    <dgm:pt modelId="{68FF0DCE-9A54-4064-A5B1-24721A227991}" type="parTrans" cxnId="{FE9074FE-7DE6-4C49-946F-07B1B33C6C5B}">
      <dgm:prSet/>
      <dgm:spPr/>
      <dgm:t>
        <a:bodyPr/>
        <a:lstStyle/>
        <a:p>
          <a:endParaRPr lang="es-ES" sz="800"/>
        </a:p>
      </dgm:t>
    </dgm:pt>
    <dgm:pt modelId="{F2EEE8EF-A8C4-4FDB-82D0-898C5515C6D8}" type="sibTrans" cxnId="{FE9074FE-7DE6-4C49-946F-07B1B33C6C5B}">
      <dgm:prSet/>
      <dgm:spPr/>
      <dgm:t>
        <a:bodyPr/>
        <a:lstStyle/>
        <a:p>
          <a:endParaRPr lang="es-ES" sz="800"/>
        </a:p>
      </dgm:t>
    </dgm:pt>
    <dgm:pt modelId="{5E42EAE1-CD71-4757-AA8E-20E0B76555D7}" type="pres">
      <dgm:prSet presAssocID="{845151A7-0F20-41CE-BF59-D0331DF2AE9D}" presName="Name0" presStyleCnt="0">
        <dgm:presLayoutVars>
          <dgm:dir/>
          <dgm:animOne val="branch"/>
          <dgm:animLvl val="lvl"/>
        </dgm:presLayoutVars>
      </dgm:prSet>
      <dgm:spPr/>
    </dgm:pt>
    <dgm:pt modelId="{3BED11FA-BADD-4262-BE60-38B082C52087}" type="pres">
      <dgm:prSet presAssocID="{F7BA1AD8-C96F-4A9B-A134-0BD3335625FF}" presName="chaos" presStyleCnt="0"/>
      <dgm:spPr/>
    </dgm:pt>
    <dgm:pt modelId="{FA7ECFE0-7E63-4BF0-9071-389AF28345F0}" type="pres">
      <dgm:prSet presAssocID="{F7BA1AD8-C96F-4A9B-A134-0BD3335625FF}" presName="parTx1" presStyleLbl="revTx" presStyleIdx="0" presStyleCnt="6" custScaleY="257812"/>
      <dgm:spPr/>
    </dgm:pt>
    <dgm:pt modelId="{4D82D079-E52E-4110-B8A1-AF0D264E2B8B}" type="pres">
      <dgm:prSet presAssocID="{F7BA1AD8-C96F-4A9B-A134-0BD3335625FF}" presName="c1" presStyleLbl="node1" presStyleIdx="0" presStyleCnt="19" custLinFactNeighborX="-87800" custLinFactNeighborY="-35499"/>
      <dgm:spPr/>
    </dgm:pt>
    <dgm:pt modelId="{99B765C1-9B71-4C76-BB42-A25CBF392783}" type="pres">
      <dgm:prSet presAssocID="{F7BA1AD8-C96F-4A9B-A134-0BD3335625FF}" presName="c2" presStyleLbl="node1" presStyleIdx="1" presStyleCnt="19"/>
      <dgm:spPr/>
    </dgm:pt>
    <dgm:pt modelId="{A6763013-7C73-46C5-B7F5-1A8F8B2E17A3}" type="pres">
      <dgm:prSet presAssocID="{F7BA1AD8-C96F-4A9B-A134-0BD3335625FF}" presName="c3" presStyleLbl="node1" presStyleIdx="2" presStyleCnt="19" custLinFactY="-1656" custLinFactNeighborX="-22590" custLinFactNeighborY="-100000"/>
      <dgm:spPr/>
    </dgm:pt>
    <dgm:pt modelId="{78C73A4C-783D-441C-8817-067AA1A69244}" type="pres">
      <dgm:prSet presAssocID="{F7BA1AD8-C96F-4A9B-A134-0BD3335625FF}" presName="c4" presStyleLbl="node1" presStyleIdx="3" presStyleCnt="19"/>
      <dgm:spPr/>
    </dgm:pt>
    <dgm:pt modelId="{CF284332-FBE3-4A17-B0D7-2FAB2132D0AD}" type="pres">
      <dgm:prSet presAssocID="{F7BA1AD8-C96F-4A9B-A134-0BD3335625FF}" presName="c5" presStyleLbl="node1" presStyleIdx="4" presStyleCnt="19"/>
      <dgm:spPr/>
    </dgm:pt>
    <dgm:pt modelId="{4CD781F6-F3E7-4BBF-8E94-88673986B06B}" type="pres">
      <dgm:prSet presAssocID="{F7BA1AD8-C96F-4A9B-A134-0BD3335625FF}" presName="c6" presStyleLbl="node1" presStyleIdx="5" presStyleCnt="19"/>
      <dgm:spPr/>
    </dgm:pt>
    <dgm:pt modelId="{4F02EE62-23B7-4C13-9FEE-62F0BD0778A0}" type="pres">
      <dgm:prSet presAssocID="{F7BA1AD8-C96F-4A9B-A134-0BD3335625FF}" presName="c7" presStyleLbl="node1" presStyleIdx="6" presStyleCnt="19" custLinFactNeighborX="22590" custLinFactNeighborY="-33885"/>
      <dgm:spPr/>
    </dgm:pt>
    <dgm:pt modelId="{29CB85FA-260C-4122-B4FF-EE354427B4AD}" type="pres">
      <dgm:prSet presAssocID="{F7BA1AD8-C96F-4A9B-A134-0BD3335625FF}" presName="c8" presStyleLbl="node1" presStyleIdx="7" presStyleCnt="19" custScaleX="85197" custScaleY="291015" custLinFactX="59744" custLinFactY="137239" custLinFactNeighborX="100000" custLinFactNeighborY="200000"/>
      <dgm:spPr/>
    </dgm:pt>
    <dgm:pt modelId="{24B16ABE-0AC2-416F-98F1-FE859894E86A}" type="pres">
      <dgm:prSet presAssocID="{F7BA1AD8-C96F-4A9B-A134-0BD3335625FF}" presName="c9" presStyleLbl="node1" presStyleIdx="8" presStyleCnt="19"/>
      <dgm:spPr/>
    </dgm:pt>
    <dgm:pt modelId="{AE21776B-03EA-4679-9B4C-C454AD714646}" type="pres">
      <dgm:prSet presAssocID="{F7BA1AD8-C96F-4A9B-A134-0BD3335625FF}" presName="c10" presStyleLbl="node1" presStyleIdx="9" presStyleCnt="19" custLinFactNeighborX="34513" custLinFactNeighborY="-55220"/>
      <dgm:spPr/>
    </dgm:pt>
    <dgm:pt modelId="{003558EC-0A70-490B-B015-23F105C2F64D}" type="pres">
      <dgm:prSet presAssocID="{F7BA1AD8-C96F-4A9B-A134-0BD3335625FF}" presName="c11" presStyleLbl="node1" presStyleIdx="10" presStyleCnt="19"/>
      <dgm:spPr/>
    </dgm:pt>
    <dgm:pt modelId="{C334B9C8-4219-441E-B76B-0B4D23C72F51}" type="pres">
      <dgm:prSet presAssocID="{F7BA1AD8-C96F-4A9B-A134-0BD3335625FF}" presName="c12" presStyleLbl="node1" presStyleIdx="11" presStyleCnt="19"/>
      <dgm:spPr/>
    </dgm:pt>
    <dgm:pt modelId="{CC043030-49AE-4187-90DF-273F20CCD275}" type="pres">
      <dgm:prSet presAssocID="{F7BA1AD8-C96F-4A9B-A134-0BD3335625FF}" presName="c13" presStyleLbl="node1" presStyleIdx="12" presStyleCnt="19"/>
      <dgm:spPr/>
    </dgm:pt>
    <dgm:pt modelId="{FEAAFA6D-59E9-41B1-8110-AF28239924C0}" type="pres">
      <dgm:prSet presAssocID="{F7BA1AD8-C96F-4A9B-A134-0BD3335625FF}" presName="c14" presStyleLbl="node1" presStyleIdx="13" presStyleCnt="19"/>
      <dgm:spPr/>
    </dgm:pt>
    <dgm:pt modelId="{870E1E92-B9B2-436A-8FAD-7BC5517733FD}" type="pres">
      <dgm:prSet presAssocID="{F7BA1AD8-C96F-4A9B-A134-0BD3335625FF}" presName="c15" presStyleLbl="node1" presStyleIdx="14" presStyleCnt="19"/>
      <dgm:spPr/>
    </dgm:pt>
    <dgm:pt modelId="{BE39705D-ABA0-46B8-9A4D-140BB7987D26}" type="pres">
      <dgm:prSet presAssocID="{F7BA1AD8-C96F-4A9B-A134-0BD3335625FF}" presName="c16" presStyleLbl="node1" presStyleIdx="15" presStyleCnt="19"/>
      <dgm:spPr/>
    </dgm:pt>
    <dgm:pt modelId="{505EE301-91E8-4EB2-A385-6B6BF24C9209}" type="pres">
      <dgm:prSet presAssocID="{F7BA1AD8-C96F-4A9B-A134-0BD3335625FF}" presName="c17" presStyleLbl="node1" presStyleIdx="16" presStyleCnt="19"/>
      <dgm:spPr/>
    </dgm:pt>
    <dgm:pt modelId="{2310DC6B-68DB-4207-99DB-FA079416BCCC}" type="pres">
      <dgm:prSet presAssocID="{F7BA1AD8-C96F-4A9B-A134-0BD3335625FF}" presName="c18" presStyleLbl="node1" presStyleIdx="17" presStyleCnt="19"/>
      <dgm:spPr/>
    </dgm:pt>
    <dgm:pt modelId="{683F138D-2344-43A3-BFBC-E2C27F35874C}" type="pres">
      <dgm:prSet presAssocID="{4EEAD46D-1D16-41B2-B158-F15729D95AD0}" presName="chevronComposite1" presStyleCnt="0"/>
      <dgm:spPr/>
    </dgm:pt>
    <dgm:pt modelId="{7C8878D9-DEE1-4380-A42F-0A41A5FD39A0}" type="pres">
      <dgm:prSet presAssocID="{4EEAD46D-1D16-41B2-B158-F15729D95AD0}" presName="chevron1" presStyleLbl="sibTrans2D1" presStyleIdx="0" presStyleCnt="6"/>
      <dgm:spPr/>
    </dgm:pt>
    <dgm:pt modelId="{468507AC-3543-4990-95F8-573CCF4DF6FD}" type="pres">
      <dgm:prSet presAssocID="{4EEAD46D-1D16-41B2-B158-F15729D95AD0}" presName="spChevron1" presStyleCnt="0"/>
      <dgm:spPr/>
    </dgm:pt>
    <dgm:pt modelId="{A88CBC1C-5E79-40EF-97B6-B5F4627C73CE}" type="pres">
      <dgm:prSet presAssocID="{09A86789-EC10-409F-BAB2-45761E1970DB}" presName="middle" presStyleCnt="0"/>
      <dgm:spPr/>
    </dgm:pt>
    <dgm:pt modelId="{A3241CCC-ED5B-4592-BA5F-A4C1408FC3B0}" type="pres">
      <dgm:prSet presAssocID="{09A86789-EC10-409F-BAB2-45761E1970DB}" presName="parTxMid" presStyleLbl="revTx" presStyleIdx="1" presStyleCnt="6"/>
      <dgm:spPr/>
    </dgm:pt>
    <dgm:pt modelId="{9EF59CF3-ED80-4A14-A2E4-4A20D81353FB}" type="pres">
      <dgm:prSet presAssocID="{09A86789-EC10-409F-BAB2-45761E1970DB}" presName="spMid" presStyleCnt="0"/>
      <dgm:spPr/>
    </dgm:pt>
    <dgm:pt modelId="{BA7BC3EB-5888-45FD-A08B-46CECC919AD7}" type="pres">
      <dgm:prSet presAssocID="{5D695C23-0380-4E4E-B929-CD66C5DD7316}" presName="chevronComposite1" presStyleCnt="0"/>
      <dgm:spPr/>
    </dgm:pt>
    <dgm:pt modelId="{71796421-C597-4087-93C4-105C792FD71E}" type="pres">
      <dgm:prSet presAssocID="{5D695C23-0380-4E4E-B929-CD66C5DD7316}" presName="chevron1" presStyleLbl="sibTrans2D1" presStyleIdx="1" presStyleCnt="6"/>
      <dgm:spPr/>
    </dgm:pt>
    <dgm:pt modelId="{4DB97419-3F3E-412F-9CD2-0F1131B6C0A0}" type="pres">
      <dgm:prSet presAssocID="{5D695C23-0380-4E4E-B929-CD66C5DD7316}" presName="spChevron1" presStyleCnt="0"/>
      <dgm:spPr/>
    </dgm:pt>
    <dgm:pt modelId="{02AE0D13-D5E7-4E24-9D52-276533709990}" type="pres">
      <dgm:prSet presAssocID="{2AABE7D9-07AF-4510-B451-CD85719BEDC6}" presName="middle" presStyleCnt="0"/>
      <dgm:spPr/>
    </dgm:pt>
    <dgm:pt modelId="{2B748A29-3892-4915-BB7F-823A5AF54CE3}" type="pres">
      <dgm:prSet presAssocID="{2AABE7D9-07AF-4510-B451-CD85719BEDC6}" presName="parTxMid" presStyleLbl="revTx" presStyleIdx="2" presStyleCnt="6"/>
      <dgm:spPr/>
    </dgm:pt>
    <dgm:pt modelId="{E0B96972-A7DC-4847-88B1-A83D11747524}" type="pres">
      <dgm:prSet presAssocID="{2AABE7D9-07AF-4510-B451-CD85719BEDC6}" presName="spMid" presStyleCnt="0"/>
      <dgm:spPr/>
    </dgm:pt>
    <dgm:pt modelId="{8C1FB763-C9D3-4891-938C-0084F60C1C5C}" type="pres">
      <dgm:prSet presAssocID="{B245A607-B316-4B8F-BD41-087198146C9C}" presName="chevronComposite1" presStyleCnt="0"/>
      <dgm:spPr/>
    </dgm:pt>
    <dgm:pt modelId="{52EAAAD4-8DE3-4260-BDA1-12FB813A1066}" type="pres">
      <dgm:prSet presAssocID="{B245A607-B316-4B8F-BD41-087198146C9C}" presName="chevron1" presStyleLbl="sibTrans2D1" presStyleIdx="2" presStyleCnt="6"/>
      <dgm:spPr/>
    </dgm:pt>
    <dgm:pt modelId="{062B4323-A141-477E-9D1A-87358B3ED887}" type="pres">
      <dgm:prSet presAssocID="{B245A607-B316-4B8F-BD41-087198146C9C}" presName="spChevron1" presStyleCnt="0"/>
      <dgm:spPr/>
    </dgm:pt>
    <dgm:pt modelId="{E8319ABF-C1B6-4E9D-A551-384B4EAB89AF}" type="pres">
      <dgm:prSet presAssocID="{0FB1699B-45E0-4493-AC97-B6CFC1589C91}" presName="middle" presStyleCnt="0"/>
      <dgm:spPr/>
    </dgm:pt>
    <dgm:pt modelId="{5018F6D3-DA3B-48D8-ACD2-9A29B7881AC9}" type="pres">
      <dgm:prSet presAssocID="{0FB1699B-45E0-4493-AC97-B6CFC1589C91}" presName="parTxMid" presStyleLbl="revTx" presStyleIdx="3" presStyleCnt="6"/>
      <dgm:spPr/>
    </dgm:pt>
    <dgm:pt modelId="{31A2170E-AE44-4D31-A0A0-9D0D1E56D4DE}" type="pres">
      <dgm:prSet presAssocID="{0FB1699B-45E0-4493-AC97-B6CFC1589C91}" presName="spMid" presStyleCnt="0"/>
      <dgm:spPr/>
    </dgm:pt>
    <dgm:pt modelId="{43BA56D0-8475-40BC-B736-33FE7CC95AE8}" type="pres">
      <dgm:prSet presAssocID="{99826488-EB7C-4382-8325-8E9E351E1A09}" presName="chevronComposite1" presStyleCnt="0"/>
      <dgm:spPr/>
    </dgm:pt>
    <dgm:pt modelId="{410A44E3-FDC4-41D0-80BA-93A83112AE41}" type="pres">
      <dgm:prSet presAssocID="{99826488-EB7C-4382-8325-8E9E351E1A09}" presName="chevron1" presStyleLbl="sibTrans2D1" presStyleIdx="3" presStyleCnt="6"/>
      <dgm:spPr/>
    </dgm:pt>
    <dgm:pt modelId="{2DA4A2C0-B54F-45AA-AE5A-C99D33A82DC2}" type="pres">
      <dgm:prSet presAssocID="{99826488-EB7C-4382-8325-8E9E351E1A09}" presName="spChevron1" presStyleCnt="0"/>
      <dgm:spPr/>
    </dgm:pt>
    <dgm:pt modelId="{7A329D8A-B800-4E96-A209-779C40EF986F}" type="pres">
      <dgm:prSet presAssocID="{9CB141EE-5434-4112-86B4-E52475FDA6DB}" presName="middle" presStyleCnt="0"/>
      <dgm:spPr/>
    </dgm:pt>
    <dgm:pt modelId="{41E7EC2A-47B8-46EC-99EF-9E4289B5A8AD}" type="pres">
      <dgm:prSet presAssocID="{9CB141EE-5434-4112-86B4-E52475FDA6DB}" presName="parTxMid" presStyleLbl="revTx" presStyleIdx="4" presStyleCnt="6"/>
      <dgm:spPr/>
    </dgm:pt>
    <dgm:pt modelId="{7608D023-B7AE-4A18-A142-FF41E7E39349}" type="pres">
      <dgm:prSet presAssocID="{9CB141EE-5434-4112-86B4-E52475FDA6DB}" presName="spMid" presStyleCnt="0"/>
      <dgm:spPr/>
    </dgm:pt>
    <dgm:pt modelId="{792B21D5-96BB-4ACF-97DD-DDBBD02C6B94}" type="pres">
      <dgm:prSet presAssocID="{81F66D7A-2CCC-48B5-8C7B-80289575E9AA}" presName="chevronComposite1" presStyleCnt="0"/>
      <dgm:spPr/>
    </dgm:pt>
    <dgm:pt modelId="{66A6B9D8-2EC9-4BD0-9D49-AC9B86AB1BDB}" type="pres">
      <dgm:prSet presAssocID="{81F66D7A-2CCC-48B5-8C7B-80289575E9AA}" presName="chevron1" presStyleLbl="sibTrans2D1" presStyleIdx="4" presStyleCnt="6"/>
      <dgm:spPr/>
    </dgm:pt>
    <dgm:pt modelId="{C2F30B1F-2B57-4216-B5B5-04D54F3DFB85}" type="pres">
      <dgm:prSet presAssocID="{81F66D7A-2CCC-48B5-8C7B-80289575E9AA}" presName="spChevron1" presStyleCnt="0"/>
      <dgm:spPr/>
    </dgm:pt>
    <dgm:pt modelId="{09CB5618-0482-4F31-931B-CB1E837563D4}" type="pres">
      <dgm:prSet presAssocID="{7947DE54-0E4B-4422-95D7-D0F64D4E9D7B}" presName="middle" presStyleCnt="0"/>
      <dgm:spPr/>
    </dgm:pt>
    <dgm:pt modelId="{59770355-6B4E-4755-BE05-0100E2C8B5BA}" type="pres">
      <dgm:prSet presAssocID="{7947DE54-0E4B-4422-95D7-D0F64D4E9D7B}" presName="parTxMid" presStyleLbl="revTx" presStyleIdx="5" presStyleCnt="6"/>
      <dgm:spPr/>
    </dgm:pt>
    <dgm:pt modelId="{3A95440A-9CB7-4513-84F1-3CD1F082D4F0}" type="pres">
      <dgm:prSet presAssocID="{7947DE54-0E4B-4422-95D7-D0F64D4E9D7B}" presName="spMid" presStyleCnt="0"/>
      <dgm:spPr/>
    </dgm:pt>
    <dgm:pt modelId="{30B59844-9E0F-4955-A020-39AB9FD792F4}" type="pres">
      <dgm:prSet presAssocID="{5F4554E9-5817-4D7E-8CFA-093B133F007E}" presName="chevronComposite1" presStyleCnt="0"/>
      <dgm:spPr/>
    </dgm:pt>
    <dgm:pt modelId="{69D58AC1-EC93-4E37-B700-6D12604A07EA}" type="pres">
      <dgm:prSet presAssocID="{5F4554E9-5817-4D7E-8CFA-093B133F007E}" presName="chevron1" presStyleLbl="sibTrans2D1" presStyleIdx="5" presStyleCnt="6" custLinFactNeighborX="-23076"/>
      <dgm:spPr/>
    </dgm:pt>
    <dgm:pt modelId="{1727F218-7CA1-47C2-929D-1F8DE20213B6}" type="pres">
      <dgm:prSet presAssocID="{5F4554E9-5817-4D7E-8CFA-093B133F007E}" presName="spChevron1" presStyleCnt="0"/>
      <dgm:spPr/>
    </dgm:pt>
    <dgm:pt modelId="{43D08FEC-CD17-4F1C-8339-54CC0E502920}" type="pres">
      <dgm:prSet presAssocID="{1F24DA0F-0EAF-471E-AB01-11D235EFEF18}" presName="last" presStyleCnt="0"/>
      <dgm:spPr/>
    </dgm:pt>
    <dgm:pt modelId="{310E4A41-C4C9-4833-BFC6-FDF4DF811169}" type="pres">
      <dgm:prSet presAssocID="{1F24DA0F-0EAF-471E-AB01-11D235EFEF18}" presName="circleTx" presStyleLbl="node1" presStyleIdx="18" presStyleCnt="19" custScaleX="116208"/>
      <dgm:spPr/>
    </dgm:pt>
    <dgm:pt modelId="{3DB57FF3-6A1E-4F71-8101-A3AA410206E6}" type="pres">
      <dgm:prSet presAssocID="{1F24DA0F-0EAF-471E-AB01-11D235EFEF18}" presName="spN" presStyleCnt="0"/>
      <dgm:spPr/>
    </dgm:pt>
  </dgm:ptLst>
  <dgm:cxnLst>
    <dgm:cxn modelId="{98873615-2D82-4E2D-8271-608BC7B7C47A}" srcId="{845151A7-0F20-41CE-BF59-D0331DF2AE9D}" destId="{7947DE54-0E4B-4422-95D7-D0F64D4E9D7B}" srcOrd="5" destOrd="0" parTransId="{A0F68F3B-06C5-419C-B722-8F79030DFFE6}" sibTransId="{5F4554E9-5817-4D7E-8CFA-093B133F007E}"/>
    <dgm:cxn modelId="{94429220-2641-45CB-A785-88C543BF2BBB}" type="presOf" srcId="{2AABE7D9-07AF-4510-B451-CD85719BEDC6}" destId="{2B748A29-3892-4915-BB7F-823A5AF54CE3}" srcOrd="0" destOrd="0" presId="urn:microsoft.com/office/officeart/2009/3/layout/RandomtoResultProcess"/>
    <dgm:cxn modelId="{097ADB2C-13C5-4FB1-88C0-F9D32650E51F}" srcId="{845151A7-0F20-41CE-BF59-D0331DF2AE9D}" destId="{0FB1699B-45E0-4493-AC97-B6CFC1589C91}" srcOrd="3" destOrd="0" parTransId="{4BCE42D9-D8E2-4643-9F51-A893FAC287AD}" sibTransId="{99826488-EB7C-4382-8325-8E9E351E1A09}"/>
    <dgm:cxn modelId="{DA5ECF5B-B3C4-4CF9-ACC4-11490DFB7816}" srcId="{845151A7-0F20-41CE-BF59-D0331DF2AE9D}" destId="{2AABE7D9-07AF-4510-B451-CD85719BEDC6}" srcOrd="2" destOrd="0" parTransId="{859252E7-C73A-4AF4-9F3A-F4909F4DA8B0}" sibTransId="{B245A607-B316-4B8F-BD41-087198146C9C}"/>
    <dgm:cxn modelId="{30B16C5D-C74D-4859-B467-1704A4483AB1}" srcId="{845151A7-0F20-41CE-BF59-D0331DF2AE9D}" destId="{F7BA1AD8-C96F-4A9B-A134-0BD3335625FF}" srcOrd="0" destOrd="0" parTransId="{38EE8340-1ABA-4F3A-B091-BF03FA7509E0}" sibTransId="{4EEAD46D-1D16-41B2-B158-F15729D95AD0}"/>
    <dgm:cxn modelId="{5540DC44-E062-4F48-8F86-BE88892AA7B7}" type="presOf" srcId="{09A86789-EC10-409F-BAB2-45761E1970DB}" destId="{A3241CCC-ED5B-4592-BA5F-A4C1408FC3B0}" srcOrd="0" destOrd="0" presId="urn:microsoft.com/office/officeart/2009/3/layout/RandomtoResultProcess"/>
    <dgm:cxn modelId="{94FDC34C-C922-41DF-BF49-9E35519987BB}" type="presOf" srcId="{7947DE54-0E4B-4422-95D7-D0F64D4E9D7B}" destId="{59770355-6B4E-4755-BE05-0100E2C8B5BA}" srcOrd="0" destOrd="0" presId="urn:microsoft.com/office/officeart/2009/3/layout/RandomtoResultProcess"/>
    <dgm:cxn modelId="{C04FA391-99A1-41E9-9868-8DCB48E6CA15}" type="presOf" srcId="{845151A7-0F20-41CE-BF59-D0331DF2AE9D}" destId="{5E42EAE1-CD71-4757-AA8E-20E0B76555D7}" srcOrd="0" destOrd="0" presId="urn:microsoft.com/office/officeart/2009/3/layout/RandomtoResultProcess"/>
    <dgm:cxn modelId="{E3FD4B9A-214B-4812-A9B5-926C0ADD1B36}" srcId="{845151A7-0F20-41CE-BF59-D0331DF2AE9D}" destId="{09A86789-EC10-409F-BAB2-45761E1970DB}" srcOrd="1" destOrd="0" parTransId="{F73642AF-943C-499B-9073-EA071E5C5EF6}" sibTransId="{5D695C23-0380-4E4E-B929-CD66C5DD7316}"/>
    <dgm:cxn modelId="{345CFA9D-D459-4162-B47C-FCC45D1BDE35}" type="presOf" srcId="{F7BA1AD8-C96F-4A9B-A134-0BD3335625FF}" destId="{FA7ECFE0-7E63-4BF0-9071-389AF28345F0}" srcOrd="0" destOrd="0" presId="urn:microsoft.com/office/officeart/2009/3/layout/RandomtoResultProcess"/>
    <dgm:cxn modelId="{B15863B4-87C1-44A1-9066-6E0FD8C6D7D0}" type="presOf" srcId="{0FB1699B-45E0-4493-AC97-B6CFC1589C91}" destId="{5018F6D3-DA3B-48D8-ACD2-9A29B7881AC9}" srcOrd="0" destOrd="0" presId="urn:microsoft.com/office/officeart/2009/3/layout/RandomtoResultProcess"/>
    <dgm:cxn modelId="{44E290D2-9C56-4908-9DDA-CBA16F245D74}" type="presOf" srcId="{9CB141EE-5434-4112-86B4-E52475FDA6DB}" destId="{41E7EC2A-47B8-46EC-99EF-9E4289B5A8AD}" srcOrd="0" destOrd="0" presId="urn:microsoft.com/office/officeart/2009/3/layout/RandomtoResultProcess"/>
    <dgm:cxn modelId="{74127BD7-BD5B-48CE-A1E7-BEA1996C86F7}" type="presOf" srcId="{1F24DA0F-0EAF-471E-AB01-11D235EFEF18}" destId="{310E4A41-C4C9-4833-BFC6-FDF4DF811169}" srcOrd="0" destOrd="0" presId="urn:microsoft.com/office/officeart/2009/3/layout/RandomtoResultProcess"/>
    <dgm:cxn modelId="{350372E3-F197-4923-BB08-3A2826F452B7}" srcId="{845151A7-0F20-41CE-BF59-D0331DF2AE9D}" destId="{9CB141EE-5434-4112-86B4-E52475FDA6DB}" srcOrd="4" destOrd="0" parTransId="{76504D15-149D-4A4D-A78C-C127DC462DC7}" sibTransId="{81F66D7A-2CCC-48B5-8C7B-80289575E9AA}"/>
    <dgm:cxn modelId="{FE9074FE-7DE6-4C49-946F-07B1B33C6C5B}" srcId="{845151A7-0F20-41CE-BF59-D0331DF2AE9D}" destId="{1F24DA0F-0EAF-471E-AB01-11D235EFEF18}" srcOrd="6" destOrd="0" parTransId="{68FF0DCE-9A54-4064-A5B1-24721A227991}" sibTransId="{F2EEE8EF-A8C4-4FDB-82D0-898C5515C6D8}"/>
    <dgm:cxn modelId="{DB1C65A6-7088-46B2-AE4C-E5C6AE497ADE}" type="presParOf" srcId="{5E42EAE1-CD71-4757-AA8E-20E0B76555D7}" destId="{3BED11FA-BADD-4262-BE60-38B082C52087}" srcOrd="0" destOrd="0" presId="urn:microsoft.com/office/officeart/2009/3/layout/RandomtoResultProcess"/>
    <dgm:cxn modelId="{4314B9C8-F9EF-4A71-BD8E-52CD0CB92B1B}" type="presParOf" srcId="{3BED11FA-BADD-4262-BE60-38B082C52087}" destId="{FA7ECFE0-7E63-4BF0-9071-389AF28345F0}" srcOrd="0" destOrd="0" presId="urn:microsoft.com/office/officeart/2009/3/layout/RandomtoResultProcess"/>
    <dgm:cxn modelId="{1B218918-680C-4DF6-A348-81CC167A836A}" type="presParOf" srcId="{3BED11FA-BADD-4262-BE60-38B082C52087}" destId="{4D82D079-E52E-4110-B8A1-AF0D264E2B8B}" srcOrd="1" destOrd="0" presId="urn:microsoft.com/office/officeart/2009/3/layout/RandomtoResultProcess"/>
    <dgm:cxn modelId="{C20687E6-6D5E-4E31-901E-0510D5DCF8A1}" type="presParOf" srcId="{3BED11FA-BADD-4262-BE60-38B082C52087}" destId="{99B765C1-9B71-4C76-BB42-A25CBF392783}" srcOrd="2" destOrd="0" presId="urn:microsoft.com/office/officeart/2009/3/layout/RandomtoResultProcess"/>
    <dgm:cxn modelId="{F209A396-32BF-4A27-8330-74266E56538C}" type="presParOf" srcId="{3BED11FA-BADD-4262-BE60-38B082C52087}" destId="{A6763013-7C73-46C5-B7F5-1A8F8B2E17A3}" srcOrd="3" destOrd="0" presId="urn:microsoft.com/office/officeart/2009/3/layout/RandomtoResultProcess"/>
    <dgm:cxn modelId="{5033DB71-8651-44EC-AB45-DF8598563CC2}" type="presParOf" srcId="{3BED11FA-BADD-4262-BE60-38B082C52087}" destId="{78C73A4C-783D-441C-8817-067AA1A69244}" srcOrd="4" destOrd="0" presId="urn:microsoft.com/office/officeart/2009/3/layout/RandomtoResultProcess"/>
    <dgm:cxn modelId="{3F5DFE26-A6C5-4237-A1DB-7B894E211318}" type="presParOf" srcId="{3BED11FA-BADD-4262-BE60-38B082C52087}" destId="{CF284332-FBE3-4A17-B0D7-2FAB2132D0AD}" srcOrd="5" destOrd="0" presId="urn:microsoft.com/office/officeart/2009/3/layout/RandomtoResultProcess"/>
    <dgm:cxn modelId="{B87A8440-02F6-4300-BC36-356024B41999}" type="presParOf" srcId="{3BED11FA-BADD-4262-BE60-38B082C52087}" destId="{4CD781F6-F3E7-4BBF-8E94-88673986B06B}" srcOrd="6" destOrd="0" presId="urn:microsoft.com/office/officeart/2009/3/layout/RandomtoResultProcess"/>
    <dgm:cxn modelId="{45FD91F6-F93D-4CCC-8E4B-26FFB57D1389}" type="presParOf" srcId="{3BED11FA-BADD-4262-BE60-38B082C52087}" destId="{4F02EE62-23B7-4C13-9FEE-62F0BD0778A0}" srcOrd="7" destOrd="0" presId="urn:microsoft.com/office/officeart/2009/3/layout/RandomtoResultProcess"/>
    <dgm:cxn modelId="{BADA2E2C-CB35-4A01-9D14-42DCED86E441}" type="presParOf" srcId="{3BED11FA-BADD-4262-BE60-38B082C52087}" destId="{29CB85FA-260C-4122-B4FF-EE354427B4AD}" srcOrd="8" destOrd="0" presId="urn:microsoft.com/office/officeart/2009/3/layout/RandomtoResultProcess"/>
    <dgm:cxn modelId="{B9177488-F41F-482B-928F-044468A9D783}" type="presParOf" srcId="{3BED11FA-BADD-4262-BE60-38B082C52087}" destId="{24B16ABE-0AC2-416F-98F1-FE859894E86A}" srcOrd="9" destOrd="0" presId="urn:microsoft.com/office/officeart/2009/3/layout/RandomtoResultProcess"/>
    <dgm:cxn modelId="{C2AC30B3-2A92-45DF-98C0-42A65972B5C5}" type="presParOf" srcId="{3BED11FA-BADD-4262-BE60-38B082C52087}" destId="{AE21776B-03EA-4679-9B4C-C454AD714646}" srcOrd="10" destOrd="0" presId="urn:microsoft.com/office/officeart/2009/3/layout/RandomtoResultProcess"/>
    <dgm:cxn modelId="{3CD65D97-8973-4E78-8AFB-81BA622EC815}" type="presParOf" srcId="{3BED11FA-BADD-4262-BE60-38B082C52087}" destId="{003558EC-0A70-490B-B015-23F105C2F64D}" srcOrd="11" destOrd="0" presId="urn:microsoft.com/office/officeart/2009/3/layout/RandomtoResultProcess"/>
    <dgm:cxn modelId="{FC4F36A2-D098-4AA7-99B2-C58160DEB701}" type="presParOf" srcId="{3BED11FA-BADD-4262-BE60-38B082C52087}" destId="{C334B9C8-4219-441E-B76B-0B4D23C72F51}" srcOrd="12" destOrd="0" presId="urn:microsoft.com/office/officeart/2009/3/layout/RandomtoResultProcess"/>
    <dgm:cxn modelId="{1E3BB63D-009A-45CF-8B40-61FF7605255B}" type="presParOf" srcId="{3BED11FA-BADD-4262-BE60-38B082C52087}" destId="{CC043030-49AE-4187-90DF-273F20CCD275}" srcOrd="13" destOrd="0" presId="urn:microsoft.com/office/officeart/2009/3/layout/RandomtoResultProcess"/>
    <dgm:cxn modelId="{05DABF68-E77B-46D1-9205-169EC7B5CCA3}" type="presParOf" srcId="{3BED11FA-BADD-4262-BE60-38B082C52087}" destId="{FEAAFA6D-59E9-41B1-8110-AF28239924C0}" srcOrd="14" destOrd="0" presId="urn:microsoft.com/office/officeart/2009/3/layout/RandomtoResultProcess"/>
    <dgm:cxn modelId="{D4BD3B6D-80FF-4F86-892E-D0642705BC3F}" type="presParOf" srcId="{3BED11FA-BADD-4262-BE60-38B082C52087}" destId="{870E1E92-B9B2-436A-8FAD-7BC5517733FD}" srcOrd="15" destOrd="0" presId="urn:microsoft.com/office/officeart/2009/3/layout/RandomtoResultProcess"/>
    <dgm:cxn modelId="{36B70284-2C3D-4BEF-9E5D-C8EF6CFE8D81}" type="presParOf" srcId="{3BED11FA-BADD-4262-BE60-38B082C52087}" destId="{BE39705D-ABA0-46B8-9A4D-140BB7987D26}" srcOrd="16" destOrd="0" presId="urn:microsoft.com/office/officeart/2009/3/layout/RandomtoResultProcess"/>
    <dgm:cxn modelId="{49B8CD82-3494-449C-A848-D844BFB4C697}" type="presParOf" srcId="{3BED11FA-BADD-4262-BE60-38B082C52087}" destId="{505EE301-91E8-4EB2-A385-6B6BF24C9209}" srcOrd="17" destOrd="0" presId="urn:microsoft.com/office/officeart/2009/3/layout/RandomtoResultProcess"/>
    <dgm:cxn modelId="{2257A0F3-7D9B-42A5-A745-8398DBD7C106}" type="presParOf" srcId="{3BED11FA-BADD-4262-BE60-38B082C52087}" destId="{2310DC6B-68DB-4207-99DB-FA079416BCCC}" srcOrd="18" destOrd="0" presId="urn:microsoft.com/office/officeart/2009/3/layout/RandomtoResultProcess"/>
    <dgm:cxn modelId="{178A780B-8479-437A-A33B-3F8E7A13EB28}" type="presParOf" srcId="{5E42EAE1-CD71-4757-AA8E-20E0B76555D7}" destId="{683F138D-2344-43A3-BFBC-E2C27F35874C}" srcOrd="1" destOrd="0" presId="urn:microsoft.com/office/officeart/2009/3/layout/RandomtoResultProcess"/>
    <dgm:cxn modelId="{5A395F56-4B23-40C4-9B73-E22B364A5251}" type="presParOf" srcId="{683F138D-2344-43A3-BFBC-E2C27F35874C}" destId="{7C8878D9-DEE1-4380-A42F-0A41A5FD39A0}" srcOrd="0" destOrd="0" presId="urn:microsoft.com/office/officeart/2009/3/layout/RandomtoResultProcess"/>
    <dgm:cxn modelId="{B9946C5E-12A1-4BDE-9E52-CDAF1A600494}" type="presParOf" srcId="{683F138D-2344-43A3-BFBC-E2C27F35874C}" destId="{468507AC-3543-4990-95F8-573CCF4DF6FD}" srcOrd="1" destOrd="0" presId="urn:microsoft.com/office/officeart/2009/3/layout/RandomtoResultProcess"/>
    <dgm:cxn modelId="{096B27BD-8D22-4E72-B66C-E22D39CC8F54}" type="presParOf" srcId="{5E42EAE1-CD71-4757-AA8E-20E0B76555D7}" destId="{A88CBC1C-5E79-40EF-97B6-B5F4627C73CE}" srcOrd="2" destOrd="0" presId="urn:microsoft.com/office/officeart/2009/3/layout/RandomtoResultProcess"/>
    <dgm:cxn modelId="{F4ADA7B9-E3B8-4E6D-9B00-8B9A1050A7C6}" type="presParOf" srcId="{A88CBC1C-5E79-40EF-97B6-B5F4627C73CE}" destId="{A3241CCC-ED5B-4592-BA5F-A4C1408FC3B0}" srcOrd="0" destOrd="0" presId="urn:microsoft.com/office/officeart/2009/3/layout/RandomtoResultProcess"/>
    <dgm:cxn modelId="{C65480BE-4684-415A-BFEB-6379F3BC7C6D}" type="presParOf" srcId="{A88CBC1C-5E79-40EF-97B6-B5F4627C73CE}" destId="{9EF59CF3-ED80-4A14-A2E4-4A20D81353FB}" srcOrd="1" destOrd="0" presId="urn:microsoft.com/office/officeart/2009/3/layout/RandomtoResultProcess"/>
    <dgm:cxn modelId="{7CB5753C-EC98-4A4C-9D79-6C3B7407DDC4}" type="presParOf" srcId="{5E42EAE1-CD71-4757-AA8E-20E0B76555D7}" destId="{BA7BC3EB-5888-45FD-A08B-46CECC919AD7}" srcOrd="3" destOrd="0" presId="urn:microsoft.com/office/officeart/2009/3/layout/RandomtoResultProcess"/>
    <dgm:cxn modelId="{2EE83091-B604-4317-A15C-E37C2327AFE1}" type="presParOf" srcId="{BA7BC3EB-5888-45FD-A08B-46CECC919AD7}" destId="{71796421-C597-4087-93C4-105C792FD71E}" srcOrd="0" destOrd="0" presId="urn:microsoft.com/office/officeart/2009/3/layout/RandomtoResultProcess"/>
    <dgm:cxn modelId="{03A80738-EE2A-4B4A-B145-BA65DA1216D6}" type="presParOf" srcId="{BA7BC3EB-5888-45FD-A08B-46CECC919AD7}" destId="{4DB97419-3F3E-412F-9CD2-0F1131B6C0A0}" srcOrd="1" destOrd="0" presId="urn:microsoft.com/office/officeart/2009/3/layout/RandomtoResultProcess"/>
    <dgm:cxn modelId="{54B8690A-7B34-4DEF-88E7-74945C38C5DC}" type="presParOf" srcId="{5E42EAE1-CD71-4757-AA8E-20E0B76555D7}" destId="{02AE0D13-D5E7-4E24-9D52-276533709990}" srcOrd="4" destOrd="0" presId="urn:microsoft.com/office/officeart/2009/3/layout/RandomtoResultProcess"/>
    <dgm:cxn modelId="{B4D829B0-74C2-4B15-AD3C-C0172D373DF3}" type="presParOf" srcId="{02AE0D13-D5E7-4E24-9D52-276533709990}" destId="{2B748A29-3892-4915-BB7F-823A5AF54CE3}" srcOrd="0" destOrd="0" presId="urn:microsoft.com/office/officeart/2009/3/layout/RandomtoResultProcess"/>
    <dgm:cxn modelId="{EFB968AE-DDF3-421A-8A77-7DE4B55B6FAC}" type="presParOf" srcId="{02AE0D13-D5E7-4E24-9D52-276533709990}" destId="{E0B96972-A7DC-4847-88B1-A83D11747524}" srcOrd="1" destOrd="0" presId="urn:microsoft.com/office/officeart/2009/3/layout/RandomtoResultProcess"/>
    <dgm:cxn modelId="{2CFFBE49-2EF6-4AC7-A140-F269051334CC}" type="presParOf" srcId="{5E42EAE1-CD71-4757-AA8E-20E0B76555D7}" destId="{8C1FB763-C9D3-4891-938C-0084F60C1C5C}" srcOrd="5" destOrd="0" presId="urn:microsoft.com/office/officeart/2009/3/layout/RandomtoResultProcess"/>
    <dgm:cxn modelId="{97DB19FE-81AA-4B13-8CDA-06593FA3B87C}" type="presParOf" srcId="{8C1FB763-C9D3-4891-938C-0084F60C1C5C}" destId="{52EAAAD4-8DE3-4260-BDA1-12FB813A1066}" srcOrd="0" destOrd="0" presId="urn:microsoft.com/office/officeart/2009/3/layout/RandomtoResultProcess"/>
    <dgm:cxn modelId="{24018A14-CD73-4124-A130-07E59771546D}" type="presParOf" srcId="{8C1FB763-C9D3-4891-938C-0084F60C1C5C}" destId="{062B4323-A141-477E-9D1A-87358B3ED887}" srcOrd="1" destOrd="0" presId="urn:microsoft.com/office/officeart/2009/3/layout/RandomtoResultProcess"/>
    <dgm:cxn modelId="{EF6333D3-AE74-43E7-95A2-DD9159F25CA8}" type="presParOf" srcId="{5E42EAE1-CD71-4757-AA8E-20E0B76555D7}" destId="{E8319ABF-C1B6-4E9D-A551-384B4EAB89AF}" srcOrd="6" destOrd="0" presId="urn:microsoft.com/office/officeart/2009/3/layout/RandomtoResultProcess"/>
    <dgm:cxn modelId="{9BD5CB75-B589-4873-AE84-3C27D2C46282}" type="presParOf" srcId="{E8319ABF-C1B6-4E9D-A551-384B4EAB89AF}" destId="{5018F6D3-DA3B-48D8-ACD2-9A29B7881AC9}" srcOrd="0" destOrd="0" presId="urn:microsoft.com/office/officeart/2009/3/layout/RandomtoResultProcess"/>
    <dgm:cxn modelId="{5FE0B818-8B94-44D9-8E2C-0FFFD996CD4C}" type="presParOf" srcId="{E8319ABF-C1B6-4E9D-A551-384B4EAB89AF}" destId="{31A2170E-AE44-4D31-A0A0-9D0D1E56D4DE}" srcOrd="1" destOrd="0" presId="urn:microsoft.com/office/officeart/2009/3/layout/RandomtoResultProcess"/>
    <dgm:cxn modelId="{DAB73F2D-444E-4702-8016-75BF58635E5E}" type="presParOf" srcId="{5E42EAE1-CD71-4757-AA8E-20E0B76555D7}" destId="{43BA56D0-8475-40BC-B736-33FE7CC95AE8}" srcOrd="7" destOrd="0" presId="urn:microsoft.com/office/officeart/2009/3/layout/RandomtoResultProcess"/>
    <dgm:cxn modelId="{C647A6E7-D53C-4B23-B1CD-425295AA4749}" type="presParOf" srcId="{43BA56D0-8475-40BC-B736-33FE7CC95AE8}" destId="{410A44E3-FDC4-41D0-80BA-93A83112AE41}" srcOrd="0" destOrd="0" presId="urn:microsoft.com/office/officeart/2009/3/layout/RandomtoResultProcess"/>
    <dgm:cxn modelId="{10732B33-EE28-4E9D-A3E3-56B761567F5A}" type="presParOf" srcId="{43BA56D0-8475-40BC-B736-33FE7CC95AE8}" destId="{2DA4A2C0-B54F-45AA-AE5A-C99D33A82DC2}" srcOrd="1" destOrd="0" presId="urn:microsoft.com/office/officeart/2009/3/layout/RandomtoResultProcess"/>
    <dgm:cxn modelId="{733FFA92-1A12-4F6D-98D4-B61DC25E91F0}" type="presParOf" srcId="{5E42EAE1-CD71-4757-AA8E-20E0B76555D7}" destId="{7A329D8A-B800-4E96-A209-779C40EF986F}" srcOrd="8" destOrd="0" presId="urn:microsoft.com/office/officeart/2009/3/layout/RandomtoResultProcess"/>
    <dgm:cxn modelId="{0DA334C8-11F1-48E4-9225-1473A44D09AA}" type="presParOf" srcId="{7A329D8A-B800-4E96-A209-779C40EF986F}" destId="{41E7EC2A-47B8-46EC-99EF-9E4289B5A8AD}" srcOrd="0" destOrd="0" presId="urn:microsoft.com/office/officeart/2009/3/layout/RandomtoResultProcess"/>
    <dgm:cxn modelId="{5632DA0E-6030-4F25-A86D-E9A6D6186866}" type="presParOf" srcId="{7A329D8A-B800-4E96-A209-779C40EF986F}" destId="{7608D023-B7AE-4A18-A142-FF41E7E39349}" srcOrd="1" destOrd="0" presId="urn:microsoft.com/office/officeart/2009/3/layout/RandomtoResultProcess"/>
    <dgm:cxn modelId="{E1C011BD-CE93-4312-AF91-50A646CEBCEC}" type="presParOf" srcId="{5E42EAE1-CD71-4757-AA8E-20E0B76555D7}" destId="{792B21D5-96BB-4ACF-97DD-DDBBD02C6B94}" srcOrd="9" destOrd="0" presId="urn:microsoft.com/office/officeart/2009/3/layout/RandomtoResultProcess"/>
    <dgm:cxn modelId="{AF85633B-7BF7-422B-96B8-9572A09887D9}" type="presParOf" srcId="{792B21D5-96BB-4ACF-97DD-DDBBD02C6B94}" destId="{66A6B9D8-2EC9-4BD0-9D49-AC9B86AB1BDB}" srcOrd="0" destOrd="0" presId="urn:microsoft.com/office/officeart/2009/3/layout/RandomtoResultProcess"/>
    <dgm:cxn modelId="{82FDF6FA-ED29-42FF-8369-B0C05D77A63C}" type="presParOf" srcId="{792B21D5-96BB-4ACF-97DD-DDBBD02C6B94}" destId="{C2F30B1F-2B57-4216-B5B5-04D54F3DFB85}" srcOrd="1" destOrd="0" presId="urn:microsoft.com/office/officeart/2009/3/layout/RandomtoResultProcess"/>
    <dgm:cxn modelId="{FCC99787-8A2C-4E29-A218-2A2180AD844A}" type="presParOf" srcId="{5E42EAE1-CD71-4757-AA8E-20E0B76555D7}" destId="{09CB5618-0482-4F31-931B-CB1E837563D4}" srcOrd="10" destOrd="0" presId="urn:microsoft.com/office/officeart/2009/3/layout/RandomtoResultProcess"/>
    <dgm:cxn modelId="{ADBF8DA0-833B-4325-A04A-0864582F31C1}" type="presParOf" srcId="{09CB5618-0482-4F31-931B-CB1E837563D4}" destId="{59770355-6B4E-4755-BE05-0100E2C8B5BA}" srcOrd="0" destOrd="0" presId="urn:microsoft.com/office/officeart/2009/3/layout/RandomtoResultProcess"/>
    <dgm:cxn modelId="{C8908308-E1C7-47C3-B39A-8C2842F0EDB4}" type="presParOf" srcId="{09CB5618-0482-4F31-931B-CB1E837563D4}" destId="{3A95440A-9CB7-4513-84F1-3CD1F082D4F0}" srcOrd="1" destOrd="0" presId="urn:microsoft.com/office/officeart/2009/3/layout/RandomtoResultProcess"/>
    <dgm:cxn modelId="{8089323C-E055-4509-9DA3-1D52A05D3778}" type="presParOf" srcId="{5E42EAE1-CD71-4757-AA8E-20E0B76555D7}" destId="{30B59844-9E0F-4955-A020-39AB9FD792F4}" srcOrd="11" destOrd="0" presId="urn:microsoft.com/office/officeart/2009/3/layout/RandomtoResultProcess"/>
    <dgm:cxn modelId="{8448444D-99F0-416C-8757-E94C0FBB851A}" type="presParOf" srcId="{30B59844-9E0F-4955-A020-39AB9FD792F4}" destId="{69D58AC1-EC93-4E37-B700-6D12604A07EA}" srcOrd="0" destOrd="0" presId="urn:microsoft.com/office/officeart/2009/3/layout/RandomtoResultProcess"/>
    <dgm:cxn modelId="{F25F124C-564C-4920-A270-3B0CA649916C}" type="presParOf" srcId="{30B59844-9E0F-4955-A020-39AB9FD792F4}" destId="{1727F218-7CA1-47C2-929D-1F8DE20213B6}" srcOrd="1" destOrd="0" presId="urn:microsoft.com/office/officeart/2009/3/layout/RandomtoResultProcess"/>
    <dgm:cxn modelId="{2507A017-4AA7-4CD5-946C-997837EE6631}" type="presParOf" srcId="{5E42EAE1-CD71-4757-AA8E-20E0B76555D7}" destId="{43D08FEC-CD17-4F1C-8339-54CC0E502920}" srcOrd="12" destOrd="0" presId="urn:microsoft.com/office/officeart/2009/3/layout/RandomtoResultProcess"/>
    <dgm:cxn modelId="{7FCEBF7F-D532-4DC5-91FC-EC4ED677CF7A}" type="presParOf" srcId="{43D08FEC-CD17-4F1C-8339-54CC0E502920}" destId="{310E4A41-C4C9-4833-BFC6-FDF4DF811169}" srcOrd="0" destOrd="0" presId="urn:microsoft.com/office/officeart/2009/3/layout/RandomtoResultProcess"/>
    <dgm:cxn modelId="{6608D0B2-E230-478A-9F94-C8556AAC890B}" type="presParOf" srcId="{43D08FEC-CD17-4F1C-8339-54CC0E502920}" destId="{3DB57FF3-6A1E-4F71-8101-A3AA410206E6}" srcOrd="1" destOrd="0" presId="urn:microsoft.com/office/officeart/2009/3/layout/RandomtoResultProces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F44FB2-C9EA-4908-AB27-29AA59D7D8C1}">
      <dsp:nvSpPr>
        <dsp:cNvPr id="0" name=""/>
        <dsp:cNvSpPr/>
      </dsp:nvSpPr>
      <dsp:spPr>
        <a:xfrm>
          <a:off x="1008" y="319707"/>
          <a:ext cx="1306413" cy="522565"/>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s-DO" sz="1000" b="1" kern="1200">
              <a:solidFill>
                <a:sysClr val="window" lastClr="FFFFFF"/>
              </a:solidFill>
              <a:latin typeface="Calibri"/>
              <a:ea typeface="+mn-ea"/>
              <a:cs typeface="+mn-cs"/>
            </a:rPr>
            <a:t>Coordinación</a:t>
          </a:r>
          <a:endParaRPr lang="es-DO" sz="1000" kern="1200">
            <a:solidFill>
              <a:sysClr val="window" lastClr="FFFFFF"/>
            </a:solidFill>
            <a:latin typeface="Calibri"/>
            <a:ea typeface="+mn-ea"/>
            <a:cs typeface="+mn-cs"/>
          </a:endParaRPr>
        </a:p>
      </dsp:txBody>
      <dsp:txXfrm>
        <a:off x="262291" y="319707"/>
        <a:ext cx="783848" cy="522565"/>
      </dsp:txXfrm>
    </dsp:sp>
    <dsp:sp modelId="{C97A226F-2770-4966-ADAE-1F8F58F03C77}">
      <dsp:nvSpPr>
        <dsp:cNvPr id="0" name=""/>
        <dsp:cNvSpPr/>
      </dsp:nvSpPr>
      <dsp:spPr>
        <a:xfrm>
          <a:off x="1176780" y="319707"/>
          <a:ext cx="1306413" cy="522565"/>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s-DO" sz="1000" kern="1200">
              <a:solidFill>
                <a:sysClr val="window" lastClr="FFFFFF"/>
              </a:solidFill>
              <a:latin typeface="Calibri"/>
              <a:ea typeface="+mn-ea"/>
              <a:cs typeface="+mn-cs"/>
            </a:rPr>
            <a:t>Servicios</a:t>
          </a:r>
          <a:r>
            <a:rPr lang="es-DO" sz="800" kern="1200">
              <a:solidFill>
                <a:sysClr val="window" lastClr="FFFFFF"/>
              </a:solidFill>
              <a:latin typeface="Calibri"/>
              <a:ea typeface="+mn-ea"/>
              <a:cs typeface="+mn-cs"/>
            </a:rPr>
            <a:t> </a:t>
          </a:r>
        </a:p>
      </dsp:txBody>
      <dsp:txXfrm>
        <a:off x="1438063" y="319707"/>
        <a:ext cx="783848" cy="522565"/>
      </dsp:txXfrm>
    </dsp:sp>
    <dsp:sp modelId="{F1EDF19A-65A7-4B3E-8BC7-91229923F0EE}">
      <dsp:nvSpPr>
        <dsp:cNvPr id="0" name=""/>
        <dsp:cNvSpPr/>
      </dsp:nvSpPr>
      <dsp:spPr>
        <a:xfrm>
          <a:off x="2352552" y="319707"/>
          <a:ext cx="1499866" cy="522565"/>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s-DO" sz="1000" b="1" kern="1200">
              <a:solidFill>
                <a:sysClr val="window" lastClr="FFFFFF"/>
              </a:solidFill>
              <a:latin typeface="Calibri"/>
              <a:ea typeface="+mn-ea"/>
              <a:cs typeface="+mn-cs"/>
            </a:rPr>
            <a:t>Acompañamiento/</a:t>
          </a:r>
        </a:p>
        <a:p>
          <a:pPr marL="0" lvl="0" indent="0" algn="ctr" defTabSz="444500">
            <a:lnSpc>
              <a:spcPct val="90000"/>
            </a:lnSpc>
            <a:spcBef>
              <a:spcPct val="0"/>
            </a:spcBef>
            <a:spcAft>
              <a:spcPct val="35000"/>
            </a:spcAft>
            <a:buNone/>
          </a:pPr>
          <a:r>
            <a:rPr lang="es-DO" sz="1000" b="1" kern="1200">
              <a:solidFill>
                <a:sysClr val="window" lastClr="FFFFFF"/>
              </a:solidFill>
              <a:latin typeface="Calibri"/>
              <a:ea typeface="+mn-ea"/>
              <a:cs typeface="+mn-cs"/>
            </a:rPr>
            <a:t>Supervisión</a:t>
          </a:r>
          <a:r>
            <a:rPr lang="es-DO" sz="1000" kern="1200">
              <a:solidFill>
                <a:sysClr val="window" lastClr="FFFFFF"/>
              </a:solidFill>
              <a:latin typeface="Calibri"/>
              <a:ea typeface="+mn-ea"/>
              <a:cs typeface="+mn-cs"/>
            </a:rPr>
            <a:t> </a:t>
          </a:r>
          <a:r>
            <a:rPr lang="es-DO" sz="1000" b="1" kern="1200">
              <a:solidFill>
                <a:sysClr val="window" lastClr="FFFFFF"/>
              </a:solidFill>
              <a:latin typeface="Calibri"/>
              <a:ea typeface="+mn-ea"/>
              <a:cs typeface="+mn-cs"/>
            </a:rPr>
            <a:t> </a:t>
          </a:r>
          <a:endParaRPr lang="es-DO" sz="1000" kern="1200">
            <a:solidFill>
              <a:sysClr val="window" lastClr="FFFFFF"/>
            </a:solidFill>
            <a:latin typeface="Calibri"/>
            <a:ea typeface="+mn-ea"/>
            <a:cs typeface="+mn-cs"/>
          </a:endParaRPr>
        </a:p>
      </dsp:txBody>
      <dsp:txXfrm>
        <a:off x="2613835" y="319707"/>
        <a:ext cx="977301" cy="522565"/>
      </dsp:txXfrm>
    </dsp:sp>
    <dsp:sp modelId="{12473738-BBC2-4824-AAA2-F266A5E8FF03}">
      <dsp:nvSpPr>
        <dsp:cNvPr id="0" name=""/>
        <dsp:cNvSpPr/>
      </dsp:nvSpPr>
      <dsp:spPr>
        <a:xfrm>
          <a:off x="3721778" y="319707"/>
          <a:ext cx="1306413" cy="522565"/>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s-DO" sz="1000" b="1" kern="1200">
              <a:solidFill>
                <a:sysClr val="window" lastClr="FFFFFF"/>
              </a:solidFill>
              <a:latin typeface="Calibri"/>
              <a:ea typeface="+mn-ea"/>
              <a:cs typeface="+mn-cs"/>
            </a:rPr>
            <a:t>Seguimiento, monitoreo y evaluación </a:t>
          </a:r>
          <a:endParaRPr lang="es-DO" sz="1000" kern="1200">
            <a:solidFill>
              <a:sysClr val="window" lastClr="FFFFFF"/>
            </a:solidFill>
            <a:latin typeface="Calibri"/>
            <a:ea typeface="+mn-ea"/>
            <a:cs typeface="+mn-cs"/>
          </a:endParaRPr>
        </a:p>
      </dsp:txBody>
      <dsp:txXfrm>
        <a:off x="3983061" y="319707"/>
        <a:ext cx="783848" cy="5225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7ECFE0-7E63-4BF0-9071-389AF28345F0}">
      <dsp:nvSpPr>
        <dsp:cNvPr id="0" name=""/>
        <dsp:cNvSpPr/>
      </dsp:nvSpPr>
      <dsp:spPr>
        <a:xfrm>
          <a:off x="40650" y="359575"/>
          <a:ext cx="570248" cy="4844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ES" sz="800" kern="1200" dirty="0">
              <a:solidFill>
                <a:schemeClr val="bg1">
                  <a:lumMod val="50000"/>
                </a:schemeClr>
              </a:solidFill>
            </a:rPr>
            <a:t>Definición de la propuesta técnica </a:t>
          </a:r>
        </a:p>
      </dsp:txBody>
      <dsp:txXfrm>
        <a:off x="40650" y="359575"/>
        <a:ext cx="570248" cy="484487"/>
      </dsp:txXfrm>
    </dsp:sp>
    <dsp:sp modelId="{4D82D079-E52E-4110-B8A1-AF0D264E2B8B}">
      <dsp:nvSpPr>
        <dsp:cNvPr id="0" name=""/>
        <dsp:cNvSpPr/>
      </dsp:nvSpPr>
      <dsp:spPr>
        <a:xfrm>
          <a:off x="175" y="434600"/>
          <a:ext cx="45360" cy="45360"/>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99B765C1-9B71-4C76-BB42-A25CBF392783}">
      <dsp:nvSpPr>
        <dsp:cNvPr id="0" name=""/>
        <dsp:cNvSpPr/>
      </dsp:nvSpPr>
      <dsp:spPr>
        <a:xfrm>
          <a:off x="71754" y="387198"/>
          <a:ext cx="45360" cy="45360"/>
        </a:xfrm>
        <a:prstGeom prst="ellipse">
          <a:avLst/>
        </a:prstGeom>
        <a:gradFill rotWithShape="0">
          <a:gsLst>
            <a:gs pos="0">
              <a:schemeClr val="accent5">
                <a:hueOff val="-375475"/>
                <a:satOff val="-968"/>
                <a:lumOff val="-654"/>
                <a:alphaOff val="0"/>
                <a:satMod val="103000"/>
                <a:lumMod val="102000"/>
                <a:tint val="94000"/>
              </a:schemeClr>
            </a:gs>
            <a:gs pos="50000">
              <a:schemeClr val="accent5">
                <a:hueOff val="-375475"/>
                <a:satOff val="-968"/>
                <a:lumOff val="-654"/>
                <a:alphaOff val="0"/>
                <a:satMod val="110000"/>
                <a:lumMod val="100000"/>
                <a:shade val="100000"/>
              </a:schemeClr>
            </a:gs>
            <a:gs pos="100000">
              <a:schemeClr val="accent5">
                <a:hueOff val="-375475"/>
                <a:satOff val="-968"/>
                <a:lumOff val="-65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6763013-7C73-46C5-B7F5-1A8F8B2E17A3}">
      <dsp:nvSpPr>
        <dsp:cNvPr id="0" name=""/>
        <dsp:cNvSpPr/>
      </dsp:nvSpPr>
      <dsp:spPr>
        <a:xfrm>
          <a:off x="131858" y="327437"/>
          <a:ext cx="71281" cy="71281"/>
        </a:xfrm>
        <a:prstGeom prst="ellipse">
          <a:avLst/>
        </a:prstGeom>
        <a:gradFill rotWithShape="0">
          <a:gsLst>
            <a:gs pos="0">
              <a:schemeClr val="accent5">
                <a:hueOff val="-750949"/>
                <a:satOff val="-1935"/>
                <a:lumOff val="-1307"/>
                <a:alphaOff val="0"/>
                <a:satMod val="103000"/>
                <a:lumMod val="102000"/>
                <a:tint val="94000"/>
              </a:schemeClr>
            </a:gs>
            <a:gs pos="50000">
              <a:schemeClr val="accent5">
                <a:hueOff val="-750949"/>
                <a:satOff val="-1935"/>
                <a:lumOff val="-1307"/>
                <a:alphaOff val="0"/>
                <a:satMod val="110000"/>
                <a:lumMod val="100000"/>
                <a:shade val="100000"/>
              </a:schemeClr>
            </a:gs>
            <a:gs pos="100000">
              <a:schemeClr val="accent5">
                <a:hueOff val="-750949"/>
                <a:satOff val="-1935"/>
                <a:lumOff val="-130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78C73A4C-783D-441C-8817-067AA1A69244}">
      <dsp:nvSpPr>
        <dsp:cNvPr id="0" name=""/>
        <dsp:cNvSpPr/>
      </dsp:nvSpPr>
      <dsp:spPr>
        <a:xfrm>
          <a:off x="211465" y="330043"/>
          <a:ext cx="45360" cy="45360"/>
        </a:xfrm>
        <a:prstGeom prst="ellipse">
          <a:avLst/>
        </a:prstGeom>
        <a:gradFill rotWithShape="0">
          <a:gsLst>
            <a:gs pos="0">
              <a:schemeClr val="accent5">
                <a:hueOff val="-1126424"/>
                <a:satOff val="-2903"/>
                <a:lumOff val="-1961"/>
                <a:alphaOff val="0"/>
                <a:satMod val="103000"/>
                <a:lumMod val="102000"/>
                <a:tint val="94000"/>
              </a:schemeClr>
            </a:gs>
            <a:gs pos="50000">
              <a:schemeClr val="accent5">
                <a:hueOff val="-1126424"/>
                <a:satOff val="-2903"/>
                <a:lumOff val="-1961"/>
                <a:alphaOff val="0"/>
                <a:satMod val="110000"/>
                <a:lumMod val="100000"/>
                <a:shade val="100000"/>
              </a:schemeClr>
            </a:gs>
            <a:gs pos="100000">
              <a:schemeClr val="accent5">
                <a:hueOff val="-1126424"/>
                <a:satOff val="-2903"/>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F284332-FBE3-4A17-B0D7-2FAB2132D0AD}">
      <dsp:nvSpPr>
        <dsp:cNvPr id="0" name=""/>
        <dsp:cNvSpPr/>
      </dsp:nvSpPr>
      <dsp:spPr>
        <a:xfrm>
          <a:off x="294022" y="304641"/>
          <a:ext cx="45360" cy="45360"/>
        </a:xfrm>
        <a:prstGeom prst="ellipse">
          <a:avLst/>
        </a:prstGeom>
        <a:gradFill rotWithShape="0">
          <a:gsLst>
            <a:gs pos="0">
              <a:schemeClr val="accent5">
                <a:hueOff val="-1501898"/>
                <a:satOff val="-3871"/>
                <a:lumOff val="-2614"/>
                <a:alphaOff val="0"/>
                <a:satMod val="103000"/>
                <a:lumMod val="102000"/>
                <a:tint val="94000"/>
              </a:schemeClr>
            </a:gs>
            <a:gs pos="50000">
              <a:schemeClr val="accent5">
                <a:hueOff val="-1501898"/>
                <a:satOff val="-3871"/>
                <a:lumOff val="-2614"/>
                <a:alphaOff val="0"/>
                <a:satMod val="110000"/>
                <a:lumMod val="100000"/>
                <a:shade val="100000"/>
              </a:schemeClr>
            </a:gs>
            <a:gs pos="100000">
              <a:schemeClr val="accent5">
                <a:hueOff val="-1501898"/>
                <a:satOff val="-3871"/>
                <a:lumOff val="-261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4CD781F6-F3E7-4BBF-8E94-88673986B06B}">
      <dsp:nvSpPr>
        <dsp:cNvPr id="0" name=""/>
        <dsp:cNvSpPr/>
      </dsp:nvSpPr>
      <dsp:spPr>
        <a:xfrm>
          <a:off x="395630" y="349095"/>
          <a:ext cx="45360" cy="45360"/>
        </a:xfrm>
        <a:prstGeom prst="ellipse">
          <a:avLst/>
        </a:prstGeom>
        <a:gradFill rotWithShape="0">
          <a:gsLst>
            <a:gs pos="0">
              <a:schemeClr val="accent5">
                <a:hueOff val="-1877373"/>
                <a:satOff val="-4839"/>
                <a:lumOff val="-3268"/>
                <a:alphaOff val="0"/>
                <a:satMod val="103000"/>
                <a:lumMod val="102000"/>
                <a:tint val="94000"/>
              </a:schemeClr>
            </a:gs>
            <a:gs pos="50000">
              <a:schemeClr val="accent5">
                <a:hueOff val="-1877373"/>
                <a:satOff val="-4839"/>
                <a:lumOff val="-3268"/>
                <a:alphaOff val="0"/>
                <a:satMod val="110000"/>
                <a:lumMod val="100000"/>
                <a:shade val="100000"/>
              </a:schemeClr>
            </a:gs>
            <a:gs pos="100000">
              <a:schemeClr val="accent5">
                <a:hueOff val="-1877373"/>
                <a:satOff val="-4839"/>
                <a:lumOff val="-326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4F02EE62-23B7-4C13-9FEE-62F0BD0778A0}">
      <dsp:nvSpPr>
        <dsp:cNvPr id="0" name=""/>
        <dsp:cNvSpPr/>
      </dsp:nvSpPr>
      <dsp:spPr>
        <a:xfrm>
          <a:off x="475237" y="356694"/>
          <a:ext cx="71281" cy="71281"/>
        </a:xfrm>
        <a:prstGeom prst="ellipse">
          <a:avLst/>
        </a:prstGeom>
        <a:gradFill rotWithShape="0">
          <a:gsLst>
            <a:gs pos="0">
              <a:schemeClr val="accent5">
                <a:hueOff val="-2252848"/>
                <a:satOff val="-5806"/>
                <a:lumOff val="-3922"/>
                <a:alphaOff val="0"/>
                <a:satMod val="103000"/>
                <a:lumMod val="102000"/>
                <a:tint val="94000"/>
              </a:schemeClr>
            </a:gs>
            <a:gs pos="50000">
              <a:schemeClr val="accent5">
                <a:hueOff val="-2252848"/>
                <a:satOff val="-5806"/>
                <a:lumOff val="-3922"/>
                <a:alphaOff val="0"/>
                <a:satMod val="110000"/>
                <a:lumMod val="100000"/>
                <a:shade val="100000"/>
              </a:schemeClr>
            </a:gs>
            <a:gs pos="100000">
              <a:schemeClr val="accent5">
                <a:hueOff val="-2252848"/>
                <a:satOff val="-5806"/>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9CB85FA-260C-4122-B4FF-EE354427B4AD}">
      <dsp:nvSpPr>
        <dsp:cNvPr id="0" name=""/>
        <dsp:cNvSpPr/>
      </dsp:nvSpPr>
      <dsp:spPr>
        <a:xfrm>
          <a:off x="623860" y="560354"/>
          <a:ext cx="38645" cy="132006"/>
        </a:xfrm>
        <a:prstGeom prst="ellipse">
          <a:avLst/>
        </a:prstGeom>
        <a:gradFill rotWithShape="0">
          <a:gsLst>
            <a:gs pos="0">
              <a:schemeClr val="accent5">
                <a:hueOff val="-2628322"/>
                <a:satOff val="-6774"/>
                <a:lumOff val="-4575"/>
                <a:alphaOff val="0"/>
                <a:satMod val="103000"/>
                <a:lumMod val="102000"/>
                <a:tint val="94000"/>
              </a:schemeClr>
            </a:gs>
            <a:gs pos="50000">
              <a:schemeClr val="accent5">
                <a:hueOff val="-2628322"/>
                <a:satOff val="-6774"/>
                <a:lumOff val="-4575"/>
                <a:alphaOff val="0"/>
                <a:satMod val="110000"/>
                <a:lumMod val="100000"/>
                <a:shade val="100000"/>
              </a:schemeClr>
            </a:gs>
            <a:gs pos="100000">
              <a:schemeClr val="accent5">
                <a:hueOff val="-2628322"/>
                <a:satOff val="-6774"/>
                <a:lumOff val="-457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4B16ABE-0AC2-416F-98F1-FE859894E86A}">
      <dsp:nvSpPr>
        <dsp:cNvPr id="0" name=""/>
        <dsp:cNvSpPr/>
      </dsp:nvSpPr>
      <dsp:spPr>
        <a:xfrm>
          <a:off x="586145" y="520558"/>
          <a:ext cx="45360" cy="45360"/>
        </a:xfrm>
        <a:prstGeom prst="ellipse">
          <a:avLst/>
        </a:prstGeom>
        <a:gradFill rotWithShape="0">
          <a:gsLst>
            <a:gs pos="0">
              <a:schemeClr val="accent5">
                <a:hueOff val="-3003797"/>
                <a:satOff val="-7742"/>
                <a:lumOff val="-5229"/>
                <a:alphaOff val="0"/>
                <a:satMod val="103000"/>
                <a:lumMod val="102000"/>
                <a:tint val="94000"/>
              </a:schemeClr>
            </a:gs>
            <a:gs pos="50000">
              <a:schemeClr val="accent5">
                <a:hueOff val="-3003797"/>
                <a:satOff val="-7742"/>
                <a:lumOff val="-5229"/>
                <a:alphaOff val="0"/>
                <a:satMod val="110000"/>
                <a:lumMod val="100000"/>
                <a:shade val="100000"/>
              </a:schemeClr>
            </a:gs>
            <a:gs pos="100000">
              <a:schemeClr val="accent5">
                <a:hueOff val="-3003797"/>
                <a:satOff val="-7742"/>
                <a:lumOff val="-522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E21776B-03EA-4679-9B4C-C454AD714646}">
      <dsp:nvSpPr>
        <dsp:cNvPr id="0" name=""/>
        <dsp:cNvSpPr/>
      </dsp:nvSpPr>
      <dsp:spPr>
        <a:xfrm>
          <a:off x="296175" y="322788"/>
          <a:ext cx="116641" cy="116641"/>
        </a:xfrm>
        <a:prstGeom prst="ellipse">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003558EC-0A70-490B-B015-23F105C2F64D}">
      <dsp:nvSpPr>
        <dsp:cNvPr id="0" name=""/>
        <dsp:cNvSpPr/>
      </dsp:nvSpPr>
      <dsp:spPr>
        <a:xfrm>
          <a:off x="8249" y="628517"/>
          <a:ext cx="45360" cy="45360"/>
        </a:xfrm>
        <a:prstGeom prst="ellipse">
          <a:avLst/>
        </a:prstGeom>
        <a:gradFill rotWithShape="0">
          <a:gsLst>
            <a:gs pos="0">
              <a:schemeClr val="accent5">
                <a:hueOff val="-3754746"/>
                <a:satOff val="-9677"/>
                <a:lumOff val="-6536"/>
                <a:alphaOff val="0"/>
                <a:satMod val="103000"/>
                <a:lumMod val="102000"/>
                <a:tint val="94000"/>
              </a:schemeClr>
            </a:gs>
            <a:gs pos="50000">
              <a:schemeClr val="accent5">
                <a:hueOff val="-3754746"/>
                <a:satOff val="-9677"/>
                <a:lumOff val="-6536"/>
                <a:alphaOff val="0"/>
                <a:satMod val="110000"/>
                <a:lumMod val="100000"/>
                <a:shade val="100000"/>
              </a:schemeClr>
            </a:gs>
            <a:gs pos="100000">
              <a:schemeClr val="accent5">
                <a:hueOff val="-3754746"/>
                <a:satOff val="-9677"/>
                <a:lumOff val="-653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334B9C8-4219-441E-B76B-0B4D23C72F51}">
      <dsp:nvSpPr>
        <dsp:cNvPr id="0" name=""/>
        <dsp:cNvSpPr/>
      </dsp:nvSpPr>
      <dsp:spPr>
        <a:xfrm>
          <a:off x="46352" y="685671"/>
          <a:ext cx="71281" cy="71281"/>
        </a:xfrm>
        <a:prstGeom prst="ellipse">
          <a:avLst/>
        </a:prstGeom>
        <a:gradFill rotWithShape="0">
          <a:gsLst>
            <a:gs pos="0">
              <a:schemeClr val="accent5">
                <a:hueOff val="-4130220"/>
                <a:satOff val="-10645"/>
                <a:lumOff val="-7190"/>
                <a:alphaOff val="0"/>
                <a:satMod val="103000"/>
                <a:lumMod val="102000"/>
                <a:tint val="94000"/>
              </a:schemeClr>
            </a:gs>
            <a:gs pos="50000">
              <a:schemeClr val="accent5">
                <a:hueOff val="-4130220"/>
                <a:satOff val="-10645"/>
                <a:lumOff val="-7190"/>
                <a:alphaOff val="0"/>
                <a:satMod val="110000"/>
                <a:lumMod val="100000"/>
                <a:shade val="100000"/>
              </a:schemeClr>
            </a:gs>
            <a:gs pos="100000">
              <a:schemeClr val="accent5">
                <a:hueOff val="-4130220"/>
                <a:satOff val="-10645"/>
                <a:lumOff val="-719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C043030-49AE-4187-90DF-273F20CCD275}">
      <dsp:nvSpPr>
        <dsp:cNvPr id="0" name=""/>
        <dsp:cNvSpPr/>
      </dsp:nvSpPr>
      <dsp:spPr>
        <a:xfrm>
          <a:off x="141610" y="736475"/>
          <a:ext cx="103681" cy="103681"/>
        </a:xfrm>
        <a:prstGeom prst="ellipse">
          <a:avLst/>
        </a:prstGeom>
        <a:gradFill rotWithShape="0">
          <a:gsLst>
            <a:gs pos="0">
              <a:schemeClr val="accent5">
                <a:hueOff val="-4505695"/>
                <a:satOff val="-11613"/>
                <a:lumOff val="-7843"/>
                <a:alphaOff val="0"/>
                <a:satMod val="103000"/>
                <a:lumMod val="102000"/>
                <a:tint val="94000"/>
              </a:schemeClr>
            </a:gs>
            <a:gs pos="50000">
              <a:schemeClr val="accent5">
                <a:hueOff val="-4505695"/>
                <a:satOff val="-11613"/>
                <a:lumOff val="-7843"/>
                <a:alphaOff val="0"/>
                <a:satMod val="110000"/>
                <a:lumMod val="100000"/>
                <a:shade val="100000"/>
              </a:schemeClr>
            </a:gs>
            <a:gs pos="100000">
              <a:schemeClr val="accent5">
                <a:hueOff val="-4505695"/>
                <a:satOff val="-11613"/>
                <a:lumOff val="-784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FEAAFA6D-59E9-41B1-8110-AF28239924C0}">
      <dsp:nvSpPr>
        <dsp:cNvPr id="0" name=""/>
        <dsp:cNvSpPr/>
      </dsp:nvSpPr>
      <dsp:spPr>
        <a:xfrm>
          <a:off x="274970" y="819032"/>
          <a:ext cx="45360" cy="45360"/>
        </a:xfrm>
        <a:prstGeom prst="ellipse">
          <a:avLst/>
        </a:prstGeom>
        <a:gradFill rotWithShape="0">
          <a:gsLst>
            <a:gs pos="0">
              <a:schemeClr val="accent5">
                <a:hueOff val="-4881170"/>
                <a:satOff val="-12580"/>
                <a:lumOff val="-8497"/>
                <a:alphaOff val="0"/>
                <a:satMod val="103000"/>
                <a:lumMod val="102000"/>
                <a:tint val="94000"/>
              </a:schemeClr>
            </a:gs>
            <a:gs pos="50000">
              <a:schemeClr val="accent5">
                <a:hueOff val="-4881170"/>
                <a:satOff val="-12580"/>
                <a:lumOff val="-8497"/>
                <a:alphaOff val="0"/>
                <a:satMod val="110000"/>
                <a:lumMod val="100000"/>
                <a:shade val="100000"/>
              </a:schemeClr>
            </a:gs>
            <a:gs pos="100000">
              <a:schemeClr val="accent5">
                <a:hueOff val="-4881170"/>
                <a:satOff val="-12580"/>
                <a:lumOff val="-849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870E1E92-B9B2-436A-8FAD-7BC5517733FD}">
      <dsp:nvSpPr>
        <dsp:cNvPr id="0" name=""/>
        <dsp:cNvSpPr/>
      </dsp:nvSpPr>
      <dsp:spPr>
        <a:xfrm>
          <a:off x="300372" y="736475"/>
          <a:ext cx="71281" cy="71281"/>
        </a:xfrm>
        <a:prstGeom prst="ellipse">
          <a:avLst/>
        </a:prstGeom>
        <a:gradFill rotWithShape="0">
          <a:gsLst>
            <a:gs pos="0">
              <a:schemeClr val="accent5">
                <a:hueOff val="-5256644"/>
                <a:satOff val="-13548"/>
                <a:lumOff val="-9151"/>
                <a:alphaOff val="0"/>
                <a:satMod val="103000"/>
                <a:lumMod val="102000"/>
                <a:tint val="94000"/>
              </a:schemeClr>
            </a:gs>
            <a:gs pos="50000">
              <a:schemeClr val="accent5">
                <a:hueOff val="-5256644"/>
                <a:satOff val="-13548"/>
                <a:lumOff val="-9151"/>
                <a:alphaOff val="0"/>
                <a:satMod val="110000"/>
                <a:lumMod val="100000"/>
                <a:shade val="100000"/>
              </a:schemeClr>
            </a:gs>
            <a:gs pos="100000">
              <a:schemeClr val="accent5">
                <a:hueOff val="-5256644"/>
                <a:satOff val="-13548"/>
                <a:lumOff val="-915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BE39705D-ABA0-46B8-9A4D-140BB7987D26}">
      <dsp:nvSpPr>
        <dsp:cNvPr id="0" name=""/>
        <dsp:cNvSpPr/>
      </dsp:nvSpPr>
      <dsp:spPr>
        <a:xfrm>
          <a:off x="363877" y="825382"/>
          <a:ext cx="45360" cy="45360"/>
        </a:xfrm>
        <a:prstGeom prst="ellipse">
          <a:avLst/>
        </a:prstGeom>
        <a:gradFill rotWithShape="0">
          <a:gsLst>
            <a:gs pos="0">
              <a:schemeClr val="accent5">
                <a:hueOff val="-5632119"/>
                <a:satOff val="-14516"/>
                <a:lumOff val="-9804"/>
                <a:alphaOff val="0"/>
                <a:satMod val="103000"/>
                <a:lumMod val="102000"/>
                <a:tint val="94000"/>
              </a:schemeClr>
            </a:gs>
            <a:gs pos="50000">
              <a:schemeClr val="accent5">
                <a:hueOff val="-5632119"/>
                <a:satOff val="-14516"/>
                <a:lumOff val="-9804"/>
                <a:alphaOff val="0"/>
                <a:satMod val="110000"/>
                <a:lumMod val="100000"/>
                <a:shade val="100000"/>
              </a:schemeClr>
            </a:gs>
            <a:gs pos="100000">
              <a:schemeClr val="accent5">
                <a:hueOff val="-5632119"/>
                <a:satOff val="-14516"/>
                <a:lumOff val="-980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505EE301-91E8-4EB2-A385-6B6BF24C9209}">
      <dsp:nvSpPr>
        <dsp:cNvPr id="0" name=""/>
        <dsp:cNvSpPr/>
      </dsp:nvSpPr>
      <dsp:spPr>
        <a:xfrm>
          <a:off x="421032" y="723774"/>
          <a:ext cx="103681" cy="103681"/>
        </a:xfrm>
        <a:prstGeom prst="ellipse">
          <a:avLst/>
        </a:prstGeom>
        <a:gradFill rotWithShape="0">
          <a:gsLst>
            <a:gs pos="0">
              <a:schemeClr val="accent5">
                <a:hueOff val="-6007594"/>
                <a:satOff val="-15484"/>
                <a:lumOff val="-10458"/>
                <a:alphaOff val="0"/>
                <a:satMod val="103000"/>
                <a:lumMod val="102000"/>
                <a:tint val="94000"/>
              </a:schemeClr>
            </a:gs>
            <a:gs pos="50000">
              <a:schemeClr val="accent5">
                <a:hueOff val="-6007594"/>
                <a:satOff val="-15484"/>
                <a:lumOff val="-10458"/>
                <a:alphaOff val="0"/>
                <a:satMod val="110000"/>
                <a:lumMod val="100000"/>
                <a:shade val="100000"/>
              </a:schemeClr>
            </a:gs>
            <a:gs pos="100000">
              <a:schemeClr val="accent5">
                <a:hueOff val="-6007594"/>
                <a:satOff val="-15484"/>
                <a:lumOff val="-1045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310DC6B-68DB-4207-99DB-FA079416BCCC}">
      <dsp:nvSpPr>
        <dsp:cNvPr id="0" name=""/>
        <dsp:cNvSpPr/>
      </dsp:nvSpPr>
      <dsp:spPr>
        <a:xfrm>
          <a:off x="560743" y="698372"/>
          <a:ext cx="71281" cy="71281"/>
        </a:xfrm>
        <a:prstGeom prst="ellipse">
          <a:avLst/>
        </a:prstGeom>
        <a:gradFill rotWithShape="0">
          <a:gsLst>
            <a:gs pos="0">
              <a:schemeClr val="accent5">
                <a:hueOff val="-6383068"/>
                <a:satOff val="-16451"/>
                <a:lumOff val="-11111"/>
                <a:alphaOff val="0"/>
                <a:satMod val="103000"/>
                <a:lumMod val="102000"/>
                <a:tint val="94000"/>
              </a:schemeClr>
            </a:gs>
            <a:gs pos="50000">
              <a:schemeClr val="accent5">
                <a:hueOff val="-6383068"/>
                <a:satOff val="-16451"/>
                <a:lumOff val="-11111"/>
                <a:alphaOff val="0"/>
                <a:satMod val="110000"/>
                <a:lumMod val="100000"/>
                <a:shade val="100000"/>
              </a:schemeClr>
            </a:gs>
            <a:gs pos="100000">
              <a:schemeClr val="accent5">
                <a:hueOff val="-6383068"/>
                <a:satOff val="-16451"/>
                <a:lumOff val="-1111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7C8878D9-DEE1-4380-A42F-0A41A5FD39A0}">
      <dsp:nvSpPr>
        <dsp:cNvPr id="0" name=""/>
        <dsp:cNvSpPr/>
      </dsp:nvSpPr>
      <dsp:spPr>
        <a:xfrm>
          <a:off x="632024" y="399793"/>
          <a:ext cx="209342" cy="399657"/>
        </a:xfrm>
        <a:prstGeom prst="chevron">
          <a:avLst>
            <a:gd name="adj" fmla="val 6231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A3241CCC-ED5B-4592-BA5F-A4C1408FC3B0}">
      <dsp:nvSpPr>
        <dsp:cNvPr id="0" name=""/>
        <dsp:cNvSpPr/>
      </dsp:nvSpPr>
      <dsp:spPr>
        <a:xfrm>
          <a:off x="841366" y="399987"/>
          <a:ext cx="570934" cy="399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ES" sz="800" kern="1200" dirty="0">
              <a:solidFill>
                <a:schemeClr val="bg1">
                  <a:lumMod val="50000"/>
                </a:schemeClr>
              </a:solidFill>
            </a:rPr>
            <a:t>Elaboración del formato de las ADNNA</a:t>
          </a:r>
        </a:p>
      </dsp:txBody>
      <dsp:txXfrm>
        <a:off x="841366" y="399987"/>
        <a:ext cx="570934" cy="399653"/>
      </dsp:txXfrm>
    </dsp:sp>
    <dsp:sp modelId="{71796421-C597-4087-93C4-105C792FD71E}">
      <dsp:nvSpPr>
        <dsp:cNvPr id="0" name=""/>
        <dsp:cNvSpPr/>
      </dsp:nvSpPr>
      <dsp:spPr>
        <a:xfrm>
          <a:off x="1412300" y="399793"/>
          <a:ext cx="209342" cy="399657"/>
        </a:xfrm>
        <a:prstGeom prst="chevron">
          <a:avLst>
            <a:gd name="adj" fmla="val 62310"/>
          </a:avLst>
        </a:prstGeom>
        <a:gradFill rotWithShape="0">
          <a:gsLst>
            <a:gs pos="0">
              <a:schemeClr val="accent5">
                <a:hueOff val="-1351709"/>
                <a:satOff val="-3484"/>
                <a:lumOff val="-2353"/>
                <a:alphaOff val="0"/>
                <a:satMod val="103000"/>
                <a:lumMod val="102000"/>
                <a:tint val="94000"/>
              </a:schemeClr>
            </a:gs>
            <a:gs pos="50000">
              <a:schemeClr val="accent5">
                <a:hueOff val="-1351709"/>
                <a:satOff val="-3484"/>
                <a:lumOff val="-2353"/>
                <a:alphaOff val="0"/>
                <a:satMod val="110000"/>
                <a:lumMod val="100000"/>
                <a:shade val="100000"/>
              </a:schemeClr>
            </a:gs>
            <a:gs pos="100000">
              <a:schemeClr val="accent5">
                <a:hueOff val="-1351709"/>
                <a:satOff val="-3484"/>
                <a:lumOff val="-2353"/>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2B748A29-3892-4915-BB7F-823A5AF54CE3}">
      <dsp:nvSpPr>
        <dsp:cNvPr id="0" name=""/>
        <dsp:cNvSpPr/>
      </dsp:nvSpPr>
      <dsp:spPr>
        <a:xfrm>
          <a:off x="1621643" y="399987"/>
          <a:ext cx="570934" cy="399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ES" sz="800" kern="1200" dirty="0">
              <a:solidFill>
                <a:schemeClr val="bg1">
                  <a:lumMod val="50000"/>
                </a:schemeClr>
              </a:solidFill>
            </a:rPr>
            <a:t>Elaboración de los instrumentos de seguimiento </a:t>
          </a:r>
        </a:p>
      </dsp:txBody>
      <dsp:txXfrm>
        <a:off x="1621643" y="399987"/>
        <a:ext cx="570934" cy="399653"/>
      </dsp:txXfrm>
    </dsp:sp>
    <dsp:sp modelId="{52EAAAD4-8DE3-4260-BDA1-12FB813A1066}">
      <dsp:nvSpPr>
        <dsp:cNvPr id="0" name=""/>
        <dsp:cNvSpPr/>
      </dsp:nvSpPr>
      <dsp:spPr>
        <a:xfrm>
          <a:off x="2192577" y="399793"/>
          <a:ext cx="209342" cy="399657"/>
        </a:xfrm>
        <a:prstGeom prst="chevron">
          <a:avLst>
            <a:gd name="adj" fmla="val 62310"/>
          </a:avLst>
        </a:prstGeom>
        <a:gradFill rotWithShape="0">
          <a:gsLst>
            <a:gs pos="0">
              <a:schemeClr val="accent5">
                <a:hueOff val="-2703417"/>
                <a:satOff val="-6968"/>
                <a:lumOff val="-4706"/>
                <a:alphaOff val="0"/>
                <a:satMod val="103000"/>
                <a:lumMod val="102000"/>
                <a:tint val="94000"/>
              </a:schemeClr>
            </a:gs>
            <a:gs pos="50000">
              <a:schemeClr val="accent5">
                <a:hueOff val="-2703417"/>
                <a:satOff val="-6968"/>
                <a:lumOff val="-4706"/>
                <a:alphaOff val="0"/>
                <a:satMod val="110000"/>
                <a:lumMod val="100000"/>
                <a:shade val="100000"/>
              </a:schemeClr>
            </a:gs>
            <a:gs pos="100000">
              <a:schemeClr val="accent5">
                <a:hueOff val="-2703417"/>
                <a:satOff val="-6968"/>
                <a:lumOff val="-4706"/>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5018F6D3-DA3B-48D8-ACD2-9A29B7881AC9}">
      <dsp:nvSpPr>
        <dsp:cNvPr id="0" name=""/>
        <dsp:cNvSpPr/>
      </dsp:nvSpPr>
      <dsp:spPr>
        <a:xfrm>
          <a:off x="2401920" y="399987"/>
          <a:ext cx="570934" cy="399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ES" sz="800" kern="1200" dirty="0">
              <a:solidFill>
                <a:schemeClr val="bg1">
                  <a:lumMod val="50000"/>
                </a:schemeClr>
              </a:solidFill>
            </a:rPr>
            <a:t>Seguimiento al desarrollo d</a:t>
          </a:r>
          <a:r>
            <a:rPr lang="es-ES" sz="800" kern="1200" dirty="0">
              <a:solidFill>
                <a:srgbClr val="002060"/>
              </a:solidFill>
            </a:rPr>
            <a:t>e </a:t>
          </a:r>
          <a:r>
            <a:rPr lang="es-ES" sz="800" kern="1200" dirty="0">
              <a:solidFill>
                <a:schemeClr val="bg1">
                  <a:lumMod val="50000"/>
                </a:schemeClr>
              </a:solidFill>
            </a:rPr>
            <a:t>los diálogos comunitarios</a:t>
          </a:r>
        </a:p>
      </dsp:txBody>
      <dsp:txXfrm>
        <a:off x="2401920" y="399987"/>
        <a:ext cx="570934" cy="399653"/>
      </dsp:txXfrm>
    </dsp:sp>
    <dsp:sp modelId="{410A44E3-FDC4-41D0-80BA-93A83112AE41}">
      <dsp:nvSpPr>
        <dsp:cNvPr id="0" name=""/>
        <dsp:cNvSpPr/>
      </dsp:nvSpPr>
      <dsp:spPr>
        <a:xfrm>
          <a:off x="2972854" y="399793"/>
          <a:ext cx="209342" cy="399657"/>
        </a:xfrm>
        <a:prstGeom prst="chevron">
          <a:avLst>
            <a:gd name="adj" fmla="val 62310"/>
          </a:avLst>
        </a:prstGeom>
        <a:gradFill rotWithShape="0">
          <a:gsLst>
            <a:gs pos="0">
              <a:schemeClr val="accent5">
                <a:hueOff val="-4055126"/>
                <a:satOff val="-10451"/>
                <a:lumOff val="-7059"/>
                <a:alphaOff val="0"/>
                <a:satMod val="103000"/>
                <a:lumMod val="102000"/>
                <a:tint val="94000"/>
              </a:schemeClr>
            </a:gs>
            <a:gs pos="50000">
              <a:schemeClr val="accent5">
                <a:hueOff val="-4055126"/>
                <a:satOff val="-10451"/>
                <a:lumOff val="-7059"/>
                <a:alphaOff val="0"/>
                <a:satMod val="110000"/>
                <a:lumMod val="100000"/>
                <a:shade val="100000"/>
              </a:schemeClr>
            </a:gs>
            <a:gs pos="100000">
              <a:schemeClr val="accent5">
                <a:hueOff val="-4055126"/>
                <a:satOff val="-10451"/>
                <a:lumOff val="-7059"/>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41E7EC2A-47B8-46EC-99EF-9E4289B5A8AD}">
      <dsp:nvSpPr>
        <dsp:cNvPr id="0" name=""/>
        <dsp:cNvSpPr/>
      </dsp:nvSpPr>
      <dsp:spPr>
        <a:xfrm>
          <a:off x="3182196" y="399987"/>
          <a:ext cx="570934" cy="399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ES" sz="800" kern="1200" dirty="0">
              <a:solidFill>
                <a:schemeClr val="bg1">
                  <a:lumMod val="50000"/>
                </a:schemeClr>
              </a:solidFill>
            </a:rPr>
            <a:t>Seguimiento elaboración de las ADNNA</a:t>
          </a:r>
        </a:p>
      </dsp:txBody>
      <dsp:txXfrm>
        <a:off x="3182196" y="399987"/>
        <a:ext cx="570934" cy="399653"/>
      </dsp:txXfrm>
    </dsp:sp>
    <dsp:sp modelId="{66A6B9D8-2EC9-4BD0-9D49-AC9B86AB1BDB}">
      <dsp:nvSpPr>
        <dsp:cNvPr id="0" name=""/>
        <dsp:cNvSpPr/>
      </dsp:nvSpPr>
      <dsp:spPr>
        <a:xfrm>
          <a:off x="3753130" y="399793"/>
          <a:ext cx="209342" cy="399657"/>
        </a:xfrm>
        <a:prstGeom prst="chevron">
          <a:avLst>
            <a:gd name="adj" fmla="val 62310"/>
          </a:avLst>
        </a:prstGeom>
        <a:gradFill rotWithShape="0">
          <a:gsLst>
            <a:gs pos="0">
              <a:schemeClr val="accent5">
                <a:hueOff val="-5406834"/>
                <a:satOff val="-13935"/>
                <a:lumOff val="-9412"/>
                <a:alphaOff val="0"/>
                <a:satMod val="103000"/>
                <a:lumMod val="102000"/>
                <a:tint val="94000"/>
              </a:schemeClr>
            </a:gs>
            <a:gs pos="50000">
              <a:schemeClr val="accent5">
                <a:hueOff val="-5406834"/>
                <a:satOff val="-13935"/>
                <a:lumOff val="-9412"/>
                <a:alphaOff val="0"/>
                <a:satMod val="110000"/>
                <a:lumMod val="100000"/>
                <a:shade val="100000"/>
              </a:schemeClr>
            </a:gs>
            <a:gs pos="100000">
              <a:schemeClr val="accent5">
                <a:hueOff val="-5406834"/>
                <a:satOff val="-13935"/>
                <a:lumOff val="-9412"/>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59770355-6B4E-4755-BE05-0100E2C8B5BA}">
      <dsp:nvSpPr>
        <dsp:cNvPr id="0" name=""/>
        <dsp:cNvSpPr/>
      </dsp:nvSpPr>
      <dsp:spPr>
        <a:xfrm>
          <a:off x="3962473" y="399987"/>
          <a:ext cx="570934" cy="3996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ES" sz="800" kern="1200" dirty="0">
              <a:solidFill>
                <a:schemeClr val="bg1">
                  <a:lumMod val="50000"/>
                </a:schemeClr>
              </a:solidFill>
            </a:rPr>
            <a:t>Recepción de ADNNA</a:t>
          </a:r>
        </a:p>
      </dsp:txBody>
      <dsp:txXfrm>
        <a:off x="3962473" y="399987"/>
        <a:ext cx="570934" cy="399653"/>
      </dsp:txXfrm>
    </dsp:sp>
    <dsp:sp modelId="{69D58AC1-EC93-4E37-B700-6D12604A07EA}">
      <dsp:nvSpPr>
        <dsp:cNvPr id="0" name=""/>
        <dsp:cNvSpPr/>
      </dsp:nvSpPr>
      <dsp:spPr>
        <a:xfrm>
          <a:off x="4485099" y="399793"/>
          <a:ext cx="209342" cy="399657"/>
        </a:xfrm>
        <a:prstGeom prst="chevron">
          <a:avLst>
            <a:gd name="adj" fmla="val 62310"/>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10E4A41-C4C9-4833-BFC6-FDF4DF811169}">
      <dsp:nvSpPr>
        <dsp:cNvPr id="0" name=""/>
        <dsp:cNvSpPr/>
      </dsp:nvSpPr>
      <dsp:spPr>
        <a:xfrm>
          <a:off x="4742749" y="366764"/>
          <a:ext cx="563950" cy="485293"/>
        </a:xfrm>
        <a:prstGeom prst="ellipse">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r>
            <a:rPr lang="es-ES" sz="800" kern="1200">
              <a:solidFill>
                <a:schemeClr val="bg1">
                  <a:lumMod val="50000"/>
                </a:schemeClr>
              </a:solidFill>
            </a:rPr>
            <a:t>Validación de ADNN</a:t>
          </a:r>
          <a:r>
            <a:rPr lang="es-ES" sz="800" kern="1200"/>
            <a:t>A</a:t>
          </a:r>
        </a:p>
      </dsp:txBody>
      <dsp:txXfrm>
        <a:off x="4825338" y="437834"/>
        <a:ext cx="398772" cy="34315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E3E80-4D8F-4429-9885-2C6863880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192</Pages>
  <Words>40948</Words>
  <Characters>225216</Characters>
  <Application>Microsoft Office Word</Application>
  <DocSecurity>0</DocSecurity>
  <Lines>1876</Lines>
  <Paragraphs>531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Mayra Done</cp:lastModifiedBy>
  <cp:revision>20</cp:revision>
  <cp:lastPrinted>2023-12-12T00:54:00Z</cp:lastPrinted>
  <dcterms:created xsi:type="dcterms:W3CDTF">2023-12-21T18:01:00Z</dcterms:created>
  <dcterms:modified xsi:type="dcterms:W3CDTF">2023-12-21T18:47:00Z</dcterms:modified>
</cp:coreProperties>
</file>