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4.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4A924" w14:textId="627B7443" w:rsidR="008D7F4E" w:rsidRPr="00992324" w:rsidRDefault="00DF0B54" w:rsidP="00BC3C38">
      <w:pPr>
        <w:spacing w:before="100" w:beforeAutospacing="1" w:after="100" w:afterAutospacing="1"/>
        <w:jc w:val="both"/>
        <w:rPr>
          <w:rFonts w:ascii="Times New Roman" w:hAnsi="Times New Roman" w:cs="Times New Roman"/>
        </w:rPr>
      </w:pPr>
      <w:r w:rsidRPr="00992324">
        <w:rPr>
          <w:rFonts w:ascii="Times New Roman" w:hAnsi="Times New Roman" w:cs="Times New Roman"/>
          <w:noProof/>
          <w:lang w:eastAsia="es-DO"/>
        </w:rPr>
        <w:drawing>
          <wp:anchor distT="0" distB="0" distL="114300" distR="114300" simplePos="0" relativeHeight="251658240" behindDoc="0" locked="0" layoutInCell="1" allowOverlap="1" wp14:anchorId="3F0A51DA" wp14:editId="604A9626">
            <wp:simplePos x="0" y="0"/>
            <wp:positionH relativeFrom="column">
              <wp:posOffset>2086659</wp:posOffset>
            </wp:positionH>
            <wp:positionV relativeFrom="paragraph">
              <wp:posOffset>301332</wp:posOffset>
            </wp:positionV>
            <wp:extent cx="1280160" cy="1207770"/>
            <wp:effectExtent l="0" t="0" r="0" b="0"/>
            <wp:wrapNone/>
            <wp:docPr id="1" name="Imagen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992324" w:rsidRDefault="008D7F4E" w:rsidP="00BC3C38">
      <w:pPr>
        <w:spacing w:before="100" w:beforeAutospacing="1" w:after="100" w:afterAutospacing="1"/>
        <w:jc w:val="both"/>
        <w:rPr>
          <w:rFonts w:ascii="Times New Roman" w:hAnsi="Times New Roman" w:cs="Times New Roman"/>
        </w:rPr>
      </w:pPr>
    </w:p>
    <w:p w14:paraId="1AC5E2C3" w14:textId="77777777" w:rsidR="008D7F4E" w:rsidRPr="00992324" w:rsidRDefault="008D7F4E" w:rsidP="00BC3C38">
      <w:pPr>
        <w:spacing w:before="100" w:beforeAutospacing="1" w:after="100" w:afterAutospacing="1"/>
        <w:jc w:val="both"/>
        <w:rPr>
          <w:rFonts w:ascii="Times New Roman" w:hAnsi="Times New Roman" w:cs="Times New Roman"/>
        </w:rPr>
      </w:pPr>
    </w:p>
    <w:p w14:paraId="34990FAF" w14:textId="52B5DA41" w:rsidR="008D7F4E" w:rsidRPr="00992324" w:rsidRDefault="008D7F4E" w:rsidP="00BC3C38">
      <w:pPr>
        <w:spacing w:before="100" w:beforeAutospacing="1" w:after="100" w:afterAutospacing="1"/>
        <w:jc w:val="both"/>
        <w:rPr>
          <w:rFonts w:ascii="Times New Roman" w:hAnsi="Times New Roman" w:cs="Times New Roman"/>
        </w:rPr>
      </w:pPr>
      <w:bookmarkStart w:id="0" w:name="_Hlk86404256"/>
      <w:bookmarkEnd w:id="0"/>
    </w:p>
    <w:p w14:paraId="6EFB72EE" w14:textId="272B2AD6" w:rsidR="008D7F4E" w:rsidRPr="00992324" w:rsidRDefault="008D7F4E" w:rsidP="00BC3C38">
      <w:pPr>
        <w:spacing w:before="100" w:beforeAutospacing="1" w:after="100" w:afterAutospacing="1"/>
        <w:jc w:val="both"/>
        <w:rPr>
          <w:rFonts w:ascii="Times New Roman" w:hAnsi="Times New Roman" w:cs="Times New Roman"/>
        </w:rPr>
      </w:pPr>
    </w:p>
    <w:p w14:paraId="3F7503CE" w14:textId="1894A7CB" w:rsidR="008D7F4E" w:rsidRPr="00992324" w:rsidRDefault="00845864" w:rsidP="00BC3C38">
      <w:pPr>
        <w:spacing w:before="100" w:beforeAutospacing="1" w:after="100" w:afterAutospacing="1"/>
        <w:jc w:val="both"/>
        <w:rPr>
          <w:rFonts w:ascii="Times New Roman" w:hAnsi="Times New Roman" w:cs="Times New Roman"/>
        </w:rPr>
      </w:pPr>
      <w:r w:rsidRPr="00992324">
        <w:rPr>
          <w:rFonts w:ascii="Times New Roman" w:hAnsi="Times New Roman" w:cs="Times New Roman"/>
          <w:noProof/>
          <w:lang w:eastAsia="es-DO"/>
        </w:rPr>
        <mc:AlternateContent>
          <mc:Choice Requires="wps">
            <w:drawing>
              <wp:anchor distT="0" distB="0" distL="114300" distR="114300" simplePos="0" relativeHeight="251658243" behindDoc="0" locked="0" layoutInCell="1" allowOverlap="1" wp14:anchorId="49B1C421" wp14:editId="74BDFD55">
                <wp:simplePos x="0" y="0"/>
                <wp:positionH relativeFrom="column">
                  <wp:posOffset>1900018</wp:posOffset>
                </wp:positionH>
                <wp:positionV relativeFrom="paragraph">
                  <wp:posOffset>10892</wp:posOffset>
                </wp:positionV>
                <wp:extent cx="1884680" cy="177165"/>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9777EA" w:rsidRPr="005C548C" w:rsidRDefault="009777EA" w:rsidP="008D7F4E">
                            <w:pPr>
                              <w:spacing w:before="20"/>
                              <w:ind w:left="14"/>
                              <w:rPr>
                                <w:rFonts w:ascii="Times New Roman" w:hAnsi="Times New Roman" w:cs="Times New Roman"/>
                                <w:b/>
                                <w:bCs/>
                                <w:color w:val="D0B787"/>
                                <w:spacing w:val="9"/>
                                <w:kern w:val="24"/>
                                <w:sz w:val="20"/>
                                <w:szCs w:val="20"/>
                              </w:rPr>
                            </w:pPr>
                            <w:bookmarkStart w:id="1" w:name="_Hlk153465219"/>
                            <w:bookmarkEnd w:id="1"/>
                            <w:r w:rsidRPr="005C548C">
                              <w:rPr>
                                <w:rFonts w:ascii="Times New Roman" w:hAnsi="Times New Roman" w:cs="Times New Roman"/>
                                <w:b/>
                                <w:bCs/>
                                <w:color w:val="D0B787"/>
                                <w:spacing w:val="9"/>
                                <w:kern w:val="24"/>
                                <w:sz w:val="20"/>
                                <w:szCs w:val="20"/>
                              </w:rPr>
                              <w:t>REPÚBLICA</w:t>
                            </w:r>
                            <w:r w:rsidRPr="005C548C">
                              <w:rPr>
                                <w:rFonts w:ascii="Times New Roman" w:hAnsi="Times New Roman" w:cs="Times New Roman"/>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Cuadro de texto 6" o:spid="_x0000_s1026" type="#_x0000_t202" style="position:absolute;left:0;text-align:left;margin-left:149.6pt;margin-top:.85pt;width:148.4pt;height:13.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" filled="f" stroked="f">
                <v:textbox inset="0,1pt,0,0">
                  <w:txbxContent>
                    <w:p w14:paraId="65FDDD46" w14:textId="77777777" w:rsidR="009777EA" w:rsidRPr="005C548C" w:rsidRDefault="009777EA" w:rsidP="008D7F4E">
                      <w:pPr>
                        <w:spacing w:before="20"/>
                        <w:ind w:left="14"/>
                        <w:rPr>
                          <w:rFonts w:ascii="Times New Roman" w:hAnsi="Times New Roman" w:cs="Times New Roman"/>
                          <w:b/>
                          <w:bCs/>
                          <w:color w:val="D0B787"/>
                          <w:spacing w:val="9"/>
                          <w:kern w:val="24"/>
                          <w:sz w:val="20"/>
                          <w:szCs w:val="20"/>
                        </w:rPr>
                      </w:pPr>
                      <w:bookmarkStart w:id="2" w:name="_Hlk153465219"/>
                      <w:bookmarkEnd w:id="2"/>
                      <w:r w:rsidRPr="005C548C">
                        <w:rPr>
                          <w:rFonts w:ascii="Times New Roman" w:hAnsi="Times New Roman" w:cs="Times New Roman"/>
                          <w:b/>
                          <w:bCs/>
                          <w:color w:val="D0B787"/>
                          <w:spacing w:val="9"/>
                          <w:kern w:val="24"/>
                          <w:sz w:val="20"/>
                          <w:szCs w:val="20"/>
                        </w:rPr>
                        <w:t>REPÚBLICA</w:t>
                      </w:r>
                      <w:r w:rsidRPr="005C548C">
                        <w:rPr>
                          <w:rFonts w:ascii="Times New Roman" w:hAnsi="Times New Roman" w:cs="Times New Roman"/>
                          <w:b/>
                          <w:bCs/>
                          <w:color w:val="D0B787"/>
                          <w:spacing w:val="11"/>
                          <w:kern w:val="24"/>
                          <w:sz w:val="20"/>
                          <w:szCs w:val="20"/>
                        </w:rPr>
                        <w:t xml:space="preserve"> DOMINICANA</w:t>
                      </w:r>
                    </w:p>
                  </w:txbxContent>
                </v:textbox>
              </v:shape>
            </w:pict>
          </mc:Fallback>
        </mc:AlternateContent>
      </w:r>
    </w:p>
    <w:p w14:paraId="274DCED8" w14:textId="3EDE8DA1" w:rsidR="004F2DD5" w:rsidRPr="00992324" w:rsidRDefault="00C64CEF" w:rsidP="00BC3C38">
      <w:pPr>
        <w:spacing w:before="100" w:beforeAutospacing="1" w:after="100" w:afterAutospacing="1"/>
        <w:jc w:val="both"/>
        <w:rPr>
          <w:rFonts w:ascii="Times New Roman" w:hAnsi="Times New Roman" w:cs="Times New Roman"/>
        </w:rPr>
      </w:pPr>
      <w:r w:rsidRPr="00992324">
        <w:rPr>
          <w:rFonts w:ascii="Times New Roman" w:hAnsi="Times New Roman" w:cs="Times New Roman"/>
          <w:noProof/>
          <w:lang w:eastAsia="es-DO"/>
        </w:rPr>
        <mc:AlternateContent>
          <mc:Choice Requires="wps">
            <w:drawing>
              <wp:anchor distT="0" distB="0" distL="114300" distR="114300" simplePos="0" relativeHeight="251658241" behindDoc="0" locked="0" layoutInCell="1" allowOverlap="1" wp14:anchorId="0C109D41" wp14:editId="32295069">
                <wp:simplePos x="0" y="0"/>
                <wp:positionH relativeFrom="margin">
                  <wp:align>left</wp:align>
                </wp:positionH>
                <wp:positionV relativeFrom="paragraph">
                  <wp:posOffset>1200474</wp:posOffset>
                </wp:positionV>
                <wp:extent cx="5629275" cy="1264434"/>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5629275" cy="1264434"/>
                        </a:xfrm>
                        <a:prstGeom prst="rect">
                          <a:avLst/>
                        </a:prstGeom>
                      </wps:spPr>
                      <wps:txbx>
                        <w:txbxContent>
                          <w:p w14:paraId="0C3AA7DD" w14:textId="761173F7" w:rsidR="009777EA" w:rsidRPr="00C020B4" w:rsidRDefault="009777EA" w:rsidP="008D7F4E">
                            <w:pPr>
                              <w:spacing w:after="0"/>
                              <w:jc w:val="center"/>
                              <w:rPr>
                                <w:rFonts w:ascii="Times New Roman" w:hAnsi="Times New Roman" w:cs="Times New Roman"/>
                                <w:b/>
                                <w:bCs/>
                                <w:color w:val="D5B788"/>
                                <w:spacing w:val="60"/>
                                <w:kern w:val="24"/>
                                <w:sz w:val="72"/>
                                <w:szCs w:val="56"/>
                              </w:rPr>
                            </w:pPr>
                            <w:r w:rsidRPr="00C020B4">
                              <w:rPr>
                                <w:rFonts w:ascii="Times New Roman" w:hAnsi="Times New Roman" w:cs="Times New Roman"/>
                                <w:b/>
                                <w:bCs/>
                                <w:color w:val="D5B788"/>
                                <w:spacing w:val="60"/>
                                <w:kern w:val="24"/>
                                <w:sz w:val="72"/>
                                <w:szCs w:val="56"/>
                              </w:rPr>
                              <w:t>MEMORIA INSTITUCIONAL</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Cuadro de texto 4" o:spid="_x0000_s1027" type="#_x0000_t202" style="position:absolute;left:0;text-align:left;margin-left:0;margin-top:94.55pt;width:443.25pt;height:99.5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" filled="f" stroked="f">
                <v:textbox inset="0,1.35pt,0,0">
                  <w:txbxContent>
                    <w:p w14:paraId="0C3AA7DD" w14:textId="761173F7" w:rsidR="009777EA" w:rsidRPr="00C020B4" w:rsidRDefault="009777EA" w:rsidP="008D7F4E">
                      <w:pPr>
                        <w:spacing w:after="0"/>
                        <w:jc w:val="center"/>
                        <w:rPr>
                          <w:rFonts w:ascii="Times New Roman" w:hAnsi="Times New Roman" w:cs="Times New Roman"/>
                          <w:b/>
                          <w:bCs/>
                          <w:color w:val="D5B788"/>
                          <w:spacing w:val="60"/>
                          <w:kern w:val="24"/>
                          <w:sz w:val="72"/>
                          <w:szCs w:val="56"/>
                        </w:rPr>
                      </w:pPr>
                      <w:r w:rsidRPr="00C020B4">
                        <w:rPr>
                          <w:rFonts w:ascii="Times New Roman" w:hAnsi="Times New Roman" w:cs="Times New Roman"/>
                          <w:b/>
                          <w:bCs/>
                          <w:color w:val="D5B788"/>
                          <w:spacing w:val="60"/>
                          <w:kern w:val="24"/>
                          <w:sz w:val="72"/>
                          <w:szCs w:val="56"/>
                        </w:rPr>
                        <w:t>MEMORIA INSTITUCIONAL</w:t>
                      </w:r>
                    </w:p>
                  </w:txbxContent>
                </v:textbox>
                <w10:wrap anchorx="margin"/>
              </v:shape>
            </w:pict>
          </mc:Fallback>
        </mc:AlternateContent>
      </w:r>
      <w:r w:rsidR="006160B6" w:rsidRPr="00992324">
        <w:rPr>
          <w:rFonts w:ascii="Times New Roman" w:hAnsi="Times New Roman" w:cs="Times New Roman"/>
          <w:noProof/>
          <w:lang w:eastAsia="es-DO"/>
        </w:rPr>
        <mc:AlternateContent>
          <mc:Choice Requires="wps">
            <w:drawing>
              <wp:anchor distT="0" distB="0" distL="114300" distR="114300" simplePos="0" relativeHeight="251658247" behindDoc="0" locked="0" layoutInCell="1" allowOverlap="1" wp14:anchorId="4B9C2ACC" wp14:editId="4FC50C46">
                <wp:simplePos x="0" y="0"/>
                <wp:positionH relativeFrom="column">
                  <wp:posOffset>4719955</wp:posOffset>
                </wp:positionH>
                <wp:positionV relativeFrom="paragraph">
                  <wp:posOffset>8886825</wp:posOffset>
                </wp:positionV>
                <wp:extent cx="542925" cy="509270"/>
                <wp:effectExtent l="0" t="0" r="9525" b="5080"/>
                <wp:wrapNone/>
                <wp:docPr id="44" name="Forma libre: forma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c="http://schemas.openxmlformats.org/drawingml/2006/chart"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63652ED7">
              <v:shape id="Freeform: Shape 44" style="position:absolute;margin-left:371.65pt;margin-top:699.75pt;width:42.75pt;height:4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spid="_x0000_s1026" fillcolor="#d5b788" stroked="f"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" w14:anchorId="15B2EF0F">
                <v:path arrowok="t"/>
              </v:shape>
            </w:pict>
          </mc:Fallback>
        </mc:AlternateContent>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r w:rsidR="008D7F4E" w:rsidRPr="00992324">
        <w:rPr>
          <w:rFonts w:ascii="Times New Roman" w:hAnsi="Times New Roman" w:cs="Times New Roman"/>
        </w:rPr>
        <w:tab/>
      </w:r>
    </w:p>
    <w:p w14:paraId="5B9C2BC3" w14:textId="77777777" w:rsidR="00737577" w:rsidRPr="00992324" w:rsidRDefault="00737577" w:rsidP="00BC3C38">
      <w:pPr>
        <w:spacing w:before="100" w:beforeAutospacing="1" w:after="100" w:afterAutospacing="1"/>
        <w:jc w:val="both"/>
        <w:rPr>
          <w:rFonts w:ascii="Times New Roman" w:hAnsi="Times New Roman" w:cs="Times New Roman"/>
        </w:rPr>
      </w:pPr>
    </w:p>
    <w:p w14:paraId="6F050B88" w14:textId="19D30720" w:rsidR="004F2DD5" w:rsidRPr="00992324" w:rsidRDefault="00C020B4" w:rsidP="00BC3C38">
      <w:pPr>
        <w:spacing w:before="100" w:beforeAutospacing="1" w:after="100" w:afterAutospacing="1"/>
        <w:jc w:val="both"/>
        <w:rPr>
          <w:rFonts w:ascii="Times New Roman" w:hAnsi="Times New Roman" w:cs="Times New Roman"/>
        </w:rPr>
      </w:pPr>
      <w:r w:rsidRPr="00992324">
        <w:rPr>
          <w:rFonts w:ascii="Times New Roman" w:hAnsi="Times New Roman" w:cs="Times New Roman"/>
          <w:noProof/>
          <w:lang w:eastAsia="es-DO"/>
        </w:rPr>
        <mc:AlternateContent>
          <mc:Choice Requires="wps">
            <w:drawing>
              <wp:anchor distT="4294967295" distB="4294967295" distL="114300" distR="114300" simplePos="0" relativeHeight="251658252" behindDoc="0" locked="0" layoutInCell="1" allowOverlap="1" wp14:anchorId="209AF3DE" wp14:editId="681833AA">
                <wp:simplePos x="0" y="0"/>
                <wp:positionH relativeFrom="margin">
                  <wp:posOffset>2335043</wp:posOffset>
                </wp:positionH>
                <wp:positionV relativeFrom="paragraph">
                  <wp:posOffset>251689</wp:posOffset>
                </wp:positionV>
                <wp:extent cx="463550" cy="0"/>
                <wp:effectExtent l="0" t="19050" r="31750" b="19050"/>
                <wp:wrapNone/>
                <wp:docPr id="9" name="Conector rec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c="http://schemas.openxmlformats.org/drawingml/2006/chart"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2DFF23BB">
              <v:line id="Straight Connector 9"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spid="_x0000_s1026" strokecolor="#c8b688" strokeweight="2.25pt" from="183.85pt,19.8pt" to="220.35pt,19.8pt" w14:anchorId="3572B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">
                <v:stroke joinstyle="miter"/>
                <o:lock v:ext="edit" shapetype="f"/>
                <w10:wrap anchorx="margin"/>
              </v:line>
            </w:pict>
          </mc:Fallback>
        </mc:AlternateContent>
      </w:r>
    </w:p>
    <w:p w14:paraId="7E34059C" w14:textId="7AEC3E6A" w:rsidR="00737577" w:rsidRPr="00992324" w:rsidRDefault="00C020B4" w:rsidP="00BC3C38">
      <w:pPr>
        <w:spacing w:before="100" w:beforeAutospacing="1" w:after="100" w:afterAutospacing="1"/>
        <w:jc w:val="both"/>
        <w:rPr>
          <w:rFonts w:ascii="Times New Roman" w:hAnsi="Times New Roman" w:cs="Times New Roman"/>
        </w:rPr>
      </w:pPr>
      <w:r w:rsidRPr="00992324">
        <w:rPr>
          <w:rFonts w:ascii="Times New Roman" w:hAnsi="Times New Roman" w:cs="Times New Roman"/>
          <w:noProof/>
          <w:lang w:eastAsia="es-DO"/>
        </w:rPr>
        <mc:AlternateContent>
          <mc:Choice Requires="wps">
            <w:drawing>
              <wp:anchor distT="0" distB="0" distL="114300" distR="114300" simplePos="0" relativeHeight="251658242" behindDoc="0" locked="0" layoutInCell="1" allowOverlap="1" wp14:anchorId="6B2EB822" wp14:editId="3E07FF21">
                <wp:simplePos x="0" y="0"/>
                <wp:positionH relativeFrom="column">
                  <wp:posOffset>1978025</wp:posOffset>
                </wp:positionH>
                <wp:positionV relativeFrom="paragraph">
                  <wp:posOffset>160047</wp:posOffset>
                </wp:positionV>
                <wp:extent cx="1210945" cy="30861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70E5556C" w:rsidR="009777EA" w:rsidRPr="00F36012" w:rsidRDefault="009777EA" w:rsidP="008D7F4E">
                            <w:pPr>
                              <w:spacing w:before="20"/>
                              <w:ind w:left="14"/>
                              <w:rPr>
                                <w:rFonts w:ascii="Times New Roman" w:hAnsi="Times New Roman" w:cs="Times New Roman"/>
                                <w:b/>
                                <w:bCs/>
                                <w:color w:val="D5B788"/>
                                <w:spacing w:val="74"/>
                                <w:kern w:val="24"/>
                                <w:sz w:val="28"/>
                                <w:szCs w:val="28"/>
                              </w:rPr>
                            </w:pPr>
                            <w:r w:rsidRPr="00F36012">
                              <w:rPr>
                                <w:rFonts w:ascii="Times New Roman" w:hAnsi="Times New Roman" w:cs="Times New Roman"/>
                                <w:b/>
                                <w:bCs/>
                                <w:color w:val="D5B788"/>
                                <w:spacing w:val="74"/>
                                <w:kern w:val="24"/>
                                <w:sz w:val="28"/>
                                <w:szCs w:val="28"/>
                              </w:rPr>
                              <w:t>AÑ</w:t>
                            </w:r>
                            <w:r w:rsidRPr="00F36012">
                              <w:rPr>
                                <w:rFonts w:ascii="Times New Roman" w:hAnsi="Times New Roman" w:cs="Times New Roman"/>
                                <w:b/>
                                <w:bCs/>
                                <w:color w:val="D5B788"/>
                                <w:spacing w:val="37"/>
                                <w:kern w:val="24"/>
                                <w:sz w:val="28"/>
                                <w:szCs w:val="28"/>
                              </w:rPr>
                              <w:t>O</w:t>
                            </w:r>
                            <w:r w:rsidRPr="00F36012">
                              <w:rPr>
                                <w:rFonts w:ascii="Times New Roman" w:hAnsi="Times New Roman" w:cs="Times New Roman"/>
                                <w:b/>
                                <w:bCs/>
                                <w:color w:val="D5B788"/>
                                <w:spacing w:val="74"/>
                                <w:kern w:val="24"/>
                                <w:sz w:val="28"/>
                                <w:szCs w:val="28"/>
                              </w:rPr>
                              <w:t xml:space="preserve"> </w:t>
                            </w:r>
                            <w:r w:rsidRPr="00F36012">
                              <w:rPr>
                                <w:rFonts w:ascii="Times New Roman" w:hAnsi="Times New Roman" w:cs="Times New Roman"/>
                                <w:b/>
                                <w:bCs/>
                                <w:color w:val="D5B788"/>
                                <w:spacing w:val="68"/>
                                <w:kern w:val="24"/>
                                <w:sz w:val="28"/>
                                <w:szCs w:val="28"/>
                              </w:rPr>
                              <w:t>2</w:t>
                            </w:r>
                            <w:r w:rsidRPr="00F36012">
                              <w:rPr>
                                <w:rFonts w:ascii="Times New Roman" w:hAnsi="Times New Roman" w:cs="Times New Roman"/>
                                <w:b/>
                                <w:bCs/>
                                <w:color w:val="D5B788"/>
                                <w:spacing w:val="28"/>
                                <w:kern w:val="24"/>
                                <w:sz w:val="28"/>
                                <w:szCs w:val="28"/>
                              </w:rPr>
                              <w:t>0</w:t>
                            </w:r>
                            <w:r w:rsidRPr="00F36012">
                              <w:rPr>
                                <w:rFonts w:ascii="Times New Roman" w:hAnsi="Times New Roman" w:cs="Times New Roman"/>
                                <w:b/>
                                <w:bCs/>
                                <w:color w:val="D5B788"/>
                                <w:spacing w:val="-23"/>
                                <w:kern w:val="24"/>
                                <w:sz w:val="28"/>
                                <w:szCs w:val="28"/>
                              </w:rPr>
                              <w:t xml:space="preserve"> </w:t>
                            </w:r>
                            <w:r w:rsidRPr="00F36012">
                              <w:rPr>
                                <w:rFonts w:ascii="Times New Roman" w:hAnsi="Times New Roman" w:cs="Times New Roman"/>
                                <w:b/>
                                <w:bCs/>
                                <w:color w:val="D5B788"/>
                                <w:spacing w:val="68"/>
                                <w:kern w:val="24"/>
                                <w:sz w:val="28"/>
                                <w:szCs w:val="28"/>
                              </w:rPr>
                              <w:t>2</w:t>
                            </w:r>
                            <w:r>
                              <w:rPr>
                                <w:rFonts w:ascii="Times New Roman" w:hAnsi="Times New Roman" w:cs="Times New Roman"/>
                                <w:b/>
                                <w:bCs/>
                                <w:color w:val="D5B788"/>
                                <w:spacing w:val="28"/>
                                <w:kern w:val="24"/>
                                <w:sz w:val="28"/>
                                <w:szCs w:val="28"/>
                              </w:rPr>
                              <w:t>3</w:t>
                            </w:r>
                            <w:r w:rsidRPr="00F36012">
                              <w:rPr>
                                <w:rFonts w:ascii="Times New Roman" w:hAnsi="Times New Roman" w:cs="Times New Roman"/>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Cuadro de texto 5" o:spid="_x0000_s1028" type="#_x0000_t202" style="position:absolute;left:0;text-align:left;margin-left:155.75pt;margin-top:12.6pt;width:95.35pt;height:24.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" filled="f" stroked="f">
                <v:textbox inset="0,1pt,0,0">
                  <w:txbxContent>
                    <w:p w14:paraId="50ABDE0F" w14:textId="70E5556C" w:rsidR="009777EA" w:rsidRPr="00F36012" w:rsidRDefault="009777EA" w:rsidP="008D7F4E">
                      <w:pPr>
                        <w:spacing w:before="20"/>
                        <w:ind w:left="14"/>
                        <w:rPr>
                          <w:rFonts w:ascii="Times New Roman" w:hAnsi="Times New Roman" w:cs="Times New Roman"/>
                          <w:b/>
                          <w:bCs/>
                          <w:color w:val="D5B788"/>
                          <w:spacing w:val="74"/>
                          <w:kern w:val="24"/>
                          <w:sz w:val="28"/>
                          <w:szCs w:val="28"/>
                        </w:rPr>
                      </w:pPr>
                      <w:r w:rsidRPr="00F36012">
                        <w:rPr>
                          <w:rFonts w:ascii="Times New Roman" w:hAnsi="Times New Roman" w:cs="Times New Roman"/>
                          <w:b/>
                          <w:bCs/>
                          <w:color w:val="D5B788"/>
                          <w:spacing w:val="74"/>
                          <w:kern w:val="24"/>
                          <w:sz w:val="28"/>
                          <w:szCs w:val="28"/>
                        </w:rPr>
                        <w:t>AÑ</w:t>
                      </w:r>
                      <w:r w:rsidRPr="00F36012">
                        <w:rPr>
                          <w:rFonts w:ascii="Times New Roman" w:hAnsi="Times New Roman" w:cs="Times New Roman"/>
                          <w:b/>
                          <w:bCs/>
                          <w:color w:val="D5B788"/>
                          <w:spacing w:val="37"/>
                          <w:kern w:val="24"/>
                          <w:sz w:val="28"/>
                          <w:szCs w:val="28"/>
                        </w:rPr>
                        <w:t>O</w:t>
                      </w:r>
                      <w:r w:rsidRPr="00F36012">
                        <w:rPr>
                          <w:rFonts w:ascii="Times New Roman" w:hAnsi="Times New Roman" w:cs="Times New Roman"/>
                          <w:b/>
                          <w:bCs/>
                          <w:color w:val="D5B788"/>
                          <w:spacing w:val="74"/>
                          <w:kern w:val="24"/>
                          <w:sz w:val="28"/>
                          <w:szCs w:val="28"/>
                        </w:rPr>
                        <w:t xml:space="preserve"> </w:t>
                      </w:r>
                      <w:r w:rsidRPr="00F36012">
                        <w:rPr>
                          <w:rFonts w:ascii="Times New Roman" w:hAnsi="Times New Roman" w:cs="Times New Roman"/>
                          <w:b/>
                          <w:bCs/>
                          <w:color w:val="D5B788"/>
                          <w:spacing w:val="68"/>
                          <w:kern w:val="24"/>
                          <w:sz w:val="28"/>
                          <w:szCs w:val="28"/>
                        </w:rPr>
                        <w:t>2</w:t>
                      </w:r>
                      <w:r w:rsidRPr="00F36012">
                        <w:rPr>
                          <w:rFonts w:ascii="Times New Roman" w:hAnsi="Times New Roman" w:cs="Times New Roman"/>
                          <w:b/>
                          <w:bCs/>
                          <w:color w:val="D5B788"/>
                          <w:spacing w:val="28"/>
                          <w:kern w:val="24"/>
                          <w:sz w:val="28"/>
                          <w:szCs w:val="28"/>
                        </w:rPr>
                        <w:t>0</w:t>
                      </w:r>
                      <w:r w:rsidRPr="00F36012">
                        <w:rPr>
                          <w:rFonts w:ascii="Times New Roman" w:hAnsi="Times New Roman" w:cs="Times New Roman"/>
                          <w:b/>
                          <w:bCs/>
                          <w:color w:val="D5B788"/>
                          <w:spacing w:val="-23"/>
                          <w:kern w:val="24"/>
                          <w:sz w:val="28"/>
                          <w:szCs w:val="28"/>
                        </w:rPr>
                        <w:t xml:space="preserve"> </w:t>
                      </w:r>
                      <w:r w:rsidRPr="00F36012">
                        <w:rPr>
                          <w:rFonts w:ascii="Times New Roman" w:hAnsi="Times New Roman" w:cs="Times New Roman"/>
                          <w:b/>
                          <w:bCs/>
                          <w:color w:val="D5B788"/>
                          <w:spacing w:val="68"/>
                          <w:kern w:val="24"/>
                          <w:sz w:val="28"/>
                          <w:szCs w:val="28"/>
                        </w:rPr>
                        <w:t>2</w:t>
                      </w:r>
                      <w:r>
                        <w:rPr>
                          <w:rFonts w:ascii="Times New Roman" w:hAnsi="Times New Roman" w:cs="Times New Roman"/>
                          <w:b/>
                          <w:bCs/>
                          <w:color w:val="D5B788"/>
                          <w:spacing w:val="28"/>
                          <w:kern w:val="24"/>
                          <w:sz w:val="28"/>
                          <w:szCs w:val="28"/>
                        </w:rPr>
                        <w:t>3</w:t>
                      </w:r>
                      <w:r w:rsidRPr="00F36012">
                        <w:rPr>
                          <w:rFonts w:ascii="Times New Roman" w:hAnsi="Times New Roman" w:cs="Times New Roman"/>
                          <w:b/>
                          <w:bCs/>
                          <w:color w:val="D5B788"/>
                          <w:spacing w:val="-21"/>
                          <w:kern w:val="24"/>
                          <w:sz w:val="28"/>
                          <w:szCs w:val="28"/>
                        </w:rPr>
                        <w:t xml:space="preserve"> </w:t>
                      </w:r>
                    </w:p>
                  </w:txbxContent>
                </v:textbox>
              </v:shape>
            </w:pict>
          </mc:Fallback>
        </mc:AlternateContent>
      </w:r>
    </w:p>
    <w:p w14:paraId="2CC825D0" w14:textId="77777777" w:rsidR="00737577" w:rsidRPr="00992324" w:rsidRDefault="00737577" w:rsidP="00BC3C38">
      <w:pPr>
        <w:spacing w:before="100" w:beforeAutospacing="1" w:after="100" w:afterAutospacing="1"/>
        <w:jc w:val="both"/>
        <w:rPr>
          <w:rFonts w:ascii="Times New Roman" w:hAnsi="Times New Roman" w:cs="Times New Roman"/>
        </w:rPr>
      </w:pPr>
    </w:p>
    <w:p w14:paraId="155F6505" w14:textId="77777777" w:rsidR="00737577" w:rsidRPr="00992324" w:rsidRDefault="00737577" w:rsidP="00BC3C38">
      <w:pPr>
        <w:spacing w:before="100" w:beforeAutospacing="1" w:after="100" w:afterAutospacing="1"/>
        <w:jc w:val="both"/>
        <w:rPr>
          <w:rFonts w:ascii="Times New Roman" w:hAnsi="Times New Roman" w:cs="Times New Roman"/>
        </w:rPr>
      </w:pPr>
    </w:p>
    <w:p w14:paraId="07B33D19" w14:textId="77777777" w:rsidR="00737577" w:rsidRPr="00992324" w:rsidRDefault="00737577" w:rsidP="00BC3C38">
      <w:pPr>
        <w:spacing w:before="100" w:beforeAutospacing="1" w:after="100" w:afterAutospacing="1"/>
        <w:jc w:val="both"/>
        <w:rPr>
          <w:rFonts w:ascii="Times New Roman" w:hAnsi="Times New Roman" w:cs="Times New Roman"/>
        </w:rPr>
      </w:pPr>
    </w:p>
    <w:p w14:paraId="023B981D" w14:textId="77777777" w:rsidR="00737577" w:rsidRPr="00992324" w:rsidRDefault="00737577" w:rsidP="00BC3C38">
      <w:pPr>
        <w:spacing w:before="100" w:beforeAutospacing="1" w:after="100" w:afterAutospacing="1"/>
        <w:jc w:val="both"/>
        <w:rPr>
          <w:rFonts w:ascii="Times New Roman" w:hAnsi="Times New Roman" w:cs="Times New Roman"/>
        </w:rPr>
      </w:pPr>
    </w:p>
    <w:p w14:paraId="43475492" w14:textId="77777777" w:rsidR="00737577" w:rsidRPr="00992324" w:rsidRDefault="00737577" w:rsidP="00BC3C38">
      <w:pPr>
        <w:spacing w:before="100" w:beforeAutospacing="1" w:after="100" w:afterAutospacing="1"/>
        <w:jc w:val="both"/>
        <w:rPr>
          <w:rFonts w:ascii="Times New Roman" w:hAnsi="Times New Roman" w:cs="Times New Roman"/>
        </w:rPr>
      </w:pPr>
    </w:p>
    <w:p w14:paraId="22843C2F" w14:textId="77777777" w:rsidR="00737577" w:rsidRPr="00992324" w:rsidRDefault="00737577" w:rsidP="00BC3C38">
      <w:pPr>
        <w:spacing w:before="100" w:beforeAutospacing="1" w:after="100" w:afterAutospacing="1"/>
        <w:jc w:val="both"/>
        <w:rPr>
          <w:rFonts w:ascii="Times New Roman" w:hAnsi="Times New Roman" w:cs="Times New Roman"/>
        </w:rPr>
      </w:pPr>
    </w:p>
    <w:p w14:paraId="52109915" w14:textId="38C2C5EC" w:rsidR="008D7F4E" w:rsidRPr="00992324" w:rsidRDefault="000871B5" w:rsidP="00BC3C38">
      <w:pPr>
        <w:spacing w:before="100" w:beforeAutospacing="1" w:after="100" w:afterAutospacing="1"/>
        <w:jc w:val="both"/>
        <w:rPr>
          <w:rFonts w:ascii="Times New Roman" w:hAnsi="Times New Roman" w:cs="Times New Roman"/>
        </w:rPr>
      </w:pPr>
      <w:r w:rsidRPr="00992324">
        <w:rPr>
          <w:rFonts w:ascii="Times New Roman" w:hAnsi="Times New Roman" w:cs="Times New Roman"/>
          <w:noProof/>
          <w:lang w:eastAsia="es-DO"/>
        </w:rPr>
        <mc:AlternateContent>
          <mc:Choice Requires="wps">
            <w:drawing>
              <wp:anchor distT="45720" distB="45720" distL="114300" distR="114300" simplePos="0" relativeHeight="251658250" behindDoc="1" locked="0" layoutInCell="1" allowOverlap="1" wp14:anchorId="41B7A0D7" wp14:editId="3075AC6E">
                <wp:simplePos x="0" y="0"/>
                <wp:positionH relativeFrom="column">
                  <wp:posOffset>3187700</wp:posOffset>
                </wp:positionH>
                <wp:positionV relativeFrom="paragraph">
                  <wp:posOffset>54610</wp:posOffset>
                </wp:positionV>
                <wp:extent cx="2409825" cy="970762"/>
                <wp:effectExtent l="0" t="0" r="9525" b="127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970762"/>
                        </a:xfrm>
                        <a:prstGeom prst="rect">
                          <a:avLst/>
                        </a:prstGeom>
                        <a:solidFill>
                          <a:srgbClr val="FFFFFF"/>
                        </a:solidFill>
                        <a:ln w="9525">
                          <a:noFill/>
                          <a:miter lim="800000"/>
                          <a:headEnd/>
                          <a:tailEnd/>
                        </a:ln>
                      </wps:spPr>
                      <wps:txbx>
                        <w:txbxContent>
                          <w:p w14:paraId="5E519409" w14:textId="4D1BABE7" w:rsidR="009777EA" w:rsidRPr="00032423" w:rsidRDefault="009777EA" w:rsidP="00032423">
                            <w:pPr>
                              <w:jc w:val="center"/>
                              <w:rPr>
                                <w:rFonts w:ascii="Times New Roman" w:hAnsi="Times New Roman" w:cs="Times New Roman"/>
                                <w:color w:val="D8B888"/>
                                <w:sz w:val="24"/>
                                <w:szCs w:val="24"/>
                              </w:rPr>
                            </w:pPr>
                            <w:r w:rsidRPr="009C1EF1">
                              <w:rPr>
                                <w:noProof/>
                                <w:lang w:eastAsia="es-DO"/>
                              </w:rPr>
                              <w:drawing>
                                <wp:inline distT="0" distB="0" distL="0" distR="0" wp14:anchorId="399E9004" wp14:editId="1307ADCA">
                                  <wp:extent cx="1473200" cy="947215"/>
                                  <wp:effectExtent l="0" t="0" r="0" b="5715"/>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8340" cy="97623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7A0D7" id="Cuadro de texto 12" o:spid="_x0000_s1029" type="#_x0000_t202" style="position:absolute;left:0;text-align:left;margin-left:251pt;margin-top:4.3pt;width:189.75pt;height:76.45pt;z-index:-25165823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" stroked="f">
                <v:textbox>
                  <w:txbxContent>
                    <w:p w14:paraId="5E519409" w14:textId="4D1BABE7" w:rsidR="009777EA" w:rsidRPr="00032423" w:rsidRDefault="009777EA" w:rsidP="00032423">
                      <w:pPr>
                        <w:jc w:val="center"/>
                        <w:rPr>
                          <w:rFonts w:ascii="Times New Roman" w:hAnsi="Times New Roman" w:cs="Times New Roman"/>
                          <w:color w:val="D8B888"/>
                          <w:sz w:val="24"/>
                          <w:szCs w:val="24"/>
                        </w:rPr>
                      </w:pPr>
                      <w:r w:rsidRPr="009C1EF1">
                        <w:rPr>
                          <w:noProof/>
                          <w:lang w:eastAsia="es-DO"/>
                        </w:rPr>
                        <w:drawing>
                          <wp:inline distT="0" distB="0" distL="0" distR="0" wp14:anchorId="399E9004" wp14:editId="1307ADCA">
                            <wp:extent cx="1473200" cy="947215"/>
                            <wp:effectExtent l="0" t="0" r="0" b="5715"/>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8340" cy="976238"/>
                                    </a:xfrm>
                                    <a:prstGeom prst="rect">
                                      <a:avLst/>
                                    </a:prstGeom>
                                    <a:noFill/>
                                    <a:ln>
                                      <a:noFill/>
                                    </a:ln>
                                  </pic:spPr>
                                </pic:pic>
                              </a:graphicData>
                            </a:graphic>
                          </wp:inline>
                        </w:drawing>
                      </w:r>
                    </w:p>
                  </w:txbxContent>
                </v:textbox>
              </v:shape>
            </w:pict>
          </mc:Fallback>
        </mc:AlternateContent>
      </w:r>
      <w:r w:rsidRPr="00992324">
        <w:rPr>
          <w:rFonts w:ascii="Times New Roman" w:hAnsi="Times New Roman" w:cs="Times New Roman"/>
          <w:noProof/>
          <w:lang w:eastAsia="es-DO"/>
        </w:rPr>
        <mc:AlternateContent>
          <mc:Choice Requires="wpg">
            <w:drawing>
              <wp:anchor distT="0" distB="0" distL="114300" distR="114300" simplePos="0" relativeHeight="251658246" behindDoc="0" locked="0" layoutInCell="1" allowOverlap="1" wp14:anchorId="7F7330D2" wp14:editId="232FB1B9">
                <wp:simplePos x="0" y="0"/>
                <wp:positionH relativeFrom="column">
                  <wp:posOffset>174625</wp:posOffset>
                </wp:positionH>
                <wp:positionV relativeFrom="paragraph">
                  <wp:posOffset>32385</wp:posOffset>
                </wp:positionV>
                <wp:extent cx="2267585" cy="1005840"/>
                <wp:effectExtent l="0" t="0" r="0" b="3810"/>
                <wp:wrapNone/>
                <wp:docPr id="11" name="Grupo 11"/>
                <wp:cNvGraphicFramePr/>
                <a:graphic xmlns:a="http://schemas.openxmlformats.org/drawingml/2006/main">
                  <a:graphicData uri="http://schemas.microsoft.com/office/word/2010/wordprocessingGroup">
                    <wpg:wgp>
                      <wpg:cNvGrpSpPr/>
                      <wpg:grpSpPr>
                        <a:xfrm>
                          <a:off x="0" y="0"/>
                          <a:ext cx="2267585" cy="1005840"/>
                          <a:chOff x="0" y="0"/>
                          <a:chExt cx="2267585" cy="1005840"/>
                        </a:xfrm>
                      </wpg:grpSpPr>
                      <wps:wsp>
                        <wps:cNvPr id="34" name="Text Box 34"/>
                        <wps:cNvSpPr txBox="1">
                          <a:spLocks/>
                        </wps:cNvSpPr>
                        <wps:spPr>
                          <a:xfrm>
                            <a:off x="0" y="600075"/>
                            <a:ext cx="2267585" cy="371475"/>
                          </a:xfrm>
                          <a:prstGeom prst="rect">
                            <a:avLst/>
                          </a:prstGeom>
                        </wps:spPr>
                        <wps:txbx>
                          <w:txbxContent>
                            <w:p w14:paraId="043402B9" w14:textId="77777777" w:rsidR="009777EA" w:rsidRPr="003A00CC" w:rsidRDefault="009777EA" w:rsidP="004F2DD5">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A591A2B" w14:textId="77777777" w:rsidR="009777EA" w:rsidRDefault="009777EA" w:rsidP="004F2DD5">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wps:txbx>
                        <wps:bodyPr vert="horz" wrap="square" lIns="0" tIns="15240" rIns="0" bIns="0" rtlCol="0">
                          <a:noAutofit/>
                        </wps:bodyPr>
                      </wps:wsp>
                      <wpg:grpSp>
                        <wpg:cNvPr id="10" name="Group 10"/>
                        <wpg:cNvGrpSpPr/>
                        <wpg:grpSpPr>
                          <a:xfrm>
                            <a:off x="0" y="0"/>
                            <a:ext cx="612775" cy="1005840"/>
                            <a:chOff x="0" y="0"/>
                            <a:chExt cx="612775" cy="1005840"/>
                          </a:xfrm>
                        </wpg:grpSpPr>
                        <wps:wsp>
                          <wps:cNvPr id="33" name="Freeform: Shape 33"/>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5" name="Picture 35" descr="Icon&#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anchor>
            </w:drawing>
          </mc:Choice>
          <mc:Fallback>
            <w:pict>
              <v:group w14:anchorId="7F7330D2" id="Grupo 11" o:spid="_x0000_s1030" style="position:absolute;left:0;text-align:left;margin-left:13.75pt;margin-top:2.55pt;width:178.55pt;height:79.2pt;z-index:251658246" coordsize="226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&#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">
                <v:shape id="Text Box 34" o:spid="_x0000_s1031" type="#_x0000_t202" style="position:absolute;top:6000;width:226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" filled="f" stroked="f">
                  <v:textbox inset="0,1.2pt,0,0">
                    <w:txbxContent>
                      <w:p w14:paraId="043402B9" w14:textId="77777777" w:rsidR="009777EA" w:rsidRPr="003A00CC" w:rsidRDefault="009777EA" w:rsidP="004F2DD5">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A591A2B" w14:textId="77777777" w:rsidR="009777EA" w:rsidRDefault="009777EA" w:rsidP="004F2DD5">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v:group id="Group 10" o:spid="_x0000_s1032"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Shape 33" o:spid="_x0000_s1033"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34"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">
                    <v:imagedata r:id="rId12" o:title="Icon&#10;&#10;Description automatically generated"/>
                  </v:shape>
                </v:group>
              </v:group>
            </w:pict>
          </mc:Fallback>
        </mc:AlternateContent>
      </w:r>
    </w:p>
    <w:p w14:paraId="6EA2AAEB" w14:textId="4CE37566" w:rsidR="00554E18" w:rsidRPr="00992324" w:rsidRDefault="00554E18" w:rsidP="00BC3C38">
      <w:pPr>
        <w:spacing w:before="100" w:beforeAutospacing="1" w:after="100" w:afterAutospacing="1"/>
        <w:jc w:val="both"/>
        <w:rPr>
          <w:rFonts w:ascii="Times New Roman" w:hAnsi="Times New Roman" w:cs="Times New Roman"/>
        </w:rPr>
        <w:sectPr w:rsidR="00554E18" w:rsidRPr="00992324" w:rsidSect="0078172C">
          <w:headerReference w:type="default" r:id="rId13"/>
          <w:footerReference w:type="default" r:id="rId14"/>
          <w:pgSz w:w="12240" w:h="15840"/>
          <w:pgMar w:top="1440" w:right="2160" w:bottom="1440" w:left="2160" w:header="720" w:footer="720" w:gutter="0"/>
          <w:pgNumType w:start="1"/>
          <w:cols w:space="720"/>
          <w:titlePg/>
          <w:docGrid w:linePitch="360"/>
        </w:sectPr>
      </w:pPr>
    </w:p>
    <w:p w14:paraId="61CD95E4" w14:textId="25B367D2" w:rsidR="008D7F4E" w:rsidRPr="00992324" w:rsidRDefault="008D7F4E" w:rsidP="00BC3C38">
      <w:pPr>
        <w:spacing w:before="100" w:beforeAutospacing="1" w:after="100" w:afterAutospacing="1"/>
        <w:jc w:val="both"/>
        <w:rPr>
          <w:rFonts w:ascii="Times New Roman" w:hAnsi="Times New Roman" w:cs="Times New Roman"/>
        </w:rPr>
      </w:pPr>
    </w:p>
    <w:p w14:paraId="26FC2ECF" w14:textId="1304E68D" w:rsidR="008D7F4E" w:rsidRPr="00992324" w:rsidRDefault="008D7F4E" w:rsidP="00BC3C38">
      <w:pPr>
        <w:spacing w:before="100" w:beforeAutospacing="1" w:after="100" w:afterAutospacing="1"/>
        <w:jc w:val="both"/>
        <w:rPr>
          <w:rFonts w:ascii="Times New Roman" w:hAnsi="Times New Roman" w:cs="Times New Roman"/>
        </w:rPr>
      </w:pPr>
    </w:p>
    <w:p w14:paraId="38D6C8AE" w14:textId="626E8B34" w:rsidR="008D7F4E" w:rsidRPr="00992324" w:rsidRDefault="008D7F4E" w:rsidP="00BC3C38">
      <w:pPr>
        <w:spacing w:before="100" w:beforeAutospacing="1" w:after="100" w:afterAutospacing="1"/>
        <w:jc w:val="both"/>
        <w:rPr>
          <w:rFonts w:ascii="Times New Roman" w:hAnsi="Times New Roman" w:cs="Times New Roman"/>
        </w:rPr>
      </w:pPr>
    </w:p>
    <w:p w14:paraId="22DD7F53" w14:textId="11B7CA22" w:rsidR="008D7F4E" w:rsidRPr="00992324" w:rsidRDefault="008D7F4E" w:rsidP="00BC3C38">
      <w:pPr>
        <w:spacing w:before="100" w:beforeAutospacing="1" w:after="100" w:afterAutospacing="1"/>
        <w:jc w:val="both"/>
        <w:rPr>
          <w:rFonts w:ascii="Times New Roman" w:hAnsi="Times New Roman" w:cs="Times New Roman"/>
        </w:rPr>
      </w:pPr>
    </w:p>
    <w:p w14:paraId="266A4AE7" w14:textId="5784A2EE" w:rsidR="008D7F4E" w:rsidRPr="00992324" w:rsidRDefault="008D7F4E" w:rsidP="00BC3C38">
      <w:pPr>
        <w:spacing w:before="100" w:beforeAutospacing="1" w:after="100" w:afterAutospacing="1"/>
        <w:jc w:val="both"/>
        <w:rPr>
          <w:rFonts w:ascii="Times New Roman" w:hAnsi="Times New Roman" w:cs="Times New Roman"/>
        </w:rPr>
      </w:pPr>
    </w:p>
    <w:p w14:paraId="071DA2D2" w14:textId="77777777" w:rsidR="00737577" w:rsidRPr="00992324" w:rsidRDefault="00737577" w:rsidP="00BC3C38">
      <w:pPr>
        <w:spacing w:before="100" w:beforeAutospacing="1" w:after="100" w:afterAutospacing="1"/>
        <w:jc w:val="both"/>
        <w:rPr>
          <w:rFonts w:ascii="Times New Roman" w:hAnsi="Times New Roman" w:cs="Times New Roman"/>
          <w:b/>
          <w:bCs/>
        </w:rPr>
      </w:pPr>
    </w:p>
    <w:p w14:paraId="16FC1162" w14:textId="77777777" w:rsidR="00737577" w:rsidRPr="00992324" w:rsidRDefault="00737577" w:rsidP="00BC3C38">
      <w:pPr>
        <w:spacing w:before="100" w:beforeAutospacing="1" w:after="100" w:afterAutospacing="1"/>
        <w:jc w:val="both"/>
        <w:rPr>
          <w:rFonts w:ascii="Times New Roman" w:hAnsi="Times New Roman" w:cs="Times New Roman"/>
          <w:b/>
          <w:bCs/>
        </w:rPr>
      </w:pPr>
    </w:p>
    <w:p w14:paraId="720CBFF3" w14:textId="77777777" w:rsidR="00EB0492" w:rsidRPr="00992324" w:rsidRDefault="00EB0492" w:rsidP="00BC3C38">
      <w:pPr>
        <w:spacing w:before="100" w:beforeAutospacing="1" w:after="100" w:afterAutospacing="1"/>
        <w:jc w:val="both"/>
        <w:rPr>
          <w:rFonts w:ascii="Times New Roman" w:hAnsi="Times New Roman" w:cs="Times New Roman"/>
          <w:b/>
          <w:bCs/>
        </w:rPr>
      </w:pPr>
    </w:p>
    <w:p w14:paraId="6E2CD02D" w14:textId="77777777" w:rsidR="00EB0492" w:rsidRPr="00992324" w:rsidRDefault="00EB0492" w:rsidP="00BC3C38">
      <w:pPr>
        <w:spacing w:before="100" w:beforeAutospacing="1" w:after="100" w:afterAutospacing="1"/>
        <w:jc w:val="both"/>
        <w:rPr>
          <w:rFonts w:ascii="Times New Roman" w:hAnsi="Times New Roman" w:cs="Times New Roman"/>
          <w:b/>
          <w:bCs/>
        </w:rPr>
      </w:pPr>
    </w:p>
    <w:p w14:paraId="5F338DD4" w14:textId="4F2A9DC5" w:rsidR="00737577" w:rsidRPr="00992324" w:rsidRDefault="00C020B4" w:rsidP="00BC3C38">
      <w:pPr>
        <w:spacing w:before="100" w:beforeAutospacing="1" w:after="100" w:afterAutospacing="1"/>
        <w:jc w:val="both"/>
        <w:rPr>
          <w:rFonts w:ascii="Times New Roman" w:hAnsi="Times New Roman" w:cs="Times New Roman"/>
          <w:b/>
          <w:bCs/>
        </w:rPr>
      </w:pPr>
      <w:r w:rsidRPr="00992324">
        <w:rPr>
          <w:rFonts w:ascii="Times New Roman" w:hAnsi="Times New Roman" w:cs="Times New Roman"/>
          <w:noProof/>
          <w:lang w:eastAsia="es-DO"/>
        </w:rPr>
        <mc:AlternateContent>
          <mc:Choice Requires="wps">
            <w:drawing>
              <wp:anchor distT="0" distB="0" distL="114300" distR="114300" simplePos="0" relativeHeight="251658254" behindDoc="0" locked="0" layoutInCell="1" allowOverlap="1" wp14:anchorId="4D0BD95E" wp14:editId="6DF78F29">
                <wp:simplePos x="0" y="0"/>
                <wp:positionH relativeFrom="column">
                  <wp:posOffset>87549</wp:posOffset>
                </wp:positionH>
                <wp:positionV relativeFrom="paragraph">
                  <wp:posOffset>185920</wp:posOffset>
                </wp:positionV>
                <wp:extent cx="5758815" cy="1176493"/>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5758815" cy="1176493"/>
                        </a:xfrm>
                        <a:prstGeom prst="rect">
                          <a:avLst/>
                        </a:prstGeom>
                      </wps:spPr>
                      <wps:txbx>
                        <w:txbxContent>
                          <w:p w14:paraId="5CC7750E" w14:textId="77777777" w:rsidR="009777EA" w:rsidRPr="00C020B4" w:rsidRDefault="009777EA" w:rsidP="00C64CEF">
                            <w:pPr>
                              <w:spacing w:after="0"/>
                              <w:jc w:val="center"/>
                              <w:rPr>
                                <w:rFonts w:ascii="Times New Roman" w:hAnsi="Times New Roman" w:cs="Times New Roman"/>
                                <w:b/>
                                <w:bCs/>
                                <w:color w:val="D5B788"/>
                                <w:spacing w:val="60"/>
                                <w:kern w:val="24"/>
                                <w:sz w:val="72"/>
                                <w:szCs w:val="56"/>
                              </w:rPr>
                            </w:pPr>
                            <w:r w:rsidRPr="00C020B4">
                              <w:rPr>
                                <w:rFonts w:ascii="Times New Roman" w:hAnsi="Times New Roman" w:cs="Times New Roman"/>
                                <w:b/>
                                <w:bCs/>
                                <w:color w:val="D5B788"/>
                                <w:spacing w:val="60"/>
                                <w:kern w:val="24"/>
                                <w:sz w:val="72"/>
                                <w:szCs w:val="56"/>
                              </w:rPr>
                              <w:t xml:space="preserve">MEMORIA </w:t>
                            </w:r>
                          </w:p>
                          <w:p w14:paraId="2F488BCC" w14:textId="6AE2768C" w:rsidR="009777EA" w:rsidRPr="00C020B4" w:rsidRDefault="009777EA" w:rsidP="00C64CEF">
                            <w:pPr>
                              <w:spacing w:after="0"/>
                              <w:jc w:val="center"/>
                              <w:rPr>
                                <w:rFonts w:ascii="Times New Roman" w:hAnsi="Times New Roman" w:cs="Times New Roman"/>
                                <w:b/>
                                <w:bCs/>
                                <w:color w:val="D5B788"/>
                                <w:spacing w:val="60"/>
                                <w:kern w:val="24"/>
                                <w:sz w:val="72"/>
                                <w:szCs w:val="56"/>
                              </w:rPr>
                            </w:pPr>
                            <w:r w:rsidRPr="00C020B4">
                              <w:rPr>
                                <w:rFonts w:ascii="Times New Roman" w:hAnsi="Times New Roman" w:cs="Times New Roman"/>
                                <w:b/>
                                <w:bCs/>
                                <w:color w:val="D5B788"/>
                                <w:spacing w:val="60"/>
                                <w:kern w:val="24"/>
                                <w:sz w:val="72"/>
                                <w:szCs w:val="56"/>
                              </w:rPr>
                              <w:t>INSTITUCIONAL</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Cuadro de texto 23" o:spid="_x0000_s1035" type="#_x0000_t202" style="position:absolute;left:0;text-align:left;margin-left:6.9pt;margin-top:14.65pt;width:453.45pt;height:92.6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" filled="f" stroked="f">
                <v:textbox inset="0,1.35pt,0,0">
                  <w:txbxContent>
                    <w:p w14:paraId="5CC7750E" w14:textId="77777777" w:rsidR="009777EA" w:rsidRPr="00C020B4" w:rsidRDefault="009777EA" w:rsidP="00C64CEF">
                      <w:pPr>
                        <w:spacing w:after="0"/>
                        <w:jc w:val="center"/>
                        <w:rPr>
                          <w:rFonts w:ascii="Times New Roman" w:hAnsi="Times New Roman" w:cs="Times New Roman"/>
                          <w:b/>
                          <w:bCs/>
                          <w:color w:val="D5B788"/>
                          <w:spacing w:val="60"/>
                          <w:kern w:val="24"/>
                          <w:sz w:val="72"/>
                          <w:szCs w:val="56"/>
                        </w:rPr>
                      </w:pPr>
                      <w:r w:rsidRPr="00C020B4">
                        <w:rPr>
                          <w:rFonts w:ascii="Times New Roman" w:hAnsi="Times New Roman" w:cs="Times New Roman"/>
                          <w:b/>
                          <w:bCs/>
                          <w:color w:val="D5B788"/>
                          <w:spacing w:val="60"/>
                          <w:kern w:val="24"/>
                          <w:sz w:val="72"/>
                          <w:szCs w:val="56"/>
                        </w:rPr>
                        <w:t xml:space="preserve">MEMORIA </w:t>
                      </w:r>
                    </w:p>
                    <w:p w14:paraId="2F488BCC" w14:textId="6AE2768C" w:rsidR="009777EA" w:rsidRPr="00C020B4" w:rsidRDefault="009777EA" w:rsidP="00C64CEF">
                      <w:pPr>
                        <w:spacing w:after="0"/>
                        <w:jc w:val="center"/>
                        <w:rPr>
                          <w:rFonts w:ascii="Times New Roman" w:hAnsi="Times New Roman" w:cs="Times New Roman"/>
                          <w:b/>
                          <w:bCs/>
                          <w:color w:val="D5B788"/>
                          <w:spacing w:val="60"/>
                          <w:kern w:val="24"/>
                          <w:sz w:val="72"/>
                          <w:szCs w:val="56"/>
                        </w:rPr>
                      </w:pPr>
                      <w:r w:rsidRPr="00C020B4">
                        <w:rPr>
                          <w:rFonts w:ascii="Times New Roman" w:hAnsi="Times New Roman" w:cs="Times New Roman"/>
                          <w:b/>
                          <w:bCs/>
                          <w:color w:val="D5B788"/>
                          <w:spacing w:val="60"/>
                          <w:kern w:val="24"/>
                          <w:sz w:val="72"/>
                          <w:szCs w:val="56"/>
                        </w:rPr>
                        <w:t>INSTITUCIONAL</w:t>
                      </w:r>
                    </w:p>
                  </w:txbxContent>
                </v:textbox>
              </v:shape>
            </w:pict>
          </mc:Fallback>
        </mc:AlternateContent>
      </w:r>
    </w:p>
    <w:p w14:paraId="75F2B32B" w14:textId="5B4A5EFB" w:rsidR="008D7F4E" w:rsidRPr="00992324" w:rsidRDefault="008D7F4E" w:rsidP="00BC3C38">
      <w:pPr>
        <w:spacing w:before="100" w:beforeAutospacing="1" w:after="100" w:afterAutospacing="1"/>
        <w:jc w:val="both"/>
        <w:rPr>
          <w:rFonts w:ascii="Times New Roman" w:hAnsi="Times New Roman" w:cs="Times New Roman"/>
          <w:b/>
          <w:bCs/>
        </w:rPr>
      </w:pPr>
    </w:p>
    <w:p w14:paraId="7AD079B8" w14:textId="6A76E097" w:rsidR="008D7F4E" w:rsidRPr="00992324" w:rsidRDefault="008D7F4E" w:rsidP="00BC3C38">
      <w:pPr>
        <w:spacing w:before="100" w:beforeAutospacing="1" w:after="100" w:afterAutospacing="1"/>
        <w:jc w:val="both"/>
        <w:rPr>
          <w:rFonts w:ascii="Times New Roman" w:hAnsi="Times New Roman" w:cs="Times New Roman"/>
        </w:rPr>
      </w:pPr>
    </w:p>
    <w:p w14:paraId="2ADA86D9" w14:textId="7BFC7FAB" w:rsidR="008D7F4E" w:rsidRPr="00992324" w:rsidRDefault="008D7F4E" w:rsidP="00BC3C38">
      <w:pPr>
        <w:spacing w:before="100" w:beforeAutospacing="1" w:after="100" w:afterAutospacing="1"/>
        <w:jc w:val="both"/>
        <w:rPr>
          <w:rFonts w:ascii="Times New Roman" w:hAnsi="Times New Roman" w:cs="Times New Roman"/>
          <w:b/>
          <w:bCs/>
        </w:rPr>
      </w:pPr>
    </w:p>
    <w:p w14:paraId="163CEF29" w14:textId="4B384E88" w:rsidR="00E739F8" w:rsidRPr="00992324" w:rsidRDefault="00C020B4" w:rsidP="00BC3C38">
      <w:pPr>
        <w:spacing w:before="100" w:beforeAutospacing="1" w:after="100" w:afterAutospacing="1"/>
        <w:jc w:val="both"/>
        <w:rPr>
          <w:rFonts w:ascii="Times New Roman" w:hAnsi="Times New Roman" w:cs="Times New Roman"/>
          <w:b/>
          <w:bCs/>
        </w:rPr>
      </w:pPr>
      <w:r w:rsidRPr="00992324">
        <w:rPr>
          <w:rFonts w:ascii="Times New Roman" w:hAnsi="Times New Roman" w:cs="Times New Roman"/>
          <w:noProof/>
          <w:lang w:eastAsia="es-DO"/>
        </w:rPr>
        <mc:AlternateContent>
          <mc:Choice Requires="wps">
            <w:drawing>
              <wp:anchor distT="0" distB="0" distL="114300" distR="114300" simplePos="0" relativeHeight="251658244" behindDoc="0" locked="0" layoutInCell="1" allowOverlap="1" wp14:anchorId="65361376" wp14:editId="31584D1A">
                <wp:simplePos x="0" y="0"/>
                <wp:positionH relativeFrom="column">
                  <wp:posOffset>2376102</wp:posOffset>
                </wp:positionH>
                <wp:positionV relativeFrom="paragraph">
                  <wp:posOffset>277779</wp:posOffset>
                </wp:positionV>
                <wp:extent cx="1214755" cy="308610"/>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360CA78B" w:rsidR="009777EA" w:rsidRPr="005805BA" w:rsidRDefault="009777EA" w:rsidP="008D7F4E">
                            <w:pPr>
                              <w:spacing w:before="20"/>
                              <w:ind w:left="14"/>
                              <w:rPr>
                                <w:rFonts w:ascii="Times New Roman" w:hAnsi="Times New Roman" w:cs="Times New Roman"/>
                                <w:b/>
                                <w:bCs/>
                                <w:color w:val="D5B788"/>
                                <w:spacing w:val="74"/>
                                <w:kern w:val="24"/>
                                <w:sz w:val="28"/>
                                <w:szCs w:val="28"/>
                              </w:rPr>
                            </w:pPr>
                            <w:r w:rsidRPr="005805BA">
                              <w:rPr>
                                <w:rFonts w:ascii="Times New Roman" w:hAnsi="Times New Roman" w:cs="Times New Roman"/>
                                <w:b/>
                                <w:bCs/>
                                <w:color w:val="D5B788"/>
                                <w:spacing w:val="74"/>
                                <w:kern w:val="24"/>
                                <w:sz w:val="28"/>
                                <w:szCs w:val="28"/>
                              </w:rPr>
                              <w:t>AÑ</w:t>
                            </w:r>
                            <w:r w:rsidRPr="005805BA">
                              <w:rPr>
                                <w:rFonts w:ascii="Times New Roman" w:hAnsi="Times New Roman" w:cs="Times New Roman"/>
                                <w:b/>
                                <w:bCs/>
                                <w:color w:val="D5B788"/>
                                <w:spacing w:val="37"/>
                                <w:kern w:val="24"/>
                                <w:sz w:val="28"/>
                                <w:szCs w:val="28"/>
                              </w:rPr>
                              <w:t>O</w:t>
                            </w:r>
                            <w:r w:rsidRPr="005805BA">
                              <w:rPr>
                                <w:rFonts w:ascii="Times New Roman" w:hAnsi="Times New Roman" w:cs="Times New Roman"/>
                                <w:b/>
                                <w:bCs/>
                                <w:color w:val="D5B788"/>
                                <w:spacing w:val="74"/>
                                <w:kern w:val="24"/>
                                <w:sz w:val="28"/>
                                <w:szCs w:val="28"/>
                              </w:rPr>
                              <w:t xml:space="preserve"> </w:t>
                            </w:r>
                            <w:r w:rsidRPr="005805BA">
                              <w:rPr>
                                <w:rFonts w:ascii="Times New Roman" w:hAnsi="Times New Roman" w:cs="Times New Roman"/>
                                <w:b/>
                                <w:bCs/>
                                <w:color w:val="D5B788"/>
                                <w:spacing w:val="68"/>
                                <w:kern w:val="24"/>
                                <w:sz w:val="28"/>
                                <w:szCs w:val="28"/>
                              </w:rPr>
                              <w:t>2</w:t>
                            </w:r>
                            <w:r w:rsidRPr="005805BA">
                              <w:rPr>
                                <w:rFonts w:ascii="Times New Roman" w:hAnsi="Times New Roman" w:cs="Times New Roman"/>
                                <w:b/>
                                <w:bCs/>
                                <w:color w:val="D5B788"/>
                                <w:spacing w:val="28"/>
                                <w:kern w:val="24"/>
                                <w:sz w:val="28"/>
                                <w:szCs w:val="28"/>
                              </w:rPr>
                              <w:t>0</w:t>
                            </w:r>
                            <w:r w:rsidRPr="005805BA">
                              <w:rPr>
                                <w:rFonts w:ascii="Times New Roman" w:hAnsi="Times New Roman" w:cs="Times New Roman"/>
                                <w:b/>
                                <w:bCs/>
                                <w:color w:val="D5B788"/>
                                <w:spacing w:val="-23"/>
                                <w:kern w:val="24"/>
                                <w:sz w:val="28"/>
                                <w:szCs w:val="28"/>
                              </w:rPr>
                              <w:t xml:space="preserve"> </w:t>
                            </w:r>
                            <w:r w:rsidRPr="005805BA">
                              <w:rPr>
                                <w:rFonts w:ascii="Times New Roman" w:hAnsi="Times New Roman" w:cs="Times New Roman"/>
                                <w:b/>
                                <w:bCs/>
                                <w:color w:val="D5B788"/>
                                <w:spacing w:val="68"/>
                                <w:kern w:val="24"/>
                                <w:sz w:val="28"/>
                                <w:szCs w:val="28"/>
                              </w:rPr>
                              <w:t>2</w:t>
                            </w:r>
                            <w:r>
                              <w:rPr>
                                <w:rFonts w:ascii="Times New Roman" w:hAnsi="Times New Roman" w:cs="Times New Roman"/>
                                <w:b/>
                                <w:bCs/>
                                <w:color w:val="D5B788"/>
                                <w:spacing w:val="28"/>
                                <w:kern w:val="24"/>
                                <w:sz w:val="28"/>
                                <w:szCs w:val="28"/>
                              </w:rPr>
                              <w:t>3</w:t>
                            </w:r>
                            <w:r w:rsidRPr="005805BA">
                              <w:rPr>
                                <w:rFonts w:ascii="Times New Roman" w:hAnsi="Times New Roman" w:cs="Times New Roman"/>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Cuadro de texto 16" o:spid="_x0000_s1036" type="#_x0000_t202" style="position:absolute;left:0;text-align:left;margin-left:187.1pt;margin-top:21.85pt;width:95.65pt;height:24.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" filled="f" stroked="f">
                <v:textbox inset="0,1pt,0,0">
                  <w:txbxContent>
                    <w:p w14:paraId="6B362718" w14:textId="360CA78B" w:rsidR="009777EA" w:rsidRPr="005805BA" w:rsidRDefault="009777EA" w:rsidP="008D7F4E">
                      <w:pPr>
                        <w:spacing w:before="20"/>
                        <w:ind w:left="14"/>
                        <w:rPr>
                          <w:rFonts w:ascii="Times New Roman" w:hAnsi="Times New Roman" w:cs="Times New Roman"/>
                          <w:b/>
                          <w:bCs/>
                          <w:color w:val="D5B788"/>
                          <w:spacing w:val="74"/>
                          <w:kern w:val="24"/>
                          <w:sz w:val="28"/>
                          <w:szCs w:val="28"/>
                        </w:rPr>
                      </w:pPr>
                      <w:r w:rsidRPr="005805BA">
                        <w:rPr>
                          <w:rFonts w:ascii="Times New Roman" w:hAnsi="Times New Roman" w:cs="Times New Roman"/>
                          <w:b/>
                          <w:bCs/>
                          <w:color w:val="D5B788"/>
                          <w:spacing w:val="74"/>
                          <w:kern w:val="24"/>
                          <w:sz w:val="28"/>
                          <w:szCs w:val="28"/>
                        </w:rPr>
                        <w:t>AÑ</w:t>
                      </w:r>
                      <w:r w:rsidRPr="005805BA">
                        <w:rPr>
                          <w:rFonts w:ascii="Times New Roman" w:hAnsi="Times New Roman" w:cs="Times New Roman"/>
                          <w:b/>
                          <w:bCs/>
                          <w:color w:val="D5B788"/>
                          <w:spacing w:val="37"/>
                          <w:kern w:val="24"/>
                          <w:sz w:val="28"/>
                          <w:szCs w:val="28"/>
                        </w:rPr>
                        <w:t>O</w:t>
                      </w:r>
                      <w:r w:rsidRPr="005805BA">
                        <w:rPr>
                          <w:rFonts w:ascii="Times New Roman" w:hAnsi="Times New Roman" w:cs="Times New Roman"/>
                          <w:b/>
                          <w:bCs/>
                          <w:color w:val="D5B788"/>
                          <w:spacing w:val="74"/>
                          <w:kern w:val="24"/>
                          <w:sz w:val="28"/>
                          <w:szCs w:val="28"/>
                        </w:rPr>
                        <w:t xml:space="preserve"> </w:t>
                      </w:r>
                      <w:r w:rsidRPr="005805BA">
                        <w:rPr>
                          <w:rFonts w:ascii="Times New Roman" w:hAnsi="Times New Roman" w:cs="Times New Roman"/>
                          <w:b/>
                          <w:bCs/>
                          <w:color w:val="D5B788"/>
                          <w:spacing w:val="68"/>
                          <w:kern w:val="24"/>
                          <w:sz w:val="28"/>
                          <w:szCs w:val="28"/>
                        </w:rPr>
                        <w:t>2</w:t>
                      </w:r>
                      <w:r w:rsidRPr="005805BA">
                        <w:rPr>
                          <w:rFonts w:ascii="Times New Roman" w:hAnsi="Times New Roman" w:cs="Times New Roman"/>
                          <w:b/>
                          <w:bCs/>
                          <w:color w:val="D5B788"/>
                          <w:spacing w:val="28"/>
                          <w:kern w:val="24"/>
                          <w:sz w:val="28"/>
                          <w:szCs w:val="28"/>
                        </w:rPr>
                        <w:t>0</w:t>
                      </w:r>
                      <w:r w:rsidRPr="005805BA">
                        <w:rPr>
                          <w:rFonts w:ascii="Times New Roman" w:hAnsi="Times New Roman" w:cs="Times New Roman"/>
                          <w:b/>
                          <w:bCs/>
                          <w:color w:val="D5B788"/>
                          <w:spacing w:val="-23"/>
                          <w:kern w:val="24"/>
                          <w:sz w:val="28"/>
                          <w:szCs w:val="28"/>
                        </w:rPr>
                        <w:t xml:space="preserve"> </w:t>
                      </w:r>
                      <w:r w:rsidRPr="005805BA">
                        <w:rPr>
                          <w:rFonts w:ascii="Times New Roman" w:hAnsi="Times New Roman" w:cs="Times New Roman"/>
                          <w:b/>
                          <w:bCs/>
                          <w:color w:val="D5B788"/>
                          <w:spacing w:val="68"/>
                          <w:kern w:val="24"/>
                          <w:sz w:val="28"/>
                          <w:szCs w:val="28"/>
                        </w:rPr>
                        <w:t>2</w:t>
                      </w:r>
                      <w:r>
                        <w:rPr>
                          <w:rFonts w:ascii="Times New Roman" w:hAnsi="Times New Roman" w:cs="Times New Roman"/>
                          <w:b/>
                          <w:bCs/>
                          <w:color w:val="D5B788"/>
                          <w:spacing w:val="28"/>
                          <w:kern w:val="24"/>
                          <w:sz w:val="28"/>
                          <w:szCs w:val="28"/>
                        </w:rPr>
                        <w:t>3</w:t>
                      </w:r>
                      <w:r w:rsidRPr="005805BA">
                        <w:rPr>
                          <w:rFonts w:ascii="Times New Roman" w:hAnsi="Times New Roman" w:cs="Times New Roman"/>
                          <w:b/>
                          <w:bCs/>
                          <w:color w:val="D5B788"/>
                          <w:spacing w:val="-21"/>
                          <w:kern w:val="24"/>
                          <w:sz w:val="28"/>
                          <w:szCs w:val="28"/>
                        </w:rPr>
                        <w:t xml:space="preserve"> </w:t>
                      </w:r>
                    </w:p>
                  </w:txbxContent>
                </v:textbox>
              </v:shape>
            </w:pict>
          </mc:Fallback>
        </mc:AlternateContent>
      </w:r>
      <w:r w:rsidR="001E07B9" w:rsidRPr="00992324">
        <w:rPr>
          <w:rFonts w:ascii="Times New Roman" w:hAnsi="Times New Roman" w:cs="Times New Roman"/>
          <w:noProof/>
          <w:lang w:eastAsia="es-DO"/>
        </w:rPr>
        <mc:AlternateContent>
          <mc:Choice Requires="wps">
            <w:drawing>
              <wp:anchor distT="4294967295" distB="4294967295" distL="114300" distR="114300" simplePos="0" relativeHeight="251658253" behindDoc="0" locked="0" layoutInCell="1" allowOverlap="1" wp14:anchorId="4E0C23B7" wp14:editId="65892836">
                <wp:simplePos x="0" y="0"/>
                <wp:positionH relativeFrom="margin">
                  <wp:posOffset>2741295</wp:posOffset>
                </wp:positionH>
                <wp:positionV relativeFrom="paragraph">
                  <wp:posOffset>24765</wp:posOffset>
                </wp:positionV>
                <wp:extent cx="463550" cy="0"/>
                <wp:effectExtent l="0" t="19050" r="31750" b="19050"/>
                <wp:wrapNone/>
                <wp:docPr id="22" name="Conector rec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c="http://schemas.openxmlformats.org/drawingml/2006/chart"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2CE03905">
              <v:line id="Straight Connector 22" style="position:absolute;z-index:2517053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spid="_x0000_s1026" strokecolor="#c8b688" strokeweight="2.25pt" from="215.85pt,1.95pt" to="252.35pt,1.95pt" w14:anchorId="41F480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">
                <v:stroke joinstyle="miter"/>
                <o:lock v:ext="edit" shapetype="f"/>
                <w10:wrap anchorx="margin"/>
              </v:line>
            </w:pict>
          </mc:Fallback>
        </mc:AlternateContent>
      </w:r>
    </w:p>
    <w:p w14:paraId="3A86A8D9" w14:textId="11281EF5" w:rsidR="00E739F8" w:rsidRPr="00992324" w:rsidRDefault="00E739F8" w:rsidP="00BC3C38">
      <w:pPr>
        <w:spacing w:before="100" w:beforeAutospacing="1" w:after="100" w:afterAutospacing="1"/>
        <w:jc w:val="both"/>
        <w:rPr>
          <w:rFonts w:ascii="Times New Roman" w:hAnsi="Times New Roman" w:cs="Times New Roman"/>
          <w:b/>
          <w:bCs/>
        </w:rPr>
      </w:pPr>
    </w:p>
    <w:p w14:paraId="1C74082E" w14:textId="4C2B1665" w:rsidR="008D7F4E" w:rsidRPr="00992324" w:rsidRDefault="008D7F4E" w:rsidP="00BC3C38">
      <w:pPr>
        <w:tabs>
          <w:tab w:val="left" w:pos="5229"/>
        </w:tabs>
        <w:spacing w:before="100" w:beforeAutospacing="1" w:after="100" w:afterAutospacing="1"/>
        <w:jc w:val="both"/>
        <w:rPr>
          <w:rFonts w:ascii="Times New Roman" w:hAnsi="Times New Roman" w:cs="Times New Roman"/>
        </w:rPr>
      </w:pPr>
    </w:p>
    <w:p w14:paraId="2A6A7BEB" w14:textId="35E3FF32" w:rsidR="008D7F4E" w:rsidRDefault="008D7F4E" w:rsidP="00BC3C38">
      <w:pPr>
        <w:tabs>
          <w:tab w:val="left" w:pos="5229"/>
        </w:tabs>
        <w:spacing w:before="100" w:beforeAutospacing="1" w:after="100" w:afterAutospacing="1"/>
        <w:jc w:val="both"/>
        <w:rPr>
          <w:rFonts w:ascii="Times New Roman" w:hAnsi="Times New Roman" w:cs="Times New Roman"/>
        </w:rPr>
      </w:pPr>
    </w:p>
    <w:p w14:paraId="0F2EDE4E" w14:textId="77777777" w:rsidR="00994A9B" w:rsidRDefault="00994A9B" w:rsidP="00BC3C38">
      <w:pPr>
        <w:tabs>
          <w:tab w:val="left" w:pos="5229"/>
        </w:tabs>
        <w:spacing w:before="100" w:beforeAutospacing="1" w:after="100" w:afterAutospacing="1"/>
        <w:jc w:val="both"/>
        <w:rPr>
          <w:rFonts w:ascii="Times New Roman" w:hAnsi="Times New Roman" w:cs="Times New Roman"/>
        </w:rPr>
      </w:pPr>
    </w:p>
    <w:p w14:paraId="6F6E4917" w14:textId="77777777" w:rsidR="00402F5D" w:rsidRPr="00992324" w:rsidRDefault="00402F5D" w:rsidP="00BC3C38">
      <w:pPr>
        <w:tabs>
          <w:tab w:val="left" w:pos="5229"/>
        </w:tabs>
        <w:spacing w:before="100" w:beforeAutospacing="1" w:after="100" w:afterAutospacing="1"/>
        <w:jc w:val="both"/>
        <w:rPr>
          <w:rFonts w:ascii="Times New Roman" w:hAnsi="Times New Roman" w:cs="Times New Roman"/>
        </w:rPr>
      </w:pPr>
    </w:p>
    <w:p w14:paraId="59F2CBAA" w14:textId="6A213473" w:rsidR="00B45B38" w:rsidRPr="00992324" w:rsidRDefault="00B45B38" w:rsidP="00BC3C38">
      <w:pPr>
        <w:tabs>
          <w:tab w:val="left" w:pos="5229"/>
        </w:tabs>
        <w:spacing w:before="100" w:beforeAutospacing="1" w:after="100" w:afterAutospacing="1"/>
        <w:jc w:val="both"/>
        <w:rPr>
          <w:rFonts w:ascii="Times New Roman" w:hAnsi="Times New Roman" w:cs="Times New Roman"/>
        </w:rPr>
      </w:pPr>
    </w:p>
    <w:p w14:paraId="6CC8B2EE" w14:textId="369151B2" w:rsidR="00EA4E5A" w:rsidRDefault="00B515F5" w:rsidP="005473BD">
      <w:pPr>
        <w:tabs>
          <w:tab w:val="left" w:pos="5229"/>
        </w:tabs>
        <w:spacing w:before="100" w:beforeAutospacing="1" w:after="100" w:afterAutospacing="1"/>
        <w:jc w:val="both"/>
        <w:rPr>
          <w:rFonts w:ascii="Times New Roman" w:hAnsi="Times New Roman" w:cs="Times New Roman"/>
        </w:rPr>
      </w:pPr>
      <w:r w:rsidRPr="00992324">
        <w:rPr>
          <w:rFonts w:ascii="Times New Roman" w:hAnsi="Times New Roman" w:cs="Times New Roman"/>
          <w:noProof/>
          <w:lang w:eastAsia="es-DO"/>
        </w:rPr>
        <mc:AlternateContent>
          <mc:Choice Requires="wps">
            <w:drawing>
              <wp:anchor distT="45720" distB="45720" distL="114300" distR="114300" simplePos="0" relativeHeight="251658251" behindDoc="1" locked="0" layoutInCell="1" allowOverlap="1" wp14:anchorId="241E2770" wp14:editId="75B3EE24">
                <wp:simplePos x="0" y="0"/>
                <wp:positionH relativeFrom="column">
                  <wp:posOffset>3587710</wp:posOffset>
                </wp:positionH>
                <wp:positionV relativeFrom="paragraph">
                  <wp:posOffset>81438</wp:posOffset>
                </wp:positionV>
                <wp:extent cx="2409825" cy="1023179"/>
                <wp:effectExtent l="0" t="0" r="9525" b="5715"/>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023179"/>
                        </a:xfrm>
                        <a:prstGeom prst="rect">
                          <a:avLst/>
                        </a:prstGeom>
                        <a:solidFill>
                          <a:srgbClr val="FFFFFF"/>
                        </a:solidFill>
                        <a:ln w="9525">
                          <a:noFill/>
                          <a:miter lim="800000"/>
                          <a:headEnd/>
                          <a:tailEnd/>
                        </a:ln>
                      </wps:spPr>
                      <wps:txbx>
                        <w:txbxContent>
                          <w:p w14:paraId="5811F1A0" w14:textId="2E51AE29" w:rsidR="009777EA" w:rsidRPr="00032423" w:rsidRDefault="009777EA" w:rsidP="00330BBF">
                            <w:pPr>
                              <w:jc w:val="center"/>
                              <w:rPr>
                                <w:rFonts w:ascii="Times New Roman" w:hAnsi="Times New Roman" w:cs="Times New Roman"/>
                                <w:color w:val="D8B888"/>
                                <w:sz w:val="24"/>
                                <w:szCs w:val="24"/>
                              </w:rPr>
                            </w:pPr>
                            <w:r w:rsidRPr="009C1EF1">
                              <w:rPr>
                                <w:noProof/>
                                <w:lang w:eastAsia="es-DO"/>
                              </w:rPr>
                              <w:drawing>
                                <wp:inline distT="0" distB="0" distL="0" distR="0" wp14:anchorId="50DE009A" wp14:editId="79D1F297">
                                  <wp:extent cx="1472400" cy="980752"/>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2400" cy="98075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E2770" id="Cuadro de texto 17" o:spid="_x0000_s1037" type="#_x0000_t202" style="position:absolute;left:0;text-align:left;margin-left:282.5pt;margin-top:6.4pt;width:189.75pt;height:80.55pt;z-index:-2516582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" stroked="f">
                <v:textbox>
                  <w:txbxContent>
                    <w:p w14:paraId="5811F1A0" w14:textId="2E51AE29" w:rsidR="009777EA" w:rsidRPr="00032423" w:rsidRDefault="009777EA" w:rsidP="00330BBF">
                      <w:pPr>
                        <w:jc w:val="center"/>
                        <w:rPr>
                          <w:rFonts w:ascii="Times New Roman" w:hAnsi="Times New Roman" w:cs="Times New Roman"/>
                          <w:color w:val="D8B888"/>
                          <w:sz w:val="24"/>
                          <w:szCs w:val="24"/>
                        </w:rPr>
                      </w:pPr>
                      <w:r w:rsidRPr="009C1EF1">
                        <w:rPr>
                          <w:noProof/>
                          <w:lang w:eastAsia="es-DO"/>
                        </w:rPr>
                        <w:drawing>
                          <wp:inline distT="0" distB="0" distL="0" distR="0" wp14:anchorId="50DE009A" wp14:editId="79D1F297">
                            <wp:extent cx="1472400" cy="980752"/>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2400" cy="980752"/>
                                    </a:xfrm>
                                    <a:prstGeom prst="rect">
                                      <a:avLst/>
                                    </a:prstGeom>
                                    <a:noFill/>
                                    <a:ln>
                                      <a:noFill/>
                                    </a:ln>
                                  </pic:spPr>
                                </pic:pic>
                              </a:graphicData>
                            </a:graphic>
                          </wp:inline>
                        </w:drawing>
                      </w:r>
                    </w:p>
                  </w:txbxContent>
                </v:textbox>
              </v:shape>
            </w:pict>
          </mc:Fallback>
        </mc:AlternateContent>
      </w:r>
      <w:r w:rsidR="003C4832" w:rsidRPr="00992324">
        <w:rPr>
          <w:rFonts w:ascii="Times New Roman" w:hAnsi="Times New Roman" w:cs="Times New Roman"/>
          <w:noProof/>
          <w:lang w:eastAsia="es-DO"/>
        </w:rPr>
        <mc:AlternateContent>
          <mc:Choice Requires="wpg">
            <w:drawing>
              <wp:anchor distT="0" distB="0" distL="114300" distR="114300" simplePos="0" relativeHeight="251658248" behindDoc="0" locked="0" layoutInCell="1" allowOverlap="1" wp14:anchorId="4727C32C" wp14:editId="3F9BC281">
                <wp:simplePos x="0" y="0"/>
                <wp:positionH relativeFrom="margin">
                  <wp:align>left</wp:align>
                </wp:positionH>
                <wp:positionV relativeFrom="paragraph">
                  <wp:posOffset>14732</wp:posOffset>
                </wp:positionV>
                <wp:extent cx="2267585" cy="972820"/>
                <wp:effectExtent l="0" t="0" r="0" b="0"/>
                <wp:wrapNone/>
                <wp:docPr id="19" name="Grupo 19"/>
                <wp:cNvGraphicFramePr/>
                <a:graphic xmlns:a="http://schemas.openxmlformats.org/drawingml/2006/main">
                  <a:graphicData uri="http://schemas.microsoft.com/office/word/2010/wordprocessingGroup">
                    <wpg:wgp>
                      <wpg:cNvGrpSpPr/>
                      <wpg:grpSpPr>
                        <a:xfrm>
                          <a:off x="0" y="0"/>
                          <a:ext cx="2267585" cy="972820"/>
                          <a:chOff x="0" y="0"/>
                          <a:chExt cx="2267585" cy="973054"/>
                        </a:xfrm>
                      </wpg:grpSpPr>
                      <wps:wsp>
                        <wps:cNvPr id="47" name="Text Box 47"/>
                        <wps:cNvSpPr txBox="1">
                          <a:spLocks/>
                        </wps:cNvSpPr>
                        <wps:spPr>
                          <a:xfrm>
                            <a:off x="0" y="601579"/>
                            <a:ext cx="2267585" cy="371475"/>
                          </a:xfrm>
                          <a:prstGeom prst="rect">
                            <a:avLst/>
                          </a:prstGeom>
                        </wps:spPr>
                        <wps:txbx>
                          <w:txbxContent>
                            <w:p w14:paraId="048A91A1" w14:textId="77777777" w:rsidR="009777EA" w:rsidRPr="003A00CC" w:rsidRDefault="009777EA" w:rsidP="00BB7662">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301737A" w14:textId="77777777" w:rsidR="009777EA" w:rsidRDefault="009777EA" w:rsidP="00BB7662">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wps:txbx>
                        <wps:bodyPr vert="horz" wrap="square" lIns="0" tIns="15240" rIns="0" bIns="0" rtlCol="0">
                          <a:noAutofit/>
                        </wps:bodyPr>
                      </wps:wsp>
                      <pic:pic xmlns:pic="http://schemas.openxmlformats.org/drawingml/2006/picture">
                        <pic:nvPicPr>
                          <pic:cNvPr id="49" name="Picture 49" descr="Icon&#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wgp>
                  </a:graphicData>
                </a:graphic>
              </wp:anchor>
            </w:drawing>
          </mc:Choice>
          <mc:Fallback>
            <w:pict>
              <v:group w14:anchorId="4727C32C" id="Grupo 19" o:spid="_x0000_s1038" style="position:absolute;left:0;text-align:left;margin-left:0;margin-top:1.15pt;width:178.55pt;height:76.6pt;z-index:251658248;mso-position-horizontal:left;mso-position-horizontal-relative:margin" coordsize="22675,9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">
                <v:shape id="Text Box 47" o:spid="_x0000_s1039" type="#_x0000_t202" style="position:absolute;top:6015;width:226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" filled="f" stroked="f">
                  <v:textbox inset="0,1.2pt,0,0">
                    <w:txbxContent>
                      <w:p w14:paraId="048A91A1" w14:textId="77777777" w:rsidR="009777EA" w:rsidRPr="003A00CC" w:rsidRDefault="009777EA" w:rsidP="00BB7662">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301737A" w14:textId="77777777" w:rsidR="009777EA" w:rsidRDefault="009777EA" w:rsidP="00BB7662">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v:shape id="Picture 49" o:spid="_x0000_s1040"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">
                  <v:imagedata r:id="rId12" o:title="Icon&#10;&#10;Description automatically generated"/>
                </v:shape>
                <w10:wrap anchorx="margin"/>
              </v:group>
            </w:pict>
          </mc:Fallback>
        </mc:AlternateContent>
      </w:r>
    </w:p>
    <w:p w14:paraId="15C649B0" w14:textId="2155A0A3" w:rsidR="00EA4E5A" w:rsidRDefault="003C4832" w:rsidP="004D492E">
      <w:pPr>
        <w:tabs>
          <w:tab w:val="left" w:pos="5913"/>
        </w:tabs>
        <w:spacing w:before="100" w:beforeAutospacing="1" w:after="100" w:afterAutospacing="1"/>
        <w:jc w:val="both"/>
        <w:rPr>
          <w:rFonts w:ascii="Times New Roman" w:hAnsi="Times New Roman" w:cs="Times New Roman"/>
        </w:rPr>
      </w:pPr>
      <w:r w:rsidRPr="00992324">
        <w:rPr>
          <w:rFonts w:ascii="Times New Roman" w:hAnsi="Times New Roman" w:cs="Times New Roman"/>
          <w:noProof/>
          <w:lang w:eastAsia="es-DO"/>
        </w:rPr>
        <mc:AlternateContent>
          <mc:Choice Requires="wps">
            <w:drawing>
              <wp:anchor distT="0" distB="0" distL="114300" distR="114300" simplePos="0" relativeHeight="251658249" behindDoc="0" locked="0" layoutInCell="1" allowOverlap="1" wp14:anchorId="5EF24404" wp14:editId="7B8E03EA">
                <wp:simplePos x="0" y="0"/>
                <wp:positionH relativeFrom="margin">
                  <wp:align>left</wp:align>
                </wp:positionH>
                <wp:positionV relativeFrom="paragraph">
                  <wp:posOffset>822452</wp:posOffset>
                </wp:positionV>
                <wp:extent cx="513080" cy="24765"/>
                <wp:effectExtent l="0" t="0" r="0" b="0"/>
                <wp:wrapNone/>
                <wp:docPr id="51" name="Forma libre: forma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c="http://schemas.openxmlformats.org/drawingml/2006/chart"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4D43EF11">
              <v:shape id="Forma libre: forma 51" style="position:absolute;margin-left:0;margin-top:64.75pt;width:40.4pt;height:1.95pt;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coordsize="513080,24765" o:spid="_x0000_s1026" fillcolor="#d5b788" stroked="f" path="m512457,l,,,24256r512457,l51245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" w14:anchorId="218ED2C4">
                <v:path arrowok="t"/>
                <w10:wrap anchorx="margin"/>
              </v:shape>
            </w:pict>
          </mc:Fallback>
        </mc:AlternateContent>
      </w:r>
    </w:p>
    <w:p w14:paraId="5DCA7AFF" w14:textId="77777777" w:rsidR="00BB1FD8" w:rsidRDefault="00BB1FD8" w:rsidP="00BC3C38">
      <w:pPr>
        <w:tabs>
          <w:tab w:val="left" w:pos="5913"/>
        </w:tabs>
        <w:spacing w:before="100" w:beforeAutospacing="1" w:after="100" w:afterAutospacing="1"/>
        <w:jc w:val="both"/>
        <w:rPr>
          <w:rFonts w:ascii="Times New Roman" w:hAnsi="Times New Roman" w:cs="Times New Roman"/>
        </w:rPr>
        <w:sectPr w:rsidR="00BB1FD8" w:rsidSect="003C4674">
          <w:footerReference w:type="default" r:id="rId15"/>
          <w:footerReference w:type="first" r:id="rId16"/>
          <w:pgSz w:w="12240" w:h="15840"/>
          <w:pgMar w:top="1440" w:right="2160" w:bottom="1440" w:left="2160" w:header="720" w:footer="0" w:gutter="0"/>
          <w:pgNumType w:start="1"/>
          <w:cols w:space="720"/>
          <w:titlePg/>
          <w:docGrid w:linePitch="360"/>
        </w:sectPr>
      </w:pPr>
    </w:p>
    <w:p w14:paraId="16167BED" w14:textId="77777777" w:rsidR="001B3D05" w:rsidRDefault="00B92B7C" w:rsidP="00B61E6B">
      <w:pPr>
        <w:spacing w:before="100" w:beforeAutospacing="1" w:after="0"/>
        <w:jc w:val="center"/>
        <w:rPr>
          <w:rFonts w:ascii="Times New Roman" w:hAnsi="Times New Roman" w:cs="Times New Roman"/>
          <w:b/>
          <w:bCs/>
          <w:color w:val="767171"/>
          <w:spacing w:val="20"/>
          <w:sz w:val="28"/>
        </w:rPr>
      </w:pPr>
      <w:r w:rsidRPr="001B3D05">
        <w:rPr>
          <w:rFonts w:ascii="Times New Roman" w:hAnsi="Times New Roman" w:cs="Times New Roman"/>
          <w:noProof/>
          <w:color w:val="767171"/>
          <w:lang w:eastAsia="es-DO"/>
        </w:rPr>
        <w:lastRenderedPageBreak/>
        <mc:AlternateContent>
          <mc:Choice Requires="wps">
            <w:drawing>
              <wp:anchor distT="0" distB="0" distL="114300" distR="114300" simplePos="0" relativeHeight="251658245" behindDoc="0" locked="0" layoutInCell="1" allowOverlap="1" wp14:anchorId="1E07F231" wp14:editId="6F6838E1">
                <wp:simplePos x="0" y="0"/>
                <wp:positionH relativeFrom="margin">
                  <wp:align>center</wp:align>
                </wp:positionH>
                <wp:positionV relativeFrom="paragraph">
                  <wp:posOffset>255270</wp:posOffset>
                </wp:positionV>
                <wp:extent cx="463550" cy="0"/>
                <wp:effectExtent l="0" t="19050" r="31750" b="19050"/>
                <wp:wrapNone/>
                <wp:docPr id="18" name="Conector recto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c="http://schemas.openxmlformats.org/drawingml/2006/chart"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135DCD78">
              <v:line id="Straight Connector 18" style="position:absolute;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spid="_x0000_s1026" strokecolor="#ee2a24" strokeweight="2.25pt" from="0,20.1pt" to="36.5pt,20.1pt" w14:anchorId="49B51C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">
                <v:stroke joinstyle="miter"/>
                <w10:wrap anchorx="margin"/>
              </v:line>
            </w:pict>
          </mc:Fallback>
        </mc:AlternateContent>
      </w:r>
      <w:r w:rsidRPr="001B3D05">
        <w:rPr>
          <w:rFonts w:ascii="Times New Roman" w:hAnsi="Times New Roman" w:cs="Times New Roman"/>
          <w:b/>
          <w:bCs/>
          <w:color w:val="767171"/>
          <w:spacing w:val="20"/>
          <w:sz w:val="28"/>
        </w:rPr>
        <w:t>TABLA DE CONTENIDOS</w:t>
      </w:r>
    </w:p>
    <w:p w14:paraId="1B103F06" w14:textId="197AC64F" w:rsidR="0087191D" w:rsidRPr="001B3D05" w:rsidRDefault="00FB6FF6" w:rsidP="00E56A57">
      <w:pPr>
        <w:spacing w:after="0"/>
        <w:jc w:val="center"/>
        <w:rPr>
          <w:rFonts w:ascii="Times New Roman" w:hAnsi="Times New Roman" w:cs="Times New Roman"/>
          <w:b/>
          <w:bCs/>
          <w:color w:val="767171"/>
          <w:spacing w:val="20"/>
          <w:sz w:val="28"/>
        </w:rPr>
      </w:pPr>
      <w:r w:rsidRPr="001B3D05">
        <w:rPr>
          <w:rFonts w:ascii="Times New Roman" w:hAnsi="Times New Roman" w:cs="Times New Roman"/>
          <w:b/>
          <w:bCs/>
          <w:color w:val="767171"/>
          <w:spacing w:val="20"/>
          <w:sz w:val="28"/>
        </w:rPr>
        <w:tab/>
      </w:r>
    </w:p>
    <w:sdt>
      <w:sdtPr>
        <w:id w:val="148564428"/>
        <w:docPartObj>
          <w:docPartGallery w:val="Table of Contents"/>
          <w:docPartUnique/>
        </w:docPartObj>
      </w:sdtPr>
      <w:sdtEndPr>
        <w:rPr>
          <w:rFonts w:ascii="Times New Roman" w:hAnsi="Times New Roman" w:cs="Times New Roman"/>
          <w:bCs/>
          <w:color w:val="808080" w:themeColor="background1" w:themeShade="80"/>
          <w:sz w:val="24"/>
          <w:szCs w:val="24"/>
          <w:lang w:val="es-ES"/>
        </w:rPr>
      </w:sdtEndPr>
      <w:sdtContent>
        <w:p w14:paraId="4AED7E58" w14:textId="6503259D" w:rsidR="00B56B20" w:rsidRPr="00D16D2C" w:rsidRDefault="00480382">
          <w:pPr>
            <w:pStyle w:val="TDC1"/>
            <w:rPr>
              <w:rFonts w:ascii="Times New Roman" w:eastAsiaTheme="minorEastAsia" w:hAnsi="Times New Roman" w:cs="Times New Roman"/>
              <w:bCs/>
              <w:noProof/>
              <w:color w:val="4C4747"/>
              <w:kern w:val="2"/>
              <w:sz w:val="24"/>
              <w:szCs w:val="24"/>
              <w:lang w:eastAsia="es-DO"/>
              <w14:ligatures w14:val="standardContextual"/>
            </w:rPr>
          </w:pPr>
          <w:r w:rsidRPr="00D16D2C">
            <w:rPr>
              <w:rFonts w:ascii="Times New Roman" w:hAnsi="Times New Roman" w:cs="Times New Roman"/>
              <w:bCs/>
              <w:sz w:val="24"/>
              <w:szCs w:val="24"/>
              <w:lang w:val="es-ES"/>
            </w:rPr>
            <w:fldChar w:fldCharType="begin"/>
          </w:r>
          <w:r w:rsidRPr="00D16D2C">
            <w:rPr>
              <w:rFonts w:ascii="Times New Roman" w:hAnsi="Times New Roman" w:cs="Times New Roman"/>
              <w:bCs/>
              <w:sz w:val="24"/>
              <w:szCs w:val="24"/>
              <w:lang w:val="es-ES"/>
            </w:rPr>
            <w:instrText xml:space="preserve"> TOC \o "1-3" \h \z \u </w:instrText>
          </w:r>
          <w:r w:rsidRPr="00D16D2C">
            <w:rPr>
              <w:rFonts w:ascii="Times New Roman" w:hAnsi="Times New Roman" w:cs="Times New Roman"/>
              <w:bCs/>
              <w:sz w:val="24"/>
              <w:szCs w:val="24"/>
              <w:lang w:val="es-ES"/>
            </w:rPr>
            <w:fldChar w:fldCharType="separate"/>
          </w:r>
          <w:hyperlink w:anchor="_Toc153545745" w:history="1">
            <w:r w:rsidR="00B56B20" w:rsidRPr="00D16D2C">
              <w:rPr>
                <w:rStyle w:val="Hipervnculo"/>
                <w:rFonts w:ascii="Times New Roman" w:hAnsi="Times New Roman" w:cs="Times New Roman"/>
                <w:bCs/>
                <w:noProof/>
                <w:color w:val="4C4747"/>
                <w:sz w:val="24"/>
                <w:szCs w:val="24"/>
              </w:rPr>
              <w:t>PRESENTACIÓN</w:t>
            </w:r>
            <w:r w:rsidR="00B56B20" w:rsidRPr="00D16D2C">
              <w:rPr>
                <w:rFonts w:ascii="Times New Roman" w:hAnsi="Times New Roman" w:cs="Times New Roman"/>
                <w:bCs/>
                <w:noProof/>
                <w:webHidden/>
                <w:color w:val="4C4747"/>
                <w:sz w:val="24"/>
                <w:szCs w:val="24"/>
              </w:rPr>
              <w:tab/>
            </w:r>
            <w:r w:rsidR="00B56B20" w:rsidRPr="00D16D2C">
              <w:rPr>
                <w:rFonts w:ascii="Times New Roman" w:hAnsi="Times New Roman" w:cs="Times New Roman"/>
                <w:bCs/>
                <w:noProof/>
                <w:webHidden/>
                <w:color w:val="4C4747"/>
                <w:sz w:val="24"/>
                <w:szCs w:val="24"/>
              </w:rPr>
              <w:fldChar w:fldCharType="begin"/>
            </w:r>
            <w:r w:rsidR="00B56B20" w:rsidRPr="00D16D2C">
              <w:rPr>
                <w:rFonts w:ascii="Times New Roman" w:hAnsi="Times New Roman" w:cs="Times New Roman"/>
                <w:bCs/>
                <w:noProof/>
                <w:webHidden/>
                <w:color w:val="4C4747"/>
                <w:sz w:val="24"/>
                <w:szCs w:val="24"/>
              </w:rPr>
              <w:instrText xml:space="preserve"> PAGEREF _Toc153545745 \h </w:instrText>
            </w:r>
            <w:r w:rsidR="00B56B20" w:rsidRPr="00D16D2C">
              <w:rPr>
                <w:rFonts w:ascii="Times New Roman" w:hAnsi="Times New Roman" w:cs="Times New Roman"/>
                <w:bCs/>
                <w:noProof/>
                <w:webHidden/>
                <w:color w:val="4C4747"/>
                <w:sz w:val="24"/>
                <w:szCs w:val="24"/>
              </w:rPr>
            </w:r>
            <w:r w:rsidR="00B56B20" w:rsidRPr="00D16D2C">
              <w:rPr>
                <w:rFonts w:ascii="Times New Roman" w:hAnsi="Times New Roman" w:cs="Times New Roman"/>
                <w:bCs/>
                <w:noProof/>
                <w:webHidden/>
                <w:color w:val="4C4747"/>
                <w:sz w:val="24"/>
                <w:szCs w:val="24"/>
              </w:rPr>
              <w:fldChar w:fldCharType="separate"/>
            </w:r>
            <w:r w:rsidR="00B56B20" w:rsidRPr="00D16D2C">
              <w:rPr>
                <w:rFonts w:ascii="Times New Roman" w:hAnsi="Times New Roman" w:cs="Times New Roman"/>
                <w:bCs/>
                <w:noProof/>
                <w:webHidden/>
                <w:color w:val="4C4747"/>
                <w:sz w:val="24"/>
                <w:szCs w:val="24"/>
              </w:rPr>
              <w:t>4</w:t>
            </w:r>
            <w:r w:rsidR="00B56B20" w:rsidRPr="00D16D2C">
              <w:rPr>
                <w:rFonts w:ascii="Times New Roman" w:hAnsi="Times New Roman" w:cs="Times New Roman"/>
                <w:bCs/>
                <w:noProof/>
                <w:webHidden/>
                <w:color w:val="4C4747"/>
                <w:sz w:val="24"/>
                <w:szCs w:val="24"/>
              </w:rPr>
              <w:fldChar w:fldCharType="end"/>
            </w:r>
          </w:hyperlink>
        </w:p>
        <w:p w14:paraId="1414C1E0" w14:textId="7F3C1D4B" w:rsidR="00B56B20" w:rsidRPr="00D16D2C" w:rsidRDefault="00000000">
          <w:pPr>
            <w:pStyle w:val="TDC1"/>
            <w:rPr>
              <w:rFonts w:ascii="Times New Roman" w:eastAsiaTheme="minorEastAsia" w:hAnsi="Times New Roman" w:cs="Times New Roman"/>
              <w:bCs/>
              <w:noProof/>
              <w:color w:val="4C4747"/>
              <w:kern w:val="2"/>
              <w:sz w:val="24"/>
              <w:szCs w:val="24"/>
              <w:lang w:eastAsia="es-DO"/>
              <w14:ligatures w14:val="standardContextual"/>
            </w:rPr>
          </w:pPr>
          <w:hyperlink w:anchor="_Toc153545746" w:history="1">
            <w:r w:rsidR="00B56B20" w:rsidRPr="00D16D2C">
              <w:rPr>
                <w:rStyle w:val="Hipervnculo"/>
                <w:rFonts w:ascii="Times New Roman" w:hAnsi="Times New Roman" w:cs="Times New Roman"/>
                <w:bCs/>
                <w:noProof/>
                <w:color w:val="4C4747"/>
                <w:sz w:val="24"/>
                <w:szCs w:val="24"/>
              </w:rPr>
              <w:t>I.</w:t>
            </w:r>
            <w:r w:rsidR="00B56B20" w:rsidRPr="00D16D2C">
              <w:rPr>
                <w:rFonts w:ascii="Times New Roman" w:eastAsiaTheme="minorEastAsia" w:hAnsi="Times New Roman" w:cs="Times New Roman"/>
                <w:bCs/>
                <w:noProof/>
                <w:color w:val="4C4747"/>
                <w:kern w:val="2"/>
                <w:sz w:val="24"/>
                <w:szCs w:val="24"/>
                <w:lang w:eastAsia="es-DO"/>
                <w14:ligatures w14:val="standardContextual"/>
              </w:rPr>
              <w:tab/>
            </w:r>
            <w:r w:rsidR="00B56B20" w:rsidRPr="00D16D2C">
              <w:rPr>
                <w:rStyle w:val="Hipervnculo"/>
                <w:rFonts w:ascii="Times New Roman" w:hAnsi="Times New Roman" w:cs="Times New Roman"/>
                <w:bCs/>
                <w:noProof/>
                <w:color w:val="4C4747"/>
                <w:sz w:val="24"/>
                <w:szCs w:val="24"/>
              </w:rPr>
              <w:t>RESUMEN EJECUTIVO</w:t>
            </w:r>
            <w:r w:rsidR="00B56B20" w:rsidRPr="00D16D2C">
              <w:rPr>
                <w:rFonts w:ascii="Times New Roman" w:hAnsi="Times New Roman" w:cs="Times New Roman"/>
                <w:bCs/>
                <w:noProof/>
                <w:webHidden/>
                <w:color w:val="4C4747"/>
                <w:sz w:val="24"/>
                <w:szCs w:val="24"/>
              </w:rPr>
              <w:tab/>
            </w:r>
            <w:r w:rsidR="00B56B20" w:rsidRPr="00D16D2C">
              <w:rPr>
                <w:rFonts w:ascii="Times New Roman" w:hAnsi="Times New Roman" w:cs="Times New Roman"/>
                <w:bCs/>
                <w:noProof/>
                <w:webHidden/>
                <w:color w:val="4C4747"/>
                <w:sz w:val="24"/>
                <w:szCs w:val="24"/>
              </w:rPr>
              <w:fldChar w:fldCharType="begin"/>
            </w:r>
            <w:r w:rsidR="00B56B20" w:rsidRPr="00D16D2C">
              <w:rPr>
                <w:rFonts w:ascii="Times New Roman" w:hAnsi="Times New Roman" w:cs="Times New Roman"/>
                <w:bCs/>
                <w:noProof/>
                <w:webHidden/>
                <w:color w:val="4C4747"/>
                <w:sz w:val="24"/>
                <w:szCs w:val="24"/>
              </w:rPr>
              <w:instrText xml:space="preserve"> PAGEREF _Toc153545746 \h </w:instrText>
            </w:r>
            <w:r w:rsidR="00B56B20" w:rsidRPr="00D16D2C">
              <w:rPr>
                <w:rFonts w:ascii="Times New Roman" w:hAnsi="Times New Roman" w:cs="Times New Roman"/>
                <w:bCs/>
                <w:noProof/>
                <w:webHidden/>
                <w:color w:val="4C4747"/>
                <w:sz w:val="24"/>
                <w:szCs w:val="24"/>
              </w:rPr>
            </w:r>
            <w:r w:rsidR="00B56B20" w:rsidRPr="00D16D2C">
              <w:rPr>
                <w:rFonts w:ascii="Times New Roman" w:hAnsi="Times New Roman" w:cs="Times New Roman"/>
                <w:bCs/>
                <w:noProof/>
                <w:webHidden/>
                <w:color w:val="4C4747"/>
                <w:sz w:val="24"/>
                <w:szCs w:val="24"/>
              </w:rPr>
              <w:fldChar w:fldCharType="separate"/>
            </w:r>
            <w:r w:rsidR="00B56B20" w:rsidRPr="00D16D2C">
              <w:rPr>
                <w:rFonts w:ascii="Times New Roman" w:hAnsi="Times New Roman" w:cs="Times New Roman"/>
                <w:bCs/>
                <w:noProof/>
                <w:webHidden/>
                <w:color w:val="4C4747"/>
                <w:sz w:val="24"/>
                <w:szCs w:val="24"/>
              </w:rPr>
              <w:t>6</w:t>
            </w:r>
            <w:r w:rsidR="00B56B20" w:rsidRPr="00D16D2C">
              <w:rPr>
                <w:rFonts w:ascii="Times New Roman" w:hAnsi="Times New Roman" w:cs="Times New Roman"/>
                <w:bCs/>
                <w:noProof/>
                <w:webHidden/>
                <w:color w:val="4C4747"/>
                <w:sz w:val="24"/>
                <w:szCs w:val="24"/>
              </w:rPr>
              <w:fldChar w:fldCharType="end"/>
            </w:r>
          </w:hyperlink>
        </w:p>
        <w:p w14:paraId="7B5E61EC" w14:textId="41610CBB" w:rsidR="00B56B20" w:rsidRPr="00D16D2C" w:rsidRDefault="00000000">
          <w:pPr>
            <w:pStyle w:val="TDC1"/>
            <w:rPr>
              <w:rFonts w:ascii="Times New Roman" w:eastAsiaTheme="minorEastAsia" w:hAnsi="Times New Roman" w:cs="Times New Roman"/>
              <w:bCs/>
              <w:noProof/>
              <w:color w:val="4C4747"/>
              <w:kern w:val="2"/>
              <w:sz w:val="24"/>
              <w:szCs w:val="24"/>
              <w:lang w:eastAsia="es-DO"/>
              <w14:ligatures w14:val="standardContextual"/>
            </w:rPr>
          </w:pPr>
          <w:hyperlink w:anchor="_Toc153545747" w:history="1">
            <w:r w:rsidR="00B56B20" w:rsidRPr="00D16D2C">
              <w:rPr>
                <w:rStyle w:val="Hipervnculo"/>
                <w:rFonts w:ascii="Times New Roman" w:hAnsi="Times New Roman" w:cs="Times New Roman"/>
                <w:bCs/>
                <w:noProof/>
                <w:color w:val="4C4747"/>
                <w:sz w:val="24"/>
                <w:szCs w:val="24"/>
              </w:rPr>
              <w:t>II.</w:t>
            </w:r>
            <w:r w:rsidR="00B56B20" w:rsidRPr="00D16D2C">
              <w:rPr>
                <w:rFonts w:ascii="Times New Roman" w:eastAsiaTheme="minorEastAsia" w:hAnsi="Times New Roman" w:cs="Times New Roman"/>
                <w:bCs/>
                <w:noProof/>
                <w:color w:val="4C4747"/>
                <w:kern w:val="2"/>
                <w:sz w:val="24"/>
                <w:szCs w:val="24"/>
                <w:lang w:eastAsia="es-DO"/>
                <w14:ligatures w14:val="standardContextual"/>
              </w:rPr>
              <w:tab/>
            </w:r>
            <w:r w:rsidR="00B56B20" w:rsidRPr="00D16D2C">
              <w:rPr>
                <w:rStyle w:val="Hipervnculo"/>
                <w:rFonts w:ascii="Times New Roman" w:hAnsi="Times New Roman" w:cs="Times New Roman"/>
                <w:bCs/>
                <w:noProof/>
                <w:color w:val="4C4747"/>
                <w:sz w:val="24"/>
                <w:szCs w:val="24"/>
              </w:rPr>
              <w:t>Información Institucional</w:t>
            </w:r>
            <w:r w:rsidR="00B56B20" w:rsidRPr="00D16D2C">
              <w:rPr>
                <w:rFonts w:ascii="Times New Roman" w:hAnsi="Times New Roman" w:cs="Times New Roman"/>
                <w:bCs/>
                <w:noProof/>
                <w:webHidden/>
                <w:color w:val="4C4747"/>
                <w:sz w:val="24"/>
                <w:szCs w:val="24"/>
              </w:rPr>
              <w:tab/>
            </w:r>
            <w:r w:rsidR="00B56B20" w:rsidRPr="00D16D2C">
              <w:rPr>
                <w:rFonts w:ascii="Times New Roman" w:hAnsi="Times New Roman" w:cs="Times New Roman"/>
                <w:bCs/>
                <w:noProof/>
                <w:webHidden/>
                <w:color w:val="4C4747"/>
                <w:sz w:val="24"/>
                <w:szCs w:val="24"/>
              </w:rPr>
              <w:fldChar w:fldCharType="begin"/>
            </w:r>
            <w:r w:rsidR="00B56B20" w:rsidRPr="00D16D2C">
              <w:rPr>
                <w:rFonts w:ascii="Times New Roman" w:hAnsi="Times New Roman" w:cs="Times New Roman"/>
                <w:bCs/>
                <w:noProof/>
                <w:webHidden/>
                <w:color w:val="4C4747"/>
                <w:sz w:val="24"/>
                <w:szCs w:val="24"/>
              </w:rPr>
              <w:instrText xml:space="preserve"> PAGEREF _Toc153545747 \h </w:instrText>
            </w:r>
            <w:r w:rsidR="00B56B20" w:rsidRPr="00D16D2C">
              <w:rPr>
                <w:rFonts w:ascii="Times New Roman" w:hAnsi="Times New Roman" w:cs="Times New Roman"/>
                <w:bCs/>
                <w:noProof/>
                <w:webHidden/>
                <w:color w:val="4C4747"/>
                <w:sz w:val="24"/>
                <w:szCs w:val="24"/>
              </w:rPr>
            </w:r>
            <w:r w:rsidR="00B56B20" w:rsidRPr="00D16D2C">
              <w:rPr>
                <w:rFonts w:ascii="Times New Roman" w:hAnsi="Times New Roman" w:cs="Times New Roman"/>
                <w:bCs/>
                <w:noProof/>
                <w:webHidden/>
                <w:color w:val="4C4747"/>
                <w:sz w:val="24"/>
                <w:szCs w:val="24"/>
              </w:rPr>
              <w:fldChar w:fldCharType="separate"/>
            </w:r>
            <w:r w:rsidR="00B56B20" w:rsidRPr="00D16D2C">
              <w:rPr>
                <w:rFonts w:ascii="Times New Roman" w:hAnsi="Times New Roman" w:cs="Times New Roman"/>
                <w:bCs/>
                <w:noProof/>
                <w:webHidden/>
                <w:color w:val="4C4747"/>
                <w:sz w:val="24"/>
                <w:szCs w:val="24"/>
              </w:rPr>
              <w:t>12</w:t>
            </w:r>
            <w:r w:rsidR="00B56B20" w:rsidRPr="00D16D2C">
              <w:rPr>
                <w:rFonts w:ascii="Times New Roman" w:hAnsi="Times New Roman" w:cs="Times New Roman"/>
                <w:bCs/>
                <w:noProof/>
                <w:webHidden/>
                <w:color w:val="4C4747"/>
                <w:sz w:val="24"/>
                <w:szCs w:val="24"/>
              </w:rPr>
              <w:fldChar w:fldCharType="end"/>
            </w:r>
          </w:hyperlink>
        </w:p>
        <w:p w14:paraId="6EDF99BC" w14:textId="07A06386" w:rsidR="00B56B20" w:rsidRPr="00D16D2C" w:rsidRDefault="00000000">
          <w:pPr>
            <w:pStyle w:val="TDC1"/>
            <w:rPr>
              <w:rFonts w:ascii="Times New Roman" w:eastAsiaTheme="minorEastAsia" w:hAnsi="Times New Roman" w:cs="Times New Roman"/>
              <w:bCs/>
              <w:noProof/>
              <w:color w:val="4C4747"/>
              <w:kern w:val="2"/>
              <w:sz w:val="24"/>
              <w:szCs w:val="24"/>
              <w:lang w:eastAsia="es-DO"/>
              <w14:ligatures w14:val="standardContextual"/>
            </w:rPr>
          </w:pPr>
          <w:hyperlink w:anchor="_Toc153545748" w:history="1">
            <w:r w:rsidR="00B56B20" w:rsidRPr="00D16D2C">
              <w:rPr>
                <w:rStyle w:val="Hipervnculo"/>
                <w:rFonts w:ascii="Times New Roman" w:hAnsi="Times New Roman" w:cs="Times New Roman"/>
                <w:bCs/>
                <w:noProof/>
                <w:color w:val="4C4747"/>
                <w:sz w:val="24"/>
                <w:szCs w:val="24"/>
              </w:rPr>
              <w:t>III.</w:t>
            </w:r>
            <w:r w:rsidR="00B56B20" w:rsidRPr="00D16D2C">
              <w:rPr>
                <w:rFonts w:ascii="Times New Roman" w:eastAsiaTheme="minorEastAsia" w:hAnsi="Times New Roman" w:cs="Times New Roman"/>
                <w:bCs/>
                <w:noProof/>
                <w:color w:val="4C4747"/>
                <w:kern w:val="2"/>
                <w:sz w:val="24"/>
                <w:szCs w:val="24"/>
                <w:lang w:eastAsia="es-DO"/>
                <w14:ligatures w14:val="standardContextual"/>
              </w:rPr>
              <w:tab/>
            </w:r>
            <w:r w:rsidR="00B56B20" w:rsidRPr="00D16D2C">
              <w:rPr>
                <w:rStyle w:val="Hipervnculo"/>
                <w:rFonts w:ascii="Times New Roman" w:hAnsi="Times New Roman" w:cs="Times New Roman"/>
                <w:bCs/>
                <w:noProof/>
                <w:color w:val="4C4747"/>
                <w:sz w:val="24"/>
                <w:szCs w:val="24"/>
              </w:rPr>
              <w:t>RESULTADOS MISIONALES</w:t>
            </w:r>
            <w:r w:rsidR="00B56B20" w:rsidRPr="00D16D2C">
              <w:rPr>
                <w:rFonts w:ascii="Times New Roman" w:hAnsi="Times New Roman" w:cs="Times New Roman"/>
                <w:bCs/>
                <w:noProof/>
                <w:webHidden/>
                <w:color w:val="4C4747"/>
                <w:sz w:val="24"/>
                <w:szCs w:val="24"/>
              </w:rPr>
              <w:tab/>
            </w:r>
            <w:r w:rsidR="00B56B20" w:rsidRPr="00D16D2C">
              <w:rPr>
                <w:rFonts w:ascii="Times New Roman" w:hAnsi="Times New Roman" w:cs="Times New Roman"/>
                <w:bCs/>
                <w:noProof/>
                <w:webHidden/>
                <w:color w:val="4C4747"/>
                <w:sz w:val="24"/>
                <w:szCs w:val="24"/>
              </w:rPr>
              <w:fldChar w:fldCharType="begin"/>
            </w:r>
            <w:r w:rsidR="00B56B20" w:rsidRPr="00D16D2C">
              <w:rPr>
                <w:rFonts w:ascii="Times New Roman" w:hAnsi="Times New Roman" w:cs="Times New Roman"/>
                <w:bCs/>
                <w:noProof/>
                <w:webHidden/>
                <w:color w:val="4C4747"/>
                <w:sz w:val="24"/>
                <w:szCs w:val="24"/>
              </w:rPr>
              <w:instrText xml:space="preserve"> PAGEREF _Toc153545748 \h </w:instrText>
            </w:r>
            <w:r w:rsidR="00B56B20" w:rsidRPr="00D16D2C">
              <w:rPr>
                <w:rFonts w:ascii="Times New Roman" w:hAnsi="Times New Roman" w:cs="Times New Roman"/>
                <w:bCs/>
                <w:noProof/>
                <w:webHidden/>
                <w:color w:val="4C4747"/>
                <w:sz w:val="24"/>
                <w:szCs w:val="24"/>
              </w:rPr>
            </w:r>
            <w:r w:rsidR="00B56B20" w:rsidRPr="00D16D2C">
              <w:rPr>
                <w:rFonts w:ascii="Times New Roman" w:hAnsi="Times New Roman" w:cs="Times New Roman"/>
                <w:bCs/>
                <w:noProof/>
                <w:webHidden/>
                <w:color w:val="4C4747"/>
                <w:sz w:val="24"/>
                <w:szCs w:val="24"/>
              </w:rPr>
              <w:fldChar w:fldCharType="separate"/>
            </w:r>
            <w:r w:rsidR="00B56B20" w:rsidRPr="00D16D2C">
              <w:rPr>
                <w:rFonts w:ascii="Times New Roman" w:hAnsi="Times New Roman" w:cs="Times New Roman"/>
                <w:bCs/>
                <w:noProof/>
                <w:webHidden/>
                <w:color w:val="4C4747"/>
                <w:sz w:val="24"/>
                <w:szCs w:val="24"/>
              </w:rPr>
              <w:t>25</w:t>
            </w:r>
            <w:r w:rsidR="00B56B20" w:rsidRPr="00D16D2C">
              <w:rPr>
                <w:rFonts w:ascii="Times New Roman" w:hAnsi="Times New Roman" w:cs="Times New Roman"/>
                <w:bCs/>
                <w:noProof/>
                <w:webHidden/>
                <w:color w:val="4C4747"/>
                <w:sz w:val="24"/>
                <w:szCs w:val="24"/>
              </w:rPr>
              <w:fldChar w:fldCharType="end"/>
            </w:r>
          </w:hyperlink>
        </w:p>
        <w:p w14:paraId="1319BD02" w14:textId="239FE313" w:rsidR="00B56B20" w:rsidRPr="00D16D2C" w:rsidRDefault="00000000">
          <w:pPr>
            <w:pStyle w:val="TDC1"/>
            <w:rPr>
              <w:rFonts w:ascii="Times New Roman" w:eastAsiaTheme="minorEastAsia" w:hAnsi="Times New Roman" w:cs="Times New Roman"/>
              <w:bCs/>
              <w:noProof/>
              <w:color w:val="4C4747"/>
              <w:kern w:val="2"/>
              <w:sz w:val="24"/>
              <w:szCs w:val="24"/>
              <w:lang w:eastAsia="es-DO"/>
              <w14:ligatures w14:val="standardContextual"/>
            </w:rPr>
          </w:pPr>
          <w:hyperlink w:anchor="_Toc153545749" w:history="1">
            <w:r w:rsidR="00B56B20" w:rsidRPr="00D16D2C">
              <w:rPr>
                <w:rStyle w:val="Hipervnculo"/>
                <w:rFonts w:ascii="Times New Roman" w:eastAsia="Calibri" w:hAnsi="Times New Roman" w:cs="Times New Roman"/>
                <w:bCs/>
                <w:noProof/>
                <w:color w:val="4C4747"/>
                <w:spacing w:val="20"/>
                <w:sz w:val="24"/>
                <w:szCs w:val="24"/>
              </w:rPr>
              <w:t>3.1.</w:t>
            </w:r>
            <w:r w:rsidR="00B56B20" w:rsidRPr="00D16D2C">
              <w:rPr>
                <w:rFonts w:ascii="Times New Roman" w:eastAsiaTheme="minorEastAsia" w:hAnsi="Times New Roman" w:cs="Times New Roman"/>
                <w:bCs/>
                <w:noProof/>
                <w:color w:val="4C4747"/>
                <w:kern w:val="2"/>
                <w:sz w:val="24"/>
                <w:szCs w:val="24"/>
                <w:lang w:eastAsia="es-DO"/>
                <w14:ligatures w14:val="standardContextual"/>
              </w:rPr>
              <w:tab/>
            </w:r>
            <w:r w:rsidR="00B56B20" w:rsidRPr="00D16D2C">
              <w:rPr>
                <w:rStyle w:val="Hipervnculo"/>
                <w:rFonts w:ascii="Times New Roman" w:eastAsia="Calibri" w:hAnsi="Times New Roman" w:cs="Times New Roman"/>
                <w:bCs/>
                <w:noProof/>
                <w:color w:val="4C4747"/>
                <w:spacing w:val="20"/>
                <w:sz w:val="24"/>
                <w:szCs w:val="24"/>
              </w:rPr>
              <w:t>Información cuantitativa, cualitativa e indicadores de los procesos misionales</w:t>
            </w:r>
            <w:r w:rsidR="00B56B20" w:rsidRPr="00D16D2C">
              <w:rPr>
                <w:rFonts w:ascii="Times New Roman" w:hAnsi="Times New Roman" w:cs="Times New Roman"/>
                <w:bCs/>
                <w:noProof/>
                <w:webHidden/>
                <w:color w:val="4C4747"/>
                <w:sz w:val="24"/>
                <w:szCs w:val="24"/>
              </w:rPr>
              <w:tab/>
            </w:r>
            <w:r w:rsidR="00B56B20" w:rsidRPr="00D16D2C">
              <w:rPr>
                <w:rFonts w:ascii="Times New Roman" w:hAnsi="Times New Roman" w:cs="Times New Roman"/>
                <w:bCs/>
                <w:noProof/>
                <w:webHidden/>
                <w:color w:val="4C4747"/>
                <w:sz w:val="24"/>
                <w:szCs w:val="24"/>
              </w:rPr>
              <w:fldChar w:fldCharType="begin"/>
            </w:r>
            <w:r w:rsidR="00B56B20" w:rsidRPr="00D16D2C">
              <w:rPr>
                <w:rFonts w:ascii="Times New Roman" w:hAnsi="Times New Roman" w:cs="Times New Roman"/>
                <w:bCs/>
                <w:noProof/>
                <w:webHidden/>
                <w:color w:val="4C4747"/>
                <w:sz w:val="24"/>
                <w:szCs w:val="24"/>
              </w:rPr>
              <w:instrText xml:space="preserve"> PAGEREF _Toc153545749 \h </w:instrText>
            </w:r>
            <w:r w:rsidR="00B56B20" w:rsidRPr="00D16D2C">
              <w:rPr>
                <w:rFonts w:ascii="Times New Roman" w:hAnsi="Times New Roman" w:cs="Times New Roman"/>
                <w:bCs/>
                <w:noProof/>
                <w:webHidden/>
                <w:color w:val="4C4747"/>
                <w:sz w:val="24"/>
                <w:szCs w:val="24"/>
              </w:rPr>
            </w:r>
            <w:r w:rsidR="00B56B20" w:rsidRPr="00D16D2C">
              <w:rPr>
                <w:rFonts w:ascii="Times New Roman" w:hAnsi="Times New Roman" w:cs="Times New Roman"/>
                <w:bCs/>
                <w:noProof/>
                <w:webHidden/>
                <w:color w:val="4C4747"/>
                <w:sz w:val="24"/>
                <w:szCs w:val="24"/>
              </w:rPr>
              <w:fldChar w:fldCharType="separate"/>
            </w:r>
            <w:r w:rsidR="00B56B20" w:rsidRPr="00D16D2C">
              <w:rPr>
                <w:rFonts w:ascii="Times New Roman" w:hAnsi="Times New Roman" w:cs="Times New Roman"/>
                <w:bCs/>
                <w:noProof/>
                <w:webHidden/>
                <w:color w:val="4C4747"/>
                <w:sz w:val="24"/>
                <w:szCs w:val="24"/>
              </w:rPr>
              <w:t>25</w:t>
            </w:r>
            <w:r w:rsidR="00B56B20" w:rsidRPr="00D16D2C">
              <w:rPr>
                <w:rFonts w:ascii="Times New Roman" w:hAnsi="Times New Roman" w:cs="Times New Roman"/>
                <w:bCs/>
                <w:noProof/>
                <w:webHidden/>
                <w:color w:val="4C4747"/>
                <w:sz w:val="24"/>
                <w:szCs w:val="24"/>
              </w:rPr>
              <w:fldChar w:fldCharType="end"/>
            </w:r>
          </w:hyperlink>
        </w:p>
        <w:p w14:paraId="5D74A501" w14:textId="360BBAE6" w:rsidR="00B56B20" w:rsidRPr="00D16D2C" w:rsidRDefault="00000000">
          <w:pPr>
            <w:pStyle w:val="TDC2"/>
            <w:tabs>
              <w:tab w:val="left" w:pos="660"/>
            </w:tabs>
            <w:rPr>
              <w:rFonts w:ascii="Times New Roman" w:eastAsiaTheme="minorEastAsia" w:hAnsi="Times New Roman" w:cs="Times New Roman"/>
              <w:bCs/>
              <w:noProof/>
              <w:color w:val="4C4747"/>
              <w:kern w:val="2"/>
              <w:sz w:val="24"/>
              <w:szCs w:val="24"/>
              <w:lang w:eastAsia="es-DO"/>
              <w14:ligatures w14:val="standardContextual"/>
            </w:rPr>
          </w:pPr>
          <w:hyperlink w:anchor="_Toc153545750" w:history="1">
            <w:r w:rsidR="00B56B20" w:rsidRPr="00D16D2C">
              <w:rPr>
                <w:rStyle w:val="Hipervnculo"/>
                <w:rFonts w:ascii="Times New Roman" w:eastAsia="Calibri" w:hAnsi="Times New Roman" w:cs="Times New Roman"/>
                <w:bCs/>
                <w:noProof/>
                <w:color w:val="4C4747"/>
                <w:spacing w:val="20"/>
                <w:sz w:val="24"/>
                <w:szCs w:val="24"/>
              </w:rPr>
              <w:t>A.</w:t>
            </w:r>
            <w:r w:rsidR="00B56B20" w:rsidRPr="00D16D2C">
              <w:rPr>
                <w:rFonts w:ascii="Times New Roman" w:eastAsiaTheme="minorEastAsia" w:hAnsi="Times New Roman" w:cs="Times New Roman"/>
                <w:bCs/>
                <w:noProof/>
                <w:color w:val="4C4747"/>
                <w:kern w:val="2"/>
                <w:sz w:val="24"/>
                <w:szCs w:val="24"/>
                <w:lang w:eastAsia="es-DO"/>
                <w14:ligatures w14:val="standardContextual"/>
              </w:rPr>
              <w:tab/>
            </w:r>
            <w:r w:rsidR="00B56B20" w:rsidRPr="00D16D2C">
              <w:rPr>
                <w:rStyle w:val="Hipervnculo"/>
                <w:rFonts w:ascii="Times New Roman" w:eastAsia="Calibri" w:hAnsi="Times New Roman" w:cs="Times New Roman"/>
                <w:bCs/>
                <w:noProof/>
                <w:color w:val="4C4747"/>
                <w:spacing w:val="20"/>
                <w:sz w:val="24"/>
                <w:szCs w:val="24"/>
              </w:rPr>
              <w:t>Dirección de Protección y Restitución de Derechos</w:t>
            </w:r>
            <w:r w:rsidR="00B56B20" w:rsidRPr="00D16D2C">
              <w:rPr>
                <w:rFonts w:ascii="Times New Roman" w:hAnsi="Times New Roman" w:cs="Times New Roman"/>
                <w:bCs/>
                <w:noProof/>
                <w:webHidden/>
                <w:color w:val="4C4747"/>
                <w:sz w:val="24"/>
                <w:szCs w:val="24"/>
              </w:rPr>
              <w:tab/>
            </w:r>
            <w:r w:rsidR="00B56B20" w:rsidRPr="00D16D2C">
              <w:rPr>
                <w:rFonts w:ascii="Times New Roman" w:hAnsi="Times New Roman" w:cs="Times New Roman"/>
                <w:bCs/>
                <w:noProof/>
                <w:webHidden/>
                <w:color w:val="4C4747"/>
                <w:sz w:val="24"/>
                <w:szCs w:val="24"/>
              </w:rPr>
              <w:fldChar w:fldCharType="begin"/>
            </w:r>
            <w:r w:rsidR="00B56B20" w:rsidRPr="00D16D2C">
              <w:rPr>
                <w:rFonts w:ascii="Times New Roman" w:hAnsi="Times New Roman" w:cs="Times New Roman"/>
                <w:bCs/>
                <w:noProof/>
                <w:webHidden/>
                <w:color w:val="4C4747"/>
                <w:sz w:val="24"/>
                <w:szCs w:val="24"/>
              </w:rPr>
              <w:instrText xml:space="preserve"> PAGEREF _Toc153545750 \h </w:instrText>
            </w:r>
            <w:r w:rsidR="00B56B20" w:rsidRPr="00D16D2C">
              <w:rPr>
                <w:rFonts w:ascii="Times New Roman" w:hAnsi="Times New Roman" w:cs="Times New Roman"/>
                <w:bCs/>
                <w:noProof/>
                <w:webHidden/>
                <w:color w:val="4C4747"/>
                <w:sz w:val="24"/>
                <w:szCs w:val="24"/>
              </w:rPr>
            </w:r>
            <w:r w:rsidR="00B56B20" w:rsidRPr="00D16D2C">
              <w:rPr>
                <w:rFonts w:ascii="Times New Roman" w:hAnsi="Times New Roman" w:cs="Times New Roman"/>
                <w:bCs/>
                <w:noProof/>
                <w:webHidden/>
                <w:color w:val="4C4747"/>
                <w:sz w:val="24"/>
                <w:szCs w:val="24"/>
              </w:rPr>
              <w:fldChar w:fldCharType="separate"/>
            </w:r>
            <w:r w:rsidR="00B56B20" w:rsidRPr="00D16D2C">
              <w:rPr>
                <w:rFonts w:ascii="Times New Roman" w:hAnsi="Times New Roman" w:cs="Times New Roman"/>
                <w:bCs/>
                <w:noProof/>
                <w:webHidden/>
                <w:color w:val="4C4747"/>
                <w:sz w:val="24"/>
                <w:szCs w:val="24"/>
              </w:rPr>
              <w:t>25</w:t>
            </w:r>
            <w:r w:rsidR="00B56B20" w:rsidRPr="00D16D2C">
              <w:rPr>
                <w:rFonts w:ascii="Times New Roman" w:hAnsi="Times New Roman" w:cs="Times New Roman"/>
                <w:bCs/>
                <w:noProof/>
                <w:webHidden/>
                <w:color w:val="4C4747"/>
                <w:sz w:val="24"/>
                <w:szCs w:val="24"/>
              </w:rPr>
              <w:fldChar w:fldCharType="end"/>
            </w:r>
          </w:hyperlink>
        </w:p>
        <w:p w14:paraId="5EEB08CE" w14:textId="172A5493" w:rsidR="00B56B20" w:rsidRPr="00D16D2C" w:rsidRDefault="00000000">
          <w:pPr>
            <w:pStyle w:val="TDC3"/>
            <w:tabs>
              <w:tab w:val="left" w:pos="880"/>
              <w:tab w:val="right" w:leader="dot" w:pos="7910"/>
            </w:tabs>
            <w:rPr>
              <w:rFonts w:ascii="Times New Roman" w:eastAsiaTheme="minorEastAsia" w:hAnsi="Times New Roman" w:cs="Times New Roman"/>
              <w:bCs/>
              <w:noProof/>
              <w:color w:val="4C4747"/>
              <w:kern w:val="2"/>
              <w:sz w:val="24"/>
              <w:szCs w:val="24"/>
              <w:lang w:eastAsia="es-DO"/>
              <w14:ligatures w14:val="standardContextual"/>
            </w:rPr>
          </w:pPr>
          <w:hyperlink w:anchor="_Toc153545751" w:history="1">
            <w:r w:rsidR="00B56B20" w:rsidRPr="00D16D2C">
              <w:rPr>
                <w:rStyle w:val="Hipervnculo"/>
                <w:rFonts w:ascii="Times New Roman" w:eastAsia="Calibri" w:hAnsi="Times New Roman" w:cs="Times New Roman"/>
                <w:bCs/>
                <w:noProof/>
                <w:color w:val="4C4747"/>
                <w:spacing w:val="20"/>
                <w:sz w:val="24"/>
                <w:szCs w:val="24"/>
              </w:rPr>
              <w:t>a.</w:t>
            </w:r>
            <w:r w:rsidR="00B56B20" w:rsidRPr="00D16D2C">
              <w:rPr>
                <w:rFonts w:ascii="Times New Roman" w:eastAsiaTheme="minorEastAsia" w:hAnsi="Times New Roman" w:cs="Times New Roman"/>
                <w:bCs/>
                <w:noProof/>
                <w:color w:val="4C4747"/>
                <w:kern w:val="2"/>
                <w:sz w:val="24"/>
                <w:szCs w:val="24"/>
                <w:lang w:eastAsia="es-DO"/>
                <w14:ligatures w14:val="standardContextual"/>
              </w:rPr>
              <w:tab/>
            </w:r>
            <w:r w:rsidR="00B56B20" w:rsidRPr="00D16D2C">
              <w:rPr>
                <w:rStyle w:val="Hipervnculo"/>
                <w:rFonts w:ascii="Times New Roman" w:eastAsia="Calibri" w:hAnsi="Times New Roman" w:cs="Times New Roman"/>
                <w:bCs/>
                <w:noProof/>
                <w:color w:val="4C4747"/>
                <w:spacing w:val="20"/>
                <w:sz w:val="24"/>
                <w:szCs w:val="24"/>
              </w:rPr>
              <w:t>Departamento de Protección Especial</w:t>
            </w:r>
            <w:r w:rsidR="00B56B20" w:rsidRPr="00D16D2C">
              <w:rPr>
                <w:rFonts w:ascii="Times New Roman" w:hAnsi="Times New Roman" w:cs="Times New Roman"/>
                <w:bCs/>
                <w:noProof/>
                <w:webHidden/>
                <w:color w:val="4C4747"/>
                <w:sz w:val="24"/>
                <w:szCs w:val="24"/>
              </w:rPr>
              <w:tab/>
            </w:r>
            <w:r w:rsidR="00B56B20" w:rsidRPr="00D16D2C">
              <w:rPr>
                <w:rFonts w:ascii="Times New Roman" w:hAnsi="Times New Roman" w:cs="Times New Roman"/>
                <w:bCs/>
                <w:noProof/>
                <w:webHidden/>
                <w:color w:val="4C4747"/>
                <w:sz w:val="24"/>
                <w:szCs w:val="24"/>
              </w:rPr>
              <w:fldChar w:fldCharType="begin"/>
            </w:r>
            <w:r w:rsidR="00B56B20" w:rsidRPr="00D16D2C">
              <w:rPr>
                <w:rFonts w:ascii="Times New Roman" w:hAnsi="Times New Roman" w:cs="Times New Roman"/>
                <w:bCs/>
                <w:noProof/>
                <w:webHidden/>
                <w:color w:val="4C4747"/>
                <w:sz w:val="24"/>
                <w:szCs w:val="24"/>
              </w:rPr>
              <w:instrText xml:space="preserve"> PAGEREF _Toc153545751 \h </w:instrText>
            </w:r>
            <w:r w:rsidR="00B56B20" w:rsidRPr="00D16D2C">
              <w:rPr>
                <w:rFonts w:ascii="Times New Roman" w:hAnsi="Times New Roman" w:cs="Times New Roman"/>
                <w:bCs/>
                <w:noProof/>
                <w:webHidden/>
                <w:color w:val="4C4747"/>
                <w:sz w:val="24"/>
                <w:szCs w:val="24"/>
              </w:rPr>
            </w:r>
            <w:r w:rsidR="00B56B20" w:rsidRPr="00D16D2C">
              <w:rPr>
                <w:rFonts w:ascii="Times New Roman" w:hAnsi="Times New Roman" w:cs="Times New Roman"/>
                <w:bCs/>
                <w:noProof/>
                <w:webHidden/>
                <w:color w:val="4C4747"/>
                <w:sz w:val="24"/>
                <w:szCs w:val="24"/>
              </w:rPr>
              <w:fldChar w:fldCharType="separate"/>
            </w:r>
            <w:r w:rsidR="00B56B20" w:rsidRPr="00D16D2C">
              <w:rPr>
                <w:rFonts w:ascii="Times New Roman" w:hAnsi="Times New Roman" w:cs="Times New Roman"/>
                <w:bCs/>
                <w:noProof/>
                <w:webHidden/>
                <w:color w:val="4C4747"/>
                <w:sz w:val="24"/>
                <w:szCs w:val="24"/>
              </w:rPr>
              <w:t>25</w:t>
            </w:r>
            <w:r w:rsidR="00B56B20" w:rsidRPr="00D16D2C">
              <w:rPr>
                <w:rFonts w:ascii="Times New Roman" w:hAnsi="Times New Roman" w:cs="Times New Roman"/>
                <w:bCs/>
                <w:noProof/>
                <w:webHidden/>
                <w:color w:val="4C4747"/>
                <w:sz w:val="24"/>
                <w:szCs w:val="24"/>
              </w:rPr>
              <w:fldChar w:fldCharType="end"/>
            </w:r>
          </w:hyperlink>
        </w:p>
        <w:p w14:paraId="79BDA0D2" w14:textId="09B70065" w:rsidR="00B56B20" w:rsidRPr="00D16D2C" w:rsidRDefault="00000000" w:rsidP="00B56B20">
          <w:pPr>
            <w:pStyle w:val="TDC3"/>
            <w:tabs>
              <w:tab w:val="left" w:pos="880"/>
              <w:tab w:val="right" w:leader="dot" w:pos="7910"/>
            </w:tabs>
            <w:rPr>
              <w:rStyle w:val="Hipervnculo"/>
              <w:rFonts w:ascii="Times New Roman" w:eastAsia="Calibri" w:hAnsi="Times New Roman" w:cs="Times New Roman"/>
              <w:bCs/>
              <w:color w:val="4C4747"/>
              <w:spacing w:val="20"/>
              <w:sz w:val="24"/>
              <w:szCs w:val="24"/>
            </w:rPr>
          </w:pPr>
          <w:hyperlink w:anchor="_Toc153545752" w:history="1">
            <w:r w:rsidR="00B56B20" w:rsidRPr="00D16D2C">
              <w:rPr>
                <w:rStyle w:val="Hipervnculo"/>
                <w:rFonts w:ascii="Times New Roman" w:eastAsia="Calibri" w:hAnsi="Times New Roman" w:cs="Times New Roman"/>
                <w:bCs/>
                <w:noProof/>
                <w:color w:val="4C4747"/>
                <w:spacing w:val="20"/>
                <w:sz w:val="24"/>
                <w:szCs w:val="24"/>
              </w:rPr>
              <w:t>b.</w:t>
            </w:r>
            <w:r w:rsidR="00B56B20" w:rsidRPr="00D16D2C">
              <w:rPr>
                <w:rStyle w:val="Hipervnculo"/>
                <w:rFonts w:ascii="Times New Roman" w:eastAsia="Calibri" w:hAnsi="Times New Roman" w:cs="Times New Roman"/>
                <w:bCs/>
                <w:color w:val="4C4747"/>
                <w:spacing w:val="20"/>
                <w:sz w:val="24"/>
                <w:szCs w:val="24"/>
              </w:rPr>
              <w:tab/>
            </w:r>
            <w:r w:rsidR="00B56B20" w:rsidRPr="00D16D2C">
              <w:rPr>
                <w:rStyle w:val="Hipervnculo"/>
                <w:rFonts w:ascii="Times New Roman" w:eastAsia="Calibri" w:hAnsi="Times New Roman" w:cs="Times New Roman"/>
                <w:bCs/>
                <w:noProof/>
                <w:color w:val="4C4747"/>
                <w:spacing w:val="20"/>
                <w:sz w:val="24"/>
                <w:szCs w:val="24"/>
              </w:rPr>
              <w:t>Departamento de Adopciones</w:t>
            </w:r>
            <w:r w:rsidR="00B56B20" w:rsidRPr="00D16D2C">
              <w:rPr>
                <w:rStyle w:val="Hipervnculo"/>
                <w:rFonts w:ascii="Times New Roman" w:eastAsia="Calibri" w:hAnsi="Times New Roman" w:cs="Times New Roman"/>
                <w:bCs/>
                <w:webHidden/>
                <w:color w:val="4C4747"/>
                <w:spacing w:val="20"/>
                <w:sz w:val="24"/>
                <w:szCs w:val="24"/>
              </w:rPr>
              <w:tab/>
            </w:r>
            <w:r w:rsidR="00B56B20" w:rsidRPr="00D16D2C">
              <w:rPr>
                <w:rStyle w:val="Hipervnculo"/>
                <w:rFonts w:ascii="Times New Roman" w:eastAsia="Calibri" w:hAnsi="Times New Roman" w:cs="Times New Roman"/>
                <w:bCs/>
                <w:webHidden/>
                <w:color w:val="4C4747"/>
                <w:spacing w:val="20"/>
                <w:sz w:val="24"/>
                <w:szCs w:val="24"/>
              </w:rPr>
              <w:fldChar w:fldCharType="begin"/>
            </w:r>
            <w:r w:rsidR="00B56B20" w:rsidRPr="00D16D2C">
              <w:rPr>
                <w:rStyle w:val="Hipervnculo"/>
                <w:rFonts w:ascii="Times New Roman" w:eastAsia="Calibri" w:hAnsi="Times New Roman" w:cs="Times New Roman"/>
                <w:bCs/>
                <w:webHidden/>
                <w:color w:val="4C4747"/>
                <w:spacing w:val="20"/>
                <w:sz w:val="24"/>
                <w:szCs w:val="24"/>
              </w:rPr>
              <w:instrText xml:space="preserve"> PAGEREF _Toc153545752 \h </w:instrText>
            </w:r>
            <w:r w:rsidR="00B56B20" w:rsidRPr="00D16D2C">
              <w:rPr>
                <w:rStyle w:val="Hipervnculo"/>
                <w:rFonts w:ascii="Times New Roman" w:eastAsia="Calibri" w:hAnsi="Times New Roman" w:cs="Times New Roman"/>
                <w:bCs/>
                <w:webHidden/>
                <w:color w:val="4C4747"/>
                <w:spacing w:val="20"/>
                <w:sz w:val="24"/>
                <w:szCs w:val="24"/>
              </w:rPr>
            </w:r>
            <w:r w:rsidR="00B56B20" w:rsidRPr="00D16D2C">
              <w:rPr>
                <w:rStyle w:val="Hipervnculo"/>
                <w:rFonts w:ascii="Times New Roman" w:eastAsia="Calibri" w:hAnsi="Times New Roman" w:cs="Times New Roman"/>
                <w:bCs/>
                <w:webHidden/>
                <w:color w:val="4C4747"/>
                <w:spacing w:val="20"/>
                <w:sz w:val="24"/>
                <w:szCs w:val="24"/>
              </w:rPr>
              <w:fldChar w:fldCharType="separate"/>
            </w:r>
            <w:r w:rsidR="00B56B20" w:rsidRPr="00D16D2C">
              <w:rPr>
                <w:rStyle w:val="Hipervnculo"/>
                <w:rFonts w:ascii="Times New Roman" w:eastAsia="Calibri" w:hAnsi="Times New Roman" w:cs="Times New Roman"/>
                <w:bCs/>
                <w:webHidden/>
                <w:color w:val="4C4747"/>
                <w:spacing w:val="20"/>
                <w:sz w:val="24"/>
                <w:szCs w:val="24"/>
              </w:rPr>
              <w:t>38</w:t>
            </w:r>
            <w:r w:rsidR="00B56B20" w:rsidRPr="00D16D2C">
              <w:rPr>
                <w:rStyle w:val="Hipervnculo"/>
                <w:rFonts w:ascii="Times New Roman" w:eastAsia="Calibri" w:hAnsi="Times New Roman" w:cs="Times New Roman"/>
                <w:bCs/>
                <w:webHidden/>
                <w:color w:val="4C4747"/>
                <w:spacing w:val="20"/>
                <w:sz w:val="24"/>
                <w:szCs w:val="24"/>
              </w:rPr>
              <w:fldChar w:fldCharType="end"/>
            </w:r>
          </w:hyperlink>
        </w:p>
        <w:p w14:paraId="7ACF9E42" w14:textId="2045F5E6" w:rsidR="00B56B20" w:rsidRPr="00D16D2C" w:rsidRDefault="00000000" w:rsidP="00B56B20">
          <w:pPr>
            <w:pStyle w:val="TDC3"/>
            <w:tabs>
              <w:tab w:val="left" w:pos="880"/>
              <w:tab w:val="right" w:leader="dot" w:pos="7910"/>
            </w:tabs>
            <w:rPr>
              <w:rStyle w:val="Hipervnculo"/>
              <w:rFonts w:ascii="Times New Roman" w:eastAsia="Calibri" w:hAnsi="Times New Roman" w:cs="Times New Roman"/>
              <w:bCs/>
              <w:color w:val="4C4747"/>
              <w:spacing w:val="20"/>
              <w:sz w:val="24"/>
              <w:szCs w:val="24"/>
            </w:rPr>
          </w:pPr>
          <w:hyperlink w:anchor="_Toc153545753" w:history="1">
            <w:r w:rsidR="00B56B20" w:rsidRPr="00D16D2C">
              <w:rPr>
                <w:rStyle w:val="Hipervnculo"/>
                <w:rFonts w:ascii="Times New Roman" w:eastAsia="Calibri" w:hAnsi="Times New Roman" w:cs="Times New Roman"/>
                <w:bCs/>
                <w:noProof/>
                <w:color w:val="4C4747"/>
                <w:spacing w:val="20"/>
                <w:sz w:val="24"/>
                <w:szCs w:val="24"/>
              </w:rPr>
              <w:t>c.</w:t>
            </w:r>
            <w:r w:rsidR="00B56B20" w:rsidRPr="00D16D2C">
              <w:rPr>
                <w:rStyle w:val="Hipervnculo"/>
                <w:rFonts w:ascii="Times New Roman" w:eastAsia="Calibri" w:hAnsi="Times New Roman" w:cs="Times New Roman"/>
                <w:bCs/>
                <w:color w:val="4C4747"/>
                <w:spacing w:val="20"/>
                <w:sz w:val="24"/>
                <w:szCs w:val="24"/>
              </w:rPr>
              <w:tab/>
            </w:r>
            <w:r w:rsidR="00B56B20" w:rsidRPr="00D16D2C">
              <w:rPr>
                <w:rStyle w:val="Hipervnculo"/>
                <w:rFonts w:ascii="Times New Roman" w:eastAsia="Calibri" w:hAnsi="Times New Roman" w:cs="Times New Roman"/>
                <w:bCs/>
                <w:noProof/>
                <w:color w:val="4C4747"/>
                <w:spacing w:val="20"/>
                <w:sz w:val="24"/>
                <w:szCs w:val="24"/>
              </w:rPr>
              <w:t>Departamento de Protección Legal de Niños, Niñas y Adolescentes</w:t>
            </w:r>
            <w:r w:rsidR="00B56B20" w:rsidRPr="00D16D2C">
              <w:rPr>
                <w:rStyle w:val="Hipervnculo"/>
                <w:rFonts w:ascii="Times New Roman" w:eastAsia="Calibri" w:hAnsi="Times New Roman" w:cs="Times New Roman"/>
                <w:bCs/>
                <w:webHidden/>
                <w:color w:val="4C4747"/>
                <w:spacing w:val="20"/>
                <w:sz w:val="24"/>
                <w:szCs w:val="24"/>
              </w:rPr>
              <w:tab/>
            </w:r>
            <w:r w:rsidR="00B56B20" w:rsidRPr="00D16D2C">
              <w:rPr>
                <w:rStyle w:val="Hipervnculo"/>
                <w:rFonts w:ascii="Times New Roman" w:eastAsia="Calibri" w:hAnsi="Times New Roman" w:cs="Times New Roman"/>
                <w:bCs/>
                <w:webHidden/>
                <w:color w:val="4C4747"/>
                <w:spacing w:val="20"/>
                <w:sz w:val="24"/>
                <w:szCs w:val="24"/>
              </w:rPr>
              <w:fldChar w:fldCharType="begin"/>
            </w:r>
            <w:r w:rsidR="00B56B20" w:rsidRPr="00D16D2C">
              <w:rPr>
                <w:rStyle w:val="Hipervnculo"/>
                <w:rFonts w:ascii="Times New Roman" w:eastAsia="Calibri" w:hAnsi="Times New Roman" w:cs="Times New Roman"/>
                <w:bCs/>
                <w:webHidden/>
                <w:color w:val="4C4747"/>
                <w:spacing w:val="20"/>
                <w:sz w:val="24"/>
                <w:szCs w:val="24"/>
              </w:rPr>
              <w:instrText xml:space="preserve"> PAGEREF _Toc153545753 \h </w:instrText>
            </w:r>
            <w:r w:rsidR="00B56B20" w:rsidRPr="00D16D2C">
              <w:rPr>
                <w:rStyle w:val="Hipervnculo"/>
                <w:rFonts w:ascii="Times New Roman" w:eastAsia="Calibri" w:hAnsi="Times New Roman" w:cs="Times New Roman"/>
                <w:bCs/>
                <w:webHidden/>
                <w:color w:val="4C4747"/>
                <w:spacing w:val="20"/>
                <w:sz w:val="24"/>
                <w:szCs w:val="24"/>
              </w:rPr>
            </w:r>
            <w:r w:rsidR="00B56B20" w:rsidRPr="00D16D2C">
              <w:rPr>
                <w:rStyle w:val="Hipervnculo"/>
                <w:rFonts w:ascii="Times New Roman" w:eastAsia="Calibri" w:hAnsi="Times New Roman" w:cs="Times New Roman"/>
                <w:bCs/>
                <w:webHidden/>
                <w:color w:val="4C4747"/>
                <w:spacing w:val="20"/>
                <w:sz w:val="24"/>
                <w:szCs w:val="24"/>
              </w:rPr>
              <w:fldChar w:fldCharType="separate"/>
            </w:r>
            <w:r w:rsidR="00B56B20" w:rsidRPr="00D16D2C">
              <w:rPr>
                <w:rStyle w:val="Hipervnculo"/>
                <w:rFonts w:ascii="Times New Roman" w:eastAsia="Calibri" w:hAnsi="Times New Roman" w:cs="Times New Roman"/>
                <w:bCs/>
                <w:webHidden/>
                <w:color w:val="4C4747"/>
                <w:spacing w:val="20"/>
                <w:sz w:val="24"/>
                <w:szCs w:val="24"/>
              </w:rPr>
              <w:t>44</w:t>
            </w:r>
            <w:r w:rsidR="00B56B20" w:rsidRPr="00D16D2C">
              <w:rPr>
                <w:rStyle w:val="Hipervnculo"/>
                <w:rFonts w:ascii="Times New Roman" w:eastAsia="Calibri" w:hAnsi="Times New Roman" w:cs="Times New Roman"/>
                <w:bCs/>
                <w:webHidden/>
                <w:color w:val="4C4747"/>
                <w:spacing w:val="20"/>
                <w:sz w:val="24"/>
                <w:szCs w:val="24"/>
              </w:rPr>
              <w:fldChar w:fldCharType="end"/>
            </w:r>
          </w:hyperlink>
        </w:p>
        <w:p w14:paraId="09F7417E" w14:textId="7328E55D" w:rsidR="00B56B20" w:rsidRPr="00D16D2C" w:rsidRDefault="00000000" w:rsidP="00B56B20">
          <w:pPr>
            <w:pStyle w:val="TDC3"/>
            <w:tabs>
              <w:tab w:val="left" w:pos="880"/>
              <w:tab w:val="right" w:leader="dot" w:pos="7910"/>
            </w:tabs>
            <w:rPr>
              <w:rStyle w:val="Hipervnculo"/>
              <w:rFonts w:ascii="Times New Roman" w:eastAsia="Calibri" w:hAnsi="Times New Roman" w:cs="Times New Roman"/>
              <w:bCs/>
              <w:color w:val="4C4747"/>
              <w:spacing w:val="20"/>
              <w:sz w:val="24"/>
              <w:szCs w:val="24"/>
            </w:rPr>
          </w:pPr>
          <w:hyperlink w:anchor="_Toc153545754" w:history="1">
            <w:r w:rsidR="00B56B20" w:rsidRPr="00D16D2C">
              <w:rPr>
                <w:rStyle w:val="Hipervnculo"/>
                <w:rFonts w:ascii="Times New Roman" w:eastAsia="Calibri" w:hAnsi="Times New Roman" w:cs="Times New Roman"/>
                <w:bCs/>
                <w:noProof/>
                <w:color w:val="4C4747"/>
                <w:spacing w:val="20"/>
                <w:sz w:val="24"/>
                <w:szCs w:val="24"/>
              </w:rPr>
              <w:t>d.</w:t>
            </w:r>
            <w:r w:rsidR="00B56B20" w:rsidRPr="00D16D2C">
              <w:rPr>
                <w:rStyle w:val="Hipervnculo"/>
                <w:rFonts w:ascii="Times New Roman" w:eastAsia="Calibri" w:hAnsi="Times New Roman" w:cs="Times New Roman"/>
                <w:bCs/>
                <w:color w:val="4C4747"/>
                <w:spacing w:val="20"/>
                <w:sz w:val="24"/>
                <w:szCs w:val="24"/>
              </w:rPr>
              <w:tab/>
            </w:r>
            <w:r w:rsidR="00B56B20" w:rsidRPr="00D16D2C">
              <w:rPr>
                <w:rStyle w:val="Hipervnculo"/>
                <w:rFonts w:ascii="Times New Roman" w:eastAsia="Calibri" w:hAnsi="Times New Roman" w:cs="Times New Roman"/>
                <w:bCs/>
                <w:noProof/>
                <w:color w:val="4C4747"/>
                <w:spacing w:val="20"/>
                <w:sz w:val="24"/>
                <w:szCs w:val="24"/>
              </w:rPr>
              <w:t>Departamento de Articulación y Apoyo Técnico</w:t>
            </w:r>
            <w:r w:rsidR="00B56B20" w:rsidRPr="00D16D2C">
              <w:rPr>
                <w:rStyle w:val="Hipervnculo"/>
                <w:rFonts w:ascii="Times New Roman" w:eastAsia="Calibri" w:hAnsi="Times New Roman" w:cs="Times New Roman"/>
                <w:bCs/>
                <w:webHidden/>
                <w:color w:val="4C4747"/>
                <w:spacing w:val="20"/>
                <w:sz w:val="24"/>
                <w:szCs w:val="24"/>
              </w:rPr>
              <w:tab/>
            </w:r>
            <w:r w:rsidR="00B56B20" w:rsidRPr="00D16D2C">
              <w:rPr>
                <w:rStyle w:val="Hipervnculo"/>
                <w:rFonts w:ascii="Times New Roman" w:eastAsia="Calibri" w:hAnsi="Times New Roman" w:cs="Times New Roman"/>
                <w:bCs/>
                <w:webHidden/>
                <w:color w:val="4C4747"/>
                <w:spacing w:val="20"/>
                <w:sz w:val="24"/>
                <w:szCs w:val="24"/>
              </w:rPr>
              <w:fldChar w:fldCharType="begin"/>
            </w:r>
            <w:r w:rsidR="00B56B20" w:rsidRPr="00D16D2C">
              <w:rPr>
                <w:rStyle w:val="Hipervnculo"/>
                <w:rFonts w:ascii="Times New Roman" w:eastAsia="Calibri" w:hAnsi="Times New Roman" w:cs="Times New Roman"/>
                <w:bCs/>
                <w:webHidden/>
                <w:color w:val="4C4747"/>
                <w:spacing w:val="20"/>
                <w:sz w:val="24"/>
                <w:szCs w:val="24"/>
              </w:rPr>
              <w:instrText xml:space="preserve"> PAGEREF _Toc153545754 \h </w:instrText>
            </w:r>
            <w:r w:rsidR="00B56B20" w:rsidRPr="00D16D2C">
              <w:rPr>
                <w:rStyle w:val="Hipervnculo"/>
                <w:rFonts w:ascii="Times New Roman" w:eastAsia="Calibri" w:hAnsi="Times New Roman" w:cs="Times New Roman"/>
                <w:bCs/>
                <w:webHidden/>
                <w:color w:val="4C4747"/>
                <w:spacing w:val="20"/>
                <w:sz w:val="24"/>
                <w:szCs w:val="24"/>
              </w:rPr>
            </w:r>
            <w:r w:rsidR="00B56B20" w:rsidRPr="00D16D2C">
              <w:rPr>
                <w:rStyle w:val="Hipervnculo"/>
                <w:rFonts w:ascii="Times New Roman" w:eastAsia="Calibri" w:hAnsi="Times New Roman" w:cs="Times New Roman"/>
                <w:bCs/>
                <w:webHidden/>
                <w:color w:val="4C4747"/>
                <w:spacing w:val="20"/>
                <w:sz w:val="24"/>
                <w:szCs w:val="24"/>
              </w:rPr>
              <w:fldChar w:fldCharType="separate"/>
            </w:r>
            <w:r w:rsidR="00B56B20" w:rsidRPr="00D16D2C">
              <w:rPr>
                <w:rStyle w:val="Hipervnculo"/>
                <w:rFonts w:ascii="Times New Roman" w:eastAsia="Calibri" w:hAnsi="Times New Roman" w:cs="Times New Roman"/>
                <w:bCs/>
                <w:webHidden/>
                <w:color w:val="4C4747"/>
                <w:spacing w:val="20"/>
                <w:sz w:val="24"/>
                <w:szCs w:val="24"/>
              </w:rPr>
              <w:t>50</w:t>
            </w:r>
            <w:r w:rsidR="00B56B20" w:rsidRPr="00D16D2C">
              <w:rPr>
                <w:rStyle w:val="Hipervnculo"/>
                <w:rFonts w:ascii="Times New Roman" w:eastAsia="Calibri" w:hAnsi="Times New Roman" w:cs="Times New Roman"/>
                <w:bCs/>
                <w:webHidden/>
                <w:color w:val="4C4747"/>
                <w:spacing w:val="20"/>
                <w:sz w:val="24"/>
                <w:szCs w:val="24"/>
              </w:rPr>
              <w:fldChar w:fldCharType="end"/>
            </w:r>
          </w:hyperlink>
        </w:p>
        <w:p w14:paraId="6D982775" w14:textId="6A45C659" w:rsidR="00B56B20" w:rsidRPr="00D16D2C" w:rsidRDefault="00000000">
          <w:pPr>
            <w:pStyle w:val="TDC1"/>
            <w:rPr>
              <w:rFonts w:ascii="Times New Roman" w:eastAsiaTheme="minorEastAsia" w:hAnsi="Times New Roman" w:cs="Times New Roman"/>
              <w:bCs/>
              <w:noProof/>
              <w:color w:val="4C4747"/>
              <w:kern w:val="2"/>
              <w:sz w:val="24"/>
              <w:szCs w:val="24"/>
              <w:lang w:eastAsia="es-DO"/>
              <w14:ligatures w14:val="standardContextual"/>
            </w:rPr>
          </w:pPr>
          <w:hyperlink w:anchor="_Toc153545755" w:history="1">
            <w:r w:rsidR="00B56B20" w:rsidRPr="00D16D2C">
              <w:rPr>
                <w:rStyle w:val="Hipervnculo"/>
                <w:rFonts w:ascii="Times New Roman" w:eastAsia="Calibri" w:hAnsi="Times New Roman" w:cs="Times New Roman"/>
                <w:bCs/>
                <w:noProof/>
                <w:color w:val="4C4747"/>
                <w:spacing w:val="20"/>
                <w:sz w:val="24"/>
                <w:szCs w:val="24"/>
              </w:rPr>
              <w:t>B.</w:t>
            </w:r>
            <w:r w:rsidR="00B56B20" w:rsidRPr="00D16D2C">
              <w:rPr>
                <w:rFonts w:ascii="Times New Roman" w:eastAsiaTheme="minorEastAsia" w:hAnsi="Times New Roman" w:cs="Times New Roman"/>
                <w:bCs/>
                <w:noProof/>
                <w:color w:val="4C4747"/>
                <w:kern w:val="2"/>
                <w:sz w:val="24"/>
                <w:szCs w:val="24"/>
                <w:lang w:eastAsia="es-DO"/>
                <w14:ligatures w14:val="standardContextual"/>
              </w:rPr>
              <w:tab/>
            </w:r>
            <w:r w:rsidR="00B56B20" w:rsidRPr="00D16D2C">
              <w:rPr>
                <w:rStyle w:val="Hipervnculo"/>
                <w:rFonts w:ascii="Times New Roman" w:eastAsia="Calibri" w:hAnsi="Times New Roman" w:cs="Times New Roman"/>
                <w:bCs/>
                <w:noProof/>
                <w:color w:val="4C4747"/>
                <w:spacing w:val="20"/>
                <w:sz w:val="24"/>
                <w:szCs w:val="24"/>
              </w:rPr>
              <w:t>Dirección de Hogares de Paso</w:t>
            </w:r>
            <w:r w:rsidR="00B56B20" w:rsidRPr="00D16D2C">
              <w:rPr>
                <w:rFonts w:ascii="Times New Roman" w:hAnsi="Times New Roman" w:cs="Times New Roman"/>
                <w:bCs/>
                <w:noProof/>
                <w:webHidden/>
                <w:color w:val="4C4747"/>
                <w:sz w:val="24"/>
                <w:szCs w:val="24"/>
              </w:rPr>
              <w:tab/>
            </w:r>
            <w:r w:rsidR="00B56B20" w:rsidRPr="00D16D2C">
              <w:rPr>
                <w:rFonts w:ascii="Times New Roman" w:hAnsi="Times New Roman" w:cs="Times New Roman"/>
                <w:bCs/>
                <w:noProof/>
                <w:webHidden/>
                <w:color w:val="4C4747"/>
                <w:sz w:val="24"/>
                <w:szCs w:val="24"/>
              </w:rPr>
              <w:fldChar w:fldCharType="begin"/>
            </w:r>
            <w:r w:rsidR="00B56B20" w:rsidRPr="00D16D2C">
              <w:rPr>
                <w:rFonts w:ascii="Times New Roman" w:hAnsi="Times New Roman" w:cs="Times New Roman"/>
                <w:bCs/>
                <w:noProof/>
                <w:webHidden/>
                <w:color w:val="4C4747"/>
                <w:sz w:val="24"/>
                <w:szCs w:val="24"/>
              </w:rPr>
              <w:instrText xml:space="preserve"> PAGEREF _Toc153545755 \h </w:instrText>
            </w:r>
            <w:r w:rsidR="00B56B20" w:rsidRPr="00D16D2C">
              <w:rPr>
                <w:rFonts w:ascii="Times New Roman" w:hAnsi="Times New Roman" w:cs="Times New Roman"/>
                <w:bCs/>
                <w:noProof/>
                <w:webHidden/>
                <w:color w:val="4C4747"/>
                <w:sz w:val="24"/>
                <w:szCs w:val="24"/>
              </w:rPr>
            </w:r>
            <w:r w:rsidR="00B56B20" w:rsidRPr="00D16D2C">
              <w:rPr>
                <w:rFonts w:ascii="Times New Roman" w:hAnsi="Times New Roman" w:cs="Times New Roman"/>
                <w:bCs/>
                <w:noProof/>
                <w:webHidden/>
                <w:color w:val="4C4747"/>
                <w:sz w:val="24"/>
                <w:szCs w:val="24"/>
              </w:rPr>
              <w:fldChar w:fldCharType="separate"/>
            </w:r>
            <w:r w:rsidR="00B56B20" w:rsidRPr="00D16D2C">
              <w:rPr>
                <w:rFonts w:ascii="Times New Roman" w:hAnsi="Times New Roman" w:cs="Times New Roman"/>
                <w:bCs/>
                <w:noProof/>
                <w:webHidden/>
                <w:color w:val="4C4747"/>
                <w:sz w:val="24"/>
                <w:szCs w:val="24"/>
              </w:rPr>
              <w:t>58</w:t>
            </w:r>
            <w:r w:rsidR="00B56B20" w:rsidRPr="00D16D2C">
              <w:rPr>
                <w:rFonts w:ascii="Times New Roman" w:hAnsi="Times New Roman" w:cs="Times New Roman"/>
                <w:bCs/>
                <w:noProof/>
                <w:webHidden/>
                <w:color w:val="4C4747"/>
                <w:sz w:val="24"/>
                <w:szCs w:val="24"/>
              </w:rPr>
              <w:fldChar w:fldCharType="end"/>
            </w:r>
          </w:hyperlink>
        </w:p>
        <w:p w14:paraId="012EA58D" w14:textId="522C82AA" w:rsidR="00B56B20" w:rsidRPr="00D16D2C" w:rsidRDefault="00000000">
          <w:pPr>
            <w:pStyle w:val="TDC1"/>
            <w:rPr>
              <w:rFonts w:ascii="Times New Roman" w:eastAsiaTheme="minorEastAsia" w:hAnsi="Times New Roman" w:cs="Times New Roman"/>
              <w:bCs/>
              <w:noProof/>
              <w:color w:val="4C4747"/>
              <w:kern w:val="2"/>
              <w:sz w:val="24"/>
              <w:szCs w:val="24"/>
              <w:lang w:eastAsia="es-DO"/>
              <w14:ligatures w14:val="standardContextual"/>
            </w:rPr>
          </w:pPr>
          <w:hyperlink w:anchor="_Toc153545756" w:history="1">
            <w:r w:rsidR="00B56B20" w:rsidRPr="00D16D2C">
              <w:rPr>
                <w:rStyle w:val="Hipervnculo"/>
                <w:rFonts w:ascii="Times New Roman" w:eastAsia="Calibri" w:hAnsi="Times New Roman" w:cs="Times New Roman"/>
                <w:bCs/>
                <w:noProof/>
                <w:color w:val="4C4747"/>
                <w:spacing w:val="20"/>
                <w:sz w:val="24"/>
                <w:szCs w:val="24"/>
              </w:rPr>
              <w:t>C.</w:t>
            </w:r>
            <w:r w:rsidR="00B56B20" w:rsidRPr="00D16D2C">
              <w:rPr>
                <w:rFonts w:ascii="Times New Roman" w:eastAsiaTheme="minorEastAsia" w:hAnsi="Times New Roman" w:cs="Times New Roman"/>
                <w:bCs/>
                <w:noProof/>
                <w:color w:val="4C4747"/>
                <w:kern w:val="2"/>
                <w:sz w:val="24"/>
                <w:szCs w:val="24"/>
                <w:lang w:eastAsia="es-DO"/>
                <w14:ligatures w14:val="standardContextual"/>
              </w:rPr>
              <w:tab/>
            </w:r>
            <w:r w:rsidR="00B56B20" w:rsidRPr="00D16D2C">
              <w:rPr>
                <w:rStyle w:val="Hipervnculo"/>
                <w:rFonts w:ascii="Times New Roman" w:eastAsia="Calibri" w:hAnsi="Times New Roman" w:cs="Times New Roman"/>
                <w:bCs/>
                <w:noProof/>
                <w:color w:val="4C4747"/>
                <w:spacing w:val="20"/>
                <w:sz w:val="24"/>
                <w:szCs w:val="24"/>
              </w:rPr>
              <w:t>Dirección de Desarrollo Territorial y Supervisión</w:t>
            </w:r>
            <w:r w:rsidR="00B56B20" w:rsidRPr="00D16D2C">
              <w:rPr>
                <w:rFonts w:ascii="Times New Roman" w:hAnsi="Times New Roman" w:cs="Times New Roman"/>
                <w:bCs/>
                <w:noProof/>
                <w:webHidden/>
                <w:color w:val="4C4747"/>
                <w:sz w:val="24"/>
                <w:szCs w:val="24"/>
              </w:rPr>
              <w:tab/>
            </w:r>
            <w:r w:rsidR="00B56B20" w:rsidRPr="00D16D2C">
              <w:rPr>
                <w:rFonts w:ascii="Times New Roman" w:hAnsi="Times New Roman" w:cs="Times New Roman"/>
                <w:bCs/>
                <w:noProof/>
                <w:webHidden/>
                <w:color w:val="4C4747"/>
                <w:sz w:val="24"/>
                <w:szCs w:val="24"/>
              </w:rPr>
              <w:fldChar w:fldCharType="begin"/>
            </w:r>
            <w:r w:rsidR="00B56B20" w:rsidRPr="00D16D2C">
              <w:rPr>
                <w:rFonts w:ascii="Times New Roman" w:hAnsi="Times New Roman" w:cs="Times New Roman"/>
                <w:bCs/>
                <w:noProof/>
                <w:webHidden/>
                <w:color w:val="4C4747"/>
                <w:sz w:val="24"/>
                <w:szCs w:val="24"/>
              </w:rPr>
              <w:instrText xml:space="preserve"> PAGEREF _Toc153545756 \h </w:instrText>
            </w:r>
            <w:r w:rsidR="00B56B20" w:rsidRPr="00D16D2C">
              <w:rPr>
                <w:rFonts w:ascii="Times New Roman" w:hAnsi="Times New Roman" w:cs="Times New Roman"/>
                <w:bCs/>
                <w:noProof/>
                <w:webHidden/>
                <w:color w:val="4C4747"/>
                <w:sz w:val="24"/>
                <w:szCs w:val="24"/>
              </w:rPr>
            </w:r>
            <w:r w:rsidR="00B56B20" w:rsidRPr="00D16D2C">
              <w:rPr>
                <w:rFonts w:ascii="Times New Roman" w:hAnsi="Times New Roman" w:cs="Times New Roman"/>
                <w:bCs/>
                <w:noProof/>
                <w:webHidden/>
                <w:color w:val="4C4747"/>
                <w:sz w:val="24"/>
                <w:szCs w:val="24"/>
              </w:rPr>
              <w:fldChar w:fldCharType="separate"/>
            </w:r>
            <w:r w:rsidR="00B56B20" w:rsidRPr="00D16D2C">
              <w:rPr>
                <w:rFonts w:ascii="Times New Roman" w:hAnsi="Times New Roman" w:cs="Times New Roman"/>
                <w:bCs/>
                <w:noProof/>
                <w:webHidden/>
                <w:color w:val="4C4747"/>
                <w:sz w:val="24"/>
                <w:szCs w:val="24"/>
              </w:rPr>
              <w:t>65</w:t>
            </w:r>
            <w:r w:rsidR="00B56B20" w:rsidRPr="00D16D2C">
              <w:rPr>
                <w:rFonts w:ascii="Times New Roman" w:hAnsi="Times New Roman" w:cs="Times New Roman"/>
                <w:bCs/>
                <w:noProof/>
                <w:webHidden/>
                <w:color w:val="4C4747"/>
                <w:sz w:val="24"/>
                <w:szCs w:val="24"/>
              </w:rPr>
              <w:fldChar w:fldCharType="end"/>
            </w:r>
          </w:hyperlink>
        </w:p>
        <w:p w14:paraId="7591B104" w14:textId="6AA1F021" w:rsidR="00B56B20" w:rsidRPr="00D16D2C" w:rsidRDefault="00000000" w:rsidP="00B56B20">
          <w:pPr>
            <w:pStyle w:val="TDC3"/>
            <w:tabs>
              <w:tab w:val="left" w:pos="880"/>
              <w:tab w:val="right" w:leader="dot" w:pos="7910"/>
            </w:tabs>
            <w:rPr>
              <w:rStyle w:val="Hipervnculo"/>
              <w:rFonts w:ascii="Times New Roman" w:eastAsia="Calibri" w:hAnsi="Times New Roman" w:cs="Times New Roman"/>
              <w:bCs/>
              <w:color w:val="4C4747"/>
              <w:spacing w:val="20"/>
              <w:sz w:val="24"/>
              <w:szCs w:val="24"/>
            </w:rPr>
          </w:pPr>
          <w:hyperlink w:anchor="_Toc153545757" w:history="1">
            <w:r w:rsidR="00B56B20" w:rsidRPr="00D16D2C">
              <w:rPr>
                <w:rStyle w:val="Hipervnculo"/>
                <w:rFonts w:ascii="Times New Roman" w:eastAsia="Calibri" w:hAnsi="Times New Roman" w:cs="Times New Roman"/>
                <w:bCs/>
                <w:noProof/>
                <w:color w:val="4C4747"/>
                <w:spacing w:val="20"/>
                <w:sz w:val="24"/>
                <w:szCs w:val="24"/>
              </w:rPr>
              <w:t>a.</w:t>
            </w:r>
            <w:r w:rsidR="00B56B20" w:rsidRPr="00D16D2C">
              <w:rPr>
                <w:rStyle w:val="Hipervnculo"/>
                <w:rFonts w:ascii="Times New Roman" w:eastAsia="Calibri" w:hAnsi="Times New Roman" w:cs="Times New Roman"/>
                <w:bCs/>
                <w:color w:val="4C4747"/>
                <w:spacing w:val="20"/>
                <w:sz w:val="24"/>
                <w:szCs w:val="24"/>
              </w:rPr>
              <w:tab/>
            </w:r>
            <w:r w:rsidR="00B56B20" w:rsidRPr="00D16D2C">
              <w:rPr>
                <w:rStyle w:val="Hipervnculo"/>
                <w:rFonts w:ascii="Times New Roman" w:eastAsia="Calibri" w:hAnsi="Times New Roman" w:cs="Times New Roman"/>
                <w:bCs/>
                <w:noProof/>
                <w:color w:val="4C4747"/>
                <w:spacing w:val="20"/>
                <w:sz w:val="24"/>
                <w:szCs w:val="24"/>
              </w:rPr>
              <w:t>Departamento de Gestión Territorial</w:t>
            </w:r>
            <w:r w:rsidR="00B56B20" w:rsidRPr="00D16D2C">
              <w:rPr>
                <w:rStyle w:val="Hipervnculo"/>
                <w:rFonts w:ascii="Times New Roman" w:eastAsia="Calibri" w:hAnsi="Times New Roman" w:cs="Times New Roman"/>
                <w:bCs/>
                <w:webHidden/>
                <w:color w:val="4C4747"/>
                <w:spacing w:val="20"/>
                <w:sz w:val="24"/>
                <w:szCs w:val="24"/>
              </w:rPr>
              <w:tab/>
            </w:r>
            <w:r w:rsidR="00B56B20" w:rsidRPr="00D16D2C">
              <w:rPr>
                <w:rStyle w:val="Hipervnculo"/>
                <w:rFonts w:ascii="Times New Roman" w:eastAsia="Calibri" w:hAnsi="Times New Roman" w:cs="Times New Roman"/>
                <w:bCs/>
                <w:webHidden/>
                <w:color w:val="4C4747"/>
                <w:spacing w:val="20"/>
                <w:sz w:val="24"/>
                <w:szCs w:val="24"/>
              </w:rPr>
              <w:fldChar w:fldCharType="begin"/>
            </w:r>
            <w:r w:rsidR="00B56B20" w:rsidRPr="00D16D2C">
              <w:rPr>
                <w:rStyle w:val="Hipervnculo"/>
                <w:rFonts w:ascii="Times New Roman" w:eastAsia="Calibri" w:hAnsi="Times New Roman" w:cs="Times New Roman"/>
                <w:bCs/>
                <w:webHidden/>
                <w:color w:val="4C4747"/>
                <w:spacing w:val="20"/>
                <w:sz w:val="24"/>
                <w:szCs w:val="24"/>
              </w:rPr>
              <w:instrText xml:space="preserve"> PAGEREF _Toc153545757 \h </w:instrText>
            </w:r>
            <w:r w:rsidR="00B56B20" w:rsidRPr="00D16D2C">
              <w:rPr>
                <w:rStyle w:val="Hipervnculo"/>
                <w:rFonts w:ascii="Times New Roman" w:eastAsia="Calibri" w:hAnsi="Times New Roman" w:cs="Times New Roman"/>
                <w:bCs/>
                <w:webHidden/>
                <w:color w:val="4C4747"/>
                <w:spacing w:val="20"/>
                <w:sz w:val="24"/>
                <w:szCs w:val="24"/>
              </w:rPr>
            </w:r>
            <w:r w:rsidR="00B56B20" w:rsidRPr="00D16D2C">
              <w:rPr>
                <w:rStyle w:val="Hipervnculo"/>
                <w:rFonts w:ascii="Times New Roman" w:eastAsia="Calibri" w:hAnsi="Times New Roman" w:cs="Times New Roman"/>
                <w:bCs/>
                <w:webHidden/>
                <w:color w:val="4C4747"/>
                <w:spacing w:val="20"/>
                <w:sz w:val="24"/>
                <w:szCs w:val="24"/>
              </w:rPr>
              <w:fldChar w:fldCharType="separate"/>
            </w:r>
            <w:r w:rsidR="00B56B20" w:rsidRPr="00D16D2C">
              <w:rPr>
                <w:rStyle w:val="Hipervnculo"/>
                <w:rFonts w:ascii="Times New Roman" w:eastAsia="Calibri" w:hAnsi="Times New Roman" w:cs="Times New Roman"/>
                <w:bCs/>
                <w:webHidden/>
                <w:color w:val="4C4747"/>
                <w:spacing w:val="20"/>
                <w:sz w:val="24"/>
                <w:szCs w:val="24"/>
              </w:rPr>
              <w:t>66</w:t>
            </w:r>
            <w:r w:rsidR="00B56B20" w:rsidRPr="00D16D2C">
              <w:rPr>
                <w:rStyle w:val="Hipervnculo"/>
                <w:rFonts w:ascii="Times New Roman" w:eastAsia="Calibri" w:hAnsi="Times New Roman" w:cs="Times New Roman"/>
                <w:bCs/>
                <w:webHidden/>
                <w:color w:val="4C4747"/>
                <w:spacing w:val="20"/>
                <w:sz w:val="24"/>
                <w:szCs w:val="24"/>
              </w:rPr>
              <w:fldChar w:fldCharType="end"/>
            </w:r>
          </w:hyperlink>
        </w:p>
        <w:p w14:paraId="7140D964" w14:textId="0085F2EE" w:rsidR="00B56B20" w:rsidRPr="00D16D2C" w:rsidRDefault="00000000" w:rsidP="00B56B20">
          <w:pPr>
            <w:pStyle w:val="TDC3"/>
            <w:tabs>
              <w:tab w:val="left" w:pos="880"/>
              <w:tab w:val="right" w:leader="dot" w:pos="7910"/>
            </w:tabs>
            <w:rPr>
              <w:rStyle w:val="Hipervnculo"/>
              <w:rFonts w:ascii="Times New Roman" w:eastAsia="Calibri" w:hAnsi="Times New Roman" w:cs="Times New Roman"/>
              <w:bCs/>
              <w:color w:val="4C4747"/>
              <w:spacing w:val="20"/>
              <w:sz w:val="24"/>
              <w:szCs w:val="24"/>
            </w:rPr>
          </w:pPr>
          <w:hyperlink w:anchor="_Toc153545758" w:history="1">
            <w:r w:rsidR="00B56B20" w:rsidRPr="00D16D2C">
              <w:rPr>
                <w:rStyle w:val="Hipervnculo"/>
                <w:rFonts w:ascii="Times New Roman" w:eastAsia="Calibri" w:hAnsi="Times New Roman" w:cs="Times New Roman"/>
                <w:bCs/>
                <w:noProof/>
                <w:color w:val="4C4747"/>
                <w:spacing w:val="20"/>
                <w:sz w:val="24"/>
                <w:szCs w:val="24"/>
              </w:rPr>
              <w:t>b.</w:t>
            </w:r>
            <w:r w:rsidR="00B56B20" w:rsidRPr="00D16D2C">
              <w:rPr>
                <w:rStyle w:val="Hipervnculo"/>
                <w:rFonts w:ascii="Times New Roman" w:eastAsia="Calibri" w:hAnsi="Times New Roman" w:cs="Times New Roman"/>
                <w:bCs/>
                <w:color w:val="4C4747"/>
                <w:spacing w:val="20"/>
                <w:sz w:val="24"/>
                <w:szCs w:val="24"/>
              </w:rPr>
              <w:tab/>
            </w:r>
            <w:r w:rsidR="00B56B20" w:rsidRPr="00D16D2C">
              <w:rPr>
                <w:rStyle w:val="Hipervnculo"/>
                <w:rFonts w:ascii="Times New Roman" w:eastAsia="Calibri" w:hAnsi="Times New Roman" w:cs="Times New Roman"/>
                <w:bCs/>
                <w:noProof/>
                <w:color w:val="4C4747"/>
                <w:spacing w:val="20"/>
                <w:sz w:val="24"/>
                <w:szCs w:val="24"/>
              </w:rPr>
              <w:t>Supervisión Técnica y Administración de Programas</w:t>
            </w:r>
            <w:r w:rsidR="00B56B20" w:rsidRPr="00D16D2C">
              <w:rPr>
                <w:rStyle w:val="Hipervnculo"/>
                <w:rFonts w:ascii="Times New Roman" w:eastAsia="Calibri" w:hAnsi="Times New Roman" w:cs="Times New Roman"/>
                <w:bCs/>
                <w:webHidden/>
                <w:color w:val="4C4747"/>
                <w:spacing w:val="20"/>
                <w:sz w:val="24"/>
                <w:szCs w:val="24"/>
              </w:rPr>
              <w:tab/>
            </w:r>
            <w:r w:rsidR="00B56B20" w:rsidRPr="00D16D2C">
              <w:rPr>
                <w:rStyle w:val="Hipervnculo"/>
                <w:rFonts w:ascii="Times New Roman" w:eastAsia="Calibri" w:hAnsi="Times New Roman" w:cs="Times New Roman"/>
                <w:bCs/>
                <w:webHidden/>
                <w:color w:val="4C4747"/>
                <w:spacing w:val="20"/>
                <w:sz w:val="24"/>
                <w:szCs w:val="24"/>
              </w:rPr>
              <w:fldChar w:fldCharType="begin"/>
            </w:r>
            <w:r w:rsidR="00B56B20" w:rsidRPr="00D16D2C">
              <w:rPr>
                <w:rStyle w:val="Hipervnculo"/>
                <w:rFonts w:ascii="Times New Roman" w:eastAsia="Calibri" w:hAnsi="Times New Roman" w:cs="Times New Roman"/>
                <w:bCs/>
                <w:webHidden/>
                <w:color w:val="4C4747"/>
                <w:spacing w:val="20"/>
                <w:sz w:val="24"/>
                <w:szCs w:val="24"/>
              </w:rPr>
              <w:instrText xml:space="preserve"> PAGEREF _Toc153545758 \h </w:instrText>
            </w:r>
            <w:r w:rsidR="00B56B20" w:rsidRPr="00D16D2C">
              <w:rPr>
                <w:rStyle w:val="Hipervnculo"/>
                <w:rFonts w:ascii="Times New Roman" w:eastAsia="Calibri" w:hAnsi="Times New Roman" w:cs="Times New Roman"/>
                <w:bCs/>
                <w:webHidden/>
                <w:color w:val="4C4747"/>
                <w:spacing w:val="20"/>
                <w:sz w:val="24"/>
                <w:szCs w:val="24"/>
              </w:rPr>
            </w:r>
            <w:r w:rsidR="00B56B20" w:rsidRPr="00D16D2C">
              <w:rPr>
                <w:rStyle w:val="Hipervnculo"/>
                <w:rFonts w:ascii="Times New Roman" w:eastAsia="Calibri" w:hAnsi="Times New Roman" w:cs="Times New Roman"/>
                <w:bCs/>
                <w:webHidden/>
                <w:color w:val="4C4747"/>
                <w:spacing w:val="20"/>
                <w:sz w:val="24"/>
                <w:szCs w:val="24"/>
              </w:rPr>
              <w:fldChar w:fldCharType="separate"/>
            </w:r>
            <w:r w:rsidR="00B56B20" w:rsidRPr="00D16D2C">
              <w:rPr>
                <w:rStyle w:val="Hipervnculo"/>
                <w:rFonts w:ascii="Times New Roman" w:eastAsia="Calibri" w:hAnsi="Times New Roman" w:cs="Times New Roman"/>
                <w:bCs/>
                <w:webHidden/>
                <w:color w:val="4C4747"/>
                <w:spacing w:val="20"/>
                <w:sz w:val="24"/>
                <w:szCs w:val="24"/>
              </w:rPr>
              <w:t>105</w:t>
            </w:r>
            <w:r w:rsidR="00B56B20" w:rsidRPr="00D16D2C">
              <w:rPr>
                <w:rStyle w:val="Hipervnculo"/>
                <w:rFonts w:ascii="Times New Roman" w:eastAsia="Calibri" w:hAnsi="Times New Roman" w:cs="Times New Roman"/>
                <w:bCs/>
                <w:webHidden/>
                <w:color w:val="4C4747"/>
                <w:spacing w:val="20"/>
                <w:sz w:val="24"/>
                <w:szCs w:val="24"/>
              </w:rPr>
              <w:fldChar w:fldCharType="end"/>
            </w:r>
          </w:hyperlink>
        </w:p>
        <w:p w14:paraId="5FE0CF22" w14:textId="5FB1DD6F" w:rsidR="00B56B20" w:rsidRPr="00D16D2C" w:rsidRDefault="00000000">
          <w:pPr>
            <w:pStyle w:val="TDC1"/>
            <w:rPr>
              <w:rFonts w:ascii="Times New Roman" w:eastAsiaTheme="minorEastAsia" w:hAnsi="Times New Roman" w:cs="Times New Roman"/>
              <w:bCs/>
              <w:noProof/>
              <w:color w:val="4C4747"/>
              <w:kern w:val="2"/>
              <w:sz w:val="24"/>
              <w:szCs w:val="24"/>
              <w:lang w:eastAsia="es-DO"/>
              <w14:ligatures w14:val="standardContextual"/>
            </w:rPr>
          </w:pPr>
          <w:hyperlink w:anchor="_Toc153545759" w:history="1">
            <w:r w:rsidR="00B56B20" w:rsidRPr="00D16D2C">
              <w:rPr>
                <w:rStyle w:val="Hipervnculo"/>
                <w:rFonts w:ascii="Times New Roman" w:eastAsia="Calibri" w:hAnsi="Times New Roman" w:cs="Times New Roman"/>
                <w:bCs/>
                <w:noProof/>
                <w:color w:val="4C4747"/>
                <w:spacing w:val="20"/>
                <w:sz w:val="24"/>
                <w:szCs w:val="24"/>
              </w:rPr>
              <w:t>D.</w:t>
            </w:r>
            <w:r w:rsidR="00B56B20" w:rsidRPr="00D16D2C">
              <w:rPr>
                <w:rFonts w:ascii="Times New Roman" w:eastAsiaTheme="minorEastAsia" w:hAnsi="Times New Roman" w:cs="Times New Roman"/>
                <w:bCs/>
                <w:noProof/>
                <w:color w:val="4C4747"/>
                <w:kern w:val="2"/>
                <w:sz w:val="24"/>
                <w:szCs w:val="24"/>
                <w:lang w:eastAsia="es-DO"/>
                <w14:ligatures w14:val="standardContextual"/>
              </w:rPr>
              <w:tab/>
            </w:r>
            <w:r w:rsidR="00B56B20" w:rsidRPr="00D16D2C">
              <w:rPr>
                <w:rStyle w:val="Hipervnculo"/>
                <w:rFonts w:ascii="Times New Roman" w:eastAsia="Calibri" w:hAnsi="Times New Roman" w:cs="Times New Roman"/>
                <w:bCs/>
                <w:noProof/>
                <w:color w:val="4C4747"/>
                <w:spacing w:val="20"/>
                <w:sz w:val="24"/>
                <w:szCs w:val="24"/>
              </w:rPr>
              <w:t>Políticas, Normas y Regulaciones de Niños, Niñas y Adolescentes</w:t>
            </w:r>
            <w:r w:rsidR="00B56B20" w:rsidRPr="00D16D2C">
              <w:rPr>
                <w:rFonts w:ascii="Times New Roman" w:hAnsi="Times New Roman" w:cs="Times New Roman"/>
                <w:bCs/>
                <w:noProof/>
                <w:webHidden/>
                <w:color w:val="4C4747"/>
                <w:sz w:val="24"/>
                <w:szCs w:val="24"/>
              </w:rPr>
              <w:tab/>
            </w:r>
            <w:r w:rsidR="00B56B20" w:rsidRPr="00D16D2C">
              <w:rPr>
                <w:rFonts w:ascii="Times New Roman" w:hAnsi="Times New Roman" w:cs="Times New Roman"/>
                <w:bCs/>
                <w:noProof/>
                <w:webHidden/>
                <w:color w:val="4C4747"/>
                <w:sz w:val="24"/>
                <w:szCs w:val="24"/>
              </w:rPr>
              <w:fldChar w:fldCharType="begin"/>
            </w:r>
            <w:r w:rsidR="00B56B20" w:rsidRPr="00D16D2C">
              <w:rPr>
                <w:rFonts w:ascii="Times New Roman" w:hAnsi="Times New Roman" w:cs="Times New Roman"/>
                <w:bCs/>
                <w:noProof/>
                <w:webHidden/>
                <w:color w:val="4C4747"/>
                <w:sz w:val="24"/>
                <w:szCs w:val="24"/>
              </w:rPr>
              <w:instrText xml:space="preserve"> PAGEREF _Toc153545759 \h </w:instrText>
            </w:r>
            <w:r w:rsidR="00B56B20" w:rsidRPr="00D16D2C">
              <w:rPr>
                <w:rFonts w:ascii="Times New Roman" w:hAnsi="Times New Roman" w:cs="Times New Roman"/>
                <w:bCs/>
                <w:noProof/>
                <w:webHidden/>
                <w:color w:val="4C4747"/>
                <w:sz w:val="24"/>
                <w:szCs w:val="24"/>
              </w:rPr>
            </w:r>
            <w:r w:rsidR="00B56B20" w:rsidRPr="00D16D2C">
              <w:rPr>
                <w:rFonts w:ascii="Times New Roman" w:hAnsi="Times New Roman" w:cs="Times New Roman"/>
                <w:bCs/>
                <w:noProof/>
                <w:webHidden/>
                <w:color w:val="4C4747"/>
                <w:sz w:val="24"/>
                <w:szCs w:val="24"/>
              </w:rPr>
              <w:fldChar w:fldCharType="separate"/>
            </w:r>
            <w:r w:rsidR="00B56B20" w:rsidRPr="00D16D2C">
              <w:rPr>
                <w:rFonts w:ascii="Times New Roman" w:hAnsi="Times New Roman" w:cs="Times New Roman"/>
                <w:bCs/>
                <w:noProof/>
                <w:webHidden/>
                <w:color w:val="4C4747"/>
                <w:sz w:val="24"/>
                <w:szCs w:val="24"/>
              </w:rPr>
              <w:t>111</w:t>
            </w:r>
            <w:r w:rsidR="00B56B20" w:rsidRPr="00D16D2C">
              <w:rPr>
                <w:rFonts w:ascii="Times New Roman" w:hAnsi="Times New Roman" w:cs="Times New Roman"/>
                <w:bCs/>
                <w:noProof/>
                <w:webHidden/>
                <w:color w:val="4C4747"/>
                <w:sz w:val="24"/>
                <w:szCs w:val="24"/>
              </w:rPr>
              <w:fldChar w:fldCharType="end"/>
            </w:r>
          </w:hyperlink>
        </w:p>
        <w:p w14:paraId="4E77244A" w14:textId="4A0D759D" w:rsidR="00B56B20" w:rsidRPr="00D16D2C" w:rsidRDefault="00000000">
          <w:pPr>
            <w:pStyle w:val="TDC1"/>
            <w:rPr>
              <w:rFonts w:ascii="Times New Roman" w:eastAsiaTheme="minorEastAsia" w:hAnsi="Times New Roman" w:cs="Times New Roman"/>
              <w:bCs/>
              <w:noProof/>
              <w:color w:val="4C4747"/>
              <w:kern w:val="2"/>
              <w:sz w:val="24"/>
              <w:szCs w:val="24"/>
              <w:lang w:eastAsia="es-DO"/>
              <w14:ligatures w14:val="standardContextual"/>
            </w:rPr>
          </w:pPr>
          <w:hyperlink w:anchor="_Toc153545760" w:history="1">
            <w:r w:rsidR="00B56B20" w:rsidRPr="00D16D2C">
              <w:rPr>
                <w:rStyle w:val="Hipervnculo"/>
                <w:rFonts w:ascii="Times New Roman" w:hAnsi="Times New Roman" w:cs="Times New Roman"/>
                <w:bCs/>
                <w:noProof/>
                <w:color w:val="4C4747"/>
                <w:sz w:val="24"/>
                <w:szCs w:val="24"/>
              </w:rPr>
              <w:t>IV.</w:t>
            </w:r>
            <w:r w:rsidR="00B56B20" w:rsidRPr="00D16D2C">
              <w:rPr>
                <w:rFonts w:ascii="Times New Roman" w:eastAsiaTheme="minorEastAsia" w:hAnsi="Times New Roman" w:cs="Times New Roman"/>
                <w:bCs/>
                <w:noProof/>
                <w:color w:val="4C4747"/>
                <w:kern w:val="2"/>
                <w:sz w:val="24"/>
                <w:szCs w:val="24"/>
                <w:lang w:eastAsia="es-DO"/>
                <w14:ligatures w14:val="standardContextual"/>
              </w:rPr>
              <w:tab/>
            </w:r>
            <w:r w:rsidR="00B56B20" w:rsidRPr="00D16D2C">
              <w:rPr>
                <w:rStyle w:val="Hipervnculo"/>
                <w:rFonts w:ascii="Times New Roman" w:hAnsi="Times New Roman" w:cs="Times New Roman"/>
                <w:bCs/>
                <w:noProof/>
                <w:color w:val="4C4747"/>
                <w:sz w:val="24"/>
                <w:szCs w:val="24"/>
              </w:rPr>
              <w:t>RESULTADOS DE LAS ÁREAS TRANSVERSALES Y DE APOYO</w:t>
            </w:r>
            <w:r w:rsidR="00B56B20" w:rsidRPr="00D16D2C">
              <w:rPr>
                <w:rFonts w:ascii="Times New Roman" w:hAnsi="Times New Roman" w:cs="Times New Roman"/>
                <w:bCs/>
                <w:noProof/>
                <w:webHidden/>
                <w:color w:val="4C4747"/>
                <w:sz w:val="24"/>
                <w:szCs w:val="24"/>
              </w:rPr>
              <w:tab/>
            </w:r>
            <w:r w:rsidR="00B56B20" w:rsidRPr="00D16D2C">
              <w:rPr>
                <w:rFonts w:ascii="Times New Roman" w:hAnsi="Times New Roman" w:cs="Times New Roman"/>
                <w:bCs/>
                <w:noProof/>
                <w:webHidden/>
                <w:color w:val="4C4747"/>
                <w:sz w:val="24"/>
                <w:szCs w:val="24"/>
              </w:rPr>
              <w:fldChar w:fldCharType="begin"/>
            </w:r>
            <w:r w:rsidR="00B56B20" w:rsidRPr="00D16D2C">
              <w:rPr>
                <w:rFonts w:ascii="Times New Roman" w:hAnsi="Times New Roman" w:cs="Times New Roman"/>
                <w:bCs/>
                <w:noProof/>
                <w:webHidden/>
                <w:color w:val="4C4747"/>
                <w:sz w:val="24"/>
                <w:szCs w:val="24"/>
              </w:rPr>
              <w:instrText xml:space="preserve"> PAGEREF _Toc153545760 \h </w:instrText>
            </w:r>
            <w:r w:rsidR="00B56B20" w:rsidRPr="00D16D2C">
              <w:rPr>
                <w:rFonts w:ascii="Times New Roman" w:hAnsi="Times New Roman" w:cs="Times New Roman"/>
                <w:bCs/>
                <w:noProof/>
                <w:webHidden/>
                <w:color w:val="4C4747"/>
                <w:sz w:val="24"/>
                <w:szCs w:val="24"/>
              </w:rPr>
            </w:r>
            <w:r w:rsidR="00B56B20" w:rsidRPr="00D16D2C">
              <w:rPr>
                <w:rFonts w:ascii="Times New Roman" w:hAnsi="Times New Roman" w:cs="Times New Roman"/>
                <w:bCs/>
                <w:noProof/>
                <w:webHidden/>
                <w:color w:val="4C4747"/>
                <w:sz w:val="24"/>
                <w:szCs w:val="24"/>
              </w:rPr>
              <w:fldChar w:fldCharType="separate"/>
            </w:r>
            <w:r w:rsidR="00B56B20" w:rsidRPr="00D16D2C">
              <w:rPr>
                <w:rFonts w:ascii="Times New Roman" w:hAnsi="Times New Roman" w:cs="Times New Roman"/>
                <w:bCs/>
                <w:noProof/>
                <w:webHidden/>
                <w:color w:val="4C4747"/>
                <w:sz w:val="24"/>
                <w:szCs w:val="24"/>
              </w:rPr>
              <w:t>122</w:t>
            </w:r>
            <w:r w:rsidR="00B56B20" w:rsidRPr="00D16D2C">
              <w:rPr>
                <w:rFonts w:ascii="Times New Roman" w:hAnsi="Times New Roman" w:cs="Times New Roman"/>
                <w:bCs/>
                <w:noProof/>
                <w:webHidden/>
                <w:color w:val="4C4747"/>
                <w:sz w:val="24"/>
                <w:szCs w:val="24"/>
              </w:rPr>
              <w:fldChar w:fldCharType="end"/>
            </w:r>
          </w:hyperlink>
        </w:p>
        <w:p w14:paraId="4BB81C06" w14:textId="27F1502E" w:rsidR="00B56B20" w:rsidRPr="00D16D2C" w:rsidRDefault="00000000" w:rsidP="00B56B20">
          <w:pPr>
            <w:pStyle w:val="TDC3"/>
            <w:tabs>
              <w:tab w:val="left" w:pos="880"/>
              <w:tab w:val="right" w:leader="dot" w:pos="7910"/>
            </w:tabs>
            <w:rPr>
              <w:rStyle w:val="Hipervnculo"/>
              <w:rFonts w:ascii="Times New Roman" w:eastAsia="Calibri" w:hAnsi="Times New Roman" w:cs="Times New Roman"/>
              <w:bCs/>
              <w:color w:val="4C4747"/>
              <w:spacing w:val="20"/>
              <w:sz w:val="24"/>
              <w:szCs w:val="24"/>
            </w:rPr>
          </w:pPr>
          <w:hyperlink w:anchor="_Toc153545761" w:history="1">
            <w:r w:rsidR="00B56B20" w:rsidRPr="00D16D2C">
              <w:rPr>
                <w:rStyle w:val="Hipervnculo"/>
                <w:rFonts w:ascii="Times New Roman" w:eastAsia="Calibri" w:hAnsi="Times New Roman" w:cs="Times New Roman"/>
                <w:bCs/>
                <w:noProof/>
                <w:color w:val="4C4747"/>
                <w:spacing w:val="20"/>
                <w:sz w:val="24"/>
                <w:szCs w:val="24"/>
              </w:rPr>
              <w:t>Desempeño Área Administrativo y financiero</w:t>
            </w:r>
            <w:r w:rsidR="00B56B20" w:rsidRPr="00D16D2C">
              <w:rPr>
                <w:rStyle w:val="Hipervnculo"/>
                <w:rFonts w:ascii="Times New Roman" w:eastAsia="Calibri" w:hAnsi="Times New Roman" w:cs="Times New Roman"/>
                <w:bCs/>
                <w:webHidden/>
                <w:color w:val="4C4747"/>
                <w:spacing w:val="20"/>
                <w:sz w:val="24"/>
                <w:szCs w:val="24"/>
              </w:rPr>
              <w:tab/>
            </w:r>
            <w:r w:rsidR="00B56B20" w:rsidRPr="00D16D2C">
              <w:rPr>
                <w:rStyle w:val="Hipervnculo"/>
                <w:rFonts w:ascii="Times New Roman" w:eastAsia="Calibri" w:hAnsi="Times New Roman" w:cs="Times New Roman"/>
                <w:bCs/>
                <w:webHidden/>
                <w:color w:val="4C4747"/>
                <w:spacing w:val="20"/>
                <w:sz w:val="24"/>
                <w:szCs w:val="24"/>
              </w:rPr>
              <w:fldChar w:fldCharType="begin"/>
            </w:r>
            <w:r w:rsidR="00B56B20" w:rsidRPr="00D16D2C">
              <w:rPr>
                <w:rStyle w:val="Hipervnculo"/>
                <w:rFonts w:ascii="Times New Roman" w:eastAsia="Calibri" w:hAnsi="Times New Roman" w:cs="Times New Roman"/>
                <w:bCs/>
                <w:webHidden/>
                <w:color w:val="4C4747"/>
                <w:spacing w:val="20"/>
                <w:sz w:val="24"/>
                <w:szCs w:val="24"/>
              </w:rPr>
              <w:instrText xml:space="preserve"> PAGEREF _Toc153545761 \h </w:instrText>
            </w:r>
            <w:r w:rsidR="00B56B20" w:rsidRPr="00D16D2C">
              <w:rPr>
                <w:rStyle w:val="Hipervnculo"/>
                <w:rFonts w:ascii="Times New Roman" w:eastAsia="Calibri" w:hAnsi="Times New Roman" w:cs="Times New Roman"/>
                <w:bCs/>
                <w:webHidden/>
                <w:color w:val="4C4747"/>
                <w:spacing w:val="20"/>
                <w:sz w:val="24"/>
                <w:szCs w:val="24"/>
              </w:rPr>
            </w:r>
            <w:r w:rsidR="00B56B20" w:rsidRPr="00D16D2C">
              <w:rPr>
                <w:rStyle w:val="Hipervnculo"/>
                <w:rFonts w:ascii="Times New Roman" w:eastAsia="Calibri" w:hAnsi="Times New Roman" w:cs="Times New Roman"/>
                <w:bCs/>
                <w:webHidden/>
                <w:color w:val="4C4747"/>
                <w:spacing w:val="20"/>
                <w:sz w:val="24"/>
                <w:szCs w:val="24"/>
              </w:rPr>
              <w:fldChar w:fldCharType="separate"/>
            </w:r>
            <w:r w:rsidR="00B56B20" w:rsidRPr="00D16D2C">
              <w:rPr>
                <w:rStyle w:val="Hipervnculo"/>
                <w:rFonts w:ascii="Times New Roman" w:eastAsia="Calibri" w:hAnsi="Times New Roman" w:cs="Times New Roman"/>
                <w:bCs/>
                <w:webHidden/>
                <w:color w:val="4C4747"/>
                <w:spacing w:val="20"/>
                <w:sz w:val="24"/>
                <w:szCs w:val="24"/>
              </w:rPr>
              <w:t>122</w:t>
            </w:r>
            <w:r w:rsidR="00B56B20" w:rsidRPr="00D16D2C">
              <w:rPr>
                <w:rStyle w:val="Hipervnculo"/>
                <w:rFonts w:ascii="Times New Roman" w:eastAsia="Calibri" w:hAnsi="Times New Roman" w:cs="Times New Roman"/>
                <w:bCs/>
                <w:webHidden/>
                <w:color w:val="4C4747"/>
                <w:spacing w:val="20"/>
                <w:sz w:val="24"/>
                <w:szCs w:val="24"/>
              </w:rPr>
              <w:fldChar w:fldCharType="end"/>
            </w:r>
          </w:hyperlink>
        </w:p>
        <w:p w14:paraId="7117F6A8" w14:textId="6864A2FA" w:rsidR="00B56B20" w:rsidRPr="00D16D2C" w:rsidRDefault="00000000" w:rsidP="00B56B20">
          <w:pPr>
            <w:pStyle w:val="TDC3"/>
            <w:tabs>
              <w:tab w:val="left" w:pos="880"/>
              <w:tab w:val="right" w:leader="dot" w:pos="7910"/>
            </w:tabs>
            <w:rPr>
              <w:rStyle w:val="Hipervnculo"/>
              <w:rFonts w:ascii="Times New Roman" w:eastAsia="Calibri" w:hAnsi="Times New Roman" w:cs="Times New Roman"/>
              <w:bCs/>
              <w:color w:val="4C4747"/>
              <w:spacing w:val="20"/>
              <w:sz w:val="24"/>
              <w:szCs w:val="24"/>
            </w:rPr>
          </w:pPr>
          <w:hyperlink w:anchor="_Toc153545762" w:history="1">
            <w:r w:rsidR="00B56B20" w:rsidRPr="00D16D2C">
              <w:rPr>
                <w:rStyle w:val="Hipervnculo"/>
                <w:rFonts w:ascii="Times New Roman" w:eastAsia="Calibri" w:hAnsi="Times New Roman" w:cs="Times New Roman"/>
                <w:bCs/>
                <w:noProof/>
                <w:color w:val="4C4747"/>
                <w:spacing w:val="20"/>
                <w:sz w:val="24"/>
                <w:szCs w:val="24"/>
              </w:rPr>
              <w:t>Desempeño de los Procesos Jurídicos</w:t>
            </w:r>
            <w:r w:rsidR="00B56B20" w:rsidRPr="00D16D2C">
              <w:rPr>
                <w:rStyle w:val="Hipervnculo"/>
                <w:rFonts w:ascii="Times New Roman" w:eastAsia="Calibri" w:hAnsi="Times New Roman" w:cs="Times New Roman"/>
                <w:bCs/>
                <w:webHidden/>
                <w:color w:val="4C4747"/>
                <w:spacing w:val="20"/>
                <w:sz w:val="24"/>
                <w:szCs w:val="24"/>
              </w:rPr>
              <w:tab/>
            </w:r>
            <w:r w:rsidR="00B56B20" w:rsidRPr="00D16D2C">
              <w:rPr>
                <w:rStyle w:val="Hipervnculo"/>
                <w:rFonts w:ascii="Times New Roman" w:eastAsia="Calibri" w:hAnsi="Times New Roman" w:cs="Times New Roman"/>
                <w:bCs/>
                <w:webHidden/>
                <w:color w:val="4C4747"/>
                <w:spacing w:val="20"/>
                <w:sz w:val="24"/>
                <w:szCs w:val="24"/>
              </w:rPr>
              <w:fldChar w:fldCharType="begin"/>
            </w:r>
            <w:r w:rsidR="00B56B20" w:rsidRPr="00D16D2C">
              <w:rPr>
                <w:rStyle w:val="Hipervnculo"/>
                <w:rFonts w:ascii="Times New Roman" w:eastAsia="Calibri" w:hAnsi="Times New Roman" w:cs="Times New Roman"/>
                <w:bCs/>
                <w:webHidden/>
                <w:color w:val="4C4747"/>
                <w:spacing w:val="20"/>
                <w:sz w:val="24"/>
                <w:szCs w:val="24"/>
              </w:rPr>
              <w:instrText xml:space="preserve"> PAGEREF _Toc153545762 \h </w:instrText>
            </w:r>
            <w:r w:rsidR="00B56B20" w:rsidRPr="00D16D2C">
              <w:rPr>
                <w:rStyle w:val="Hipervnculo"/>
                <w:rFonts w:ascii="Times New Roman" w:eastAsia="Calibri" w:hAnsi="Times New Roman" w:cs="Times New Roman"/>
                <w:bCs/>
                <w:webHidden/>
                <w:color w:val="4C4747"/>
                <w:spacing w:val="20"/>
                <w:sz w:val="24"/>
                <w:szCs w:val="24"/>
              </w:rPr>
            </w:r>
            <w:r w:rsidR="00B56B20" w:rsidRPr="00D16D2C">
              <w:rPr>
                <w:rStyle w:val="Hipervnculo"/>
                <w:rFonts w:ascii="Times New Roman" w:eastAsia="Calibri" w:hAnsi="Times New Roman" w:cs="Times New Roman"/>
                <w:bCs/>
                <w:webHidden/>
                <w:color w:val="4C4747"/>
                <w:spacing w:val="20"/>
                <w:sz w:val="24"/>
                <w:szCs w:val="24"/>
              </w:rPr>
              <w:fldChar w:fldCharType="separate"/>
            </w:r>
            <w:r w:rsidR="00B56B20" w:rsidRPr="00D16D2C">
              <w:rPr>
                <w:rStyle w:val="Hipervnculo"/>
                <w:rFonts w:ascii="Times New Roman" w:eastAsia="Calibri" w:hAnsi="Times New Roman" w:cs="Times New Roman"/>
                <w:bCs/>
                <w:webHidden/>
                <w:color w:val="4C4747"/>
                <w:spacing w:val="20"/>
                <w:sz w:val="24"/>
                <w:szCs w:val="24"/>
              </w:rPr>
              <w:t>128</w:t>
            </w:r>
            <w:r w:rsidR="00B56B20" w:rsidRPr="00D16D2C">
              <w:rPr>
                <w:rStyle w:val="Hipervnculo"/>
                <w:rFonts w:ascii="Times New Roman" w:eastAsia="Calibri" w:hAnsi="Times New Roman" w:cs="Times New Roman"/>
                <w:bCs/>
                <w:webHidden/>
                <w:color w:val="4C4747"/>
                <w:spacing w:val="20"/>
                <w:sz w:val="24"/>
                <w:szCs w:val="24"/>
              </w:rPr>
              <w:fldChar w:fldCharType="end"/>
            </w:r>
          </w:hyperlink>
        </w:p>
        <w:p w14:paraId="3F5E7B20" w14:textId="3DF1CD13" w:rsidR="00B56B20" w:rsidRPr="00D16D2C" w:rsidRDefault="00000000" w:rsidP="00B56B20">
          <w:pPr>
            <w:pStyle w:val="TDC3"/>
            <w:tabs>
              <w:tab w:val="left" w:pos="880"/>
              <w:tab w:val="right" w:leader="dot" w:pos="7910"/>
            </w:tabs>
            <w:rPr>
              <w:rStyle w:val="Hipervnculo"/>
              <w:rFonts w:ascii="Times New Roman" w:eastAsia="Calibri" w:hAnsi="Times New Roman" w:cs="Times New Roman"/>
              <w:bCs/>
              <w:color w:val="4C4747"/>
              <w:spacing w:val="20"/>
              <w:sz w:val="24"/>
              <w:szCs w:val="24"/>
            </w:rPr>
          </w:pPr>
          <w:hyperlink w:anchor="_Toc153545763" w:history="1">
            <w:r w:rsidR="00B56B20" w:rsidRPr="00D16D2C">
              <w:rPr>
                <w:rStyle w:val="Hipervnculo"/>
                <w:rFonts w:ascii="Times New Roman" w:eastAsia="Calibri" w:hAnsi="Times New Roman" w:cs="Times New Roman"/>
                <w:bCs/>
                <w:noProof/>
                <w:color w:val="4C4747"/>
                <w:spacing w:val="20"/>
                <w:sz w:val="24"/>
                <w:szCs w:val="24"/>
              </w:rPr>
              <w:t>Desempeño de la Tecnología</w:t>
            </w:r>
            <w:r w:rsidR="00B56B20" w:rsidRPr="00D16D2C">
              <w:rPr>
                <w:rStyle w:val="Hipervnculo"/>
                <w:rFonts w:ascii="Times New Roman" w:eastAsia="Calibri" w:hAnsi="Times New Roman" w:cs="Times New Roman"/>
                <w:bCs/>
                <w:webHidden/>
                <w:color w:val="4C4747"/>
                <w:spacing w:val="20"/>
                <w:sz w:val="24"/>
                <w:szCs w:val="24"/>
              </w:rPr>
              <w:tab/>
            </w:r>
            <w:r w:rsidR="00B56B20" w:rsidRPr="00D16D2C">
              <w:rPr>
                <w:rStyle w:val="Hipervnculo"/>
                <w:rFonts w:ascii="Times New Roman" w:eastAsia="Calibri" w:hAnsi="Times New Roman" w:cs="Times New Roman"/>
                <w:bCs/>
                <w:webHidden/>
                <w:color w:val="4C4747"/>
                <w:spacing w:val="20"/>
                <w:sz w:val="24"/>
                <w:szCs w:val="24"/>
              </w:rPr>
              <w:fldChar w:fldCharType="begin"/>
            </w:r>
            <w:r w:rsidR="00B56B20" w:rsidRPr="00D16D2C">
              <w:rPr>
                <w:rStyle w:val="Hipervnculo"/>
                <w:rFonts w:ascii="Times New Roman" w:eastAsia="Calibri" w:hAnsi="Times New Roman" w:cs="Times New Roman"/>
                <w:bCs/>
                <w:webHidden/>
                <w:color w:val="4C4747"/>
                <w:spacing w:val="20"/>
                <w:sz w:val="24"/>
                <w:szCs w:val="24"/>
              </w:rPr>
              <w:instrText xml:space="preserve"> PAGEREF _Toc153545763 \h </w:instrText>
            </w:r>
            <w:r w:rsidR="00B56B20" w:rsidRPr="00D16D2C">
              <w:rPr>
                <w:rStyle w:val="Hipervnculo"/>
                <w:rFonts w:ascii="Times New Roman" w:eastAsia="Calibri" w:hAnsi="Times New Roman" w:cs="Times New Roman"/>
                <w:bCs/>
                <w:webHidden/>
                <w:color w:val="4C4747"/>
                <w:spacing w:val="20"/>
                <w:sz w:val="24"/>
                <w:szCs w:val="24"/>
              </w:rPr>
            </w:r>
            <w:r w:rsidR="00B56B20" w:rsidRPr="00D16D2C">
              <w:rPr>
                <w:rStyle w:val="Hipervnculo"/>
                <w:rFonts w:ascii="Times New Roman" w:eastAsia="Calibri" w:hAnsi="Times New Roman" w:cs="Times New Roman"/>
                <w:bCs/>
                <w:webHidden/>
                <w:color w:val="4C4747"/>
                <w:spacing w:val="20"/>
                <w:sz w:val="24"/>
                <w:szCs w:val="24"/>
              </w:rPr>
              <w:fldChar w:fldCharType="separate"/>
            </w:r>
            <w:r w:rsidR="00B56B20" w:rsidRPr="00D16D2C">
              <w:rPr>
                <w:rStyle w:val="Hipervnculo"/>
                <w:rFonts w:ascii="Times New Roman" w:eastAsia="Calibri" w:hAnsi="Times New Roman" w:cs="Times New Roman"/>
                <w:bCs/>
                <w:webHidden/>
                <w:color w:val="4C4747"/>
                <w:spacing w:val="20"/>
                <w:sz w:val="24"/>
                <w:szCs w:val="24"/>
              </w:rPr>
              <w:t>132</w:t>
            </w:r>
            <w:r w:rsidR="00B56B20" w:rsidRPr="00D16D2C">
              <w:rPr>
                <w:rStyle w:val="Hipervnculo"/>
                <w:rFonts w:ascii="Times New Roman" w:eastAsia="Calibri" w:hAnsi="Times New Roman" w:cs="Times New Roman"/>
                <w:bCs/>
                <w:webHidden/>
                <w:color w:val="4C4747"/>
                <w:spacing w:val="20"/>
                <w:sz w:val="24"/>
                <w:szCs w:val="24"/>
              </w:rPr>
              <w:fldChar w:fldCharType="end"/>
            </w:r>
          </w:hyperlink>
        </w:p>
        <w:p w14:paraId="26A64A47" w14:textId="2F6D1BF2" w:rsidR="00B56B20" w:rsidRPr="00D16D2C" w:rsidRDefault="00000000" w:rsidP="00B56B20">
          <w:pPr>
            <w:pStyle w:val="TDC3"/>
            <w:tabs>
              <w:tab w:val="left" w:pos="880"/>
              <w:tab w:val="right" w:leader="dot" w:pos="7910"/>
            </w:tabs>
            <w:rPr>
              <w:rStyle w:val="Hipervnculo"/>
              <w:rFonts w:ascii="Times New Roman" w:eastAsia="Calibri" w:hAnsi="Times New Roman" w:cs="Times New Roman"/>
              <w:bCs/>
              <w:color w:val="4C4747"/>
              <w:spacing w:val="20"/>
              <w:sz w:val="24"/>
              <w:szCs w:val="24"/>
            </w:rPr>
          </w:pPr>
          <w:hyperlink w:anchor="_Toc153545764" w:history="1">
            <w:r w:rsidR="00B56B20" w:rsidRPr="00D16D2C">
              <w:rPr>
                <w:rStyle w:val="Hipervnculo"/>
                <w:rFonts w:ascii="Times New Roman" w:eastAsia="Calibri" w:hAnsi="Times New Roman" w:cs="Times New Roman"/>
                <w:bCs/>
                <w:noProof/>
                <w:color w:val="4C4747"/>
                <w:spacing w:val="20"/>
                <w:sz w:val="24"/>
                <w:szCs w:val="24"/>
              </w:rPr>
              <w:t>Desempeño del Área de Planificación y Desarrollo Institucional</w:t>
            </w:r>
            <w:r w:rsidR="00B56B20" w:rsidRPr="00D16D2C">
              <w:rPr>
                <w:rStyle w:val="Hipervnculo"/>
                <w:rFonts w:ascii="Times New Roman" w:eastAsia="Calibri" w:hAnsi="Times New Roman" w:cs="Times New Roman"/>
                <w:bCs/>
                <w:webHidden/>
                <w:color w:val="4C4747"/>
                <w:spacing w:val="20"/>
                <w:sz w:val="24"/>
                <w:szCs w:val="24"/>
              </w:rPr>
              <w:tab/>
            </w:r>
            <w:r w:rsidR="00B56B20" w:rsidRPr="00D16D2C">
              <w:rPr>
                <w:rStyle w:val="Hipervnculo"/>
                <w:rFonts w:ascii="Times New Roman" w:eastAsia="Calibri" w:hAnsi="Times New Roman" w:cs="Times New Roman"/>
                <w:bCs/>
                <w:webHidden/>
                <w:color w:val="4C4747"/>
                <w:spacing w:val="20"/>
                <w:sz w:val="24"/>
                <w:szCs w:val="24"/>
              </w:rPr>
              <w:fldChar w:fldCharType="begin"/>
            </w:r>
            <w:r w:rsidR="00B56B20" w:rsidRPr="00D16D2C">
              <w:rPr>
                <w:rStyle w:val="Hipervnculo"/>
                <w:rFonts w:ascii="Times New Roman" w:eastAsia="Calibri" w:hAnsi="Times New Roman" w:cs="Times New Roman"/>
                <w:bCs/>
                <w:webHidden/>
                <w:color w:val="4C4747"/>
                <w:spacing w:val="20"/>
                <w:sz w:val="24"/>
                <w:szCs w:val="24"/>
              </w:rPr>
              <w:instrText xml:space="preserve"> PAGEREF _Toc153545764 \h </w:instrText>
            </w:r>
            <w:r w:rsidR="00B56B20" w:rsidRPr="00D16D2C">
              <w:rPr>
                <w:rStyle w:val="Hipervnculo"/>
                <w:rFonts w:ascii="Times New Roman" w:eastAsia="Calibri" w:hAnsi="Times New Roman" w:cs="Times New Roman"/>
                <w:bCs/>
                <w:webHidden/>
                <w:color w:val="4C4747"/>
                <w:spacing w:val="20"/>
                <w:sz w:val="24"/>
                <w:szCs w:val="24"/>
              </w:rPr>
            </w:r>
            <w:r w:rsidR="00B56B20" w:rsidRPr="00D16D2C">
              <w:rPr>
                <w:rStyle w:val="Hipervnculo"/>
                <w:rFonts w:ascii="Times New Roman" w:eastAsia="Calibri" w:hAnsi="Times New Roman" w:cs="Times New Roman"/>
                <w:bCs/>
                <w:webHidden/>
                <w:color w:val="4C4747"/>
                <w:spacing w:val="20"/>
                <w:sz w:val="24"/>
                <w:szCs w:val="24"/>
              </w:rPr>
              <w:fldChar w:fldCharType="separate"/>
            </w:r>
            <w:r w:rsidR="00B56B20" w:rsidRPr="00D16D2C">
              <w:rPr>
                <w:rStyle w:val="Hipervnculo"/>
                <w:rFonts w:ascii="Times New Roman" w:eastAsia="Calibri" w:hAnsi="Times New Roman" w:cs="Times New Roman"/>
                <w:bCs/>
                <w:webHidden/>
                <w:color w:val="4C4747"/>
                <w:spacing w:val="20"/>
                <w:sz w:val="24"/>
                <w:szCs w:val="24"/>
              </w:rPr>
              <w:t>135</w:t>
            </w:r>
            <w:r w:rsidR="00B56B20" w:rsidRPr="00D16D2C">
              <w:rPr>
                <w:rStyle w:val="Hipervnculo"/>
                <w:rFonts w:ascii="Times New Roman" w:eastAsia="Calibri" w:hAnsi="Times New Roman" w:cs="Times New Roman"/>
                <w:bCs/>
                <w:webHidden/>
                <w:color w:val="4C4747"/>
                <w:spacing w:val="20"/>
                <w:sz w:val="24"/>
                <w:szCs w:val="24"/>
              </w:rPr>
              <w:fldChar w:fldCharType="end"/>
            </w:r>
          </w:hyperlink>
        </w:p>
        <w:p w14:paraId="547C3C7D" w14:textId="151DEFCF" w:rsidR="00B56B20" w:rsidRPr="00D16D2C" w:rsidRDefault="00000000" w:rsidP="00B56B20">
          <w:pPr>
            <w:pStyle w:val="TDC3"/>
            <w:tabs>
              <w:tab w:val="left" w:pos="880"/>
              <w:tab w:val="right" w:leader="dot" w:pos="7910"/>
            </w:tabs>
            <w:rPr>
              <w:rStyle w:val="Hipervnculo"/>
              <w:rFonts w:ascii="Times New Roman" w:eastAsia="Calibri" w:hAnsi="Times New Roman" w:cs="Times New Roman"/>
              <w:bCs/>
              <w:color w:val="4C4747"/>
              <w:spacing w:val="20"/>
              <w:sz w:val="24"/>
              <w:szCs w:val="24"/>
            </w:rPr>
          </w:pPr>
          <w:hyperlink w:anchor="_Toc153545765" w:history="1">
            <w:r w:rsidR="00B56B20" w:rsidRPr="00D16D2C">
              <w:rPr>
                <w:rStyle w:val="Hipervnculo"/>
                <w:rFonts w:ascii="Times New Roman" w:eastAsia="Calibri" w:hAnsi="Times New Roman" w:cs="Times New Roman"/>
                <w:bCs/>
                <w:noProof/>
                <w:color w:val="4C4747"/>
                <w:spacing w:val="20"/>
                <w:sz w:val="24"/>
                <w:szCs w:val="24"/>
              </w:rPr>
              <w:t>Desempeño del Área de Comunicaciones</w:t>
            </w:r>
            <w:r w:rsidR="00B56B20" w:rsidRPr="00D16D2C">
              <w:rPr>
                <w:rStyle w:val="Hipervnculo"/>
                <w:rFonts w:ascii="Times New Roman" w:eastAsia="Calibri" w:hAnsi="Times New Roman" w:cs="Times New Roman"/>
                <w:bCs/>
                <w:webHidden/>
                <w:color w:val="4C4747"/>
                <w:spacing w:val="20"/>
                <w:sz w:val="24"/>
                <w:szCs w:val="24"/>
              </w:rPr>
              <w:tab/>
            </w:r>
            <w:r w:rsidR="00B56B20" w:rsidRPr="00D16D2C">
              <w:rPr>
                <w:rStyle w:val="Hipervnculo"/>
                <w:rFonts w:ascii="Times New Roman" w:eastAsia="Calibri" w:hAnsi="Times New Roman" w:cs="Times New Roman"/>
                <w:bCs/>
                <w:webHidden/>
                <w:color w:val="4C4747"/>
                <w:spacing w:val="20"/>
                <w:sz w:val="24"/>
                <w:szCs w:val="24"/>
              </w:rPr>
              <w:fldChar w:fldCharType="begin"/>
            </w:r>
            <w:r w:rsidR="00B56B20" w:rsidRPr="00D16D2C">
              <w:rPr>
                <w:rStyle w:val="Hipervnculo"/>
                <w:rFonts w:ascii="Times New Roman" w:eastAsia="Calibri" w:hAnsi="Times New Roman" w:cs="Times New Roman"/>
                <w:bCs/>
                <w:webHidden/>
                <w:color w:val="4C4747"/>
                <w:spacing w:val="20"/>
                <w:sz w:val="24"/>
                <w:szCs w:val="24"/>
              </w:rPr>
              <w:instrText xml:space="preserve"> PAGEREF _Toc153545765 \h </w:instrText>
            </w:r>
            <w:r w:rsidR="00B56B20" w:rsidRPr="00D16D2C">
              <w:rPr>
                <w:rStyle w:val="Hipervnculo"/>
                <w:rFonts w:ascii="Times New Roman" w:eastAsia="Calibri" w:hAnsi="Times New Roman" w:cs="Times New Roman"/>
                <w:bCs/>
                <w:webHidden/>
                <w:color w:val="4C4747"/>
                <w:spacing w:val="20"/>
                <w:sz w:val="24"/>
                <w:szCs w:val="24"/>
              </w:rPr>
            </w:r>
            <w:r w:rsidR="00B56B20" w:rsidRPr="00D16D2C">
              <w:rPr>
                <w:rStyle w:val="Hipervnculo"/>
                <w:rFonts w:ascii="Times New Roman" w:eastAsia="Calibri" w:hAnsi="Times New Roman" w:cs="Times New Roman"/>
                <w:bCs/>
                <w:webHidden/>
                <w:color w:val="4C4747"/>
                <w:spacing w:val="20"/>
                <w:sz w:val="24"/>
                <w:szCs w:val="24"/>
              </w:rPr>
              <w:fldChar w:fldCharType="separate"/>
            </w:r>
            <w:r w:rsidR="00B56B20" w:rsidRPr="00D16D2C">
              <w:rPr>
                <w:rStyle w:val="Hipervnculo"/>
                <w:rFonts w:ascii="Times New Roman" w:eastAsia="Calibri" w:hAnsi="Times New Roman" w:cs="Times New Roman"/>
                <w:bCs/>
                <w:webHidden/>
                <w:color w:val="4C4747"/>
                <w:spacing w:val="20"/>
                <w:sz w:val="24"/>
                <w:szCs w:val="24"/>
              </w:rPr>
              <w:t>153</w:t>
            </w:r>
            <w:r w:rsidR="00B56B20" w:rsidRPr="00D16D2C">
              <w:rPr>
                <w:rStyle w:val="Hipervnculo"/>
                <w:rFonts w:ascii="Times New Roman" w:eastAsia="Calibri" w:hAnsi="Times New Roman" w:cs="Times New Roman"/>
                <w:bCs/>
                <w:webHidden/>
                <w:color w:val="4C4747"/>
                <w:spacing w:val="20"/>
                <w:sz w:val="24"/>
                <w:szCs w:val="24"/>
              </w:rPr>
              <w:fldChar w:fldCharType="end"/>
            </w:r>
          </w:hyperlink>
        </w:p>
        <w:p w14:paraId="3D29782D" w14:textId="056737B2" w:rsidR="00B56B20" w:rsidRPr="00D16D2C" w:rsidRDefault="00000000" w:rsidP="00B56B20">
          <w:pPr>
            <w:pStyle w:val="TDC3"/>
            <w:tabs>
              <w:tab w:val="left" w:pos="880"/>
              <w:tab w:val="right" w:leader="dot" w:pos="7910"/>
            </w:tabs>
            <w:rPr>
              <w:rStyle w:val="Hipervnculo"/>
              <w:rFonts w:ascii="Times New Roman" w:eastAsia="Calibri" w:hAnsi="Times New Roman" w:cs="Times New Roman"/>
              <w:bCs/>
              <w:color w:val="4C4747"/>
              <w:spacing w:val="20"/>
              <w:sz w:val="24"/>
              <w:szCs w:val="24"/>
            </w:rPr>
          </w:pPr>
          <w:hyperlink w:anchor="_Toc153545766" w:history="1">
            <w:r w:rsidR="00B56B20" w:rsidRPr="00D16D2C">
              <w:rPr>
                <w:rStyle w:val="Hipervnculo"/>
                <w:rFonts w:ascii="Times New Roman" w:eastAsia="Calibri" w:hAnsi="Times New Roman" w:cs="Times New Roman"/>
                <w:bCs/>
                <w:noProof/>
                <w:color w:val="4C4747"/>
                <w:spacing w:val="20"/>
                <w:sz w:val="24"/>
                <w:szCs w:val="24"/>
              </w:rPr>
              <w:t>Relaciones Interinstitucionales</w:t>
            </w:r>
            <w:r w:rsidR="00B56B20" w:rsidRPr="00D16D2C">
              <w:rPr>
                <w:rStyle w:val="Hipervnculo"/>
                <w:rFonts w:ascii="Times New Roman" w:eastAsia="Calibri" w:hAnsi="Times New Roman" w:cs="Times New Roman"/>
                <w:bCs/>
                <w:webHidden/>
                <w:color w:val="4C4747"/>
                <w:spacing w:val="20"/>
                <w:sz w:val="24"/>
                <w:szCs w:val="24"/>
              </w:rPr>
              <w:tab/>
            </w:r>
            <w:r w:rsidR="00B56B20" w:rsidRPr="00D16D2C">
              <w:rPr>
                <w:rStyle w:val="Hipervnculo"/>
                <w:rFonts w:ascii="Times New Roman" w:eastAsia="Calibri" w:hAnsi="Times New Roman" w:cs="Times New Roman"/>
                <w:bCs/>
                <w:webHidden/>
                <w:color w:val="4C4747"/>
                <w:spacing w:val="20"/>
                <w:sz w:val="24"/>
                <w:szCs w:val="24"/>
              </w:rPr>
              <w:fldChar w:fldCharType="begin"/>
            </w:r>
            <w:r w:rsidR="00B56B20" w:rsidRPr="00D16D2C">
              <w:rPr>
                <w:rStyle w:val="Hipervnculo"/>
                <w:rFonts w:ascii="Times New Roman" w:eastAsia="Calibri" w:hAnsi="Times New Roman" w:cs="Times New Roman"/>
                <w:bCs/>
                <w:webHidden/>
                <w:color w:val="4C4747"/>
                <w:spacing w:val="20"/>
                <w:sz w:val="24"/>
                <w:szCs w:val="24"/>
              </w:rPr>
              <w:instrText xml:space="preserve"> PAGEREF _Toc153545766 \h </w:instrText>
            </w:r>
            <w:r w:rsidR="00B56B20" w:rsidRPr="00D16D2C">
              <w:rPr>
                <w:rStyle w:val="Hipervnculo"/>
                <w:rFonts w:ascii="Times New Roman" w:eastAsia="Calibri" w:hAnsi="Times New Roman" w:cs="Times New Roman"/>
                <w:bCs/>
                <w:webHidden/>
                <w:color w:val="4C4747"/>
                <w:spacing w:val="20"/>
                <w:sz w:val="24"/>
                <w:szCs w:val="24"/>
              </w:rPr>
            </w:r>
            <w:r w:rsidR="00B56B20" w:rsidRPr="00D16D2C">
              <w:rPr>
                <w:rStyle w:val="Hipervnculo"/>
                <w:rFonts w:ascii="Times New Roman" w:eastAsia="Calibri" w:hAnsi="Times New Roman" w:cs="Times New Roman"/>
                <w:bCs/>
                <w:webHidden/>
                <w:color w:val="4C4747"/>
                <w:spacing w:val="20"/>
                <w:sz w:val="24"/>
                <w:szCs w:val="24"/>
              </w:rPr>
              <w:fldChar w:fldCharType="separate"/>
            </w:r>
            <w:r w:rsidR="00B56B20" w:rsidRPr="00D16D2C">
              <w:rPr>
                <w:rStyle w:val="Hipervnculo"/>
                <w:rFonts w:ascii="Times New Roman" w:eastAsia="Calibri" w:hAnsi="Times New Roman" w:cs="Times New Roman"/>
                <w:bCs/>
                <w:webHidden/>
                <w:color w:val="4C4747"/>
                <w:spacing w:val="20"/>
                <w:sz w:val="24"/>
                <w:szCs w:val="24"/>
              </w:rPr>
              <w:t>161</w:t>
            </w:r>
            <w:r w:rsidR="00B56B20" w:rsidRPr="00D16D2C">
              <w:rPr>
                <w:rStyle w:val="Hipervnculo"/>
                <w:rFonts w:ascii="Times New Roman" w:eastAsia="Calibri" w:hAnsi="Times New Roman" w:cs="Times New Roman"/>
                <w:bCs/>
                <w:webHidden/>
                <w:color w:val="4C4747"/>
                <w:spacing w:val="20"/>
                <w:sz w:val="24"/>
                <w:szCs w:val="24"/>
              </w:rPr>
              <w:fldChar w:fldCharType="end"/>
            </w:r>
          </w:hyperlink>
        </w:p>
        <w:p w14:paraId="7AF43E58" w14:textId="148EF603" w:rsidR="00B56B20" w:rsidRPr="00D16D2C" w:rsidRDefault="00000000">
          <w:pPr>
            <w:pStyle w:val="TDC1"/>
            <w:rPr>
              <w:rFonts w:ascii="Times New Roman" w:eastAsiaTheme="minorEastAsia" w:hAnsi="Times New Roman" w:cs="Times New Roman"/>
              <w:bCs/>
              <w:noProof/>
              <w:color w:val="4C4747"/>
              <w:kern w:val="2"/>
              <w:sz w:val="24"/>
              <w:szCs w:val="24"/>
              <w:lang w:eastAsia="es-DO"/>
              <w14:ligatures w14:val="standardContextual"/>
            </w:rPr>
          </w:pPr>
          <w:hyperlink w:anchor="_Toc153545767" w:history="1">
            <w:r w:rsidR="00B56B20" w:rsidRPr="00D16D2C">
              <w:rPr>
                <w:rStyle w:val="Hipervnculo"/>
                <w:rFonts w:ascii="Times New Roman" w:hAnsi="Times New Roman" w:cs="Times New Roman"/>
                <w:bCs/>
                <w:noProof/>
                <w:color w:val="4C4747"/>
                <w:sz w:val="24"/>
                <w:szCs w:val="24"/>
              </w:rPr>
              <w:t>V.</w:t>
            </w:r>
            <w:r w:rsidR="00B56B20" w:rsidRPr="00D16D2C">
              <w:rPr>
                <w:rFonts w:ascii="Times New Roman" w:eastAsiaTheme="minorEastAsia" w:hAnsi="Times New Roman" w:cs="Times New Roman"/>
                <w:bCs/>
                <w:noProof/>
                <w:color w:val="4C4747"/>
                <w:kern w:val="2"/>
                <w:sz w:val="24"/>
                <w:szCs w:val="24"/>
                <w:lang w:eastAsia="es-DO"/>
                <w14:ligatures w14:val="standardContextual"/>
              </w:rPr>
              <w:tab/>
            </w:r>
            <w:r w:rsidR="00B56B20" w:rsidRPr="00D16D2C">
              <w:rPr>
                <w:rStyle w:val="Hipervnculo"/>
                <w:rFonts w:ascii="Times New Roman" w:hAnsi="Times New Roman" w:cs="Times New Roman"/>
                <w:bCs/>
                <w:noProof/>
                <w:color w:val="4C4747"/>
                <w:sz w:val="24"/>
                <w:szCs w:val="24"/>
              </w:rPr>
              <w:t>SERVICIO AL CIUDADANO Y TRANSPARENCIA INSTITUCIONAL</w:t>
            </w:r>
            <w:r w:rsidR="00B56B20" w:rsidRPr="00D16D2C">
              <w:rPr>
                <w:rFonts w:ascii="Times New Roman" w:hAnsi="Times New Roman" w:cs="Times New Roman"/>
                <w:bCs/>
                <w:noProof/>
                <w:webHidden/>
                <w:color w:val="4C4747"/>
                <w:sz w:val="24"/>
                <w:szCs w:val="24"/>
              </w:rPr>
              <w:tab/>
            </w:r>
            <w:r w:rsidR="00B56B20" w:rsidRPr="00D16D2C">
              <w:rPr>
                <w:rFonts w:ascii="Times New Roman" w:hAnsi="Times New Roman" w:cs="Times New Roman"/>
                <w:bCs/>
                <w:noProof/>
                <w:webHidden/>
                <w:color w:val="4C4747"/>
                <w:sz w:val="24"/>
                <w:szCs w:val="24"/>
              </w:rPr>
              <w:fldChar w:fldCharType="begin"/>
            </w:r>
            <w:r w:rsidR="00B56B20" w:rsidRPr="00D16D2C">
              <w:rPr>
                <w:rFonts w:ascii="Times New Roman" w:hAnsi="Times New Roman" w:cs="Times New Roman"/>
                <w:bCs/>
                <w:noProof/>
                <w:webHidden/>
                <w:color w:val="4C4747"/>
                <w:sz w:val="24"/>
                <w:szCs w:val="24"/>
              </w:rPr>
              <w:instrText xml:space="preserve"> PAGEREF _Toc153545767 \h </w:instrText>
            </w:r>
            <w:r w:rsidR="00B56B20" w:rsidRPr="00D16D2C">
              <w:rPr>
                <w:rFonts w:ascii="Times New Roman" w:hAnsi="Times New Roman" w:cs="Times New Roman"/>
                <w:bCs/>
                <w:noProof/>
                <w:webHidden/>
                <w:color w:val="4C4747"/>
                <w:sz w:val="24"/>
                <w:szCs w:val="24"/>
              </w:rPr>
            </w:r>
            <w:r w:rsidR="00B56B20" w:rsidRPr="00D16D2C">
              <w:rPr>
                <w:rFonts w:ascii="Times New Roman" w:hAnsi="Times New Roman" w:cs="Times New Roman"/>
                <w:bCs/>
                <w:noProof/>
                <w:webHidden/>
                <w:color w:val="4C4747"/>
                <w:sz w:val="24"/>
                <w:szCs w:val="24"/>
              </w:rPr>
              <w:fldChar w:fldCharType="separate"/>
            </w:r>
            <w:r w:rsidR="00B56B20" w:rsidRPr="00D16D2C">
              <w:rPr>
                <w:rFonts w:ascii="Times New Roman" w:hAnsi="Times New Roman" w:cs="Times New Roman"/>
                <w:bCs/>
                <w:noProof/>
                <w:webHidden/>
                <w:color w:val="4C4747"/>
                <w:sz w:val="24"/>
                <w:szCs w:val="24"/>
              </w:rPr>
              <w:t>170</w:t>
            </w:r>
            <w:r w:rsidR="00B56B20" w:rsidRPr="00D16D2C">
              <w:rPr>
                <w:rFonts w:ascii="Times New Roman" w:hAnsi="Times New Roman" w:cs="Times New Roman"/>
                <w:bCs/>
                <w:noProof/>
                <w:webHidden/>
                <w:color w:val="4C4747"/>
                <w:sz w:val="24"/>
                <w:szCs w:val="24"/>
              </w:rPr>
              <w:fldChar w:fldCharType="end"/>
            </w:r>
          </w:hyperlink>
        </w:p>
        <w:p w14:paraId="0708BAAC" w14:textId="4EC2800B" w:rsidR="00B56B20" w:rsidRPr="00D16D2C" w:rsidRDefault="00000000">
          <w:pPr>
            <w:pStyle w:val="TDC1"/>
            <w:rPr>
              <w:rFonts w:ascii="Times New Roman" w:eastAsiaTheme="minorEastAsia" w:hAnsi="Times New Roman" w:cs="Times New Roman"/>
              <w:bCs/>
              <w:noProof/>
              <w:color w:val="4C4747"/>
              <w:kern w:val="2"/>
              <w:sz w:val="24"/>
              <w:szCs w:val="24"/>
              <w:lang w:eastAsia="es-DO"/>
              <w14:ligatures w14:val="standardContextual"/>
            </w:rPr>
          </w:pPr>
          <w:hyperlink w:anchor="_Toc153545768" w:history="1">
            <w:r w:rsidR="00B56B20" w:rsidRPr="00D16D2C">
              <w:rPr>
                <w:rStyle w:val="Hipervnculo"/>
                <w:rFonts w:ascii="Times New Roman" w:hAnsi="Times New Roman" w:cs="Times New Roman"/>
                <w:bCs/>
                <w:noProof/>
                <w:color w:val="4C4747"/>
                <w:sz w:val="24"/>
                <w:szCs w:val="24"/>
              </w:rPr>
              <w:t>VI.</w:t>
            </w:r>
            <w:r w:rsidR="00B56B20" w:rsidRPr="00D16D2C">
              <w:rPr>
                <w:rFonts w:ascii="Times New Roman" w:eastAsiaTheme="minorEastAsia" w:hAnsi="Times New Roman" w:cs="Times New Roman"/>
                <w:bCs/>
                <w:noProof/>
                <w:color w:val="4C4747"/>
                <w:kern w:val="2"/>
                <w:sz w:val="24"/>
                <w:szCs w:val="24"/>
                <w:lang w:eastAsia="es-DO"/>
                <w14:ligatures w14:val="standardContextual"/>
              </w:rPr>
              <w:tab/>
            </w:r>
            <w:r w:rsidR="00B56B20" w:rsidRPr="00D16D2C">
              <w:rPr>
                <w:rStyle w:val="Hipervnculo"/>
                <w:rFonts w:ascii="Times New Roman" w:hAnsi="Times New Roman" w:cs="Times New Roman"/>
                <w:bCs/>
                <w:noProof/>
                <w:color w:val="4C4747"/>
                <w:sz w:val="24"/>
                <w:szCs w:val="24"/>
              </w:rPr>
              <w:t>PROYECCIONES AL PRÓXIMO AÑO</w:t>
            </w:r>
            <w:r w:rsidR="00B56B20" w:rsidRPr="00D16D2C">
              <w:rPr>
                <w:rFonts w:ascii="Times New Roman" w:hAnsi="Times New Roman" w:cs="Times New Roman"/>
                <w:bCs/>
                <w:noProof/>
                <w:webHidden/>
                <w:color w:val="4C4747"/>
                <w:sz w:val="24"/>
                <w:szCs w:val="24"/>
              </w:rPr>
              <w:tab/>
            </w:r>
            <w:r w:rsidR="00B56B20" w:rsidRPr="00D16D2C">
              <w:rPr>
                <w:rFonts w:ascii="Times New Roman" w:hAnsi="Times New Roman" w:cs="Times New Roman"/>
                <w:bCs/>
                <w:noProof/>
                <w:webHidden/>
                <w:color w:val="4C4747"/>
                <w:sz w:val="24"/>
                <w:szCs w:val="24"/>
              </w:rPr>
              <w:fldChar w:fldCharType="begin"/>
            </w:r>
            <w:r w:rsidR="00B56B20" w:rsidRPr="00D16D2C">
              <w:rPr>
                <w:rFonts w:ascii="Times New Roman" w:hAnsi="Times New Roman" w:cs="Times New Roman"/>
                <w:bCs/>
                <w:noProof/>
                <w:webHidden/>
                <w:color w:val="4C4747"/>
                <w:sz w:val="24"/>
                <w:szCs w:val="24"/>
              </w:rPr>
              <w:instrText xml:space="preserve"> PAGEREF _Toc153545768 \h </w:instrText>
            </w:r>
            <w:r w:rsidR="00B56B20" w:rsidRPr="00D16D2C">
              <w:rPr>
                <w:rFonts w:ascii="Times New Roman" w:hAnsi="Times New Roman" w:cs="Times New Roman"/>
                <w:bCs/>
                <w:noProof/>
                <w:webHidden/>
                <w:color w:val="4C4747"/>
                <w:sz w:val="24"/>
                <w:szCs w:val="24"/>
              </w:rPr>
            </w:r>
            <w:r w:rsidR="00B56B20" w:rsidRPr="00D16D2C">
              <w:rPr>
                <w:rFonts w:ascii="Times New Roman" w:hAnsi="Times New Roman" w:cs="Times New Roman"/>
                <w:bCs/>
                <w:noProof/>
                <w:webHidden/>
                <w:color w:val="4C4747"/>
                <w:sz w:val="24"/>
                <w:szCs w:val="24"/>
              </w:rPr>
              <w:fldChar w:fldCharType="separate"/>
            </w:r>
            <w:r w:rsidR="00B56B20" w:rsidRPr="00D16D2C">
              <w:rPr>
                <w:rFonts w:ascii="Times New Roman" w:hAnsi="Times New Roman" w:cs="Times New Roman"/>
                <w:bCs/>
                <w:noProof/>
                <w:webHidden/>
                <w:color w:val="4C4747"/>
                <w:sz w:val="24"/>
                <w:szCs w:val="24"/>
              </w:rPr>
              <w:t>183</w:t>
            </w:r>
            <w:r w:rsidR="00B56B20" w:rsidRPr="00D16D2C">
              <w:rPr>
                <w:rFonts w:ascii="Times New Roman" w:hAnsi="Times New Roman" w:cs="Times New Roman"/>
                <w:bCs/>
                <w:noProof/>
                <w:webHidden/>
                <w:color w:val="4C4747"/>
                <w:sz w:val="24"/>
                <w:szCs w:val="24"/>
              </w:rPr>
              <w:fldChar w:fldCharType="end"/>
            </w:r>
          </w:hyperlink>
        </w:p>
        <w:p w14:paraId="74EDFFF8" w14:textId="03EAEE81" w:rsidR="00B56B20" w:rsidRPr="00D16D2C" w:rsidRDefault="00000000">
          <w:pPr>
            <w:pStyle w:val="TDC1"/>
            <w:rPr>
              <w:rFonts w:ascii="Times New Roman" w:eastAsiaTheme="minorEastAsia" w:hAnsi="Times New Roman" w:cs="Times New Roman"/>
              <w:bCs/>
              <w:noProof/>
              <w:color w:val="4C4747"/>
              <w:kern w:val="2"/>
              <w:sz w:val="24"/>
              <w:szCs w:val="24"/>
              <w:lang w:eastAsia="es-DO"/>
              <w14:ligatures w14:val="standardContextual"/>
            </w:rPr>
          </w:pPr>
          <w:hyperlink w:anchor="_Toc153545769" w:history="1">
            <w:r w:rsidR="00B56B20" w:rsidRPr="00D16D2C">
              <w:rPr>
                <w:rStyle w:val="Hipervnculo"/>
                <w:rFonts w:ascii="Times New Roman" w:hAnsi="Times New Roman" w:cs="Times New Roman"/>
                <w:bCs/>
                <w:noProof/>
                <w:color w:val="4C4747"/>
                <w:sz w:val="24"/>
                <w:szCs w:val="24"/>
              </w:rPr>
              <w:t>VII.</w:t>
            </w:r>
            <w:r w:rsidR="00B56B20" w:rsidRPr="00D16D2C">
              <w:rPr>
                <w:rFonts w:ascii="Times New Roman" w:eastAsiaTheme="minorEastAsia" w:hAnsi="Times New Roman" w:cs="Times New Roman"/>
                <w:bCs/>
                <w:noProof/>
                <w:color w:val="4C4747"/>
                <w:kern w:val="2"/>
                <w:sz w:val="24"/>
                <w:szCs w:val="24"/>
                <w:lang w:eastAsia="es-DO"/>
                <w14:ligatures w14:val="standardContextual"/>
              </w:rPr>
              <w:tab/>
            </w:r>
            <w:r w:rsidR="00B56B20" w:rsidRPr="00D16D2C">
              <w:rPr>
                <w:rStyle w:val="Hipervnculo"/>
                <w:rFonts w:ascii="Times New Roman" w:hAnsi="Times New Roman" w:cs="Times New Roman"/>
                <w:bCs/>
                <w:noProof/>
                <w:color w:val="4C4747"/>
                <w:sz w:val="24"/>
                <w:szCs w:val="24"/>
              </w:rPr>
              <w:t>ANEXOS</w:t>
            </w:r>
            <w:r w:rsidR="00B56B20" w:rsidRPr="00D16D2C">
              <w:rPr>
                <w:rFonts w:ascii="Times New Roman" w:hAnsi="Times New Roman" w:cs="Times New Roman"/>
                <w:bCs/>
                <w:noProof/>
                <w:webHidden/>
                <w:color w:val="4C4747"/>
                <w:sz w:val="24"/>
                <w:szCs w:val="24"/>
              </w:rPr>
              <w:tab/>
            </w:r>
            <w:r w:rsidR="00B56B20" w:rsidRPr="00D16D2C">
              <w:rPr>
                <w:rFonts w:ascii="Times New Roman" w:hAnsi="Times New Roman" w:cs="Times New Roman"/>
                <w:bCs/>
                <w:noProof/>
                <w:webHidden/>
                <w:color w:val="4C4747"/>
                <w:sz w:val="24"/>
                <w:szCs w:val="24"/>
              </w:rPr>
              <w:fldChar w:fldCharType="begin"/>
            </w:r>
            <w:r w:rsidR="00B56B20" w:rsidRPr="00D16D2C">
              <w:rPr>
                <w:rFonts w:ascii="Times New Roman" w:hAnsi="Times New Roman" w:cs="Times New Roman"/>
                <w:bCs/>
                <w:noProof/>
                <w:webHidden/>
                <w:color w:val="4C4747"/>
                <w:sz w:val="24"/>
                <w:szCs w:val="24"/>
              </w:rPr>
              <w:instrText xml:space="preserve"> PAGEREF _Toc153545769 \h </w:instrText>
            </w:r>
            <w:r w:rsidR="00B56B20" w:rsidRPr="00D16D2C">
              <w:rPr>
                <w:rFonts w:ascii="Times New Roman" w:hAnsi="Times New Roman" w:cs="Times New Roman"/>
                <w:bCs/>
                <w:noProof/>
                <w:webHidden/>
                <w:color w:val="4C4747"/>
                <w:sz w:val="24"/>
                <w:szCs w:val="24"/>
              </w:rPr>
            </w:r>
            <w:r w:rsidR="00B56B20" w:rsidRPr="00D16D2C">
              <w:rPr>
                <w:rFonts w:ascii="Times New Roman" w:hAnsi="Times New Roman" w:cs="Times New Roman"/>
                <w:bCs/>
                <w:noProof/>
                <w:webHidden/>
                <w:color w:val="4C4747"/>
                <w:sz w:val="24"/>
                <w:szCs w:val="24"/>
              </w:rPr>
              <w:fldChar w:fldCharType="separate"/>
            </w:r>
            <w:r w:rsidR="00B56B20" w:rsidRPr="00D16D2C">
              <w:rPr>
                <w:rFonts w:ascii="Times New Roman" w:hAnsi="Times New Roman" w:cs="Times New Roman"/>
                <w:bCs/>
                <w:noProof/>
                <w:webHidden/>
                <w:color w:val="4C4747"/>
                <w:sz w:val="24"/>
                <w:szCs w:val="24"/>
              </w:rPr>
              <w:t>185</w:t>
            </w:r>
            <w:r w:rsidR="00B56B20" w:rsidRPr="00D16D2C">
              <w:rPr>
                <w:rFonts w:ascii="Times New Roman" w:hAnsi="Times New Roman" w:cs="Times New Roman"/>
                <w:bCs/>
                <w:noProof/>
                <w:webHidden/>
                <w:color w:val="4C4747"/>
                <w:sz w:val="24"/>
                <w:szCs w:val="24"/>
              </w:rPr>
              <w:fldChar w:fldCharType="end"/>
            </w:r>
          </w:hyperlink>
        </w:p>
        <w:p w14:paraId="6981C2BB" w14:textId="0797E41B" w:rsidR="00B56B20" w:rsidRPr="00D16D2C" w:rsidRDefault="00000000" w:rsidP="00B56B20">
          <w:pPr>
            <w:pStyle w:val="TDC3"/>
            <w:tabs>
              <w:tab w:val="left" w:pos="880"/>
              <w:tab w:val="right" w:leader="dot" w:pos="7910"/>
            </w:tabs>
            <w:rPr>
              <w:rStyle w:val="Hipervnculo"/>
              <w:rFonts w:ascii="Times New Roman" w:eastAsia="Calibri" w:hAnsi="Times New Roman" w:cs="Times New Roman"/>
              <w:bCs/>
              <w:color w:val="4C4747"/>
              <w:spacing w:val="20"/>
              <w:sz w:val="24"/>
              <w:szCs w:val="24"/>
            </w:rPr>
          </w:pPr>
          <w:hyperlink w:anchor="_Toc153545770" w:history="1">
            <w:r w:rsidR="00B56B20" w:rsidRPr="00D16D2C">
              <w:rPr>
                <w:rStyle w:val="Hipervnculo"/>
                <w:rFonts w:ascii="Times New Roman" w:eastAsia="Calibri" w:hAnsi="Times New Roman" w:cs="Times New Roman"/>
                <w:bCs/>
                <w:noProof/>
                <w:color w:val="4C4747"/>
                <w:spacing w:val="20"/>
                <w:sz w:val="24"/>
                <w:szCs w:val="24"/>
              </w:rPr>
              <w:t>Anexo 1. Matriz de Logros relevantes- enero-noviembre 2023</w:t>
            </w:r>
            <w:r w:rsidR="00B56B20" w:rsidRPr="00D16D2C">
              <w:rPr>
                <w:rStyle w:val="Hipervnculo"/>
                <w:rFonts w:ascii="Times New Roman" w:eastAsia="Calibri" w:hAnsi="Times New Roman" w:cs="Times New Roman"/>
                <w:bCs/>
                <w:webHidden/>
                <w:color w:val="4C4747"/>
                <w:spacing w:val="20"/>
                <w:sz w:val="24"/>
                <w:szCs w:val="24"/>
              </w:rPr>
              <w:tab/>
            </w:r>
            <w:r w:rsidR="00B56B20" w:rsidRPr="00D16D2C">
              <w:rPr>
                <w:rStyle w:val="Hipervnculo"/>
                <w:rFonts w:ascii="Times New Roman" w:eastAsia="Calibri" w:hAnsi="Times New Roman" w:cs="Times New Roman"/>
                <w:bCs/>
                <w:webHidden/>
                <w:color w:val="4C4747"/>
                <w:spacing w:val="20"/>
                <w:sz w:val="24"/>
                <w:szCs w:val="24"/>
              </w:rPr>
              <w:fldChar w:fldCharType="begin"/>
            </w:r>
            <w:r w:rsidR="00B56B20" w:rsidRPr="00D16D2C">
              <w:rPr>
                <w:rStyle w:val="Hipervnculo"/>
                <w:rFonts w:ascii="Times New Roman" w:eastAsia="Calibri" w:hAnsi="Times New Roman" w:cs="Times New Roman"/>
                <w:bCs/>
                <w:webHidden/>
                <w:color w:val="4C4747"/>
                <w:spacing w:val="20"/>
                <w:sz w:val="24"/>
                <w:szCs w:val="24"/>
              </w:rPr>
              <w:instrText xml:space="preserve"> PAGEREF _Toc153545770 \h </w:instrText>
            </w:r>
            <w:r w:rsidR="00B56B20" w:rsidRPr="00D16D2C">
              <w:rPr>
                <w:rStyle w:val="Hipervnculo"/>
                <w:rFonts w:ascii="Times New Roman" w:eastAsia="Calibri" w:hAnsi="Times New Roman" w:cs="Times New Roman"/>
                <w:bCs/>
                <w:webHidden/>
                <w:color w:val="4C4747"/>
                <w:spacing w:val="20"/>
                <w:sz w:val="24"/>
                <w:szCs w:val="24"/>
              </w:rPr>
            </w:r>
            <w:r w:rsidR="00B56B20" w:rsidRPr="00D16D2C">
              <w:rPr>
                <w:rStyle w:val="Hipervnculo"/>
                <w:rFonts w:ascii="Times New Roman" w:eastAsia="Calibri" w:hAnsi="Times New Roman" w:cs="Times New Roman"/>
                <w:bCs/>
                <w:webHidden/>
                <w:color w:val="4C4747"/>
                <w:spacing w:val="20"/>
                <w:sz w:val="24"/>
                <w:szCs w:val="24"/>
              </w:rPr>
              <w:fldChar w:fldCharType="separate"/>
            </w:r>
            <w:r w:rsidR="00B56B20" w:rsidRPr="00D16D2C">
              <w:rPr>
                <w:rStyle w:val="Hipervnculo"/>
                <w:rFonts w:ascii="Times New Roman" w:eastAsia="Calibri" w:hAnsi="Times New Roman" w:cs="Times New Roman"/>
                <w:bCs/>
                <w:webHidden/>
                <w:color w:val="4C4747"/>
                <w:spacing w:val="20"/>
                <w:sz w:val="24"/>
                <w:szCs w:val="24"/>
              </w:rPr>
              <w:t>185</w:t>
            </w:r>
            <w:r w:rsidR="00B56B20" w:rsidRPr="00D16D2C">
              <w:rPr>
                <w:rStyle w:val="Hipervnculo"/>
                <w:rFonts w:ascii="Times New Roman" w:eastAsia="Calibri" w:hAnsi="Times New Roman" w:cs="Times New Roman"/>
                <w:bCs/>
                <w:webHidden/>
                <w:color w:val="4C4747"/>
                <w:spacing w:val="20"/>
                <w:sz w:val="24"/>
                <w:szCs w:val="24"/>
              </w:rPr>
              <w:fldChar w:fldCharType="end"/>
            </w:r>
          </w:hyperlink>
        </w:p>
        <w:p w14:paraId="321860AB" w14:textId="580C52BF" w:rsidR="00B56B20" w:rsidRPr="00D16D2C" w:rsidRDefault="00000000" w:rsidP="00B56B20">
          <w:pPr>
            <w:pStyle w:val="TDC3"/>
            <w:tabs>
              <w:tab w:val="left" w:pos="880"/>
              <w:tab w:val="right" w:leader="dot" w:pos="7910"/>
            </w:tabs>
            <w:rPr>
              <w:rStyle w:val="Hipervnculo"/>
              <w:rFonts w:ascii="Times New Roman" w:eastAsia="Calibri" w:hAnsi="Times New Roman" w:cs="Times New Roman"/>
              <w:bCs/>
              <w:color w:val="4C4747"/>
              <w:spacing w:val="20"/>
              <w:sz w:val="24"/>
              <w:szCs w:val="24"/>
            </w:rPr>
          </w:pPr>
          <w:hyperlink w:anchor="_Toc153545771" w:history="1">
            <w:r w:rsidR="00B56B20" w:rsidRPr="00D16D2C">
              <w:rPr>
                <w:rStyle w:val="Hipervnculo"/>
                <w:rFonts w:ascii="Times New Roman" w:eastAsia="Calibri" w:hAnsi="Times New Roman" w:cs="Times New Roman"/>
                <w:bCs/>
                <w:noProof/>
                <w:color w:val="4C4747"/>
                <w:spacing w:val="20"/>
                <w:sz w:val="24"/>
                <w:szCs w:val="24"/>
              </w:rPr>
              <w:t>a. Matriz de principales indicadores de gestión por proceso</w:t>
            </w:r>
            <w:r w:rsidR="00B56B20" w:rsidRPr="00D16D2C">
              <w:rPr>
                <w:rStyle w:val="Hipervnculo"/>
                <w:rFonts w:ascii="Times New Roman" w:eastAsia="Calibri" w:hAnsi="Times New Roman" w:cs="Times New Roman"/>
                <w:bCs/>
                <w:webHidden/>
                <w:color w:val="4C4747"/>
                <w:spacing w:val="20"/>
                <w:sz w:val="24"/>
                <w:szCs w:val="24"/>
              </w:rPr>
              <w:tab/>
            </w:r>
            <w:r w:rsidR="00B56B20" w:rsidRPr="00D16D2C">
              <w:rPr>
                <w:rStyle w:val="Hipervnculo"/>
                <w:rFonts w:ascii="Times New Roman" w:eastAsia="Calibri" w:hAnsi="Times New Roman" w:cs="Times New Roman"/>
                <w:bCs/>
                <w:webHidden/>
                <w:color w:val="4C4747"/>
                <w:spacing w:val="20"/>
                <w:sz w:val="24"/>
                <w:szCs w:val="24"/>
              </w:rPr>
              <w:fldChar w:fldCharType="begin"/>
            </w:r>
            <w:r w:rsidR="00B56B20" w:rsidRPr="00D16D2C">
              <w:rPr>
                <w:rStyle w:val="Hipervnculo"/>
                <w:rFonts w:ascii="Times New Roman" w:eastAsia="Calibri" w:hAnsi="Times New Roman" w:cs="Times New Roman"/>
                <w:bCs/>
                <w:webHidden/>
                <w:color w:val="4C4747"/>
                <w:spacing w:val="20"/>
                <w:sz w:val="24"/>
                <w:szCs w:val="24"/>
              </w:rPr>
              <w:instrText xml:space="preserve"> PAGEREF _Toc153545771 \h </w:instrText>
            </w:r>
            <w:r w:rsidR="00B56B20" w:rsidRPr="00D16D2C">
              <w:rPr>
                <w:rStyle w:val="Hipervnculo"/>
                <w:rFonts w:ascii="Times New Roman" w:eastAsia="Calibri" w:hAnsi="Times New Roman" w:cs="Times New Roman"/>
                <w:bCs/>
                <w:webHidden/>
                <w:color w:val="4C4747"/>
                <w:spacing w:val="20"/>
                <w:sz w:val="24"/>
                <w:szCs w:val="24"/>
              </w:rPr>
            </w:r>
            <w:r w:rsidR="00B56B20" w:rsidRPr="00D16D2C">
              <w:rPr>
                <w:rStyle w:val="Hipervnculo"/>
                <w:rFonts w:ascii="Times New Roman" w:eastAsia="Calibri" w:hAnsi="Times New Roman" w:cs="Times New Roman"/>
                <w:bCs/>
                <w:webHidden/>
                <w:color w:val="4C4747"/>
                <w:spacing w:val="20"/>
                <w:sz w:val="24"/>
                <w:szCs w:val="24"/>
              </w:rPr>
              <w:fldChar w:fldCharType="separate"/>
            </w:r>
            <w:r w:rsidR="00B56B20" w:rsidRPr="00D16D2C">
              <w:rPr>
                <w:rStyle w:val="Hipervnculo"/>
                <w:rFonts w:ascii="Times New Roman" w:eastAsia="Calibri" w:hAnsi="Times New Roman" w:cs="Times New Roman"/>
                <w:bCs/>
                <w:webHidden/>
                <w:color w:val="4C4747"/>
                <w:spacing w:val="20"/>
                <w:sz w:val="24"/>
                <w:szCs w:val="24"/>
              </w:rPr>
              <w:t>188</w:t>
            </w:r>
            <w:r w:rsidR="00B56B20" w:rsidRPr="00D16D2C">
              <w:rPr>
                <w:rStyle w:val="Hipervnculo"/>
                <w:rFonts w:ascii="Times New Roman" w:eastAsia="Calibri" w:hAnsi="Times New Roman" w:cs="Times New Roman"/>
                <w:bCs/>
                <w:webHidden/>
                <w:color w:val="4C4747"/>
                <w:spacing w:val="20"/>
                <w:sz w:val="24"/>
                <w:szCs w:val="24"/>
              </w:rPr>
              <w:fldChar w:fldCharType="end"/>
            </w:r>
          </w:hyperlink>
        </w:p>
        <w:p w14:paraId="6C4146B3" w14:textId="34F0C940" w:rsidR="00B56B20" w:rsidRPr="00D16D2C" w:rsidRDefault="00000000" w:rsidP="00B56B20">
          <w:pPr>
            <w:pStyle w:val="TDC3"/>
            <w:tabs>
              <w:tab w:val="left" w:pos="880"/>
              <w:tab w:val="right" w:leader="dot" w:pos="7910"/>
            </w:tabs>
            <w:rPr>
              <w:rStyle w:val="Hipervnculo"/>
              <w:rFonts w:ascii="Times New Roman" w:eastAsia="Calibri" w:hAnsi="Times New Roman" w:cs="Times New Roman"/>
              <w:bCs/>
              <w:color w:val="4C4747"/>
              <w:spacing w:val="20"/>
              <w:sz w:val="24"/>
              <w:szCs w:val="24"/>
            </w:rPr>
          </w:pPr>
          <w:hyperlink w:anchor="_Toc153545772" w:history="1">
            <w:r w:rsidR="00B56B20" w:rsidRPr="00D16D2C">
              <w:rPr>
                <w:rStyle w:val="Hipervnculo"/>
                <w:rFonts w:ascii="Times New Roman" w:eastAsia="Calibri" w:hAnsi="Times New Roman" w:cs="Times New Roman"/>
                <w:bCs/>
                <w:noProof/>
                <w:color w:val="4C4747"/>
                <w:spacing w:val="20"/>
                <w:sz w:val="24"/>
                <w:szCs w:val="24"/>
              </w:rPr>
              <w:t>b.</w:t>
            </w:r>
            <w:r w:rsidR="00B56B20" w:rsidRPr="00D16D2C">
              <w:rPr>
                <w:rStyle w:val="Hipervnculo"/>
                <w:rFonts w:ascii="Times New Roman" w:eastAsia="Calibri" w:hAnsi="Times New Roman" w:cs="Times New Roman"/>
                <w:bCs/>
                <w:color w:val="4C4747"/>
                <w:spacing w:val="20"/>
                <w:sz w:val="24"/>
                <w:szCs w:val="24"/>
              </w:rPr>
              <w:tab/>
            </w:r>
            <w:r w:rsidR="00B56B20" w:rsidRPr="00D16D2C">
              <w:rPr>
                <w:rStyle w:val="Hipervnculo"/>
                <w:rFonts w:ascii="Times New Roman" w:eastAsia="Calibri" w:hAnsi="Times New Roman" w:cs="Times New Roman"/>
                <w:bCs/>
                <w:noProof/>
                <w:color w:val="4C4747"/>
                <w:spacing w:val="20"/>
                <w:sz w:val="24"/>
                <w:szCs w:val="24"/>
              </w:rPr>
              <w:t>Matriz de Ejecución Presupuestaria para el año 2023</w:t>
            </w:r>
            <w:r w:rsidR="00B56B20" w:rsidRPr="00D16D2C">
              <w:rPr>
                <w:rStyle w:val="Hipervnculo"/>
                <w:rFonts w:ascii="Times New Roman" w:eastAsia="Calibri" w:hAnsi="Times New Roman" w:cs="Times New Roman"/>
                <w:bCs/>
                <w:webHidden/>
                <w:color w:val="4C4747"/>
                <w:spacing w:val="20"/>
                <w:sz w:val="24"/>
                <w:szCs w:val="24"/>
              </w:rPr>
              <w:tab/>
            </w:r>
            <w:r w:rsidR="00B56B20" w:rsidRPr="00D16D2C">
              <w:rPr>
                <w:rStyle w:val="Hipervnculo"/>
                <w:rFonts w:ascii="Times New Roman" w:eastAsia="Calibri" w:hAnsi="Times New Roman" w:cs="Times New Roman"/>
                <w:bCs/>
                <w:webHidden/>
                <w:color w:val="4C4747"/>
                <w:spacing w:val="20"/>
                <w:sz w:val="24"/>
                <w:szCs w:val="24"/>
              </w:rPr>
              <w:fldChar w:fldCharType="begin"/>
            </w:r>
            <w:r w:rsidR="00B56B20" w:rsidRPr="00D16D2C">
              <w:rPr>
                <w:rStyle w:val="Hipervnculo"/>
                <w:rFonts w:ascii="Times New Roman" w:eastAsia="Calibri" w:hAnsi="Times New Roman" w:cs="Times New Roman"/>
                <w:bCs/>
                <w:webHidden/>
                <w:color w:val="4C4747"/>
                <w:spacing w:val="20"/>
                <w:sz w:val="24"/>
                <w:szCs w:val="24"/>
              </w:rPr>
              <w:instrText xml:space="preserve"> PAGEREF _Toc153545772 \h </w:instrText>
            </w:r>
            <w:r w:rsidR="00B56B20" w:rsidRPr="00D16D2C">
              <w:rPr>
                <w:rStyle w:val="Hipervnculo"/>
                <w:rFonts w:ascii="Times New Roman" w:eastAsia="Calibri" w:hAnsi="Times New Roman" w:cs="Times New Roman"/>
                <w:bCs/>
                <w:webHidden/>
                <w:color w:val="4C4747"/>
                <w:spacing w:val="20"/>
                <w:sz w:val="24"/>
                <w:szCs w:val="24"/>
              </w:rPr>
            </w:r>
            <w:r w:rsidR="00B56B20" w:rsidRPr="00D16D2C">
              <w:rPr>
                <w:rStyle w:val="Hipervnculo"/>
                <w:rFonts w:ascii="Times New Roman" w:eastAsia="Calibri" w:hAnsi="Times New Roman" w:cs="Times New Roman"/>
                <w:bCs/>
                <w:webHidden/>
                <w:color w:val="4C4747"/>
                <w:spacing w:val="20"/>
                <w:sz w:val="24"/>
                <w:szCs w:val="24"/>
              </w:rPr>
              <w:fldChar w:fldCharType="separate"/>
            </w:r>
            <w:r w:rsidR="00B56B20" w:rsidRPr="00D16D2C">
              <w:rPr>
                <w:rStyle w:val="Hipervnculo"/>
                <w:rFonts w:ascii="Times New Roman" w:eastAsia="Calibri" w:hAnsi="Times New Roman" w:cs="Times New Roman"/>
                <w:bCs/>
                <w:webHidden/>
                <w:color w:val="4C4747"/>
                <w:spacing w:val="20"/>
                <w:sz w:val="24"/>
                <w:szCs w:val="24"/>
              </w:rPr>
              <w:t>190</w:t>
            </w:r>
            <w:r w:rsidR="00B56B20" w:rsidRPr="00D16D2C">
              <w:rPr>
                <w:rStyle w:val="Hipervnculo"/>
                <w:rFonts w:ascii="Times New Roman" w:eastAsia="Calibri" w:hAnsi="Times New Roman" w:cs="Times New Roman"/>
                <w:bCs/>
                <w:webHidden/>
                <w:color w:val="4C4747"/>
                <w:spacing w:val="20"/>
                <w:sz w:val="24"/>
                <w:szCs w:val="24"/>
              </w:rPr>
              <w:fldChar w:fldCharType="end"/>
            </w:r>
          </w:hyperlink>
        </w:p>
        <w:p w14:paraId="1F424547" w14:textId="3BF78B8C" w:rsidR="00B56B20" w:rsidRPr="00D16D2C" w:rsidRDefault="00000000" w:rsidP="00B56B20">
          <w:pPr>
            <w:pStyle w:val="TDC3"/>
            <w:tabs>
              <w:tab w:val="left" w:pos="880"/>
              <w:tab w:val="right" w:leader="dot" w:pos="7910"/>
            </w:tabs>
            <w:rPr>
              <w:rStyle w:val="Hipervnculo"/>
              <w:rFonts w:ascii="Times New Roman" w:eastAsia="Calibri" w:hAnsi="Times New Roman" w:cs="Times New Roman"/>
              <w:bCs/>
              <w:color w:val="4C4747"/>
              <w:spacing w:val="20"/>
              <w:sz w:val="24"/>
              <w:szCs w:val="24"/>
            </w:rPr>
          </w:pPr>
          <w:hyperlink w:anchor="_Toc153545773" w:history="1">
            <w:r w:rsidR="00B56B20" w:rsidRPr="00D16D2C">
              <w:rPr>
                <w:rStyle w:val="Hipervnculo"/>
                <w:rFonts w:ascii="Times New Roman" w:eastAsia="Calibri" w:hAnsi="Times New Roman" w:cs="Times New Roman"/>
                <w:bCs/>
                <w:noProof/>
                <w:color w:val="4C4747"/>
                <w:spacing w:val="20"/>
                <w:sz w:val="24"/>
                <w:szCs w:val="24"/>
              </w:rPr>
              <w:t>c.</w:t>
            </w:r>
            <w:r w:rsidR="00B56B20" w:rsidRPr="00D16D2C">
              <w:rPr>
                <w:rStyle w:val="Hipervnculo"/>
                <w:rFonts w:ascii="Times New Roman" w:eastAsia="Calibri" w:hAnsi="Times New Roman" w:cs="Times New Roman"/>
                <w:bCs/>
                <w:color w:val="4C4747"/>
                <w:spacing w:val="20"/>
                <w:sz w:val="24"/>
                <w:szCs w:val="24"/>
              </w:rPr>
              <w:tab/>
            </w:r>
            <w:r w:rsidR="00B56B20" w:rsidRPr="00D16D2C">
              <w:rPr>
                <w:rStyle w:val="Hipervnculo"/>
                <w:rFonts w:ascii="Times New Roman" w:eastAsia="Calibri" w:hAnsi="Times New Roman" w:cs="Times New Roman"/>
                <w:bCs/>
                <w:noProof/>
                <w:color w:val="4C4747"/>
                <w:spacing w:val="20"/>
                <w:sz w:val="24"/>
                <w:szCs w:val="24"/>
              </w:rPr>
              <w:t>Resumen del Plan de Compras</w:t>
            </w:r>
            <w:r w:rsidR="00B56B20" w:rsidRPr="00D16D2C">
              <w:rPr>
                <w:rStyle w:val="Hipervnculo"/>
                <w:rFonts w:ascii="Times New Roman" w:eastAsia="Calibri" w:hAnsi="Times New Roman" w:cs="Times New Roman"/>
                <w:bCs/>
                <w:webHidden/>
                <w:color w:val="4C4747"/>
                <w:spacing w:val="20"/>
                <w:sz w:val="24"/>
                <w:szCs w:val="24"/>
              </w:rPr>
              <w:tab/>
            </w:r>
            <w:r w:rsidR="00B56B20" w:rsidRPr="00D16D2C">
              <w:rPr>
                <w:rStyle w:val="Hipervnculo"/>
                <w:rFonts w:ascii="Times New Roman" w:eastAsia="Calibri" w:hAnsi="Times New Roman" w:cs="Times New Roman"/>
                <w:bCs/>
                <w:webHidden/>
                <w:color w:val="4C4747"/>
                <w:spacing w:val="20"/>
                <w:sz w:val="24"/>
                <w:szCs w:val="24"/>
              </w:rPr>
              <w:fldChar w:fldCharType="begin"/>
            </w:r>
            <w:r w:rsidR="00B56B20" w:rsidRPr="00D16D2C">
              <w:rPr>
                <w:rStyle w:val="Hipervnculo"/>
                <w:rFonts w:ascii="Times New Roman" w:eastAsia="Calibri" w:hAnsi="Times New Roman" w:cs="Times New Roman"/>
                <w:bCs/>
                <w:webHidden/>
                <w:color w:val="4C4747"/>
                <w:spacing w:val="20"/>
                <w:sz w:val="24"/>
                <w:szCs w:val="24"/>
              </w:rPr>
              <w:instrText xml:space="preserve"> PAGEREF _Toc153545773 \h </w:instrText>
            </w:r>
            <w:r w:rsidR="00B56B20" w:rsidRPr="00D16D2C">
              <w:rPr>
                <w:rStyle w:val="Hipervnculo"/>
                <w:rFonts w:ascii="Times New Roman" w:eastAsia="Calibri" w:hAnsi="Times New Roman" w:cs="Times New Roman"/>
                <w:bCs/>
                <w:webHidden/>
                <w:color w:val="4C4747"/>
                <w:spacing w:val="20"/>
                <w:sz w:val="24"/>
                <w:szCs w:val="24"/>
              </w:rPr>
            </w:r>
            <w:r w:rsidR="00B56B20" w:rsidRPr="00D16D2C">
              <w:rPr>
                <w:rStyle w:val="Hipervnculo"/>
                <w:rFonts w:ascii="Times New Roman" w:eastAsia="Calibri" w:hAnsi="Times New Roman" w:cs="Times New Roman"/>
                <w:bCs/>
                <w:webHidden/>
                <w:color w:val="4C4747"/>
                <w:spacing w:val="20"/>
                <w:sz w:val="24"/>
                <w:szCs w:val="24"/>
              </w:rPr>
              <w:fldChar w:fldCharType="separate"/>
            </w:r>
            <w:r w:rsidR="00B56B20" w:rsidRPr="00D16D2C">
              <w:rPr>
                <w:rStyle w:val="Hipervnculo"/>
                <w:rFonts w:ascii="Times New Roman" w:eastAsia="Calibri" w:hAnsi="Times New Roman" w:cs="Times New Roman"/>
                <w:bCs/>
                <w:webHidden/>
                <w:color w:val="4C4747"/>
                <w:spacing w:val="20"/>
                <w:sz w:val="24"/>
                <w:szCs w:val="24"/>
              </w:rPr>
              <w:t>192</w:t>
            </w:r>
            <w:r w:rsidR="00B56B20" w:rsidRPr="00D16D2C">
              <w:rPr>
                <w:rStyle w:val="Hipervnculo"/>
                <w:rFonts w:ascii="Times New Roman" w:eastAsia="Calibri" w:hAnsi="Times New Roman" w:cs="Times New Roman"/>
                <w:bCs/>
                <w:webHidden/>
                <w:color w:val="4C4747"/>
                <w:spacing w:val="20"/>
                <w:sz w:val="24"/>
                <w:szCs w:val="24"/>
              </w:rPr>
              <w:fldChar w:fldCharType="end"/>
            </w:r>
          </w:hyperlink>
        </w:p>
        <w:p w14:paraId="4EB1445C" w14:textId="4C687F32" w:rsidR="002964D8" w:rsidRPr="003820A5" w:rsidRDefault="00480382" w:rsidP="00E67C96">
          <w:pPr>
            <w:pStyle w:val="TDC2"/>
            <w:shd w:val="clear" w:color="auto" w:fill="FFFFFF" w:themeFill="background1"/>
            <w:tabs>
              <w:tab w:val="left" w:pos="440"/>
            </w:tabs>
            <w:rPr>
              <w:rFonts w:ascii="Times New Roman" w:hAnsi="Times New Roman" w:cs="Times New Roman"/>
              <w:bCs/>
              <w:color w:val="808080" w:themeColor="background1" w:themeShade="80"/>
              <w:sz w:val="24"/>
              <w:szCs w:val="24"/>
              <w:lang w:val="es-ES"/>
            </w:rPr>
          </w:pPr>
          <w:r w:rsidRPr="00D16D2C">
            <w:rPr>
              <w:rFonts w:ascii="Times New Roman" w:hAnsi="Times New Roman" w:cs="Times New Roman"/>
              <w:bCs/>
              <w:color w:val="808080" w:themeColor="background1" w:themeShade="80"/>
              <w:sz w:val="24"/>
              <w:szCs w:val="24"/>
              <w:lang w:val="es-ES"/>
            </w:rPr>
            <w:fldChar w:fldCharType="end"/>
          </w:r>
        </w:p>
      </w:sdtContent>
    </w:sdt>
    <w:bookmarkStart w:id="2" w:name="_Toc136866861" w:displacedByCustomXml="prev"/>
    <w:bookmarkStart w:id="3" w:name="_Toc134102955" w:displacedByCustomXml="prev"/>
    <w:bookmarkStart w:id="4" w:name="_Hlk86403204" w:displacedByCustomXml="prev"/>
    <w:p w14:paraId="7FF6F6D5" w14:textId="77777777" w:rsidR="006A35C2" w:rsidRDefault="006A35C2">
      <w:pPr>
        <w:rPr>
          <w:rFonts w:ascii="Times New Roman" w:eastAsiaTheme="majorEastAsia" w:hAnsi="Times New Roman" w:cs="Times New Roman"/>
          <w:b/>
          <w:color w:val="767171" w:themeColor="background2" w:themeShade="80"/>
          <w:sz w:val="28"/>
          <w:szCs w:val="32"/>
        </w:rPr>
      </w:pPr>
      <w:bookmarkStart w:id="5" w:name="_Toc153545745"/>
      <w:r>
        <w:rPr>
          <w:rFonts w:cs="Times New Roman"/>
          <w:b/>
          <w:color w:val="767171" w:themeColor="background2" w:themeShade="80"/>
        </w:rPr>
        <w:br w:type="page"/>
      </w:r>
    </w:p>
    <w:p w14:paraId="271F3334" w14:textId="1E42B3C3" w:rsidR="009777EA" w:rsidRPr="00E14E19" w:rsidRDefault="009777EA" w:rsidP="00E14E19">
      <w:pPr>
        <w:pStyle w:val="Ttulo1"/>
        <w:numPr>
          <w:ilvl w:val="0"/>
          <w:numId w:val="67"/>
        </w:numPr>
        <w:spacing w:before="100" w:beforeAutospacing="1"/>
        <w:ind w:left="454" w:hanging="454"/>
        <w:jc w:val="center"/>
        <w:rPr>
          <w:rFonts w:cs="Times New Roman"/>
          <w:b/>
          <w:color w:val="767171" w:themeColor="background2" w:themeShade="80"/>
        </w:rPr>
      </w:pPr>
      <w:r w:rsidRPr="00E14E19">
        <w:rPr>
          <w:rFonts w:cs="Times New Roman"/>
          <w:b/>
          <w:color w:val="767171" w:themeColor="background2" w:themeShade="80"/>
        </w:rPr>
        <w:lastRenderedPageBreak/>
        <w:t>PRESENTACIÓN</w:t>
      </w:r>
      <w:bookmarkEnd w:id="5"/>
    </w:p>
    <w:p w14:paraId="72FC1878" w14:textId="6CCDD908" w:rsidR="009777EA" w:rsidRDefault="009777EA" w:rsidP="009777EA">
      <w:r w:rsidRPr="00992324">
        <w:rPr>
          <w:rFonts w:ascii="Times New Roman" w:eastAsia="Calibri" w:hAnsi="Times New Roman" w:cs="Times New Roman"/>
          <w:noProof/>
          <w:color w:val="767171"/>
          <w:sz w:val="18"/>
          <w:lang w:eastAsia="es-DO"/>
        </w:rPr>
        <mc:AlternateContent>
          <mc:Choice Requires="wps">
            <w:drawing>
              <wp:anchor distT="0" distB="0" distL="114300" distR="114300" simplePos="0" relativeHeight="251658262" behindDoc="0" locked="0" layoutInCell="1" allowOverlap="1" wp14:anchorId="300BEEC9" wp14:editId="64CD52BD">
                <wp:simplePos x="0" y="0"/>
                <wp:positionH relativeFrom="margin">
                  <wp:posOffset>2247900</wp:posOffset>
                </wp:positionH>
                <wp:positionV relativeFrom="paragraph">
                  <wp:posOffset>27306</wp:posOffset>
                </wp:positionV>
                <wp:extent cx="838200" cy="0"/>
                <wp:effectExtent l="0" t="19050" r="19050" b="19050"/>
                <wp:wrapNone/>
                <wp:docPr id="38" name="Conector recto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c="http://schemas.openxmlformats.org/drawingml/2006/chart"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0D77C8CA">
              <v:line id="Straight Connector 21" style="position:absolute;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color="#ee2a24" strokeweight="2.25pt" from="177pt,2.15pt" to="243pt,2.15pt" w14:anchorId="1B694C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">
                <v:stroke joinstyle="miter"/>
                <w10:wrap anchorx="margin"/>
              </v:line>
            </w:pict>
          </mc:Fallback>
        </mc:AlternateContent>
      </w:r>
    </w:p>
    <w:p w14:paraId="3FC3C832" w14:textId="45253203" w:rsidR="002D7FE3" w:rsidRDefault="008D09FB" w:rsidP="438EE389">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8D09FB">
        <w:rPr>
          <w:rFonts w:ascii="Times New Roman" w:eastAsia="Calibri" w:hAnsi="Times New Roman" w:cs="Times New Roman"/>
          <w:color w:val="767171"/>
          <w:spacing w:val="20"/>
          <w:sz w:val="24"/>
          <w:szCs w:val="24"/>
        </w:rPr>
        <w:t xml:space="preserve">El Consejo Nacional para la Niñez y </w:t>
      </w:r>
      <w:r w:rsidR="51BF4E0F" w:rsidRPr="008D09FB">
        <w:rPr>
          <w:rFonts w:ascii="Times New Roman" w:eastAsia="Calibri" w:hAnsi="Times New Roman" w:cs="Times New Roman"/>
          <w:color w:val="767171"/>
          <w:spacing w:val="20"/>
          <w:sz w:val="24"/>
          <w:szCs w:val="24"/>
        </w:rPr>
        <w:t xml:space="preserve">la </w:t>
      </w:r>
      <w:r w:rsidRPr="008D09FB">
        <w:rPr>
          <w:rFonts w:ascii="Times New Roman" w:eastAsia="Calibri" w:hAnsi="Times New Roman" w:cs="Times New Roman"/>
          <w:color w:val="767171"/>
          <w:spacing w:val="20"/>
          <w:sz w:val="24"/>
          <w:szCs w:val="24"/>
        </w:rPr>
        <w:t xml:space="preserve">Adolescencia, CONANI, </w:t>
      </w:r>
      <w:r w:rsidR="000C126E">
        <w:rPr>
          <w:rFonts w:ascii="Times New Roman" w:eastAsia="Calibri" w:hAnsi="Times New Roman" w:cs="Times New Roman"/>
          <w:color w:val="767171"/>
          <w:spacing w:val="20"/>
          <w:sz w:val="24"/>
          <w:szCs w:val="24"/>
        </w:rPr>
        <w:t xml:space="preserve">se complace </w:t>
      </w:r>
      <w:r w:rsidR="00CD24B0">
        <w:rPr>
          <w:rFonts w:ascii="Times New Roman" w:eastAsia="Calibri" w:hAnsi="Times New Roman" w:cs="Times New Roman"/>
          <w:color w:val="767171"/>
          <w:spacing w:val="20"/>
          <w:sz w:val="24"/>
          <w:szCs w:val="24"/>
        </w:rPr>
        <w:t xml:space="preserve">en </w:t>
      </w:r>
      <w:r w:rsidRPr="008D09FB">
        <w:rPr>
          <w:rFonts w:ascii="Times New Roman" w:eastAsia="Calibri" w:hAnsi="Times New Roman" w:cs="Times New Roman"/>
          <w:color w:val="767171"/>
          <w:spacing w:val="20"/>
          <w:sz w:val="24"/>
          <w:szCs w:val="24"/>
        </w:rPr>
        <w:t>presenta</w:t>
      </w:r>
      <w:r w:rsidR="00CD24B0">
        <w:rPr>
          <w:rFonts w:ascii="Times New Roman" w:eastAsia="Calibri" w:hAnsi="Times New Roman" w:cs="Times New Roman"/>
          <w:color w:val="767171"/>
          <w:spacing w:val="20"/>
          <w:sz w:val="24"/>
          <w:szCs w:val="24"/>
        </w:rPr>
        <w:t>r</w:t>
      </w:r>
      <w:r w:rsidRPr="008D09FB">
        <w:rPr>
          <w:rFonts w:ascii="Times New Roman" w:eastAsia="Calibri" w:hAnsi="Times New Roman" w:cs="Times New Roman"/>
          <w:color w:val="767171"/>
          <w:spacing w:val="20"/>
          <w:sz w:val="24"/>
          <w:szCs w:val="24"/>
        </w:rPr>
        <w:t xml:space="preserve"> a la sociedad dominicana </w:t>
      </w:r>
      <w:r w:rsidR="00CD24B0">
        <w:rPr>
          <w:rFonts w:ascii="Times New Roman" w:eastAsia="Calibri" w:hAnsi="Times New Roman" w:cs="Times New Roman"/>
          <w:color w:val="767171"/>
          <w:spacing w:val="20"/>
          <w:sz w:val="24"/>
          <w:szCs w:val="24"/>
        </w:rPr>
        <w:t xml:space="preserve">los </w:t>
      </w:r>
      <w:r w:rsidRPr="008D09FB">
        <w:rPr>
          <w:rFonts w:ascii="Times New Roman" w:eastAsia="Calibri" w:hAnsi="Times New Roman" w:cs="Times New Roman"/>
          <w:color w:val="767171"/>
          <w:spacing w:val="20"/>
          <w:sz w:val="24"/>
          <w:szCs w:val="24"/>
        </w:rPr>
        <w:t xml:space="preserve">logros </w:t>
      </w:r>
      <w:r w:rsidR="00865D90">
        <w:rPr>
          <w:rFonts w:ascii="Times New Roman" w:eastAsia="Calibri" w:hAnsi="Times New Roman" w:cs="Times New Roman"/>
          <w:color w:val="767171"/>
          <w:spacing w:val="20"/>
          <w:sz w:val="24"/>
          <w:szCs w:val="24"/>
        </w:rPr>
        <w:t xml:space="preserve">obtenidos a lo largo del </w:t>
      </w:r>
      <w:r w:rsidRPr="008D09FB">
        <w:rPr>
          <w:rFonts w:ascii="Times New Roman" w:eastAsia="Calibri" w:hAnsi="Times New Roman" w:cs="Times New Roman"/>
          <w:color w:val="767171"/>
          <w:spacing w:val="20"/>
          <w:sz w:val="24"/>
          <w:szCs w:val="24"/>
        </w:rPr>
        <w:t xml:space="preserve">año 2023, </w:t>
      </w:r>
      <w:r w:rsidR="002D7FE3">
        <w:rPr>
          <w:rFonts w:ascii="Times New Roman" w:eastAsia="Calibri" w:hAnsi="Times New Roman" w:cs="Times New Roman"/>
          <w:color w:val="767171"/>
          <w:spacing w:val="20"/>
          <w:sz w:val="24"/>
          <w:szCs w:val="24"/>
        </w:rPr>
        <w:t>en función de las acciones</w:t>
      </w:r>
      <w:r w:rsidR="00945E0B">
        <w:rPr>
          <w:rFonts w:ascii="Times New Roman" w:eastAsia="Calibri" w:hAnsi="Times New Roman" w:cs="Times New Roman"/>
          <w:color w:val="767171"/>
          <w:spacing w:val="20"/>
          <w:sz w:val="24"/>
          <w:szCs w:val="24"/>
        </w:rPr>
        <w:t xml:space="preserve"> </w:t>
      </w:r>
      <w:r w:rsidRPr="008D09FB">
        <w:rPr>
          <w:rFonts w:ascii="Times New Roman" w:eastAsia="Calibri" w:hAnsi="Times New Roman" w:cs="Times New Roman"/>
          <w:color w:val="767171"/>
          <w:spacing w:val="20"/>
          <w:sz w:val="24"/>
          <w:szCs w:val="24"/>
        </w:rPr>
        <w:t>priorizad</w:t>
      </w:r>
      <w:r w:rsidR="002D7FE3">
        <w:rPr>
          <w:rFonts w:ascii="Times New Roman" w:eastAsia="Calibri" w:hAnsi="Times New Roman" w:cs="Times New Roman"/>
          <w:color w:val="767171"/>
          <w:spacing w:val="20"/>
          <w:sz w:val="24"/>
          <w:szCs w:val="24"/>
        </w:rPr>
        <w:t>a</w:t>
      </w:r>
      <w:r w:rsidRPr="008D09FB">
        <w:rPr>
          <w:rFonts w:ascii="Times New Roman" w:eastAsia="Calibri" w:hAnsi="Times New Roman" w:cs="Times New Roman"/>
          <w:color w:val="767171"/>
          <w:spacing w:val="20"/>
          <w:sz w:val="24"/>
          <w:szCs w:val="24"/>
        </w:rPr>
        <w:t xml:space="preserve">s en </w:t>
      </w:r>
      <w:r w:rsidR="6898BA14" w:rsidRPr="008D09FB">
        <w:rPr>
          <w:rFonts w:ascii="Times New Roman" w:eastAsia="Calibri" w:hAnsi="Times New Roman" w:cs="Times New Roman"/>
          <w:color w:val="767171"/>
          <w:spacing w:val="20"/>
          <w:sz w:val="24"/>
          <w:szCs w:val="24"/>
        </w:rPr>
        <w:t xml:space="preserve">los instrumentos de planificación de la administración pública, como el Plan Plurianual del Sector Público </w:t>
      </w:r>
      <w:r w:rsidR="002D7FE3">
        <w:rPr>
          <w:rFonts w:ascii="Times New Roman" w:eastAsia="Calibri" w:hAnsi="Times New Roman" w:cs="Times New Roman"/>
          <w:color w:val="767171"/>
          <w:spacing w:val="20"/>
          <w:sz w:val="24"/>
          <w:szCs w:val="24"/>
        </w:rPr>
        <w:t xml:space="preserve">2021-2024 </w:t>
      </w:r>
      <w:r w:rsidR="6898BA14" w:rsidRPr="008D09FB">
        <w:rPr>
          <w:rFonts w:ascii="Times New Roman" w:eastAsia="Calibri" w:hAnsi="Times New Roman" w:cs="Times New Roman"/>
          <w:color w:val="767171"/>
          <w:spacing w:val="20"/>
          <w:sz w:val="24"/>
          <w:szCs w:val="24"/>
        </w:rPr>
        <w:t xml:space="preserve">y </w:t>
      </w:r>
      <w:r w:rsidR="61D27C81" w:rsidRPr="008D09FB">
        <w:rPr>
          <w:rFonts w:ascii="Times New Roman" w:eastAsia="Calibri" w:hAnsi="Times New Roman" w:cs="Times New Roman"/>
          <w:color w:val="767171"/>
          <w:spacing w:val="20"/>
          <w:sz w:val="24"/>
          <w:szCs w:val="24"/>
        </w:rPr>
        <w:t>el</w:t>
      </w:r>
      <w:r w:rsidRPr="008D09FB">
        <w:rPr>
          <w:rFonts w:ascii="Times New Roman" w:eastAsia="Calibri" w:hAnsi="Times New Roman" w:cs="Times New Roman"/>
          <w:color w:val="767171"/>
          <w:spacing w:val="20"/>
          <w:sz w:val="24"/>
          <w:szCs w:val="24"/>
        </w:rPr>
        <w:t xml:space="preserve"> Plan Estratégico Institucional </w:t>
      </w:r>
      <w:r w:rsidR="21742145" w:rsidRPr="008D09FB">
        <w:rPr>
          <w:rFonts w:ascii="Times New Roman" w:eastAsia="Calibri" w:hAnsi="Times New Roman" w:cs="Times New Roman"/>
          <w:color w:val="767171"/>
          <w:spacing w:val="20"/>
          <w:sz w:val="24"/>
          <w:szCs w:val="24"/>
        </w:rPr>
        <w:t xml:space="preserve">del CONANI </w:t>
      </w:r>
      <w:r w:rsidRPr="008D09FB">
        <w:rPr>
          <w:rFonts w:ascii="Times New Roman" w:eastAsia="Calibri" w:hAnsi="Times New Roman" w:cs="Times New Roman"/>
          <w:color w:val="767171"/>
          <w:spacing w:val="20"/>
          <w:sz w:val="24"/>
          <w:szCs w:val="24"/>
        </w:rPr>
        <w:t>2021-2024</w:t>
      </w:r>
      <w:r w:rsidR="00945E0B">
        <w:rPr>
          <w:rFonts w:ascii="Times New Roman" w:eastAsia="Calibri" w:hAnsi="Times New Roman" w:cs="Times New Roman"/>
          <w:color w:val="767171"/>
          <w:spacing w:val="20"/>
          <w:sz w:val="24"/>
          <w:szCs w:val="24"/>
        </w:rPr>
        <w:t>. Est</w:t>
      </w:r>
      <w:r w:rsidR="40DF376C">
        <w:rPr>
          <w:rFonts w:ascii="Times New Roman" w:eastAsia="Calibri" w:hAnsi="Times New Roman" w:cs="Times New Roman"/>
          <w:color w:val="767171"/>
          <w:spacing w:val="20"/>
          <w:sz w:val="24"/>
          <w:szCs w:val="24"/>
        </w:rPr>
        <w:t>os</w:t>
      </w:r>
      <w:r w:rsidR="5DFC616F">
        <w:rPr>
          <w:rFonts w:ascii="Times New Roman" w:eastAsia="Calibri" w:hAnsi="Times New Roman" w:cs="Times New Roman"/>
          <w:color w:val="767171"/>
          <w:spacing w:val="20"/>
          <w:sz w:val="24"/>
          <w:szCs w:val="24"/>
        </w:rPr>
        <w:t xml:space="preserve"> </w:t>
      </w:r>
      <w:r w:rsidR="43E14B60">
        <w:rPr>
          <w:rFonts w:ascii="Times New Roman" w:eastAsia="Calibri" w:hAnsi="Times New Roman" w:cs="Times New Roman"/>
          <w:color w:val="767171"/>
          <w:spacing w:val="20"/>
          <w:sz w:val="24"/>
          <w:szCs w:val="24"/>
        </w:rPr>
        <w:t>p</w:t>
      </w:r>
      <w:r w:rsidR="5DFC616F">
        <w:rPr>
          <w:rFonts w:ascii="Times New Roman" w:eastAsia="Calibri" w:hAnsi="Times New Roman" w:cs="Times New Roman"/>
          <w:color w:val="767171"/>
          <w:spacing w:val="20"/>
          <w:sz w:val="24"/>
          <w:szCs w:val="24"/>
        </w:rPr>
        <w:t>lan</w:t>
      </w:r>
      <w:r w:rsidR="486357A0">
        <w:rPr>
          <w:rFonts w:ascii="Times New Roman" w:eastAsia="Calibri" w:hAnsi="Times New Roman" w:cs="Times New Roman"/>
          <w:color w:val="767171"/>
          <w:spacing w:val="20"/>
          <w:sz w:val="24"/>
          <w:szCs w:val="24"/>
        </w:rPr>
        <w:t>es</w:t>
      </w:r>
      <w:r w:rsidR="5DFC616F">
        <w:rPr>
          <w:rFonts w:ascii="Times New Roman" w:eastAsia="Calibri" w:hAnsi="Times New Roman" w:cs="Times New Roman"/>
          <w:color w:val="767171"/>
          <w:spacing w:val="20"/>
          <w:sz w:val="24"/>
          <w:szCs w:val="24"/>
        </w:rPr>
        <w:t xml:space="preserve"> </w:t>
      </w:r>
      <w:r w:rsidR="002D7FE3">
        <w:rPr>
          <w:rFonts w:ascii="Times New Roman" w:eastAsia="Calibri" w:hAnsi="Times New Roman" w:cs="Times New Roman"/>
          <w:color w:val="767171"/>
          <w:spacing w:val="20"/>
          <w:sz w:val="24"/>
          <w:szCs w:val="24"/>
        </w:rPr>
        <w:t xml:space="preserve">traducen la misión </w:t>
      </w:r>
      <w:r w:rsidR="002D7FE3" w:rsidRPr="008D09FB">
        <w:rPr>
          <w:rFonts w:ascii="Times New Roman" w:eastAsia="Calibri" w:hAnsi="Times New Roman" w:cs="Times New Roman"/>
          <w:color w:val="767171"/>
          <w:spacing w:val="20"/>
          <w:sz w:val="24"/>
          <w:szCs w:val="24"/>
        </w:rPr>
        <w:t>institucional de “Impulsar y velar por la garantía de los derechos fundamentales de niñas, niños y adolescentes en República Dominicana, mediante la rectoría del Sistema Nacional de Protección”</w:t>
      </w:r>
      <w:r w:rsidR="002D7FE3">
        <w:rPr>
          <w:rFonts w:ascii="Times New Roman" w:eastAsia="Calibri" w:hAnsi="Times New Roman" w:cs="Times New Roman"/>
          <w:color w:val="767171"/>
          <w:spacing w:val="20"/>
          <w:sz w:val="24"/>
          <w:szCs w:val="24"/>
        </w:rPr>
        <w:t xml:space="preserve"> en acciones concretas</w:t>
      </w:r>
      <w:r w:rsidR="002E0EA3">
        <w:rPr>
          <w:rFonts w:ascii="Times New Roman" w:eastAsia="Calibri" w:hAnsi="Times New Roman" w:cs="Times New Roman"/>
          <w:color w:val="767171"/>
          <w:spacing w:val="20"/>
          <w:sz w:val="24"/>
          <w:szCs w:val="24"/>
        </w:rPr>
        <w:t>.</w:t>
      </w:r>
    </w:p>
    <w:p w14:paraId="6D739D11" w14:textId="67A0F55E" w:rsidR="002E0EA3" w:rsidRDefault="002E0EA3" w:rsidP="438EE389">
      <w:pPr>
        <w:spacing w:before="100" w:beforeAutospacing="1" w:after="100" w:afterAutospacing="1" w:line="360" w:lineRule="auto"/>
        <w:jc w:val="both"/>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El Plan Estratégico Institucional 2021-2024 contempla tres ejes de acción</w:t>
      </w:r>
      <w:r w:rsidR="005322D4">
        <w:rPr>
          <w:rFonts w:ascii="Times New Roman" w:eastAsia="Calibri" w:hAnsi="Times New Roman" w:cs="Times New Roman"/>
          <w:color w:val="767171"/>
          <w:spacing w:val="20"/>
          <w:sz w:val="24"/>
          <w:szCs w:val="24"/>
        </w:rPr>
        <w:t>. El primer eje está orientado al fortalecimiento de las capacidades institucionales y rectoras de la institución. El segundo eje concentra los lineamientos para la promoción de los derechos de la niñez y la adolescencia. Finalmente, el tercer eje está orientado a las acciones de garantía y protección de los derechos de la niñez y la adolescencia.</w:t>
      </w:r>
    </w:p>
    <w:p w14:paraId="446F0EFF" w14:textId="0989F267" w:rsidR="008216CD" w:rsidRDefault="005B78BB" w:rsidP="008D09FB">
      <w:pPr>
        <w:spacing w:before="100" w:beforeAutospacing="1" w:after="100" w:afterAutospacing="1" w:line="360" w:lineRule="auto"/>
        <w:jc w:val="both"/>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 xml:space="preserve">CONANI </w:t>
      </w:r>
      <w:r w:rsidRPr="008D09FB">
        <w:rPr>
          <w:rFonts w:ascii="Times New Roman" w:eastAsia="Calibri" w:hAnsi="Times New Roman" w:cs="Times New Roman"/>
          <w:color w:val="767171"/>
          <w:spacing w:val="20"/>
          <w:sz w:val="24"/>
          <w:szCs w:val="24"/>
        </w:rPr>
        <w:t>trabaja</w:t>
      </w:r>
      <w:r w:rsidR="002E0EA3">
        <w:rPr>
          <w:rFonts w:ascii="Times New Roman" w:eastAsia="Calibri" w:hAnsi="Times New Roman" w:cs="Times New Roman"/>
          <w:color w:val="767171"/>
          <w:spacing w:val="20"/>
          <w:sz w:val="24"/>
          <w:szCs w:val="24"/>
        </w:rPr>
        <w:t xml:space="preserve"> con la</w:t>
      </w:r>
      <w:r w:rsidR="6720B6CE" w:rsidRPr="008D09FB">
        <w:rPr>
          <w:rFonts w:ascii="Times New Roman" w:eastAsia="Calibri" w:hAnsi="Times New Roman" w:cs="Times New Roman"/>
          <w:color w:val="767171"/>
          <w:spacing w:val="20"/>
          <w:sz w:val="24"/>
          <w:szCs w:val="24"/>
        </w:rPr>
        <w:t xml:space="preserve"> visión</w:t>
      </w:r>
      <w:r w:rsidR="5FE3575B" w:rsidRPr="008D09FB">
        <w:rPr>
          <w:rFonts w:ascii="Times New Roman" w:eastAsia="Calibri" w:hAnsi="Times New Roman" w:cs="Times New Roman"/>
          <w:color w:val="767171"/>
          <w:spacing w:val="20"/>
          <w:sz w:val="24"/>
          <w:szCs w:val="24"/>
        </w:rPr>
        <w:t xml:space="preserve"> </w:t>
      </w:r>
      <w:r w:rsidR="002E0EA3">
        <w:rPr>
          <w:rFonts w:ascii="Times New Roman" w:eastAsia="Calibri" w:hAnsi="Times New Roman" w:cs="Times New Roman"/>
          <w:color w:val="767171"/>
          <w:spacing w:val="20"/>
          <w:sz w:val="24"/>
          <w:szCs w:val="24"/>
        </w:rPr>
        <w:t xml:space="preserve">institucional </w:t>
      </w:r>
      <w:r w:rsidR="5FE3575B" w:rsidRPr="002D7FE3">
        <w:rPr>
          <w:rFonts w:ascii="Times New Roman" w:eastAsia="Calibri" w:hAnsi="Times New Roman" w:cs="Times New Roman"/>
          <w:color w:val="767171"/>
          <w:spacing w:val="20"/>
          <w:sz w:val="24"/>
          <w:szCs w:val="24"/>
        </w:rPr>
        <w:t>de que todos los niños, niñas y adolescentes en la República Dominicana vivan en familias y comunidades que respeten, protejan y garanticen sus derechos fundamentales</w:t>
      </w:r>
      <w:r w:rsidR="008D09FB" w:rsidRPr="008D09FB">
        <w:rPr>
          <w:rFonts w:ascii="Times New Roman" w:eastAsia="Calibri" w:hAnsi="Times New Roman" w:cs="Times New Roman"/>
          <w:color w:val="767171"/>
          <w:spacing w:val="20"/>
          <w:sz w:val="24"/>
          <w:szCs w:val="24"/>
        </w:rPr>
        <w:t>.</w:t>
      </w:r>
    </w:p>
    <w:p w14:paraId="5D4A7B73" w14:textId="6255D956" w:rsidR="005B78BB" w:rsidRDefault="005B78BB" w:rsidP="008D09FB">
      <w:pPr>
        <w:spacing w:before="100" w:beforeAutospacing="1" w:after="100" w:afterAutospacing="1" w:line="360" w:lineRule="auto"/>
        <w:jc w:val="both"/>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Durante el 2023, la institución continuó priorizando la prevención, a través de</w:t>
      </w:r>
      <w:r w:rsidR="008F6417">
        <w:rPr>
          <w:rFonts w:ascii="Times New Roman" w:eastAsia="Calibri" w:hAnsi="Times New Roman" w:cs="Times New Roman"/>
          <w:color w:val="767171"/>
          <w:spacing w:val="20"/>
          <w:sz w:val="24"/>
          <w:szCs w:val="24"/>
        </w:rPr>
        <w:t xml:space="preserve"> la coordinación del esfuerzo multisectorial de</w:t>
      </w:r>
      <w:r>
        <w:rPr>
          <w:rFonts w:ascii="Times New Roman" w:eastAsia="Calibri" w:hAnsi="Times New Roman" w:cs="Times New Roman"/>
          <w:color w:val="767171"/>
          <w:spacing w:val="20"/>
          <w:sz w:val="24"/>
          <w:szCs w:val="24"/>
        </w:rPr>
        <w:t xml:space="preserve"> la Política de prevención y atención a las uniones tempranas y el embarazo en adolescentes (PPA)</w:t>
      </w:r>
      <w:r w:rsidR="008F6417">
        <w:rPr>
          <w:rFonts w:ascii="Times New Roman" w:eastAsia="Calibri" w:hAnsi="Times New Roman" w:cs="Times New Roman"/>
          <w:color w:val="767171"/>
          <w:spacing w:val="20"/>
          <w:sz w:val="24"/>
          <w:szCs w:val="24"/>
        </w:rPr>
        <w:t>. Este esfuerzo</w:t>
      </w:r>
      <w:r>
        <w:rPr>
          <w:rFonts w:ascii="Times New Roman" w:eastAsia="Calibri" w:hAnsi="Times New Roman" w:cs="Times New Roman"/>
          <w:color w:val="767171"/>
          <w:spacing w:val="20"/>
          <w:sz w:val="24"/>
          <w:szCs w:val="24"/>
        </w:rPr>
        <w:t xml:space="preserve"> conllevó diver</w:t>
      </w:r>
      <w:r w:rsidR="008F6417">
        <w:rPr>
          <w:rFonts w:ascii="Times New Roman" w:eastAsia="Calibri" w:hAnsi="Times New Roman" w:cs="Times New Roman"/>
          <w:color w:val="767171"/>
          <w:spacing w:val="20"/>
          <w:sz w:val="24"/>
          <w:szCs w:val="24"/>
        </w:rPr>
        <w:t>sas acciones</w:t>
      </w:r>
      <w:r>
        <w:rPr>
          <w:rFonts w:ascii="Times New Roman" w:eastAsia="Calibri" w:hAnsi="Times New Roman" w:cs="Times New Roman"/>
          <w:color w:val="767171"/>
          <w:spacing w:val="20"/>
          <w:sz w:val="24"/>
          <w:szCs w:val="24"/>
        </w:rPr>
        <w:t xml:space="preserve"> de sensibilización en Crianza Positiva y Educación Sexual Integral.</w:t>
      </w:r>
    </w:p>
    <w:p w14:paraId="5F66656A" w14:textId="48910E83" w:rsidR="005B78BB" w:rsidRDefault="005B78BB" w:rsidP="008D09FB">
      <w:pPr>
        <w:spacing w:before="100" w:beforeAutospacing="1" w:after="100" w:afterAutospacing="1" w:line="360" w:lineRule="auto"/>
        <w:jc w:val="both"/>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lastRenderedPageBreak/>
        <w:t xml:space="preserve">Además, el CONANI continuó fortaleciendo los servicios </w:t>
      </w:r>
      <w:r w:rsidR="008F6417">
        <w:rPr>
          <w:rFonts w:ascii="Times New Roman" w:eastAsia="Calibri" w:hAnsi="Times New Roman" w:cs="Times New Roman"/>
          <w:color w:val="767171"/>
          <w:spacing w:val="20"/>
          <w:sz w:val="24"/>
          <w:szCs w:val="24"/>
        </w:rPr>
        <w:t xml:space="preserve">que ofrece para la </w:t>
      </w:r>
      <w:r>
        <w:rPr>
          <w:rFonts w:ascii="Times New Roman" w:eastAsia="Calibri" w:hAnsi="Times New Roman" w:cs="Times New Roman"/>
          <w:color w:val="767171"/>
          <w:spacing w:val="20"/>
          <w:sz w:val="24"/>
          <w:szCs w:val="24"/>
        </w:rPr>
        <w:t>protección a la niñez y la adolescencia, a los que las autoridades de la institución han dado una relevancia importante</w:t>
      </w:r>
      <w:r w:rsidR="00B556B6">
        <w:rPr>
          <w:rFonts w:ascii="Times New Roman" w:eastAsia="Calibri" w:hAnsi="Times New Roman" w:cs="Times New Roman"/>
          <w:color w:val="767171"/>
          <w:spacing w:val="20"/>
          <w:sz w:val="24"/>
          <w:szCs w:val="24"/>
        </w:rPr>
        <w:t>.</w:t>
      </w:r>
    </w:p>
    <w:p w14:paraId="34295E02" w14:textId="3E074E90" w:rsidR="00F96DF2" w:rsidRDefault="00F96DF2" w:rsidP="008D09FB">
      <w:pPr>
        <w:spacing w:before="100" w:beforeAutospacing="1" w:after="100" w:afterAutospacing="1" w:line="360" w:lineRule="auto"/>
        <w:jc w:val="both"/>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Esta memoria institucional concentra los principales logros de la institución correspondientes al año 2023, para ofrecer a la ciudadanía, así como a las autoridades del Poder Legislativo y del Poder Ejecutivo, una mirada clara del direccionamiento de la institución. Además, este documento refleja cómo la producción institucional se traduce en resultados para nuestros niños, niñas y adolescentes.</w:t>
      </w:r>
    </w:p>
    <w:p w14:paraId="4AB6A285" w14:textId="771298F1" w:rsidR="00B556B6" w:rsidRDefault="00F96DF2" w:rsidP="008D09FB">
      <w:pPr>
        <w:spacing w:before="100" w:beforeAutospacing="1" w:after="100" w:afterAutospacing="1" w:line="360" w:lineRule="auto"/>
        <w:jc w:val="both"/>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Las autoridades ejecutivas del</w:t>
      </w:r>
      <w:r w:rsidR="00B556B6">
        <w:rPr>
          <w:rFonts w:ascii="Times New Roman" w:eastAsia="Calibri" w:hAnsi="Times New Roman" w:cs="Times New Roman"/>
          <w:color w:val="767171"/>
          <w:spacing w:val="20"/>
          <w:sz w:val="24"/>
          <w:szCs w:val="24"/>
        </w:rPr>
        <w:t xml:space="preserve"> Consejo para la Niñez y la Adolescencia</w:t>
      </w:r>
      <w:r>
        <w:rPr>
          <w:rFonts w:ascii="Times New Roman" w:eastAsia="Calibri" w:hAnsi="Times New Roman" w:cs="Times New Roman"/>
          <w:color w:val="767171"/>
          <w:spacing w:val="20"/>
          <w:sz w:val="24"/>
          <w:szCs w:val="24"/>
        </w:rPr>
        <w:t xml:space="preserve"> </w:t>
      </w:r>
      <w:r w:rsidR="00B556B6">
        <w:rPr>
          <w:rFonts w:ascii="Times New Roman" w:eastAsia="Calibri" w:hAnsi="Times New Roman" w:cs="Times New Roman"/>
          <w:color w:val="767171"/>
          <w:spacing w:val="20"/>
          <w:sz w:val="24"/>
          <w:szCs w:val="24"/>
        </w:rPr>
        <w:t xml:space="preserve">están conscientes de la necesidad de continuar formulando soluciones integrales ante los desafíos y las amenazas que </w:t>
      </w:r>
      <w:r w:rsidR="00E15592">
        <w:rPr>
          <w:rFonts w:ascii="Times New Roman" w:eastAsia="Calibri" w:hAnsi="Times New Roman" w:cs="Times New Roman"/>
          <w:color w:val="767171"/>
          <w:spacing w:val="20"/>
          <w:sz w:val="24"/>
          <w:szCs w:val="24"/>
        </w:rPr>
        <w:t>enfrenta</w:t>
      </w:r>
      <w:r w:rsidR="00B556B6">
        <w:rPr>
          <w:rFonts w:ascii="Times New Roman" w:eastAsia="Calibri" w:hAnsi="Times New Roman" w:cs="Times New Roman"/>
          <w:color w:val="767171"/>
          <w:spacing w:val="20"/>
          <w:sz w:val="24"/>
          <w:szCs w:val="24"/>
        </w:rPr>
        <w:t xml:space="preserve"> la niñez y la adolescencia dominicanas</w:t>
      </w:r>
      <w:r>
        <w:rPr>
          <w:rFonts w:ascii="Times New Roman" w:eastAsia="Calibri" w:hAnsi="Times New Roman" w:cs="Times New Roman"/>
          <w:color w:val="767171"/>
          <w:spacing w:val="20"/>
          <w:sz w:val="24"/>
          <w:szCs w:val="24"/>
        </w:rPr>
        <w:t>. Para ello, consideran de alta relevancia</w:t>
      </w:r>
      <w:r w:rsidR="00B556B6">
        <w:rPr>
          <w:rFonts w:ascii="Times New Roman" w:eastAsia="Calibri" w:hAnsi="Times New Roman" w:cs="Times New Roman"/>
          <w:color w:val="767171"/>
          <w:spacing w:val="20"/>
          <w:sz w:val="24"/>
          <w:szCs w:val="24"/>
        </w:rPr>
        <w:t xml:space="preserve"> </w:t>
      </w:r>
      <w:r>
        <w:rPr>
          <w:rFonts w:ascii="Times New Roman" w:eastAsia="Calibri" w:hAnsi="Times New Roman" w:cs="Times New Roman"/>
          <w:color w:val="767171"/>
          <w:spacing w:val="20"/>
          <w:sz w:val="24"/>
          <w:szCs w:val="24"/>
        </w:rPr>
        <w:t xml:space="preserve">la acción </w:t>
      </w:r>
      <w:r w:rsidR="00B556B6">
        <w:rPr>
          <w:rFonts w:ascii="Times New Roman" w:eastAsia="Calibri" w:hAnsi="Times New Roman" w:cs="Times New Roman"/>
          <w:color w:val="767171"/>
          <w:spacing w:val="20"/>
          <w:sz w:val="24"/>
          <w:szCs w:val="24"/>
        </w:rPr>
        <w:t>articula</w:t>
      </w:r>
      <w:r>
        <w:rPr>
          <w:rFonts w:ascii="Times New Roman" w:eastAsia="Calibri" w:hAnsi="Times New Roman" w:cs="Times New Roman"/>
          <w:color w:val="767171"/>
          <w:spacing w:val="20"/>
          <w:sz w:val="24"/>
          <w:szCs w:val="24"/>
        </w:rPr>
        <w:t>da con</w:t>
      </w:r>
      <w:r w:rsidR="00B556B6">
        <w:rPr>
          <w:rFonts w:ascii="Times New Roman" w:eastAsia="Calibri" w:hAnsi="Times New Roman" w:cs="Times New Roman"/>
          <w:color w:val="767171"/>
          <w:spacing w:val="20"/>
          <w:sz w:val="24"/>
          <w:szCs w:val="24"/>
        </w:rPr>
        <w:t xml:space="preserve"> todos los </w:t>
      </w:r>
      <w:r>
        <w:rPr>
          <w:rFonts w:ascii="Times New Roman" w:eastAsia="Calibri" w:hAnsi="Times New Roman" w:cs="Times New Roman"/>
          <w:color w:val="767171"/>
          <w:spacing w:val="20"/>
          <w:sz w:val="24"/>
          <w:szCs w:val="24"/>
        </w:rPr>
        <w:t>espacio</w:t>
      </w:r>
      <w:r w:rsidR="00B556B6">
        <w:rPr>
          <w:rFonts w:ascii="Times New Roman" w:eastAsia="Calibri" w:hAnsi="Times New Roman" w:cs="Times New Roman"/>
          <w:color w:val="767171"/>
          <w:spacing w:val="20"/>
          <w:sz w:val="24"/>
          <w:szCs w:val="24"/>
        </w:rPr>
        <w:t xml:space="preserve">s </w:t>
      </w:r>
      <w:r>
        <w:rPr>
          <w:rFonts w:ascii="Times New Roman" w:eastAsia="Calibri" w:hAnsi="Times New Roman" w:cs="Times New Roman"/>
          <w:color w:val="767171"/>
          <w:spacing w:val="20"/>
          <w:sz w:val="24"/>
          <w:szCs w:val="24"/>
        </w:rPr>
        <w:t xml:space="preserve">de la sociedad, </w:t>
      </w:r>
      <w:r w:rsidR="00B556B6">
        <w:rPr>
          <w:rFonts w:ascii="Times New Roman" w:eastAsia="Calibri" w:hAnsi="Times New Roman" w:cs="Times New Roman"/>
          <w:color w:val="767171"/>
          <w:spacing w:val="20"/>
          <w:sz w:val="24"/>
          <w:szCs w:val="24"/>
        </w:rPr>
        <w:t>en todos los niveles de acción.</w:t>
      </w:r>
    </w:p>
    <w:p w14:paraId="64FA5AC7" w14:textId="49D1370D" w:rsidR="004431A4" w:rsidRDefault="00B556B6" w:rsidP="004431A4">
      <w:pPr>
        <w:spacing w:before="100" w:beforeAutospacing="1" w:after="100" w:afterAutospacing="1" w:line="360" w:lineRule="auto"/>
        <w:jc w:val="both"/>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 xml:space="preserve">El CONANI, como el ente rector del Sistema Nacional de Protección, reafirma su compromiso con continuar fortaleciendo la respuesta del Estado ante </w:t>
      </w:r>
      <w:r w:rsidR="00E15592">
        <w:rPr>
          <w:rFonts w:ascii="Times New Roman" w:eastAsia="Calibri" w:hAnsi="Times New Roman" w:cs="Times New Roman"/>
          <w:color w:val="767171"/>
          <w:spacing w:val="20"/>
          <w:sz w:val="24"/>
          <w:szCs w:val="24"/>
        </w:rPr>
        <w:t>lo</w:t>
      </w:r>
      <w:r>
        <w:rPr>
          <w:rFonts w:ascii="Times New Roman" w:eastAsia="Calibri" w:hAnsi="Times New Roman" w:cs="Times New Roman"/>
          <w:color w:val="767171"/>
          <w:spacing w:val="20"/>
          <w:sz w:val="24"/>
          <w:szCs w:val="24"/>
        </w:rPr>
        <w:t xml:space="preserve">s desafíos </w:t>
      </w:r>
      <w:r w:rsidR="00E15592">
        <w:rPr>
          <w:rFonts w:ascii="Times New Roman" w:eastAsia="Calibri" w:hAnsi="Times New Roman" w:cs="Times New Roman"/>
          <w:color w:val="767171"/>
          <w:spacing w:val="20"/>
          <w:sz w:val="24"/>
          <w:szCs w:val="24"/>
        </w:rPr>
        <w:t xml:space="preserve">históricos </w:t>
      </w:r>
      <w:r>
        <w:rPr>
          <w:rFonts w:ascii="Times New Roman" w:eastAsia="Calibri" w:hAnsi="Times New Roman" w:cs="Times New Roman"/>
          <w:color w:val="767171"/>
          <w:spacing w:val="20"/>
          <w:sz w:val="24"/>
          <w:szCs w:val="24"/>
        </w:rPr>
        <w:t xml:space="preserve">que </w:t>
      </w:r>
      <w:r w:rsidR="00E15592">
        <w:rPr>
          <w:rFonts w:ascii="Times New Roman" w:eastAsia="Calibri" w:hAnsi="Times New Roman" w:cs="Times New Roman"/>
          <w:color w:val="767171"/>
          <w:spacing w:val="20"/>
          <w:sz w:val="24"/>
          <w:szCs w:val="24"/>
        </w:rPr>
        <w:t xml:space="preserve">persisten en la sociedad, </w:t>
      </w:r>
      <w:r w:rsidR="008F6417" w:rsidRPr="00E15592">
        <w:rPr>
          <w:rFonts w:ascii="Times New Roman" w:eastAsia="Calibri" w:hAnsi="Times New Roman" w:cs="Times New Roman"/>
          <w:color w:val="767171"/>
          <w:spacing w:val="20"/>
          <w:sz w:val="24"/>
          <w:szCs w:val="24"/>
        </w:rPr>
        <w:t xml:space="preserve">de manera que cada niño, niña y adolescente reciba la </w:t>
      </w:r>
      <w:r w:rsidR="004431A4">
        <w:rPr>
          <w:rFonts w:ascii="Times New Roman" w:eastAsia="Calibri" w:hAnsi="Times New Roman" w:cs="Times New Roman"/>
          <w:color w:val="767171"/>
          <w:spacing w:val="20"/>
          <w:sz w:val="24"/>
          <w:szCs w:val="24"/>
        </w:rPr>
        <w:t xml:space="preserve">atención y </w:t>
      </w:r>
      <w:r w:rsidR="008F6417" w:rsidRPr="00E15592">
        <w:rPr>
          <w:rFonts w:ascii="Times New Roman" w:eastAsia="Calibri" w:hAnsi="Times New Roman" w:cs="Times New Roman"/>
          <w:color w:val="767171"/>
          <w:spacing w:val="20"/>
          <w:sz w:val="24"/>
          <w:szCs w:val="24"/>
        </w:rPr>
        <w:t xml:space="preserve">protección </w:t>
      </w:r>
      <w:r w:rsidR="004431A4">
        <w:rPr>
          <w:rFonts w:ascii="Times New Roman" w:eastAsia="Calibri" w:hAnsi="Times New Roman" w:cs="Times New Roman"/>
          <w:color w:val="767171"/>
          <w:spacing w:val="20"/>
          <w:sz w:val="24"/>
          <w:szCs w:val="24"/>
        </w:rPr>
        <w:t>a la que tienen derecho para su desarrollo integral</w:t>
      </w:r>
      <w:r w:rsidR="008F6417" w:rsidRPr="00E15592">
        <w:rPr>
          <w:rFonts w:ascii="Times New Roman" w:eastAsia="Calibri" w:hAnsi="Times New Roman" w:cs="Times New Roman"/>
          <w:color w:val="767171"/>
          <w:spacing w:val="20"/>
          <w:sz w:val="24"/>
          <w:szCs w:val="24"/>
        </w:rPr>
        <w:t>.</w:t>
      </w:r>
    </w:p>
    <w:p w14:paraId="73C20E64" w14:textId="77777777" w:rsidR="004431A4" w:rsidRDefault="004431A4">
      <w:pPr>
        <w:rPr>
          <w:rFonts w:ascii="Times New Roman" w:eastAsiaTheme="majorEastAsia" w:hAnsi="Times New Roman" w:cs="Times New Roman"/>
          <w:b/>
          <w:color w:val="767171" w:themeColor="background2" w:themeShade="80"/>
          <w:sz w:val="28"/>
          <w:szCs w:val="32"/>
        </w:rPr>
      </w:pPr>
      <w:r>
        <w:rPr>
          <w:rFonts w:cs="Times New Roman"/>
          <w:b/>
          <w:color w:val="767171" w:themeColor="background2" w:themeShade="80"/>
        </w:rPr>
        <w:br w:type="page"/>
      </w:r>
    </w:p>
    <w:p w14:paraId="2C8B145D" w14:textId="7F22C3E4" w:rsidR="00A41996" w:rsidRPr="00A52287" w:rsidRDefault="00A41996" w:rsidP="00682870">
      <w:pPr>
        <w:pStyle w:val="Ttulo1"/>
        <w:numPr>
          <w:ilvl w:val="0"/>
          <w:numId w:val="67"/>
        </w:numPr>
        <w:spacing w:before="100" w:beforeAutospacing="1"/>
        <w:ind w:left="454" w:hanging="454"/>
        <w:jc w:val="center"/>
        <w:rPr>
          <w:rFonts w:cs="Times New Roman"/>
          <w:b/>
          <w:color w:val="767171" w:themeColor="background2" w:themeShade="80"/>
        </w:rPr>
      </w:pPr>
      <w:bookmarkStart w:id="6" w:name="_Toc153545746"/>
      <w:r w:rsidRPr="00A52287">
        <w:rPr>
          <w:rFonts w:cs="Times New Roman"/>
          <w:b/>
          <w:color w:val="767171" w:themeColor="background2" w:themeShade="80"/>
        </w:rPr>
        <w:lastRenderedPageBreak/>
        <w:t>RESUMEN EJECUTIVO</w:t>
      </w:r>
      <w:bookmarkEnd w:id="3"/>
      <w:bookmarkEnd w:id="2"/>
      <w:bookmarkEnd w:id="6"/>
    </w:p>
    <w:p w14:paraId="7EEC2E24" w14:textId="191F93EC" w:rsidR="000B76AA" w:rsidRDefault="000B76AA" w:rsidP="009777EA">
      <w:pPr>
        <w:spacing w:before="100" w:beforeAutospacing="1" w:after="100" w:afterAutospacing="1"/>
        <w:jc w:val="center"/>
        <w:rPr>
          <w:rFonts w:ascii="Times New Roman" w:eastAsia="Calibri" w:hAnsi="Times New Roman" w:cs="Times New Roman"/>
          <w:noProof/>
          <w:color w:val="767171"/>
          <w:spacing w:val="20"/>
          <w:sz w:val="24"/>
          <w:szCs w:val="24"/>
        </w:rPr>
      </w:pPr>
      <w:r w:rsidRPr="009777EA">
        <w:rPr>
          <w:rFonts w:ascii="Times New Roman" w:eastAsia="Calibri" w:hAnsi="Times New Roman" w:cs="Times New Roman"/>
          <w:noProof/>
          <w:color w:val="767171"/>
          <w:spacing w:val="20"/>
          <w:sz w:val="24"/>
          <w:szCs w:val="24"/>
        </w:rPr>
        <mc:AlternateContent>
          <mc:Choice Requires="wps">
            <w:drawing>
              <wp:anchor distT="0" distB="0" distL="114300" distR="114300" simplePos="0" relativeHeight="251658255" behindDoc="0" locked="0" layoutInCell="1" allowOverlap="1" wp14:anchorId="55667419" wp14:editId="71AA30EF">
                <wp:simplePos x="0" y="0"/>
                <wp:positionH relativeFrom="margin">
                  <wp:posOffset>2265901</wp:posOffset>
                </wp:positionH>
                <wp:positionV relativeFrom="paragraph">
                  <wp:posOffset>215237</wp:posOffset>
                </wp:positionV>
                <wp:extent cx="690664" cy="9728"/>
                <wp:effectExtent l="19050" t="19050" r="33655" b="28575"/>
                <wp:wrapNone/>
                <wp:docPr id="21" name="Conector recto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664" cy="9728"/>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c="http://schemas.openxmlformats.org/drawingml/2006/chart"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7E3937ED">
              <v:line id="Conector recto 21" style="position:absolute;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color="#ee2a24" strokeweight="2.25pt" from="178.4pt,16.95pt" to="232.8pt,17.7pt" w14:anchorId="30216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">
                <v:stroke joinstyle="miter"/>
                <w10:wrap anchorx="margin"/>
              </v:line>
            </w:pict>
          </mc:Fallback>
        </mc:AlternateContent>
      </w:r>
    </w:p>
    <w:p w14:paraId="78957F32" w14:textId="463FD01C" w:rsidR="00EB0492" w:rsidRPr="009777EA" w:rsidRDefault="009777EA" w:rsidP="009777EA">
      <w:pPr>
        <w:spacing w:before="100" w:beforeAutospacing="1" w:after="100" w:afterAutospacing="1"/>
        <w:jc w:val="center"/>
        <w:rPr>
          <w:rFonts w:ascii="Times New Roman" w:eastAsia="Calibri" w:hAnsi="Times New Roman" w:cs="Times New Roman"/>
          <w:noProof/>
          <w:color w:val="767171"/>
          <w:spacing w:val="20"/>
          <w:sz w:val="24"/>
          <w:szCs w:val="24"/>
        </w:rPr>
      </w:pPr>
      <w:r w:rsidRPr="009777EA">
        <w:rPr>
          <w:rFonts w:ascii="Times New Roman" w:eastAsia="Calibri" w:hAnsi="Times New Roman" w:cs="Times New Roman"/>
          <w:noProof/>
          <w:color w:val="767171"/>
          <w:spacing w:val="20"/>
          <w:sz w:val="24"/>
          <w:szCs w:val="24"/>
        </w:rPr>
        <w:t>Memoria Institucional CONANI 2023</w:t>
      </w:r>
    </w:p>
    <w:p w14:paraId="543B595F" w14:textId="03E07DF0" w:rsidR="00BF52F6" w:rsidRPr="00992324" w:rsidRDefault="00EB0492" w:rsidP="00BC3C38">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992324">
        <w:rPr>
          <w:rFonts w:ascii="Times New Roman" w:eastAsia="Calibri" w:hAnsi="Times New Roman" w:cs="Times New Roman"/>
          <w:noProof/>
          <w:color w:val="767171"/>
          <w:spacing w:val="20"/>
          <w:sz w:val="24"/>
          <w:szCs w:val="24"/>
        </w:rPr>
        <w:t xml:space="preserve">El </w:t>
      </w:r>
      <w:r w:rsidRPr="000B2DD7">
        <w:rPr>
          <w:rFonts w:ascii="Times New Roman" w:eastAsia="Calibri" w:hAnsi="Times New Roman" w:cs="Times New Roman"/>
          <w:noProof/>
          <w:color w:val="767171"/>
          <w:spacing w:val="20"/>
          <w:sz w:val="24"/>
          <w:szCs w:val="24"/>
        </w:rPr>
        <w:t xml:space="preserve">Consejo Nacional para la Niñez y la Adolescencia (CONANI), presenta </w:t>
      </w:r>
      <w:r w:rsidR="004D3899">
        <w:rPr>
          <w:rFonts w:ascii="Times New Roman" w:eastAsia="Calibri" w:hAnsi="Times New Roman" w:cs="Times New Roman"/>
          <w:noProof/>
          <w:color w:val="767171"/>
          <w:spacing w:val="20"/>
          <w:sz w:val="24"/>
          <w:szCs w:val="24"/>
        </w:rPr>
        <w:t xml:space="preserve">en esta memoria </w:t>
      </w:r>
      <w:r w:rsidRPr="000B2DD7">
        <w:rPr>
          <w:rFonts w:ascii="Times New Roman" w:eastAsia="Calibri" w:hAnsi="Times New Roman" w:cs="Times New Roman"/>
          <w:noProof/>
          <w:color w:val="767171"/>
          <w:spacing w:val="20"/>
          <w:sz w:val="24"/>
          <w:szCs w:val="24"/>
        </w:rPr>
        <w:t>el consolidado</w:t>
      </w:r>
      <w:r w:rsidRPr="00992324">
        <w:rPr>
          <w:rFonts w:ascii="Times New Roman" w:eastAsia="Calibri" w:hAnsi="Times New Roman" w:cs="Times New Roman"/>
          <w:noProof/>
          <w:color w:val="767171"/>
          <w:spacing w:val="20"/>
          <w:sz w:val="24"/>
          <w:szCs w:val="24"/>
        </w:rPr>
        <w:t xml:space="preserve"> de las principales acciones, avances y resultados de relevancia, ejecutados para el período enero-</w:t>
      </w:r>
      <w:r w:rsidR="000F7EBD">
        <w:rPr>
          <w:rFonts w:ascii="Times New Roman" w:eastAsia="Calibri" w:hAnsi="Times New Roman" w:cs="Times New Roman"/>
          <w:noProof/>
          <w:color w:val="767171"/>
          <w:spacing w:val="20"/>
          <w:sz w:val="24"/>
          <w:szCs w:val="24"/>
        </w:rPr>
        <w:t>noviembre</w:t>
      </w:r>
      <w:r w:rsidRPr="00992324">
        <w:rPr>
          <w:rFonts w:ascii="Times New Roman" w:eastAsia="Calibri" w:hAnsi="Times New Roman" w:cs="Times New Roman"/>
          <w:noProof/>
          <w:color w:val="767171"/>
          <w:spacing w:val="20"/>
          <w:sz w:val="24"/>
          <w:szCs w:val="24"/>
        </w:rPr>
        <w:t xml:space="preserve"> del año 2023</w:t>
      </w:r>
      <w:r w:rsidR="004D3899">
        <w:rPr>
          <w:rFonts w:ascii="Times New Roman" w:eastAsia="Calibri" w:hAnsi="Times New Roman" w:cs="Times New Roman"/>
          <w:noProof/>
          <w:color w:val="767171"/>
          <w:spacing w:val="20"/>
          <w:sz w:val="24"/>
          <w:szCs w:val="24"/>
        </w:rPr>
        <w:t xml:space="preserve">. En esta primera parte </w:t>
      </w:r>
      <w:r w:rsidRPr="00992324">
        <w:rPr>
          <w:rFonts w:ascii="Times New Roman" w:eastAsia="Calibri" w:hAnsi="Times New Roman" w:cs="Times New Roman"/>
          <w:noProof/>
          <w:color w:val="767171"/>
          <w:spacing w:val="20"/>
          <w:sz w:val="24"/>
          <w:szCs w:val="24"/>
        </w:rPr>
        <w:t xml:space="preserve">nos circunscribimos a destacar </w:t>
      </w:r>
      <w:r w:rsidR="004D3899">
        <w:rPr>
          <w:rFonts w:ascii="Times New Roman" w:eastAsia="Calibri" w:hAnsi="Times New Roman" w:cs="Times New Roman"/>
          <w:noProof/>
          <w:color w:val="767171"/>
          <w:spacing w:val="20"/>
          <w:sz w:val="24"/>
          <w:szCs w:val="24"/>
        </w:rPr>
        <w:t>los principales logros de la institución</w:t>
      </w:r>
      <w:r w:rsidRPr="00992324">
        <w:rPr>
          <w:rFonts w:ascii="Times New Roman" w:eastAsia="Calibri" w:hAnsi="Times New Roman" w:cs="Times New Roman"/>
          <w:noProof/>
          <w:color w:val="767171"/>
          <w:spacing w:val="20"/>
          <w:sz w:val="24"/>
          <w:szCs w:val="24"/>
        </w:rPr>
        <w:t>.</w:t>
      </w:r>
    </w:p>
    <w:p w14:paraId="6C49D0E4" w14:textId="680485FD" w:rsidR="00CA683C" w:rsidRDefault="00CA683C" w:rsidP="00CA683C">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CD0855">
        <w:rPr>
          <w:rFonts w:ascii="Times New Roman" w:eastAsia="Calibri" w:hAnsi="Times New Roman" w:cs="Times New Roman"/>
          <w:noProof/>
          <w:color w:val="767171"/>
          <w:spacing w:val="20"/>
          <w:sz w:val="24"/>
          <w:szCs w:val="24"/>
        </w:rPr>
        <w:t xml:space="preserve">El Programa de Atención Residencial inició el año con una población </w:t>
      </w:r>
      <w:r w:rsidRPr="00853A77">
        <w:rPr>
          <w:rFonts w:ascii="Times New Roman" w:eastAsia="Calibri" w:hAnsi="Times New Roman" w:cs="Times New Roman"/>
          <w:noProof/>
          <w:color w:val="767171"/>
          <w:spacing w:val="20"/>
          <w:sz w:val="24"/>
          <w:szCs w:val="24"/>
        </w:rPr>
        <w:t xml:space="preserve">de 538 niños, niñas y adolescentes en los hogares de paso. En el período enero-noviembre, recibió 886 nuevos ingresos, </w:t>
      </w:r>
      <w:r w:rsidR="007C6C9E">
        <w:rPr>
          <w:rFonts w:ascii="Times New Roman" w:eastAsia="Calibri" w:hAnsi="Times New Roman" w:cs="Times New Roman"/>
          <w:noProof/>
          <w:color w:val="767171"/>
          <w:spacing w:val="20"/>
          <w:sz w:val="24"/>
          <w:szCs w:val="24"/>
        </w:rPr>
        <w:t>para un total de 1,424, lo que representa un 77% de la meta planificada</w:t>
      </w:r>
      <w:r w:rsidRPr="00853A77">
        <w:rPr>
          <w:rFonts w:ascii="Times New Roman" w:eastAsia="Calibri" w:hAnsi="Times New Roman" w:cs="Times New Roman"/>
          <w:noProof/>
          <w:color w:val="767171"/>
          <w:spacing w:val="20"/>
          <w:sz w:val="24"/>
          <w:szCs w:val="24"/>
        </w:rPr>
        <w:t xml:space="preserve">. En </w:t>
      </w:r>
      <w:r w:rsidR="00401A9E">
        <w:rPr>
          <w:rFonts w:ascii="Times New Roman" w:eastAsia="Calibri" w:hAnsi="Times New Roman" w:cs="Times New Roman"/>
          <w:noProof/>
          <w:color w:val="767171"/>
          <w:spacing w:val="20"/>
          <w:sz w:val="24"/>
          <w:szCs w:val="24"/>
        </w:rPr>
        <w:t>promedio</w:t>
      </w:r>
      <w:r w:rsidRPr="00853A77">
        <w:rPr>
          <w:rFonts w:ascii="Times New Roman" w:eastAsia="Calibri" w:hAnsi="Times New Roman" w:cs="Times New Roman"/>
          <w:noProof/>
          <w:color w:val="767171"/>
          <w:spacing w:val="20"/>
          <w:sz w:val="24"/>
          <w:szCs w:val="24"/>
        </w:rPr>
        <w:t>, durante el año, se ofreci</w:t>
      </w:r>
      <w:r w:rsidR="00401A9E">
        <w:rPr>
          <w:rFonts w:ascii="Times New Roman" w:eastAsia="Calibri" w:hAnsi="Times New Roman" w:cs="Times New Roman"/>
          <w:noProof/>
          <w:color w:val="767171"/>
          <w:spacing w:val="20"/>
          <w:sz w:val="24"/>
          <w:szCs w:val="24"/>
        </w:rPr>
        <w:t>ó atención</w:t>
      </w:r>
      <w:r w:rsidRPr="00853A77">
        <w:rPr>
          <w:rFonts w:ascii="Times New Roman" w:eastAsia="Calibri" w:hAnsi="Times New Roman" w:cs="Times New Roman"/>
          <w:noProof/>
          <w:color w:val="767171"/>
          <w:spacing w:val="20"/>
          <w:sz w:val="24"/>
          <w:szCs w:val="24"/>
        </w:rPr>
        <w:t xml:space="preserve"> </w:t>
      </w:r>
      <w:r w:rsidRPr="00CD0855">
        <w:rPr>
          <w:rFonts w:ascii="Times New Roman" w:eastAsia="Calibri" w:hAnsi="Times New Roman" w:cs="Times New Roman"/>
          <w:noProof/>
          <w:color w:val="767171"/>
          <w:spacing w:val="20"/>
          <w:sz w:val="24"/>
          <w:szCs w:val="24"/>
        </w:rPr>
        <w:t>en los hogares de paso</w:t>
      </w:r>
      <w:r w:rsidR="00401A9E">
        <w:rPr>
          <w:rFonts w:ascii="Times New Roman" w:eastAsia="Calibri" w:hAnsi="Times New Roman" w:cs="Times New Roman"/>
          <w:noProof/>
          <w:color w:val="767171"/>
          <w:spacing w:val="20"/>
          <w:sz w:val="24"/>
          <w:szCs w:val="24"/>
        </w:rPr>
        <w:t xml:space="preserve"> a</w:t>
      </w:r>
      <w:r w:rsidRPr="00CD0855">
        <w:rPr>
          <w:rFonts w:ascii="Times New Roman" w:eastAsia="Calibri" w:hAnsi="Times New Roman" w:cs="Times New Roman"/>
          <w:noProof/>
          <w:color w:val="767171"/>
          <w:spacing w:val="20"/>
          <w:sz w:val="24"/>
          <w:szCs w:val="24"/>
        </w:rPr>
        <w:t xml:space="preserve"> un promedio de 625 NNA por mes. Este servicio conllevó una inversión presupuestaria de RD$366,951,559.94.</w:t>
      </w:r>
    </w:p>
    <w:p w14:paraId="29885D5F" w14:textId="25230F0B" w:rsidR="00853A77" w:rsidRDefault="00853A77" w:rsidP="00CA683C">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La institución, como rectora del Sistema Nacional de Protección</w:t>
      </w:r>
      <w:r w:rsidRPr="00C76FCC">
        <w:rPr>
          <w:rFonts w:ascii="Times New Roman" w:eastAsia="Calibri" w:hAnsi="Times New Roman" w:cs="Times New Roman"/>
          <w:noProof/>
          <w:color w:val="767171"/>
          <w:spacing w:val="20"/>
          <w:sz w:val="24"/>
          <w:szCs w:val="24"/>
        </w:rPr>
        <w:t xml:space="preserve"> supervis</w:t>
      </w:r>
      <w:r>
        <w:rPr>
          <w:rFonts w:ascii="Times New Roman" w:eastAsia="Calibri" w:hAnsi="Times New Roman" w:cs="Times New Roman"/>
          <w:noProof/>
          <w:color w:val="767171"/>
          <w:spacing w:val="20"/>
          <w:sz w:val="24"/>
          <w:szCs w:val="24"/>
        </w:rPr>
        <w:t>ó</w:t>
      </w:r>
      <w:r w:rsidRPr="00C76FCC">
        <w:rPr>
          <w:rFonts w:ascii="Times New Roman" w:eastAsia="Calibri" w:hAnsi="Times New Roman" w:cs="Times New Roman"/>
          <w:noProof/>
          <w:color w:val="767171"/>
          <w:spacing w:val="20"/>
          <w:sz w:val="24"/>
          <w:szCs w:val="24"/>
        </w:rPr>
        <w:t xml:space="preserve"> las ASFL de modalidad residencial que se encuentran registradas en la sectorial niñez, así como también la gestión y supervisión de </w:t>
      </w:r>
      <w:r>
        <w:rPr>
          <w:rFonts w:ascii="Times New Roman" w:eastAsia="Calibri" w:hAnsi="Times New Roman" w:cs="Times New Roman"/>
          <w:noProof/>
          <w:color w:val="767171"/>
          <w:spacing w:val="20"/>
          <w:sz w:val="24"/>
          <w:szCs w:val="24"/>
        </w:rPr>
        <w:t>organizaciones gubernamentales</w:t>
      </w:r>
      <w:r w:rsidRPr="00C76FCC">
        <w:rPr>
          <w:rFonts w:ascii="Times New Roman" w:eastAsia="Calibri" w:hAnsi="Times New Roman" w:cs="Times New Roman"/>
          <w:noProof/>
          <w:color w:val="767171"/>
          <w:spacing w:val="20"/>
          <w:sz w:val="24"/>
          <w:szCs w:val="24"/>
        </w:rPr>
        <w:t xml:space="preserve"> y entidades del sector privado que coordinan programas de atención a niños, niñas y adolescentes</w:t>
      </w:r>
      <w:r>
        <w:rPr>
          <w:rFonts w:ascii="Times New Roman" w:eastAsia="Calibri" w:hAnsi="Times New Roman" w:cs="Times New Roman"/>
          <w:noProof/>
          <w:color w:val="767171"/>
          <w:spacing w:val="20"/>
          <w:sz w:val="24"/>
          <w:szCs w:val="24"/>
        </w:rPr>
        <w:t xml:space="preserve">. Se realizaron 595 </w:t>
      </w:r>
      <w:r w:rsidRPr="00C76FCC">
        <w:rPr>
          <w:rFonts w:ascii="Times New Roman" w:eastAsia="Calibri" w:hAnsi="Times New Roman" w:cs="Times New Roman"/>
          <w:noProof/>
          <w:color w:val="767171"/>
          <w:spacing w:val="20"/>
          <w:sz w:val="24"/>
          <w:szCs w:val="24"/>
        </w:rPr>
        <w:t>supervisiones y la inserción de</w:t>
      </w:r>
      <w:r w:rsidRPr="00552663">
        <w:rPr>
          <w:rFonts w:ascii="Times New Roman" w:eastAsia="Calibri" w:hAnsi="Times New Roman" w:cs="Times New Roman"/>
          <w:noProof/>
          <w:color w:val="767171"/>
          <w:spacing w:val="20"/>
          <w:sz w:val="24"/>
          <w:szCs w:val="24"/>
        </w:rPr>
        <w:t xml:space="preserve"> 671</w:t>
      </w:r>
      <w:r w:rsidRPr="00552663">
        <w:rPr>
          <w:rFonts w:ascii="Times New Roman" w:eastAsia="Calibri" w:hAnsi="Times New Roman" w:cs="Times New Roman"/>
          <w:noProof/>
          <w:spacing w:val="20"/>
          <w:sz w:val="24"/>
          <w:szCs w:val="24"/>
        </w:rPr>
        <w:t xml:space="preserve"> </w:t>
      </w:r>
      <w:r w:rsidRPr="00C76FCC">
        <w:rPr>
          <w:rFonts w:ascii="Times New Roman" w:eastAsia="Calibri" w:hAnsi="Times New Roman" w:cs="Times New Roman"/>
          <w:noProof/>
          <w:color w:val="767171"/>
          <w:spacing w:val="20"/>
          <w:sz w:val="24"/>
          <w:szCs w:val="24"/>
        </w:rPr>
        <w:t xml:space="preserve">NNA en programas residenciales, con una inversión de RD$ </w:t>
      </w:r>
      <w:r>
        <w:rPr>
          <w:rFonts w:ascii="Times New Roman" w:eastAsia="Calibri" w:hAnsi="Times New Roman" w:cs="Times New Roman"/>
          <w:noProof/>
          <w:color w:val="767171"/>
          <w:spacing w:val="20"/>
          <w:sz w:val="24"/>
          <w:szCs w:val="24"/>
        </w:rPr>
        <w:t>32,040,940.92.</w:t>
      </w:r>
    </w:p>
    <w:p w14:paraId="548901D1" w14:textId="455EC51F" w:rsidR="00853A77" w:rsidRDefault="00853A77" w:rsidP="00CA683C">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 xml:space="preserve">Además, se logró reinsertar 640 </w:t>
      </w:r>
      <w:r w:rsidRPr="00992324">
        <w:rPr>
          <w:rFonts w:ascii="Times New Roman" w:eastAsia="Calibri" w:hAnsi="Times New Roman" w:cs="Times New Roman"/>
          <w:noProof/>
          <w:color w:val="767171"/>
          <w:spacing w:val="20"/>
          <w:sz w:val="24"/>
          <w:szCs w:val="24"/>
        </w:rPr>
        <w:t xml:space="preserve">niños, niñas, y adolescentes de los hogares de paso </w:t>
      </w:r>
      <w:r>
        <w:rPr>
          <w:rFonts w:ascii="Times New Roman" w:eastAsia="Calibri" w:hAnsi="Times New Roman" w:cs="Times New Roman"/>
          <w:noProof/>
          <w:color w:val="767171"/>
          <w:spacing w:val="20"/>
          <w:sz w:val="24"/>
          <w:szCs w:val="24"/>
        </w:rPr>
        <w:t>en e</w:t>
      </w:r>
      <w:r w:rsidRPr="00992324">
        <w:rPr>
          <w:rFonts w:ascii="Times New Roman" w:eastAsia="Calibri" w:hAnsi="Times New Roman" w:cs="Times New Roman"/>
          <w:noProof/>
          <w:color w:val="767171"/>
          <w:spacing w:val="20"/>
          <w:sz w:val="24"/>
          <w:szCs w:val="24"/>
        </w:rPr>
        <w:t xml:space="preserve">l seno familiar, </w:t>
      </w:r>
      <w:r>
        <w:rPr>
          <w:rFonts w:ascii="Times New Roman" w:eastAsia="Calibri" w:hAnsi="Times New Roman" w:cs="Times New Roman"/>
          <w:noProof/>
          <w:color w:val="767171"/>
          <w:spacing w:val="20"/>
          <w:sz w:val="24"/>
          <w:szCs w:val="24"/>
        </w:rPr>
        <w:t>con una inversión</w:t>
      </w:r>
      <w:r w:rsidRPr="00992324">
        <w:rPr>
          <w:rFonts w:ascii="Times New Roman" w:eastAsia="Calibri" w:hAnsi="Times New Roman" w:cs="Times New Roman"/>
          <w:noProof/>
          <w:color w:val="767171"/>
          <w:spacing w:val="20"/>
          <w:sz w:val="24"/>
          <w:szCs w:val="24"/>
        </w:rPr>
        <w:t xml:space="preserve"> de RD$</w:t>
      </w:r>
      <w:r>
        <w:rPr>
          <w:rFonts w:ascii="Times New Roman" w:eastAsia="Calibri" w:hAnsi="Times New Roman" w:cs="Times New Roman"/>
          <w:noProof/>
          <w:color w:val="767171"/>
          <w:spacing w:val="20"/>
          <w:sz w:val="24"/>
          <w:szCs w:val="24"/>
        </w:rPr>
        <w:t>3,296,172.00</w:t>
      </w:r>
      <w:r w:rsidRPr="00992324">
        <w:rPr>
          <w:rFonts w:ascii="Times New Roman" w:eastAsia="Calibri" w:hAnsi="Times New Roman" w:cs="Times New Roman"/>
          <w:noProof/>
          <w:color w:val="767171"/>
          <w:spacing w:val="20"/>
          <w:sz w:val="24"/>
          <w:szCs w:val="24"/>
        </w:rPr>
        <w:t>.</w:t>
      </w:r>
    </w:p>
    <w:p w14:paraId="74C2A001" w14:textId="0E772431" w:rsidR="003A4D8F" w:rsidRDefault="004D3899" w:rsidP="00BC3C38">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lastRenderedPageBreak/>
        <w:t xml:space="preserve">Durante el período enero-noviembre </w:t>
      </w:r>
      <w:r w:rsidR="002919AE">
        <w:rPr>
          <w:rFonts w:ascii="Times New Roman" w:eastAsia="Calibri" w:hAnsi="Times New Roman" w:cs="Times New Roman"/>
          <w:noProof/>
          <w:color w:val="767171"/>
          <w:spacing w:val="20"/>
          <w:sz w:val="24"/>
          <w:szCs w:val="24"/>
        </w:rPr>
        <w:t xml:space="preserve">2023, </w:t>
      </w:r>
      <w:r w:rsidR="002E73B5">
        <w:rPr>
          <w:rFonts w:ascii="Times New Roman" w:eastAsia="Calibri" w:hAnsi="Times New Roman" w:cs="Times New Roman"/>
          <w:noProof/>
          <w:color w:val="767171"/>
          <w:spacing w:val="20"/>
          <w:sz w:val="24"/>
          <w:szCs w:val="24"/>
        </w:rPr>
        <w:t>el CONANI estuvo presente en 30 hospitales</w:t>
      </w:r>
      <w:r w:rsidR="002E73B5" w:rsidRPr="002E73B5">
        <w:rPr>
          <w:rFonts w:ascii="Times New Roman" w:eastAsia="Calibri" w:hAnsi="Times New Roman" w:cs="Times New Roman"/>
          <w:noProof/>
          <w:color w:val="767171"/>
          <w:spacing w:val="20"/>
          <w:sz w:val="24"/>
          <w:szCs w:val="24"/>
        </w:rPr>
        <w:t xml:space="preserve"> </w:t>
      </w:r>
      <w:r w:rsidR="002E73B5">
        <w:rPr>
          <w:rFonts w:ascii="Times New Roman" w:eastAsia="Calibri" w:hAnsi="Times New Roman" w:cs="Times New Roman"/>
          <w:noProof/>
          <w:color w:val="767171"/>
          <w:spacing w:val="20"/>
          <w:sz w:val="24"/>
          <w:szCs w:val="24"/>
        </w:rPr>
        <w:t>e</w:t>
      </w:r>
      <w:r w:rsidR="002E73B5" w:rsidRPr="00992324">
        <w:rPr>
          <w:rFonts w:ascii="Times New Roman" w:eastAsia="Calibri" w:hAnsi="Times New Roman" w:cs="Times New Roman"/>
          <w:noProof/>
          <w:color w:val="767171"/>
          <w:spacing w:val="20"/>
          <w:sz w:val="24"/>
          <w:szCs w:val="24"/>
        </w:rPr>
        <w:t>n el marco de la implementación del plan de acción para el registro oportuno y tardío de nacimiento a niños, niñas y adolescentes</w:t>
      </w:r>
      <w:r w:rsidR="002E73B5">
        <w:rPr>
          <w:rFonts w:ascii="Times New Roman" w:eastAsia="Calibri" w:hAnsi="Times New Roman" w:cs="Times New Roman"/>
          <w:noProof/>
          <w:color w:val="767171"/>
          <w:spacing w:val="20"/>
          <w:sz w:val="24"/>
          <w:szCs w:val="24"/>
        </w:rPr>
        <w:t>. Con este esfuerzo, la institución logró facilitar el registro de 31,221</w:t>
      </w:r>
      <w:r w:rsidR="002E73B5" w:rsidRPr="00992324">
        <w:rPr>
          <w:rFonts w:ascii="Times New Roman" w:eastAsia="Calibri" w:hAnsi="Times New Roman" w:cs="Times New Roman"/>
          <w:noProof/>
          <w:color w:val="767171"/>
          <w:spacing w:val="20"/>
          <w:sz w:val="24"/>
          <w:szCs w:val="24"/>
        </w:rPr>
        <w:t xml:space="preserve"> niños, niñas y adolescentes de madres dominicanas en el libro Ordinario y </w:t>
      </w:r>
      <w:r w:rsidR="002E73B5">
        <w:rPr>
          <w:rFonts w:ascii="Times New Roman" w:eastAsia="Calibri" w:hAnsi="Times New Roman" w:cs="Times New Roman"/>
          <w:noProof/>
          <w:color w:val="767171"/>
          <w:spacing w:val="20"/>
          <w:sz w:val="24"/>
          <w:szCs w:val="24"/>
        </w:rPr>
        <w:t>15,330</w:t>
      </w:r>
      <w:r w:rsidR="002E73B5" w:rsidRPr="00992324">
        <w:rPr>
          <w:rFonts w:ascii="Times New Roman" w:eastAsia="Calibri" w:hAnsi="Times New Roman" w:cs="Times New Roman"/>
          <w:noProof/>
          <w:color w:val="767171"/>
          <w:spacing w:val="20"/>
          <w:sz w:val="24"/>
          <w:szCs w:val="24"/>
        </w:rPr>
        <w:t xml:space="preserve"> niños, niñas y adolescentes de madres extranj</w:t>
      </w:r>
      <w:r w:rsidR="002E73B5">
        <w:rPr>
          <w:rFonts w:ascii="Times New Roman" w:eastAsia="Calibri" w:hAnsi="Times New Roman" w:cs="Times New Roman"/>
          <w:noProof/>
          <w:color w:val="767171"/>
          <w:spacing w:val="20"/>
          <w:sz w:val="24"/>
          <w:szCs w:val="24"/>
        </w:rPr>
        <w:t>eras</w:t>
      </w:r>
      <w:r w:rsidR="002E73B5" w:rsidRPr="00992324">
        <w:rPr>
          <w:rFonts w:ascii="Times New Roman" w:eastAsia="Calibri" w:hAnsi="Times New Roman" w:cs="Times New Roman"/>
          <w:noProof/>
          <w:color w:val="767171"/>
          <w:spacing w:val="20"/>
          <w:sz w:val="24"/>
          <w:szCs w:val="24"/>
        </w:rPr>
        <w:t>, en el libro de extranjería</w:t>
      </w:r>
      <w:r w:rsidR="002E73B5">
        <w:rPr>
          <w:rFonts w:ascii="Times New Roman" w:eastAsia="Calibri" w:hAnsi="Times New Roman" w:cs="Times New Roman"/>
          <w:noProof/>
          <w:color w:val="767171"/>
          <w:spacing w:val="20"/>
          <w:sz w:val="24"/>
          <w:szCs w:val="24"/>
        </w:rPr>
        <w:t>. Adem</w:t>
      </w:r>
      <w:r w:rsidR="0062527A">
        <w:rPr>
          <w:rFonts w:ascii="Times New Roman" w:eastAsia="Calibri" w:hAnsi="Times New Roman" w:cs="Times New Roman"/>
          <w:noProof/>
          <w:color w:val="767171"/>
          <w:spacing w:val="20"/>
          <w:sz w:val="24"/>
          <w:szCs w:val="24"/>
        </w:rPr>
        <w:t>á</w:t>
      </w:r>
      <w:r w:rsidR="002E73B5">
        <w:rPr>
          <w:rFonts w:ascii="Times New Roman" w:eastAsia="Calibri" w:hAnsi="Times New Roman" w:cs="Times New Roman"/>
          <w:noProof/>
          <w:color w:val="767171"/>
          <w:spacing w:val="20"/>
          <w:sz w:val="24"/>
          <w:szCs w:val="24"/>
        </w:rPr>
        <w:t xml:space="preserve">s, se </w:t>
      </w:r>
      <w:r w:rsidR="003A4D8F">
        <w:rPr>
          <w:rFonts w:ascii="Times New Roman" w:eastAsia="Calibri" w:hAnsi="Times New Roman" w:cs="Times New Roman"/>
          <w:noProof/>
          <w:color w:val="767171"/>
          <w:spacing w:val="20"/>
          <w:sz w:val="24"/>
          <w:szCs w:val="24"/>
        </w:rPr>
        <w:t>sensibilizaron 164,629</w:t>
      </w:r>
      <w:r w:rsidR="003A4D8F" w:rsidRPr="00992324">
        <w:rPr>
          <w:rFonts w:ascii="Times New Roman" w:eastAsia="Calibri" w:hAnsi="Times New Roman" w:cs="Times New Roman"/>
          <w:noProof/>
          <w:color w:val="767171"/>
          <w:spacing w:val="20"/>
          <w:sz w:val="24"/>
          <w:szCs w:val="24"/>
        </w:rPr>
        <w:t xml:space="preserve"> gestantes, parturientas y familias, sobre la importancia del registro de nacimiento oportuno.</w:t>
      </w:r>
    </w:p>
    <w:p w14:paraId="1773557F" w14:textId="473D832E" w:rsidR="00CA683C" w:rsidRPr="00C96F90" w:rsidRDefault="00CA683C" w:rsidP="00CA683C">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bookmarkStart w:id="7" w:name="_Hlk153469060"/>
      <w:r w:rsidRPr="00C96F90">
        <w:rPr>
          <w:rFonts w:ascii="Times New Roman" w:eastAsia="Calibri" w:hAnsi="Times New Roman" w:cs="Times New Roman"/>
          <w:noProof/>
          <w:color w:val="767171"/>
          <w:spacing w:val="20"/>
          <w:sz w:val="24"/>
          <w:szCs w:val="24"/>
        </w:rPr>
        <w:t xml:space="preserve">En el mismo período se ha dado asistencia </w:t>
      </w:r>
      <w:r w:rsidR="0062527A">
        <w:rPr>
          <w:rFonts w:ascii="Times New Roman" w:eastAsia="Calibri" w:hAnsi="Times New Roman" w:cs="Times New Roman"/>
          <w:noProof/>
          <w:color w:val="767171"/>
          <w:spacing w:val="20"/>
          <w:sz w:val="24"/>
          <w:szCs w:val="24"/>
        </w:rPr>
        <w:t xml:space="preserve">a </w:t>
      </w:r>
      <w:r w:rsidRPr="00C96F90">
        <w:rPr>
          <w:rFonts w:ascii="Times New Roman" w:eastAsia="Calibri" w:hAnsi="Times New Roman" w:cs="Times New Roman"/>
          <w:noProof/>
          <w:color w:val="767171"/>
          <w:spacing w:val="20"/>
          <w:sz w:val="24"/>
          <w:szCs w:val="24"/>
        </w:rPr>
        <w:t xml:space="preserve">un total de </w:t>
      </w:r>
      <w:r w:rsidRPr="001A52F0">
        <w:rPr>
          <w:rFonts w:ascii="Times New Roman" w:eastAsia="Calibri" w:hAnsi="Times New Roman" w:cs="Times New Roman"/>
          <w:noProof/>
          <w:color w:val="767171"/>
          <w:spacing w:val="20"/>
          <w:sz w:val="24"/>
          <w:szCs w:val="24"/>
        </w:rPr>
        <w:t>15,767</w:t>
      </w:r>
      <w:r w:rsidRPr="008C4A1C">
        <w:rPr>
          <w:rFonts w:ascii="Times New Roman" w:eastAsia="Calibri" w:hAnsi="Times New Roman" w:cs="Times New Roman"/>
          <w:noProof/>
          <w:color w:val="C00000"/>
          <w:spacing w:val="20"/>
          <w:sz w:val="24"/>
          <w:szCs w:val="24"/>
        </w:rPr>
        <w:t xml:space="preserve"> </w:t>
      </w:r>
      <w:r w:rsidRPr="00C96F90">
        <w:rPr>
          <w:rFonts w:ascii="Times New Roman" w:eastAsia="Calibri" w:hAnsi="Times New Roman" w:cs="Times New Roman"/>
          <w:noProof/>
          <w:color w:val="767171"/>
          <w:spacing w:val="20"/>
          <w:sz w:val="24"/>
          <w:szCs w:val="24"/>
        </w:rPr>
        <w:t>denuncia</w:t>
      </w:r>
      <w:r w:rsidR="0062527A">
        <w:rPr>
          <w:rFonts w:ascii="Times New Roman" w:eastAsia="Calibri" w:hAnsi="Times New Roman" w:cs="Times New Roman"/>
          <w:noProof/>
          <w:color w:val="767171"/>
          <w:spacing w:val="20"/>
          <w:sz w:val="24"/>
          <w:szCs w:val="24"/>
        </w:rPr>
        <w:t>s</w:t>
      </w:r>
      <w:r w:rsidRPr="00C96F90">
        <w:rPr>
          <w:rFonts w:ascii="Times New Roman" w:eastAsia="Calibri" w:hAnsi="Times New Roman" w:cs="Times New Roman"/>
          <w:noProof/>
          <w:color w:val="767171"/>
          <w:spacing w:val="20"/>
          <w:sz w:val="24"/>
          <w:szCs w:val="24"/>
        </w:rPr>
        <w:t xml:space="preserve"> de NNA en situación de riesgo, amenaza o vulneración de sus derechos.</w:t>
      </w:r>
      <w:r w:rsidR="00552663">
        <w:rPr>
          <w:rFonts w:ascii="Times New Roman" w:eastAsia="Calibri" w:hAnsi="Times New Roman" w:cs="Times New Roman"/>
          <w:noProof/>
          <w:color w:val="767171"/>
          <w:spacing w:val="20"/>
          <w:sz w:val="24"/>
          <w:szCs w:val="24"/>
        </w:rPr>
        <w:t xml:space="preserve"> Estas denuncias se refirieron a los diferentes programas de la institución o a otras instituciones de la sectorial niñez, de acuerdo con la situación reportada.</w:t>
      </w:r>
      <w:r w:rsidRPr="00C96F90">
        <w:rPr>
          <w:rFonts w:ascii="Times New Roman" w:eastAsia="Calibri" w:hAnsi="Times New Roman" w:cs="Times New Roman"/>
          <w:noProof/>
          <w:color w:val="767171"/>
          <w:spacing w:val="20"/>
          <w:sz w:val="24"/>
          <w:szCs w:val="24"/>
        </w:rPr>
        <w:t xml:space="preserve"> </w:t>
      </w:r>
      <w:r w:rsidR="00552663">
        <w:rPr>
          <w:rFonts w:ascii="Times New Roman" w:eastAsia="Calibri" w:hAnsi="Times New Roman" w:cs="Times New Roman"/>
          <w:noProof/>
          <w:color w:val="767171"/>
          <w:spacing w:val="20"/>
          <w:sz w:val="24"/>
          <w:szCs w:val="24"/>
        </w:rPr>
        <w:t>La atención y canalización de estas denuncias conllevó</w:t>
      </w:r>
      <w:r w:rsidRPr="00C96F90">
        <w:rPr>
          <w:rFonts w:ascii="Times New Roman" w:eastAsia="Calibri" w:hAnsi="Times New Roman" w:cs="Times New Roman"/>
          <w:noProof/>
          <w:color w:val="767171"/>
          <w:spacing w:val="20"/>
          <w:sz w:val="24"/>
          <w:szCs w:val="24"/>
        </w:rPr>
        <w:t xml:space="preserve"> una inversión de RD$ 69,298,232.18.</w:t>
      </w:r>
    </w:p>
    <w:p w14:paraId="5F22C2DE" w14:textId="75EB6299" w:rsidR="00AA301E" w:rsidRPr="00C76FCC" w:rsidRDefault="00AA301E" w:rsidP="00AA301E">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 xml:space="preserve">Además, </w:t>
      </w:r>
      <w:r w:rsidR="002C1921">
        <w:rPr>
          <w:rFonts w:ascii="Times New Roman" w:eastAsia="Calibri" w:hAnsi="Times New Roman" w:cs="Times New Roman"/>
          <w:noProof/>
          <w:color w:val="767171"/>
          <w:spacing w:val="20"/>
          <w:sz w:val="24"/>
          <w:szCs w:val="24"/>
        </w:rPr>
        <w:t xml:space="preserve">como parte de los programas de formación en el marco de la </w:t>
      </w:r>
      <w:r w:rsidR="002C1921" w:rsidRPr="002C1921">
        <w:rPr>
          <w:rFonts w:ascii="Times New Roman" w:eastAsia="Calibri" w:hAnsi="Times New Roman" w:cs="Times New Roman"/>
          <w:noProof/>
          <w:color w:val="767171"/>
          <w:spacing w:val="20"/>
          <w:sz w:val="24"/>
          <w:szCs w:val="24"/>
        </w:rPr>
        <w:t>Política de Prevención y Atención a las Uniones Tempranas y el Embarazo en Adolescentes (PPA)</w:t>
      </w:r>
      <w:r w:rsidR="002C1921" w:rsidRPr="002C1921">
        <w:rPr>
          <w:rFonts w:ascii="Times New Roman" w:eastAsia="Calibri" w:hAnsi="Times New Roman" w:cs="Times New Roman"/>
          <w:noProof/>
          <w:spacing w:val="20"/>
          <w:sz w:val="24"/>
          <w:szCs w:val="24"/>
        </w:rPr>
        <w:t xml:space="preserve"> </w:t>
      </w:r>
      <w:r>
        <w:rPr>
          <w:rFonts w:ascii="Times New Roman" w:eastAsia="Calibri" w:hAnsi="Times New Roman" w:cs="Times New Roman"/>
          <w:noProof/>
          <w:color w:val="767171"/>
          <w:spacing w:val="20"/>
          <w:sz w:val="24"/>
          <w:szCs w:val="24"/>
        </w:rPr>
        <w:t xml:space="preserve">la institución sensibilizó </w:t>
      </w:r>
      <w:r w:rsidRPr="00C76FCC">
        <w:rPr>
          <w:rFonts w:ascii="Times New Roman" w:eastAsia="Calibri" w:hAnsi="Times New Roman" w:cs="Times New Roman"/>
          <w:noProof/>
          <w:color w:val="767171"/>
          <w:spacing w:val="20"/>
          <w:sz w:val="24"/>
          <w:szCs w:val="24"/>
        </w:rPr>
        <w:t>a través del Programa de Educación Integral en Sexualidad en el Contexto Comunitario (ESI) a</w:t>
      </w:r>
      <w:r>
        <w:rPr>
          <w:rFonts w:ascii="Times New Roman" w:eastAsia="Calibri" w:hAnsi="Times New Roman" w:cs="Times New Roman"/>
          <w:noProof/>
          <w:color w:val="767171"/>
          <w:spacing w:val="20"/>
          <w:sz w:val="24"/>
          <w:szCs w:val="24"/>
        </w:rPr>
        <w:t xml:space="preserve"> un total de </w:t>
      </w:r>
      <w:r w:rsidRPr="00C76FCC">
        <w:rPr>
          <w:rFonts w:ascii="Times New Roman" w:eastAsia="Calibri" w:hAnsi="Times New Roman" w:cs="Times New Roman"/>
          <w:noProof/>
          <w:color w:val="767171"/>
          <w:spacing w:val="20"/>
          <w:sz w:val="24"/>
          <w:szCs w:val="24"/>
        </w:rPr>
        <w:t xml:space="preserve"> </w:t>
      </w:r>
      <w:r>
        <w:rPr>
          <w:rFonts w:ascii="Times New Roman" w:eastAsia="Calibri" w:hAnsi="Times New Roman" w:cs="Times New Roman"/>
          <w:noProof/>
          <w:color w:val="767171"/>
          <w:spacing w:val="20"/>
          <w:sz w:val="24"/>
          <w:szCs w:val="24"/>
        </w:rPr>
        <w:t>5,960</w:t>
      </w:r>
      <w:r w:rsidRPr="00C76FCC">
        <w:rPr>
          <w:rFonts w:ascii="Times New Roman" w:eastAsia="Calibri" w:hAnsi="Times New Roman" w:cs="Times New Roman"/>
          <w:noProof/>
          <w:color w:val="767171"/>
          <w:spacing w:val="20"/>
          <w:sz w:val="24"/>
          <w:szCs w:val="24"/>
        </w:rPr>
        <w:t xml:space="preserve"> niños, niñas y adolescentes, con un</w:t>
      </w:r>
      <w:r>
        <w:rPr>
          <w:rFonts w:ascii="Times New Roman" w:eastAsia="Calibri" w:hAnsi="Times New Roman" w:cs="Times New Roman"/>
          <w:noProof/>
          <w:color w:val="767171"/>
          <w:spacing w:val="20"/>
          <w:sz w:val="24"/>
          <w:szCs w:val="24"/>
        </w:rPr>
        <w:t>a</w:t>
      </w:r>
      <w:r w:rsidRPr="00C76FCC">
        <w:rPr>
          <w:rFonts w:ascii="Times New Roman" w:eastAsia="Calibri" w:hAnsi="Times New Roman" w:cs="Times New Roman"/>
          <w:noProof/>
          <w:color w:val="767171"/>
          <w:spacing w:val="20"/>
          <w:sz w:val="24"/>
          <w:szCs w:val="24"/>
        </w:rPr>
        <w:t xml:space="preserve"> </w:t>
      </w:r>
      <w:r>
        <w:rPr>
          <w:rFonts w:ascii="Times New Roman" w:eastAsia="Calibri" w:hAnsi="Times New Roman" w:cs="Times New Roman"/>
          <w:noProof/>
          <w:color w:val="767171"/>
          <w:spacing w:val="20"/>
          <w:sz w:val="24"/>
          <w:szCs w:val="24"/>
        </w:rPr>
        <w:t>inversión</w:t>
      </w:r>
      <w:r w:rsidRPr="00C76FCC">
        <w:rPr>
          <w:rFonts w:ascii="Times New Roman" w:eastAsia="Calibri" w:hAnsi="Times New Roman" w:cs="Times New Roman"/>
          <w:noProof/>
          <w:color w:val="767171"/>
          <w:spacing w:val="20"/>
          <w:sz w:val="24"/>
          <w:szCs w:val="24"/>
        </w:rPr>
        <w:t xml:space="preserve"> de RD$ </w:t>
      </w:r>
      <w:r>
        <w:rPr>
          <w:rFonts w:ascii="Times New Roman" w:eastAsia="Calibri" w:hAnsi="Times New Roman" w:cs="Times New Roman"/>
          <w:noProof/>
          <w:color w:val="767171"/>
          <w:spacing w:val="20"/>
          <w:sz w:val="24"/>
          <w:szCs w:val="24"/>
        </w:rPr>
        <w:t>24,902,452.16</w:t>
      </w:r>
      <w:r w:rsidRPr="00C76FCC">
        <w:rPr>
          <w:rFonts w:ascii="Times New Roman" w:eastAsia="Calibri" w:hAnsi="Times New Roman" w:cs="Times New Roman"/>
          <w:noProof/>
          <w:color w:val="767171"/>
          <w:spacing w:val="20"/>
          <w:sz w:val="24"/>
          <w:szCs w:val="24"/>
        </w:rPr>
        <w:t>.</w:t>
      </w:r>
      <w:r>
        <w:rPr>
          <w:rFonts w:ascii="Times New Roman" w:eastAsia="Calibri" w:hAnsi="Times New Roman" w:cs="Times New Roman"/>
          <w:noProof/>
          <w:color w:val="767171"/>
          <w:spacing w:val="20"/>
          <w:sz w:val="24"/>
          <w:szCs w:val="24"/>
        </w:rPr>
        <w:t xml:space="preserve"> También se desarrollaron actividades de s</w:t>
      </w:r>
      <w:r w:rsidRPr="00C76FCC">
        <w:rPr>
          <w:rFonts w:ascii="Times New Roman" w:eastAsia="Calibri" w:hAnsi="Times New Roman" w:cs="Times New Roman"/>
          <w:noProof/>
          <w:color w:val="767171"/>
          <w:spacing w:val="20"/>
          <w:sz w:val="24"/>
          <w:szCs w:val="24"/>
        </w:rPr>
        <w:t>ensibilización, capacitación en habilidades parentales, crianza positiva y o</w:t>
      </w:r>
      <w:r>
        <w:rPr>
          <w:rFonts w:ascii="Times New Roman" w:eastAsia="Calibri" w:hAnsi="Times New Roman" w:cs="Times New Roman"/>
          <w:noProof/>
          <w:color w:val="767171"/>
          <w:spacing w:val="20"/>
          <w:sz w:val="24"/>
          <w:szCs w:val="24"/>
        </w:rPr>
        <w:t>t</w:t>
      </w:r>
      <w:r w:rsidRPr="00C76FCC">
        <w:rPr>
          <w:rFonts w:ascii="Times New Roman" w:eastAsia="Calibri" w:hAnsi="Times New Roman" w:cs="Times New Roman"/>
          <w:noProof/>
          <w:color w:val="767171"/>
          <w:spacing w:val="20"/>
          <w:sz w:val="24"/>
          <w:szCs w:val="24"/>
        </w:rPr>
        <w:t xml:space="preserve">ras intervenciones a </w:t>
      </w:r>
      <w:r>
        <w:rPr>
          <w:rFonts w:ascii="Times New Roman" w:eastAsia="Calibri" w:hAnsi="Times New Roman" w:cs="Times New Roman"/>
          <w:noProof/>
          <w:color w:val="767171"/>
          <w:spacing w:val="20"/>
          <w:sz w:val="24"/>
          <w:szCs w:val="24"/>
        </w:rPr>
        <w:t>5,380</w:t>
      </w:r>
      <w:r w:rsidRPr="00C76FCC">
        <w:rPr>
          <w:rFonts w:ascii="Times New Roman" w:eastAsia="Calibri" w:hAnsi="Times New Roman" w:cs="Times New Roman"/>
          <w:noProof/>
          <w:color w:val="767171"/>
          <w:spacing w:val="20"/>
          <w:sz w:val="24"/>
          <w:szCs w:val="24"/>
        </w:rPr>
        <w:t xml:space="preserve"> padres, madres y tutores, con un</w:t>
      </w:r>
      <w:r>
        <w:rPr>
          <w:rFonts w:ascii="Times New Roman" w:eastAsia="Calibri" w:hAnsi="Times New Roman" w:cs="Times New Roman"/>
          <w:noProof/>
          <w:color w:val="767171"/>
          <w:spacing w:val="20"/>
          <w:sz w:val="24"/>
          <w:szCs w:val="24"/>
        </w:rPr>
        <w:t xml:space="preserve">a inversión de </w:t>
      </w:r>
      <w:r w:rsidRPr="00C76FCC">
        <w:rPr>
          <w:rFonts w:ascii="Times New Roman" w:eastAsia="Calibri" w:hAnsi="Times New Roman" w:cs="Times New Roman"/>
          <w:noProof/>
          <w:color w:val="767171"/>
          <w:spacing w:val="20"/>
          <w:sz w:val="24"/>
          <w:szCs w:val="24"/>
        </w:rPr>
        <w:t xml:space="preserve">RD$ </w:t>
      </w:r>
      <w:r>
        <w:rPr>
          <w:rFonts w:ascii="Times New Roman" w:eastAsia="Calibri" w:hAnsi="Times New Roman" w:cs="Times New Roman"/>
          <w:noProof/>
          <w:color w:val="767171"/>
          <w:spacing w:val="20"/>
          <w:sz w:val="24"/>
          <w:szCs w:val="24"/>
        </w:rPr>
        <w:t>25,680,607.24</w:t>
      </w:r>
      <w:r w:rsidRPr="00C76FCC">
        <w:rPr>
          <w:rFonts w:ascii="Times New Roman" w:eastAsia="Calibri" w:hAnsi="Times New Roman" w:cs="Times New Roman"/>
          <w:noProof/>
          <w:color w:val="767171"/>
          <w:spacing w:val="20"/>
          <w:sz w:val="24"/>
          <w:szCs w:val="24"/>
        </w:rPr>
        <w:t xml:space="preserve">. </w:t>
      </w:r>
      <w:r w:rsidR="000C6CA2">
        <w:rPr>
          <w:rFonts w:ascii="Times New Roman" w:eastAsia="Calibri" w:hAnsi="Times New Roman" w:cs="Times New Roman"/>
          <w:noProof/>
          <w:color w:val="767171"/>
          <w:spacing w:val="20"/>
          <w:sz w:val="24"/>
          <w:szCs w:val="24"/>
        </w:rPr>
        <w:t>Se logró además la i</w:t>
      </w:r>
      <w:r w:rsidR="000C6CA2" w:rsidRPr="00C76FCC">
        <w:rPr>
          <w:rFonts w:ascii="Times New Roman" w:eastAsia="Calibri" w:hAnsi="Times New Roman" w:cs="Times New Roman"/>
          <w:noProof/>
          <w:color w:val="767171"/>
          <w:spacing w:val="20"/>
          <w:sz w:val="24"/>
          <w:szCs w:val="24"/>
        </w:rPr>
        <w:t xml:space="preserve">ncorporación </w:t>
      </w:r>
      <w:r w:rsidR="000C6CA2">
        <w:rPr>
          <w:rFonts w:ascii="Times New Roman" w:eastAsia="Calibri" w:hAnsi="Times New Roman" w:cs="Times New Roman"/>
          <w:noProof/>
          <w:color w:val="767171"/>
          <w:spacing w:val="20"/>
          <w:sz w:val="24"/>
          <w:szCs w:val="24"/>
        </w:rPr>
        <w:t xml:space="preserve">de 4,020 niños, niñas y adolescentes </w:t>
      </w:r>
      <w:r w:rsidR="000C6CA2" w:rsidRPr="00C76FCC">
        <w:rPr>
          <w:rFonts w:ascii="Times New Roman" w:eastAsia="Calibri" w:hAnsi="Times New Roman" w:cs="Times New Roman"/>
          <w:noProof/>
          <w:color w:val="767171"/>
          <w:spacing w:val="20"/>
          <w:sz w:val="24"/>
          <w:szCs w:val="24"/>
        </w:rPr>
        <w:t xml:space="preserve">a programas y actividades culturales, deportivas, de ocio y esparcimiento para el desarrollo de habilidades y proyectos de vida alternativos, </w:t>
      </w:r>
      <w:r w:rsidR="00843A07">
        <w:rPr>
          <w:rFonts w:ascii="Times New Roman" w:eastAsia="Calibri" w:hAnsi="Times New Roman" w:cs="Times New Roman"/>
          <w:noProof/>
          <w:color w:val="767171"/>
          <w:spacing w:val="20"/>
          <w:sz w:val="24"/>
          <w:szCs w:val="24"/>
        </w:rPr>
        <w:t>con una inversión de</w:t>
      </w:r>
      <w:r w:rsidR="000C6CA2" w:rsidRPr="00C76FCC">
        <w:rPr>
          <w:rFonts w:ascii="Times New Roman" w:eastAsia="Calibri" w:hAnsi="Times New Roman" w:cs="Times New Roman"/>
          <w:noProof/>
          <w:color w:val="767171"/>
          <w:spacing w:val="20"/>
          <w:sz w:val="24"/>
          <w:szCs w:val="24"/>
        </w:rPr>
        <w:t xml:space="preserve"> RD$ </w:t>
      </w:r>
      <w:r w:rsidR="000C6CA2">
        <w:rPr>
          <w:rFonts w:ascii="Times New Roman" w:eastAsia="Calibri" w:hAnsi="Times New Roman" w:cs="Times New Roman"/>
          <w:noProof/>
          <w:color w:val="767171"/>
          <w:spacing w:val="20"/>
          <w:sz w:val="24"/>
          <w:szCs w:val="24"/>
        </w:rPr>
        <w:t>4,534,275.06.</w:t>
      </w:r>
    </w:p>
    <w:p w14:paraId="2D0916D5" w14:textId="468B203E" w:rsidR="00CA683C" w:rsidRPr="00C76FCC" w:rsidRDefault="00CA683C" w:rsidP="00CA683C">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C76FCC">
        <w:rPr>
          <w:rFonts w:ascii="Times New Roman" w:eastAsia="Calibri" w:hAnsi="Times New Roman" w:cs="Times New Roman"/>
          <w:noProof/>
          <w:color w:val="767171"/>
          <w:spacing w:val="20"/>
          <w:sz w:val="24"/>
          <w:szCs w:val="24"/>
        </w:rPr>
        <w:lastRenderedPageBreak/>
        <w:t>En cuanto a</w:t>
      </w:r>
      <w:r w:rsidR="00FE529F">
        <w:rPr>
          <w:rFonts w:ascii="Times New Roman" w:eastAsia="Calibri" w:hAnsi="Times New Roman" w:cs="Times New Roman"/>
          <w:noProof/>
          <w:color w:val="767171"/>
          <w:spacing w:val="20"/>
          <w:sz w:val="24"/>
          <w:szCs w:val="24"/>
        </w:rPr>
        <w:t>l</w:t>
      </w:r>
      <w:r w:rsidRPr="00C76FCC">
        <w:rPr>
          <w:rFonts w:ascii="Times New Roman" w:eastAsia="Calibri" w:hAnsi="Times New Roman" w:cs="Times New Roman"/>
          <w:noProof/>
          <w:color w:val="767171"/>
          <w:spacing w:val="20"/>
          <w:sz w:val="24"/>
          <w:szCs w:val="24"/>
        </w:rPr>
        <w:t xml:space="preserve"> servicio de adopción, en el período enero-</w:t>
      </w:r>
      <w:r>
        <w:rPr>
          <w:rFonts w:ascii="Times New Roman" w:eastAsia="Calibri" w:hAnsi="Times New Roman" w:cs="Times New Roman"/>
          <w:noProof/>
          <w:color w:val="767171"/>
          <w:spacing w:val="20"/>
          <w:sz w:val="24"/>
          <w:szCs w:val="24"/>
        </w:rPr>
        <w:t>noviembre</w:t>
      </w:r>
      <w:r w:rsidRPr="00C76FCC">
        <w:rPr>
          <w:rFonts w:ascii="Times New Roman" w:eastAsia="Calibri" w:hAnsi="Times New Roman" w:cs="Times New Roman"/>
          <w:noProof/>
          <w:color w:val="767171"/>
          <w:spacing w:val="20"/>
          <w:sz w:val="24"/>
          <w:szCs w:val="24"/>
        </w:rPr>
        <w:t xml:space="preserve">, </w:t>
      </w:r>
      <w:r w:rsidR="00FE529F">
        <w:rPr>
          <w:rFonts w:ascii="Times New Roman" w:eastAsia="Calibri" w:hAnsi="Times New Roman" w:cs="Times New Roman"/>
          <w:noProof/>
          <w:color w:val="767171"/>
          <w:spacing w:val="20"/>
          <w:sz w:val="24"/>
          <w:szCs w:val="24"/>
        </w:rPr>
        <w:t>la institución logró integrar</w:t>
      </w:r>
      <w:r>
        <w:rPr>
          <w:rFonts w:ascii="Times New Roman" w:eastAsia="Calibri" w:hAnsi="Times New Roman" w:cs="Times New Roman"/>
          <w:noProof/>
          <w:color w:val="767171"/>
          <w:spacing w:val="20"/>
          <w:sz w:val="24"/>
          <w:szCs w:val="24"/>
        </w:rPr>
        <w:t xml:space="preserve"> 121 niños, niña</w:t>
      </w:r>
      <w:r w:rsidR="00FE529F">
        <w:rPr>
          <w:rFonts w:ascii="Times New Roman" w:eastAsia="Calibri" w:hAnsi="Times New Roman" w:cs="Times New Roman"/>
          <w:noProof/>
          <w:color w:val="767171"/>
          <w:spacing w:val="20"/>
          <w:sz w:val="24"/>
          <w:szCs w:val="24"/>
        </w:rPr>
        <w:t>s</w:t>
      </w:r>
      <w:r>
        <w:rPr>
          <w:rFonts w:ascii="Times New Roman" w:eastAsia="Calibri" w:hAnsi="Times New Roman" w:cs="Times New Roman"/>
          <w:noProof/>
          <w:color w:val="767171"/>
          <w:spacing w:val="20"/>
          <w:sz w:val="24"/>
          <w:szCs w:val="24"/>
        </w:rPr>
        <w:t xml:space="preserve"> y adolescentes </w:t>
      </w:r>
      <w:r w:rsidRPr="00D93B75">
        <w:rPr>
          <w:rFonts w:ascii="Times New Roman" w:eastAsia="Calibri" w:hAnsi="Times New Roman" w:cs="Times New Roman"/>
          <w:noProof/>
          <w:color w:val="767171"/>
          <w:spacing w:val="20"/>
          <w:sz w:val="24"/>
          <w:szCs w:val="24"/>
        </w:rPr>
        <w:t>en una familia permanente</w:t>
      </w:r>
      <w:r>
        <w:rPr>
          <w:rFonts w:ascii="Times New Roman" w:eastAsia="Calibri" w:hAnsi="Times New Roman" w:cs="Times New Roman"/>
          <w:noProof/>
          <w:color w:val="767171"/>
          <w:spacing w:val="20"/>
          <w:sz w:val="24"/>
          <w:szCs w:val="24"/>
        </w:rPr>
        <w:t xml:space="preserve">, 92 </w:t>
      </w:r>
      <w:r w:rsidR="00FE529F">
        <w:rPr>
          <w:rFonts w:ascii="Times New Roman" w:eastAsia="Calibri" w:hAnsi="Times New Roman" w:cs="Times New Roman"/>
          <w:noProof/>
          <w:color w:val="767171"/>
          <w:spacing w:val="20"/>
          <w:sz w:val="24"/>
          <w:szCs w:val="24"/>
        </w:rPr>
        <w:t>varones</w:t>
      </w:r>
      <w:r>
        <w:rPr>
          <w:rFonts w:ascii="Times New Roman" w:eastAsia="Calibri" w:hAnsi="Times New Roman" w:cs="Times New Roman"/>
          <w:noProof/>
          <w:color w:val="767171"/>
          <w:spacing w:val="20"/>
          <w:sz w:val="24"/>
          <w:szCs w:val="24"/>
        </w:rPr>
        <w:t xml:space="preserve"> y 59 </w:t>
      </w:r>
      <w:r w:rsidR="00FE529F">
        <w:rPr>
          <w:rFonts w:ascii="Times New Roman" w:eastAsia="Calibri" w:hAnsi="Times New Roman" w:cs="Times New Roman"/>
          <w:noProof/>
          <w:color w:val="767171"/>
          <w:spacing w:val="20"/>
          <w:sz w:val="24"/>
          <w:szCs w:val="24"/>
        </w:rPr>
        <w:t xml:space="preserve">hembras. 99 correspondieron a </w:t>
      </w:r>
      <w:r w:rsidRPr="00C76FCC">
        <w:rPr>
          <w:rFonts w:ascii="Times New Roman" w:eastAsia="Calibri" w:hAnsi="Times New Roman" w:cs="Times New Roman"/>
          <w:noProof/>
          <w:color w:val="767171"/>
          <w:spacing w:val="20"/>
          <w:sz w:val="24"/>
          <w:szCs w:val="24"/>
        </w:rPr>
        <w:t>a</w:t>
      </w:r>
      <w:r>
        <w:rPr>
          <w:rFonts w:ascii="Times New Roman" w:eastAsia="Calibri" w:hAnsi="Times New Roman" w:cs="Times New Roman"/>
          <w:noProof/>
          <w:color w:val="767171"/>
          <w:spacing w:val="20"/>
          <w:sz w:val="24"/>
          <w:szCs w:val="24"/>
        </w:rPr>
        <w:t xml:space="preserve">dopciones nacionales y 22 </w:t>
      </w:r>
      <w:r w:rsidR="00FE529F">
        <w:rPr>
          <w:rFonts w:ascii="Times New Roman" w:eastAsia="Calibri" w:hAnsi="Times New Roman" w:cs="Times New Roman"/>
          <w:noProof/>
          <w:color w:val="767171"/>
          <w:spacing w:val="20"/>
          <w:sz w:val="24"/>
          <w:szCs w:val="24"/>
        </w:rPr>
        <w:t>a</w:t>
      </w:r>
      <w:r w:rsidRPr="00C76FCC">
        <w:rPr>
          <w:rFonts w:ascii="Times New Roman" w:eastAsia="Calibri" w:hAnsi="Times New Roman" w:cs="Times New Roman"/>
          <w:noProof/>
          <w:color w:val="767171"/>
          <w:spacing w:val="20"/>
          <w:sz w:val="24"/>
          <w:szCs w:val="24"/>
        </w:rPr>
        <w:t xml:space="preserve"> adopciones internacionales. Con una inversión de RD$</w:t>
      </w:r>
      <w:r>
        <w:rPr>
          <w:rFonts w:ascii="Times New Roman" w:eastAsia="Calibri" w:hAnsi="Times New Roman" w:cs="Times New Roman"/>
          <w:noProof/>
          <w:color w:val="767171"/>
          <w:spacing w:val="20"/>
          <w:sz w:val="24"/>
          <w:szCs w:val="24"/>
        </w:rPr>
        <w:t>11,638,615</w:t>
      </w:r>
      <w:r w:rsidRPr="00C76FCC">
        <w:rPr>
          <w:rFonts w:ascii="Times New Roman" w:eastAsia="Calibri" w:hAnsi="Times New Roman" w:cs="Times New Roman"/>
          <w:noProof/>
          <w:color w:val="767171"/>
          <w:spacing w:val="20"/>
          <w:sz w:val="24"/>
          <w:szCs w:val="24"/>
        </w:rPr>
        <w:t>.</w:t>
      </w:r>
      <w:r>
        <w:rPr>
          <w:rFonts w:ascii="Times New Roman" w:eastAsia="Calibri" w:hAnsi="Times New Roman" w:cs="Times New Roman"/>
          <w:noProof/>
          <w:color w:val="767171"/>
          <w:spacing w:val="20"/>
          <w:sz w:val="24"/>
          <w:szCs w:val="24"/>
        </w:rPr>
        <w:t>14</w:t>
      </w:r>
      <w:bookmarkEnd w:id="7"/>
      <w:r>
        <w:rPr>
          <w:rFonts w:ascii="Times New Roman" w:eastAsia="Calibri" w:hAnsi="Times New Roman" w:cs="Times New Roman"/>
          <w:noProof/>
          <w:color w:val="767171"/>
          <w:spacing w:val="20"/>
          <w:sz w:val="24"/>
          <w:szCs w:val="24"/>
        </w:rPr>
        <w:t>.</w:t>
      </w:r>
    </w:p>
    <w:p w14:paraId="293FBC3B" w14:textId="19D55CD8" w:rsidR="00CA683C" w:rsidRDefault="00CA683C" w:rsidP="00CA683C">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Se implementó la primera fase del</w:t>
      </w:r>
      <w:r w:rsidRPr="00C76FCC">
        <w:rPr>
          <w:rFonts w:ascii="Times New Roman" w:eastAsia="Calibri" w:hAnsi="Times New Roman" w:cs="Times New Roman"/>
          <w:noProof/>
          <w:color w:val="767171"/>
          <w:spacing w:val="20"/>
          <w:sz w:val="24"/>
          <w:szCs w:val="24"/>
        </w:rPr>
        <w:t xml:space="preserve"> Modelo de intervención para la protección de niños, niñas y adolescentes en situación de calle y/o movilidad en espacios públicos y peores formas de trabajo infantil. </w:t>
      </w:r>
      <w:r>
        <w:rPr>
          <w:rFonts w:ascii="Times New Roman" w:eastAsia="Calibri" w:hAnsi="Times New Roman" w:cs="Times New Roman"/>
          <w:noProof/>
          <w:color w:val="767171"/>
          <w:spacing w:val="20"/>
          <w:sz w:val="24"/>
          <w:szCs w:val="24"/>
        </w:rPr>
        <w:t>Con esta acción, la institución logró</w:t>
      </w:r>
      <w:r w:rsidRPr="00C76FCC">
        <w:rPr>
          <w:rFonts w:ascii="Times New Roman" w:eastAsia="Calibri" w:hAnsi="Times New Roman" w:cs="Times New Roman"/>
          <w:noProof/>
          <w:color w:val="767171"/>
          <w:spacing w:val="20"/>
          <w:sz w:val="24"/>
          <w:szCs w:val="24"/>
        </w:rPr>
        <w:t xml:space="preserve"> abordar a </w:t>
      </w:r>
      <w:r>
        <w:rPr>
          <w:rFonts w:ascii="Times New Roman" w:eastAsia="Calibri" w:hAnsi="Times New Roman" w:cs="Times New Roman"/>
          <w:noProof/>
          <w:color w:val="767171"/>
          <w:spacing w:val="20"/>
          <w:sz w:val="24"/>
          <w:szCs w:val="24"/>
        </w:rPr>
        <w:t>27</w:t>
      </w:r>
      <w:r w:rsidR="00685D76">
        <w:rPr>
          <w:rFonts w:ascii="Times New Roman" w:eastAsia="Calibri" w:hAnsi="Times New Roman" w:cs="Times New Roman"/>
          <w:noProof/>
          <w:color w:val="767171"/>
          <w:spacing w:val="20"/>
          <w:sz w:val="24"/>
          <w:szCs w:val="24"/>
        </w:rPr>
        <w:t>6</w:t>
      </w:r>
      <w:r>
        <w:rPr>
          <w:rFonts w:ascii="Times New Roman" w:eastAsia="Calibri" w:hAnsi="Times New Roman" w:cs="Times New Roman"/>
          <w:noProof/>
          <w:color w:val="767171"/>
          <w:spacing w:val="20"/>
          <w:sz w:val="24"/>
          <w:szCs w:val="24"/>
        </w:rPr>
        <w:t xml:space="preserve"> </w:t>
      </w:r>
      <w:r w:rsidRPr="00C76FCC">
        <w:rPr>
          <w:rFonts w:ascii="Times New Roman" w:eastAsia="Calibri" w:hAnsi="Times New Roman" w:cs="Times New Roman"/>
          <w:noProof/>
          <w:color w:val="767171"/>
          <w:spacing w:val="20"/>
          <w:sz w:val="24"/>
          <w:szCs w:val="24"/>
        </w:rPr>
        <w:t xml:space="preserve">niños, niñas y </w:t>
      </w:r>
      <w:r w:rsidRPr="004F6B23">
        <w:rPr>
          <w:rFonts w:ascii="Times New Roman" w:eastAsia="Calibri" w:hAnsi="Times New Roman" w:cs="Times New Roman"/>
          <w:noProof/>
          <w:color w:val="767171"/>
          <w:spacing w:val="20"/>
          <w:sz w:val="24"/>
          <w:szCs w:val="24"/>
        </w:rPr>
        <w:t>adolescentes en 106 Jornadas de Protección (233 varones y 43 hembras), para un 93% de cumplimiento de lo planificado para el año 2023.</w:t>
      </w:r>
    </w:p>
    <w:p w14:paraId="0952A6E6" w14:textId="5E241B53" w:rsidR="00C76FCC" w:rsidRPr="00C76FCC" w:rsidRDefault="00122DDE" w:rsidP="00C76FCC">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Además, se realizaron</w:t>
      </w:r>
      <w:r w:rsidR="00BD02AC">
        <w:rPr>
          <w:rFonts w:ascii="Times New Roman" w:eastAsia="Calibri" w:hAnsi="Times New Roman" w:cs="Times New Roman"/>
          <w:noProof/>
          <w:color w:val="767171"/>
          <w:spacing w:val="20"/>
          <w:sz w:val="24"/>
          <w:szCs w:val="24"/>
        </w:rPr>
        <w:t xml:space="preserve"> </w:t>
      </w:r>
      <w:r w:rsidR="003148C8">
        <w:rPr>
          <w:rFonts w:ascii="Times New Roman" w:eastAsia="Calibri" w:hAnsi="Times New Roman" w:cs="Times New Roman"/>
          <w:noProof/>
          <w:color w:val="767171"/>
          <w:spacing w:val="20"/>
          <w:sz w:val="24"/>
          <w:szCs w:val="24"/>
        </w:rPr>
        <w:t>399</w:t>
      </w:r>
      <w:r w:rsidR="00BD02AC">
        <w:rPr>
          <w:rFonts w:ascii="Times New Roman" w:eastAsia="Calibri" w:hAnsi="Times New Roman" w:cs="Times New Roman"/>
          <w:noProof/>
          <w:color w:val="767171"/>
          <w:spacing w:val="20"/>
          <w:sz w:val="24"/>
          <w:szCs w:val="24"/>
        </w:rPr>
        <w:t xml:space="preserve"> seguimiento</w:t>
      </w:r>
      <w:r>
        <w:rPr>
          <w:rFonts w:ascii="Times New Roman" w:eastAsia="Calibri" w:hAnsi="Times New Roman" w:cs="Times New Roman"/>
          <w:noProof/>
          <w:color w:val="767171"/>
          <w:spacing w:val="20"/>
          <w:sz w:val="24"/>
          <w:szCs w:val="24"/>
        </w:rPr>
        <w:t>s</w:t>
      </w:r>
      <w:r w:rsidR="00BD02AC">
        <w:rPr>
          <w:rFonts w:ascii="Times New Roman" w:eastAsia="Calibri" w:hAnsi="Times New Roman" w:cs="Times New Roman"/>
          <w:noProof/>
          <w:color w:val="767171"/>
          <w:spacing w:val="20"/>
          <w:sz w:val="24"/>
          <w:szCs w:val="24"/>
        </w:rPr>
        <w:t xml:space="preserve"> a niños, niñas y adolescentes</w:t>
      </w:r>
      <w:r w:rsidR="00C76FCC" w:rsidRPr="00C76FCC">
        <w:rPr>
          <w:rFonts w:ascii="Times New Roman" w:eastAsia="Calibri" w:hAnsi="Times New Roman" w:cs="Times New Roman"/>
          <w:noProof/>
          <w:color w:val="767171"/>
          <w:spacing w:val="20"/>
          <w:sz w:val="24"/>
          <w:szCs w:val="24"/>
        </w:rPr>
        <w:t xml:space="preserve"> identificados por la Unidad Técnica Operativa (UTO) realizando trabajo infantil. Para el logro de estos resultados </w:t>
      </w:r>
      <w:r>
        <w:rPr>
          <w:rFonts w:ascii="Times New Roman" w:eastAsia="Calibri" w:hAnsi="Times New Roman" w:cs="Times New Roman"/>
          <w:noProof/>
          <w:color w:val="767171"/>
          <w:spacing w:val="20"/>
          <w:sz w:val="24"/>
          <w:szCs w:val="24"/>
        </w:rPr>
        <w:t>se invirtieron</w:t>
      </w:r>
      <w:r w:rsidR="00C76FCC" w:rsidRPr="00C76FCC">
        <w:rPr>
          <w:rFonts w:ascii="Times New Roman" w:eastAsia="Calibri" w:hAnsi="Times New Roman" w:cs="Times New Roman"/>
          <w:noProof/>
          <w:color w:val="767171"/>
          <w:spacing w:val="20"/>
          <w:sz w:val="24"/>
          <w:szCs w:val="24"/>
        </w:rPr>
        <w:t xml:space="preserve"> de </w:t>
      </w:r>
      <w:r w:rsidR="00C76FCC" w:rsidRPr="00CA683C">
        <w:rPr>
          <w:rFonts w:ascii="Times New Roman" w:eastAsia="Calibri" w:hAnsi="Times New Roman" w:cs="Times New Roman"/>
          <w:noProof/>
          <w:color w:val="767171"/>
          <w:spacing w:val="20"/>
          <w:sz w:val="24"/>
          <w:szCs w:val="24"/>
        </w:rPr>
        <w:t>RD$</w:t>
      </w:r>
      <w:r w:rsidR="00264A23" w:rsidRPr="00CA683C">
        <w:rPr>
          <w:rFonts w:ascii="Times New Roman" w:eastAsia="Calibri" w:hAnsi="Times New Roman" w:cs="Times New Roman"/>
          <w:noProof/>
          <w:color w:val="767171"/>
          <w:spacing w:val="20"/>
          <w:sz w:val="24"/>
          <w:szCs w:val="24"/>
        </w:rPr>
        <w:t>4,052,160.87</w:t>
      </w:r>
      <w:r w:rsidR="00CA683C">
        <w:rPr>
          <w:rFonts w:ascii="Times New Roman" w:eastAsia="Calibri" w:hAnsi="Times New Roman" w:cs="Times New Roman"/>
          <w:noProof/>
          <w:color w:val="767171"/>
          <w:spacing w:val="20"/>
          <w:sz w:val="24"/>
          <w:szCs w:val="24"/>
        </w:rPr>
        <w:t>.</w:t>
      </w:r>
    </w:p>
    <w:p w14:paraId="43B48247" w14:textId="7A500F78" w:rsidR="00EB0492" w:rsidRDefault="00EB0492" w:rsidP="00BC3C38">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992324">
        <w:rPr>
          <w:rFonts w:ascii="Times New Roman" w:eastAsia="Calibri" w:hAnsi="Times New Roman" w:cs="Times New Roman"/>
          <w:noProof/>
          <w:color w:val="767171"/>
          <w:spacing w:val="20"/>
          <w:sz w:val="24"/>
          <w:szCs w:val="24"/>
        </w:rPr>
        <w:t>A través del Progr</w:t>
      </w:r>
      <w:r w:rsidR="00BD02AC">
        <w:rPr>
          <w:rFonts w:ascii="Times New Roman" w:eastAsia="Calibri" w:hAnsi="Times New Roman" w:cs="Times New Roman"/>
          <w:noProof/>
          <w:color w:val="767171"/>
          <w:spacing w:val="20"/>
          <w:sz w:val="24"/>
          <w:szCs w:val="24"/>
        </w:rPr>
        <w:t>ama de Acogimiento Familiar</w:t>
      </w:r>
      <w:r w:rsidR="00FE529F">
        <w:rPr>
          <w:rFonts w:ascii="Times New Roman" w:eastAsia="Calibri" w:hAnsi="Times New Roman" w:cs="Times New Roman"/>
          <w:noProof/>
          <w:color w:val="767171"/>
          <w:spacing w:val="20"/>
          <w:sz w:val="24"/>
          <w:szCs w:val="24"/>
        </w:rPr>
        <w:t xml:space="preserve">, parte del accionar institucional en favor de la </w:t>
      </w:r>
      <w:r w:rsidRPr="00992324">
        <w:rPr>
          <w:rFonts w:ascii="Times New Roman" w:eastAsia="Calibri" w:hAnsi="Times New Roman" w:cs="Times New Roman"/>
          <w:noProof/>
          <w:color w:val="767171"/>
          <w:spacing w:val="20"/>
          <w:sz w:val="24"/>
          <w:szCs w:val="24"/>
        </w:rPr>
        <w:t xml:space="preserve">desinstitucionalización y </w:t>
      </w:r>
      <w:r w:rsidR="00FE529F">
        <w:rPr>
          <w:rFonts w:ascii="Times New Roman" w:eastAsia="Calibri" w:hAnsi="Times New Roman" w:cs="Times New Roman"/>
          <w:noProof/>
          <w:color w:val="767171"/>
          <w:spacing w:val="20"/>
          <w:sz w:val="24"/>
          <w:szCs w:val="24"/>
        </w:rPr>
        <w:t xml:space="preserve">la </w:t>
      </w:r>
      <w:r w:rsidRPr="00992324">
        <w:rPr>
          <w:rFonts w:ascii="Times New Roman" w:eastAsia="Calibri" w:hAnsi="Times New Roman" w:cs="Times New Roman"/>
          <w:noProof/>
          <w:color w:val="767171"/>
          <w:spacing w:val="20"/>
          <w:sz w:val="24"/>
          <w:szCs w:val="24"/>
        </w:rPr>
        <w:t xml:space="preserve">promoción del derecho a vivir en familia, </w:t>
      </w:r>
      <w:r w:rsidR="00CA683C">
        <w:rPr>
          <w:rFonts w:ascii="Times New Roman" w:eastAsia="Calibri" w:hAnsi="Times New Roman" w:cs="Times New Roman"/>
          <w:noProof/>
          <w:color w:val="767171"/>
          <w:spacing w:val="20"/>
          <w:sz w:val="24"/>
          <w:szCs w:val="24"/>
        </w:rPr>
        <w:t>se colocaron</w:t>
      </w:r>
      <w:r w:rsidRPr="00992324">
        <w:rPr>
          <w:rFonts w:ascii="Times New Roman" w:eastAsia="Calibri" w:hAnsi="Times New Roman" w:cs="Times New Roman"/>
          <w:noProof/>
          <w:color w:val="767171"/>
          <w:spacing w:val="20"/>
          <w:sz w:val="24"/>
          <w:szCs w:val="24"/>
        </w:rPr>
        <w:t xml:space="preserve"> </w:t>
      </w:r>
      <w:r w:rsidR="00B60D17">
        <w:rPr>
          <w:rFonts w:ascii="Times New Roman" w:eastAsia="Calibri" w:hAnsi="Times New Roman" w:cs="Times New Roman"/>
          <w:noProof/>
          <w:color w:val="767171"/>
          <w:spacing w:val="20"/>
          <w:sz w:val="24"/>
          <w:szCs w:val="24"/>
        </w:rPr>
        <w:t xml:space="preserve">46 personas </w:t>
      </w:r>
      <w:r w:rsidR="00BA1EBC">
        <w:rPr>
          <w:rFonts w:ascii="Times New Roman" w:eastAsia="Calibri" w:hAnsi="Times New Roman" w:cs="Times New Roman"/>
          <w:noProof/>
          <w:color w:val="767171"/>
          <w:spacing w:val="20"/>
          <w:sz w:val="24"/>
          <w:szCs w:val="24"/>
        </w:rPr>
        <w:t xml:space="preserve">(18  niños y 28 niñas) </w:t>
      </w:r>
      <w:r w:rsidR="00B60D17">
        <w:rPr>
          <w:rFonts w:ascii="Times New Roman" w:eastAsia="Calibri" w:hAnsi="Times New Roman" w:cs="Times New Roman"/>
          <w:noProof/>
          <w:color w:val="767171"/>
          <w:spacing w:val="20"/>
          <w:sz w:val="24"/>
          <w:szCs w:val="24"/>
        </w:rPr>
        <w:t>en familias de acogida</w:t>
      </w:r>
      <w:r w:rsidR="00F60A43">
        <w:rPr>
          <w:rFonts w:ascii="Times New Roman" w:eastAsia="Calibri" w:hAnsi="Times New Roman" w:cs="Times New Roman"/>
          <w:noProof/>
          <w:color w:val="767171"/>
          <w:spacing w:val="20"/>
          <w:sz w:val="24"/>
          <w:szCs w:val="24"/>
        </w:rPr>
        <w:t>.</w:t>
      </w:r>
      <w:r w:rsidR="00B60D17">
        <w:rPr>
          <w:rFonts w:ascii="Times New Roman" w:eastAsia="Calibri" w:hAnsi="Times New Roman" w:cs="Times New Roman"/>
          <w:noProof/>
          <w:color w:val="767171"/>
          <w:spacing w:val="20"/>
          <w:sz w:val="24"/>
          <w:szCs w:val="24"/>
        </w:rPr>
        <w:t xml:space="preserve"> </w:t>
      </w:r>
      <w:r w:rsidR="00CA683C">
        <w:rPr>
          <w:rFonts w:ascii="Times New Roman" w:eastAsia="Calibri" w:hAnsi="Times New Roman" w:cs="Times New Roman"/>
          <w:noProof/>
          <w:color w:val="767171"/>
          <w:spacing w:val="20"/>
          <w:sz w:val="24"/>
          <w:szCs w:val="24"/>
        </w:rPr>
        <w:t>Con una</w:t>
      </w:r>
      <w:r w:rsidRPr="00992324">
        <w:rPr>
          <w:rFonts w:ascii="Times New Roman" w:eastAsia="Calibri" w:hAnsi="Times New Roman" w:cs="Times New Roman"/>
          <w:noProof/>
          <w:color w:val="767171"/>
          <w:spacing w:val="20"/>
          <w:sz w:val="24"/>
          <w:szCs w:val="24"/>
        </w:rPr>
        <w:t xml:space="preserve"> inversión </w:t>
      </w:r>
      <w:r w:rsidR="00CA683C">
        <w:rPr>
          <w:rFonts w:ascii="Times New Roman" w:eastAsia="Calibri" w:hAnsi="Times New Roman" w:cs="Times New Roman"/>
          <w:noProof/>
          <w:color w:val="767171"/>
          <w:spacing w:val="20"/>
          <w:sz w:val="24"/>
          <w:szCs w:val="24"/>
        </w:rPr>
        <w:t>de</w:t>
      </w:r>
      <w:r w:rsidRPr="00992324">
        <w:rPr>
          <w:rFonts w:ascii="Times New Roman" w:eastAsia="Calibri" w:hAnsi="Times New Roman" w:cs="Times New Roman"/>
          <w:noProof/>
          <w:color w:val="767171"/>
          <w:spacing w:val="20"/>
          <w:sz w:val="24"/>
          <w:szCs w:val="24"/>
        </w:rPr>
        <w:t xml:space="preserve"> RD$</w:t>
      </w:r>
      <w:r w:rsidR="00070A84">
        <w:rPr>
          <w:rFonts w:ascii="Times New Roman" w:eastAsia="Calibri" w:hAnsi="Times New Roman" w:cs="Times New Roman"/>
          <w:noProof/>
          <w:color w:val="767171"/>
          <w:spacing w:val="20"/>
          <w:sz w:val="24"/>
          <w:szCs w:val="24"/>
        </w:rPr>
        <w:t xml:space="preserve"> 3,472,530.00</w:t>
      </w:r>
      <w:r w:rsidR="00CA683C">
        <w:rPr>
          <w:rFonts w:ascii="Times New Roman" w:eastAsia="Calibri" w:hAnsi="Times New Roman" w:cs="Times New Roman"/>
          <w:noProof/>
          <w:color w:val="767171"/>
          <w:spacing w:val="20"/>
          <w:sz w:val="24"/>
          <w:szCs w:val="24"/>
        </w:rPr>
        <w:t>.</w:t>
      </w:r>
    </w:p>
    <w:p w14:paraId="3D6AFA4C" w14:textId="1C75B8D1" w:rsidR="00BA1EBC" w:rsidRDefault="00BE0A1D" w:rsidP="00BC3C38">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 xml:space="preserve">Actualmente </w:t>
      </w:r>
      <w:r w:rsidR="00EB0492" w:rsidRPr="00992324">
        <w:rPr>
          <w:rFonts w:ascii="Times New Roman" w:eastAsia="Calibri" w:hAnsi="Times New Roman" w:cs="Times New Roman"/>
          <w:noProof/>
          <w:color w:val="767171"/>
          <w:spacing w:val="20"/>
          <w:sz w:val="24"/>
          <w:szCs w:val="24"/>
        </w:rPr>
        <w:t>CONANI cuenta</w:t>
      </w:r>
      <w:r>
        <w:rPr>
          <w:rFonts w:ascii="Times New Roman" w:eastAsia="Calibri" w:hAnsi="Times New Roman" w:cs="Times New Roman"/>
          <w:noProof/>
          <w:color w:val="767171"/>
          <w:spacing w:val="20"/>
          <w:sz w:val="24"/>
          <w:szCs w:val="24"/>
        </w:rPr>
        <w:t xml:space="preserve"> con una presencia </w:t>
      </w:r>
      <w:r w:rsidR="00B60D17">
        <w:rPr>
          <w:rFonts w:ascii="Times New Roman" w:eastAsia="Calibri" w:hAnsi="Times New Roman" w:cs="Times New Roman"/>
          <w:noProof/>
          <w:color w:val="767171"/>
          <w:spacing w:val="20"/>
          <w:sz w:val="24"/>
          <w:szCs w:val="24"/>
        </w:rPr>
        <w:t xml:space="preserve">en el territorio nacional </w:t>
      </w:r>
      <w:r w:rsidR="00EB0492" w:rsidRPr="00992324">
        <w:rPr>
          <w:rFonts w:ascii="Times New Roman" w:eastAsia="Calibri" w:hAnsi="Times New Roman" w:cs="Times New Roman"/>
          <w:noProof/>
          <w:color w:val="767171"/>
          <w:spacing w:val="20"/>
          <w:sz w:val="24"/>
          <w:szCs w:val="24"/>
        </w:rPr>
        <w:t>compuesta por 10 oficinas regionales y 28 oficinas municipales, que tienen</w:t>
      </w:r>
      <w:r>
        <w:rPr>
          <w:rFonts w:ascii="Times New Roman" w:eastAsia="Calibri" w:hAnsi="Times New Roman" w:cs="Times New Roman"/>
          <w:noProof/>
          <w:color w:val="767171"/>
          <w:spacing w:val="20"/>
          <w:sz w:val="24"/>
          <w:szCs w:val="24"/>
        </w:rPr>
        <w:t xml:space="preserve"> un radio de acción dentro de</w:t>
      </w:r>
      <w:r w:rsidR="00EB0492" w:rsidRPr="00992324">
        <w:rPr>
          <w:rFonts w:ascii="Times New Roman" w:eastAsia="Calibri" w:hAnsi="Times New Roman" w:cs="Times New Roman"/>
          <w:noProof/>
          <w:color w:val="767171"/>
          <w:spacing w:val="20"/>
          <w:sz w:val="24"/>
          <w:szCs w:val="24"/>
        </w:rPr>
        <w:t xml:space="preserve"> 27 provincias y en más de 117 municipios.</w:t>
      </w:r>
      <w:r w:rsidR="00BA1EBC">
        <w:rPr>
          <w:rFonts w:ascii="Times New Roman" w:eastAsia="Calibri" w:hAnsi="Times New Roman" w:cs="Times New Roman"/>
          <w:noProof/>
          <w:color w:val="767171"/>
          <w:spacing w:val="20"/>
          <w:sz w:val="24"/>
          <w:szCs w:val="24"/>
        </w:rPr>
        <w:t xml:space="preserve"> </w:t>
      </w:r>
      <w:r w:rsidR="00753941">
        <w:rPr>
          <w:rFonts w:ascii="Times New Roman" w:eastAsia="Calibri" w:hAnsi="Times New Roman" w:cs="Times New Roman"/>
          <w:noProof/>
          <w:color w:val="767171"/>
          <w:spacing w:val="20"/>
          <w:sz w:val="24"/>
          <w:szCs w:val="24"/>
        </w:rPr>
        <w:t>Este año se desarrollaron</w:t>
      </w:r>
      <w:r w:rsidR="00EB0492" w:rsidRPr="00992324">
        <w:rPr>
          <w:rFonts w:ascii="Times New Roman" w:eastAsia="Calibri" w:hAnsi="Times New Roman" w:cs="Times New Roman"/>
          <w:noProof/>
          <w:color w:val="767171"/>
          <w:spacing w:val="20"/>
          <w:sz w:val="24"/>
          <w:szCs w:val="24"/>
        </w:rPr>
        <w:t xml:space="preserve"> </w:t>
      </w:r>
      <w:r w:rsidR="00012499">
        <w:rPr>
          <w:rFonts w:ascii="Times New Roman" w:eastAsia="Calibri" w:hAnsi="Times New Roman" w:cs="Times New Roman"/>
          <w:noProof/>
          <w:color w:val="767171"/>
          <w:spacing w:val="20"/>
          <w:sz w:val="24"/>
          <w:szCs w:val="24"/>
        </w:rPr>
        <w:t>391 di</w:t>
      </w:r>
      <w:r w:rsidR="00753941">
        <w:rPr>
          <w:rFonts w:ascii="Times New Roman" w:eastAsia="Calibri" w:hAnsi="Times New Roman" w:cs="Times New Roman"/>
          <w:noProof/>
          <w:color w:val="767171"/>
          <w:spacing w:val="20"/>
          <w:sz w:val="24"/>
          <w:szCs w:val="24"/>
        </w:rPr>
        <w:t>á</w:t>
      </w:r>
      <w:r w:rsidR="00012499">
        <w:rPr>
          <w:rFonts w:ascii="Times New Roman" w:eastAsia="Calibri" w:hAnsi="Times New Roman" w:cs="Times New Roman"/>
          <w:noProof/>
          <w:color w:val="767171"/>
          <w:spacing w:val="20"/>
          <w:sz w:val="24"/>
          <w:szCs w:val="24"/>
        </w:rPr>
        <w:t xml:space="preserve">logos comunitarios </w:t>
      </w:r>
      <w:r w:rsidR="00BA1EBC">
        <w:rPr>
          <w:rFonts w:ascii="Times New Roman" w:eastAsia="Calibri" w:hAnsi="Times New Roman" w:cs="Times New Roman"/>
          <w:noProof/>
          <w:color w:val="767171"/>
          <w:spacing w:val="20"/>
          <w:sz w:val="24"/>
          <w:szCs w:val="24"/>
        </w:rPr>
        <w:t xml:space="preserve">en los municipios, </w:t>
      </w:r>
      <w:r w:rsidR="00012499">
        <w:rPr>
          <w:rFonts w:ascii="Times New Roman" w:eastAsia="Calibri" w:hAnsi="Times New Roman" w:cs="Times New Roman"/>
          <w:noProof/>
          <w:color w:val="767171"/>
          <w:spacing w:val="20"/>
          <w:sz w:val="24"/>
          <w:szCs w:val="24"/>
        </w:rPr>
        <w:t>en los que participa</w:t>
      </w:r>
      <w:r w:rsidR="00C026FC">
        <w:rPr>
          <w:rFonts w:ascii="Times New Roman" w:eastAsia="Calibri" w:hAnsi="Times New Roman" w:cs="Times New Roman"/>
          <w:noProof/>
          <w:color w:val="767171"/>
          <w:spacing w:val="20"/>
          <w:sz w:val="24"/>
          <w:szCs w:val="24"/>
        </w:rPr>
        <w:t>ron</w:t>
      </w:r>
      <w:r w:rsidR="000A78A9">
        <w:rPr>
          <w:rFonts w:ascii="Times New Roman" w:eastAsia="Calibri" w:hAnsi="Times New Roman" w:cs="Times New Roman"/>
          <w:noProof/>
          <w:color w:val="767171"/>
          <w:spacing w:val="20"/>
          <w:sz w:val="24"/>
          <w:szCs w:val="24"/>
        </w:rPr>
        <w:t xml:space="preserve"> </w:t>
      </w:r>
      <w:r w:rsidR="00C026FC">
        <w:rPr>
          <w:rFonts w:ascii="Times New Roman" w:eastAsia="Calibri" w:hAnsi="Times New Roman" w:cs="Times New Roman"/>
          <w:noProof/>
          <w:color w:val="767171"/>
          <w:spacing w:val="20"/>
          <w:sz w:val="24"/>
          <w:szCs w:val="24"/>
        </w:rPr>
        <w:t xml:space="preserve">1,116 personas, </w:t>
      </w:r>
      <w:r w:rsidR="000A78A9">
        <w:rPr>
          <w:rFonts w:ascii="Times New Roman" w:eastAsia="Calibri" w:hAnsi="Times New Roman" w:cs="Times New Roman"/>
          <w:noProof/>
          <w:color w:val="767171"/>
          <w:spacing w:val="20"/>
          <w:sz w:val="24"/>
          <w:szCs w:val="24"/>
        </w:rPr>
        <w:t>476 niños, y 640 niña</w:t>
      </w:r>
      <w:r w:rsidR="00C026FC">
        <w:rPr>
          <w:rFonts w:ascii="Times New Roman" w:eastAsia="Calibri" w:hAnsi="Times New Roman" w:cs="Times New Roman"/>
          <w:noProof/>
          <w:color w:val="767171"/>
          <w:spacing w:val="20"/>
          <w:sz w:val="24"/>
          <w:szCs w:val="24"/>
        </w:rPr>
        <w:t>s.</w:t>
      </w:r>
    </w:p>
    <w:p w14:paraId="6DEB1F90" w14:textId="1BA2E5D3" w:rsidR="00EB0492" w:rsidRPr="00992324" w:rsidRDefault="00C026FC" w:rsidP="00BC3C38">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lastRenderedPageBreak/>
        <w:t xml:space="preserve">Además, </w:t>
      </w:r>
      <w:r w:rsidRPr="004F6B23">
        <w:rPr>
          <w:rFonts w:ascii="Times New Roman" w:eastAsia="Calibri" w:hAnsi="Times New Roman" w:cs="Times New Roman"/>
          <w:noProof/>
          <w:color w:val="767171"/>
          <w:spacing w:val="20"/>
          <w:sz w:val="24"/>
          <w:szCs w:val="24"/>
        </w:rPr>
        <w:t>se instalaron</w:t>
      </w:r>
      <w:r w:rsidR="000A78A9" w:rsidRPr="004F6B23">
        <w:rPr>
          <w:rFonts w:ascii="Times New Roman" w:eastAsia="Calibri" w:hAnsi="Times New Roman" w:cs="Times New Roman"/>
          <w:noProof/>
          <w:color w:val="767171"/>
          <w:spacing w:val="20"/>
          <w:sz w:val="24"/>
          <w:szCs w:val="24"/>
        </w:rPr>
        <w:t xml:space="preserve"> </w:t>
      </w:r>
      <w:r w:rsidR="009F01A7" w:rsidRPr="004F6B23">
        <w:rPr>
          <w:rFonts w:ascii="Times New Roman" w:eastAsia="Calibri" w:hAnsi="Times New Roman" w:cs="Times New Roman"/>
          <w:noProof/>
          <w:color w:val="767171"/>
          <w:spacing w:val="20"/>
          <w:sz w:val="24"/>
          <w:szCs w:val="24"/>
        </w:rPr>
        <w:t xml:space="preserve">24 agendas </w:t>
      </w:r>
      <w:r w:rsidR="00BA1EBC" w:rsidRPr="004F6B23">
        <w:rPr>
          <w:rFonts w:ascii="Times New Roman" w:eastAsia="Calibri" w:hAnsi="Times New Roman" w:cs="Times New Roman"/>
          <w:noProof/>
          <w:color w:val="767171"/>
          <w:spacing w:val="20"/>
          <w:sz w:val="24"/>
          <w:szCs w:val="24"/>
        </w:rPr>
        <w:t>locales</w:t>
      </w:r>
      <w:r w:rsidR="00BA1EBC">
        <w:rPr>
          <w:rFonts w:ascii="Times New Roman" w:eastAsia="Calibri" w:hAnsi="Times New Roman" w:cs="Times New Roman"/>
          <w:noProof/>
          <w:color w:val="767171"/>
          <w:spacing w:val="20"/>
          <w:sz w:val="24"/>
          <w:szCs w:val="24"/>
        </w:rPr>
        <w:t xml:space="preserve"> </w:t>
      </w:r>
      <w:r w:rsidR="009F01A7">
        <w:rPr>
          <w:rFonts w:ascii="Times New Roman" w:eastAsia="Calibri" w:hAnsi="Times New Roman" w:cs="Times New Roman"/>
          <w:noProof/>
          <w:color w:val="767171"/>
          <w:spacing w:val="20"/>
          <w:sz w:val="24"/>
          <w:szCs w:val="24"/>
        </w:rPr>
        <w:t xml:space="preserve">de desarrollo para la niñez y la adolescencia para promover </w:t>
      </w:r>
      <w:r>
        <w:rPr>
          <w:rFonts w:ascii="Times New Roman" w:eastAsia="Calibri" w:hAnsi="Times New Roman" w:cs="Times New Roman"/>
          <w:noProof/>
          <w:color w:val="767171"/>
          <w:spacing w:val="20"/>
          <w:sz w:val="24"/>
          <w:szCs w:val="24"/>
        </w:rPr>
        <w:t>la</w:t>
      </w:r>
      <w:r w:rsidR="009F01A7">
        <w:rPr>
          <w:rFonts w:ascii="Times New Roman" w:eastAsia="Calibri" w:hAnsi="Times New Roman" w:cs="Times New Roman"/>
          <w:noProof/>
          <w:color w:val="767171"/>
          <w:spacing w:val="20"/>
          <w:sz w:val="24"/>
          <w:szCs w:val="24"/>
        </w:rPr>
        <w:t xml:space="preserve"> participaci</w:t>
      </w:r>
      <w:r>
        <w:rPr>
          <w:rFonts w:ascii="Times New Roman" w:eastAsia="Calibri" w:hAnsi="Times New Roman" w:cs="Times New Roman"/>
          <w:noProof/>
          <w:color w:val="767171"/>
          <w:spacing w:val="20"/>
          <w:sz w:val="24"/>
          <w:szCs w:val="24"/>
        </w:rPr>
        <w:t>ó</w:t>
      </w:r>
      <w:r w:rsidR="009F01A7">
        <w:rPr>
          <w:rFonts w:ascii="Times New Roman" w:eastAsia="Calibri" w:hAnsi="Times New Roman" w:cs="Times New Roman"/>
          <w:noProof/>
          <w:color w:val="767171"/>
          <w:spacing w:val="20"/>
          <w:sz w:val="24"/>
          <w:szCs w:val="24"/>
        </w:rPr>
        <w:t xml:space="preserve">n y el desarrollo </w:t>
      </w:r>
      <w:r>
        <w:rPr>
          <w:rFonts w:ascii="Times New Roman" w:eastAsia="Calibri" w:hAnsi="Times New Roman" w:cs="Times New Roman"/>
          <w:noProof/>
          <w:color w:val="767171"/>
          <w:spacing w:val="20"/>
          <w:sz w:val="24"/>
          <w:szCs w:val="24"/>
        </w:rPr>
        <w:t>del</w:t>
      </w:r>
      <w:r w:rsidR="009F01A7">
        <w:rPr>
          <w:rFonts w:ascii="Times New Roman" w:eastAsia="Calibri" w:hAnsi="Times New Roman" w:cs="Times New Roman"/>
          <w:noProof/>
          <w:color w:val="767171"/>
          <w:spacing w:val="20"/>
          <w:sz w:val="24"/>
          <w:szCs w:val="24"/>
        </w:rPr>
        <w:t xml:space="preserve"> pensamiento cr</w:t>
      </w:r>
      <w:r>
        <w:rPr>
          <w:rFonts w:ascii="Times New Roman" w:eastAsia="Calibri" w:hAnsi="Times New Roman" w:cs="Times New Roman"/>
          <w:noProof/>
          <w:color w:val="767171"/>
          <w:spacing w:val="20"/>
          <w:sz w:val="24"/>
          <w:szCs w:val="24"/>
        </w:rPr>
        <w:t>í</w:t>
      </w:r>
      <w:r w:rsidR="009F01A7">
        <w:rPr>
          <w:rFonts w:ascii="Times New Roman" w:eastAsia="Calibri" w:hAnsi="Times New Roman" w:cs="Times New Roman"/>
          <w:noProof/>
          <w:color w:val="767171"/>
          <w:spacing w:val="20"/>
          <w:sz w:val="24"/>
          <w:szCs w:val="24"/>
        </w:rPr>
        <w:t>tico</w:t>
      </w:r>
      <w:r>
        <w:rPr>
          <w:rFonts w:ascii="Times New Roman" w:eastAsia="Calibri" w:hAnsi="Times New Roman" w:cs="Times New Roman"/>
          <w:noProof/>
          <w:color w:val="767171"/>
          <w:spacing w:val="20"/>
          <w:sz w:val="24"/>
          <w:szCs w:val="24"/>
        </w:rPr>
        <w:t xml:space="preserve"> de NNA</w:t>
      </w:r>
      <w:r w:rsidR="009F01A7">
        <w:rPr>
          <w:rFonts w:ascii="Times New Roman" w:eastAsia="Calibri" w:hAnsi="Times New Roman" w:cs="Times New Roman"/>
          <w:noProof/>
          <w:color w:val="767171"/>
          <w:spacing w:val="20"/>
          <w:sz w:val="24"/>
          <w:szCs w:val="24"/>
        </w:rPr>
        <w:t xml:space="preserve"> </w:t>
      </w:r>
      <w:r>
        <w:rPr>
          <w:rFonts w:ascii="Times New Roman" w:eastAsia="Calibri" w:hAnsi="Times New Roman" w:cs="Times New Roman"/>
          <w:noProof/>
          <w:color w:val="767171"/>
          <w:spacing w:val="20"/>
          <w:sz w:val="24"/>
          <w:szCs w:val="24"/>
        </w:rPr>
        <w:t>sobre</w:t>
      </w:r>
      <w:r w:rsidR="009E7A16">
        <w:rPr>
          <w:rFonts w:ascii="Times New Roman" w:eastAsia="Calibri" w:hAnsi="Times New Roman" w:cs="Times New Roman"/>
          <w:noProof/>
          <w:color w:val="767171"/>
          <w:spacing w:val="20"/>
          <w:sz w:val="24"/>
          <w:szCs w:val="24"/>
        </w:rPr>
        <w:t xml:space="preserve"> sus derechos, deberes, proyectos de vida, h</w:t>
      </w:r>
      <w:r>
        <w:rPr>
          <w:rFonts w:ascii="Times New Roman" w:eastAsia="Calibri" w:hAnsi="Times New Roman" w:cs="Times New Roman"/>
          <w:noProof/>
          <w:color w:val="767171"/>
          <w:spacing w:val="20"/>
          <w:sz w:val="24"/>
          <w:szCs w:val="24"/>
        </w:rPr>
        <w:t>á</w:t>
      </w:r>
      <w:r w:rsidR="009E7A16">
        <w:rPr>
          <w:rFonts w:ascii="Times New Roman" w:eastAsia="Calibri" w:hAnsi="Times New Roman" w:cs="Times New Roman"/>
          <w:noProof/>
          <w:color w:val="767171"/>
          <w:spacing w:val="20"/>
          <w:sz w:val="24"/>
          <w:szCs w:val="24"/>
        </w:rPr>
        <w:t>bitos de estudio y empat</w:t>
      </w:r>
      <w:r w:rsidR="006E6694">
        <w:rPr>
          <w:rFonts w:ascii="Times New Roman" w:eastAsia="Calibri" w:hAnsi="Times New Roman" w:cs="Times New Roman"/>
          <w:noProof/>
          <w:color w:val="767171"/>
          <w:spacing w:val="20"/>
          <w:sz w:val="24"/>
          <w:szCs w:val="24"/>
        </w:rPr>
        <w:t>í</w:t>
      </w:r>
      <w:r w:rsidR="009E7A16">
        <w:rPr>
          <w:rFonts w:ascii="Times New Roman" w:eastAsia="Calibri" w:hAnsi="Times New Roman" w:cs="Times New Roman"/>
          <w:noProof/>
          <w:color w:val="767171"/>
          <w:spacing w:val="20"/>
          <w:sz w:val="24"/>
          <w:szCs w:val="24"/>
        </w:rPr>
        <w:t>a</w:t>
      </w:r>
      <w:r>
        <w:rPr>
          <w:rFonts w:ascii="Times New Roman" w:eastAsia="Calibri" w:hAnsi="Times New Roman" w:cs="Times New Roman"/>
          <w:noProof/>
          <w:color w:val="767171"/>
          <w:spacing w:val="20"/>
          <w:sz w:val="24"/>
          <w:szCs w:val="24"/>
        </w:rPr>
        <w:t xml:space="preserve">. </w:t>
      </w:r>
      <w:r w:rsidR="00BA1EBC">
        <w:rPr>
          <w:rFonts w:ascii="Times New Roman" w:eastAsia="Calibri" w:hAnsi="Times New Roman" w:cs="Times New Roman"/>
          <w:noProof/>
          <w:color w:val="767171"/>
          <w:spacing w:val="20"/>
          <w:sz w:val="24"/>
          <w:szCs w:val="24"/>
        </w:rPr>
        <w:t>También s</w:t>
      </w:r>
      <w:r w:rsidR="006E6694">
        <w:rPr>
          <w:rFonts w:ascii="Times New Roman" w:eastAsia="Calibri" w:hAnsi="Times New Roman" w:cs="Times New Roman"/>
          <w:noProof/>
          <w:color w:val="767171"/>
          <w:spacing w:val="20"/>
          <w:sz w:val="24"/>
          <w:szCs w:val="24"/>
        </w:rPr>
        <w:t xml:space="preserve">e realizaron </w:t>
      </w:r>
      <w:r>
        <w:rPr>
          <w:rFonts w:ascii="Times New Roman" w:eastAsia="Calibri" w:hAnsi="Times New Roman" w:cs="Times New Roman"/>
          <w:noProof/>
          <w:color w:val="767171"/>
          <w:spacing w:val="20"/>
          <w:sz w:val="24"/>
          <w:szCs w:val="24"/>
        </w:rPr>
        <w:t xml:space="preserve">564 </w:t>
      </w:r>
      <w:r w:rsidR="006E6694">
        <w:rPr>
          <w:rFonts w:ascii="Times New Roman" w:eastAsia="Calibri" w:hAnsi="Times New Roman" w:cs="Times New Roman"/>
          <w:noProof/>
          <w:color w:val="767171"/>
          <w:spacing w:val="20"/>
          <w:sz w:val="24"/>
          <w:szCs w:val="24"/>
        </w:rPr>
        <w:t>actividades de sensibilizaci</w:t>
      </w:r>
      <w:r>
        <w:rPr>
          <w:rFonts w:ascii="Times New Roman" w:eastAsia="Calibri" w:hAnsi="Times New Roman" w:cs="Times New Roman"/>
          <w:noProof/>
          <w:color w:val="767171"/>
          <w:spacing w:val="20"/>
          <w:sz w:val="24"/>
          <w:szCs w:val="24"/>
        </w:rPr>
        <w:t>ó</w:t>
      </w:r>
      <w:r w:rsidR="006E6694">
        <w:rPr>
          <w:rFonts w:ascii="Times New Roman" w:eastAsia="Calibri" w:hAnsi="Times New Roman" w:cs="Times New Roman"/>
          <w:noProof/>
          <w:color w:val="767171"/>
          <w:spacing w:val="20"/>
          <w:sz w:val="24"/>
          <w:szCs w:val="24"/>
        </w:rPr>
        <w:t xml:space="preserve">n </w:t>
      </w:r>
      <w:r>
        <w:rPr>
          <w:rFonts w:ascii="Times New Roman" w:eastAsia="Calibri" w:hAnsi="Times New Roman" w:cs="Times New Roman"/>
          <w:noProof/>
          <w:color w:val="767171"/>
          <w:spacing w:val="20"/>
          <w:sz w:val="24"/>
          <w:szCs w:val="24"/>
        </w:rPr>
        <w:t>con la</w:t>
      </w:r>
      <w:r w:rsidR="006E6694">
        <w:rPr>
          <w:rFonts w:ascii="Times New Roman" w:eastAsia="Calibri" w:hAnsi="Times New Roman" w:cs="Times New Roman"/>
          <w:noProof/>
          <w:color w:val="767171"/>
          <w:spacing w:val="20"/>
          <w:sz w:val="24"/>
          <w:szCs w:val="24"/>
        </w:rPr>
        <w:t xml:space="preserve"> participa</w:t>
      </w:r>
      <w:r>
        <w:rPr>
          <w:rFonts w:ascii="Times New Roman" w:eastAsia="Calibri" w:hAnsi="Times New Roman" w:cs="Times New Roman"/>
          <w:noProof/>
          <w:color w:val="767171"/>
          <w:spacing w:val="20"/>
          <w:sz w:val="24"/>
          <w:szCs w:val="24"/>
        </w:rPr>
        <w:t>ción de</w:t>
      </w:r>
      <w:r w:rsidR="006E6694">
        <w:rPr>
          <w:rFonts w:ascii="Times New Roman" w:eastAsia="Calibri" w:hAnsi="Times New Roman" w:cs="Times New Roman"/>
          <w:noProof/>
          <w:color w:val="767171"/>
          <w:spacing w:val="20"/>
          <w:sz w:val="24"/>
          <w:szCs w:val="24"/>
        </w:rPr>
        <w:t xml:space="preserve"> 29,670 NNA</w:t>
      </w:r>
      <w:r w:rsidR="001A3CBD">
        <w:rPr>
          <w:rFonts w:ascii="Times New Roman" w:eastAsia="Calibri" w:hAnsi="Times New Roman" w:cs="Times New Roman"/>
          <w:noProof/>
          <w:color w:val="767171"/>
          <w:spacing w:val="20"/>
          <w:sz w:val="24"/>
          <w:szCs w:val="24"/>
        </w:rPr>
        <w:t xml:space="preserve">. </w:t>
      </w:r>
      <w:r w:rsidR="00BA1EBC">
        <w:rPr>
          <w:rFonts w:ascii="Times New Roman" w:eastAsia="Calibri" w:hAnsi="Times New Roman" w:cs="Times New Roman"/>
          <w:noProof/>
          <w:color w:val="767171"/>
          <w:spacing w:val="20"/>
          <w:sz w:val="24"/>
          <w:szCs w:val="24"/>
        </w:rPr>
        <w:t>Estas actividades en el territorio representaron una inversión de</w:t>
      </w:r>
      <w:r w:rsidR="001A3CBD">
        <w:rPr>
          <w:rFonts w:ascii="Times New Roman" w:eastAsia="Calibri" w:hAnsi="Times New Roman" w:cs="Times New Roman"/>
          <w:noProof/>
          <w:color w:val="767171"/>
          <w:spacing w:val="20"/>
          <w:sz w:val="24"/>
          <w:szCs w:val="24"/>
        </w:rPr>
        <w:t xml:space="preserve"> RD$2,980,000</w:t>
      </w:r>
      <w:r w:rsidR="00564E18">
        <w:rPr>
          <w:rFonts w:ascii="Times New Roman" w:eastAsia="Calibri" w:hAnsi="Times New Roman" w:cs="Times New Roman"/>
          <w:noProof/>
          <w:color w:val="767171"/>
          <w:spacing w:val="20"/>
          <w:sz w:val="24"/>
          <w:szCs w:val="24"/>
        </w:rPr>
        <w:t>.00.</w:t>
      </w:r>
    </w:p>
    <w:p w14:paraId="24C2142B" w14:textId="77777777" w:rsidR="00BA1EBC" w:rsidRDefault="00EB0492" w:rsidP="00BC3C38">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992324">
        <w:rPr>
          <w:rFonts w:ascii="Times New Roman" w:eastAsia="Calibri" w:hAnsi="Times New Roman" w:cs="Times New Roman"/>
          <w:noProof/>
          <w:color w:val="767171"/>
          <w:spacing w:val="20"/>
          <w:sz w:val="24"/>
          <w:szCs w:val="24"/>
        </w:rPr>
        <w:t xml:space="preserve">En cuanto a la atención ofrecida por el Equipo Multidisciplinario adscrito a los </w:t>
      </w:r>
      <w:r w:rsidRPr="00BA1EBC">
        <w:rPr>
          <w:rFonts w:ascii="Times New Roman" w:eastAsia="Calibri" w:hAnsi="Times New Roman" w:cs="Times New Roman"/>
          <w:bCs/>
          <w:noProof/>
          <w:color w:val="767171"/>
          <w:spacing w:val="20"/>
          <w:sz w:val="24"/>
          <w:szCs w:val="24"/>
        </w:rPr>
        <w:t xml:space="preserve">Tribunales Especializados de Niños, Niñas y Adolescentes, </w:t>
      </w:r>
      <w:r w:rsidR="00BA1EBC" w:rsidRPr="00BA1EBC">
        <w:rPr>
          <w:rFonts w:ascii="Times New Roman" w:eastAsia="Calibri" w:hAnsi="Times New Roman" w:cs="Times New Roman"/>
          <w:bCs/>
          <w:noProof/>
          <w:color w:val="767171"/>
          <w:spacing w:val="20"/>
          <w:sz w:val="24"/>
          <w:szCs w:val="24"/>
        </w:rPr>
        <w:t xml:space="preserve">la institución completó dos </w:t>
      </w:r>
      <w:r w:rsidRPr="00BA1EBC">
        <w:rPr>
          <w:rFonts w:ascii="Times New Roman" w:eastAsia="Calibri" w:hAnsi="Times New Roman" w:cs="Times New Roman"/>
          <w:bCs/>
          <w:noProof/>
          <w:color w:val="767171"/>
          <w:spacing w:val="20"/>
          <w:sz w:val="24"/>
          <w:szCs w:val="24"/>
        </w:rPr>
        <w:t>mil ciento</w:t>
      </w:r>
      <w:r w:rsidR="00BA1EBC" w:rsidRPr="00BA1EBC">
        <w:rPr>
          <w:rFonts w:ascii="Times New Roman" w:eastAsia="Calibri" w:hAnsi="Times New Roman" w:cs="Times New Roman"/>
          <w:bCs/>
          <w:noProof/>
          <w:color w:val="767171"/>
          <w:spacing w:val="20"/>
          <w:sz w:val="24"/>
          <w:szCs w:val="24"/>
        </w:rPr>
        <w:t xml:space="preserve"> treinta y nueve</w:t>
      </w:r>
      <w:r w:rsidRPr="00BA1EBC">
        <w:rPr>
          <w:rFonts w:ascii="Times New Roman" w:eastAsia="Calibri" w:hAnsi="Times New Roman" w:cs="Times New Roman"/>
          <w:bCs/>
          <w:noProof/>
          <w:color w:val="767171"/>
          <w:spacing w:val="20"/>
          <w:sz w:val="24"/>
          <w:szCs w:val="24"/>
        </w:rPr>
        <w:t xml:space="preserve"> (</w:t>
      </w:r>
      <w:r w:rsidR="0075205B" w:rsidRPr="00BA1EBC">
        <w:rPr>
          <w:rFonts w:ascii="Times New Roman" w:eastAsia="Calibri" w:hAnsi="Times New Roman" w:cs="Times New Roman"/>
          <w:bCs/>
          <w:noProof/>
          <w:color w:val="767171"/>
          <w:spacing w:val="20"/>
          <w:sz w:val="24"/>
          <w:szCs w:val="24"/>
        </w:rPr>
        <w:t>2,039</w:t>
      </w:r>
      <w:r w:rsidRPr="00BA1EBC">
        <w:rPr>
          <w:rFonts w:ascii="Times New Roman" w:eastAsia="Calibri" w:hAnsi="Times New Roman" w:cs="Times New Roman"/>
          <w:bCs/>
          <w:noProof/>
          <w:color w:val="767171"/>
          <w:spacing w:val="20"/>
          <w:sz w:val="24"/>
          <w:szCs w:val="24"/>
        </w:rPr>
        <w:t>) informes socio</w:t>
      </w:r>
      <w:r w:rsidR="00BA1EBC" w:rsidRPr="00BA1EBC">
        <w:rPr>
          <w:rFonts w:ascii="Times New Roman" w:eastAsia="Calibri" w:hAnsi="Times New Roman" w:cs="Times New Roman"/>
          <w:bCs/>
          <w:noProof/>
          <w:color w:val="767171"/>
          <w:spacing w:val="20"/>
          <w:sz w:val="24"/>
          <w:szCs w:val="24"/>
        </w:rPr>
        <w:t>-</w:t>
      </w:r>
      <w:r w:rsidRPr="00BA1EBC">
        <w:rPr>
          <w:rFonts w:ascii="Times New Roman" w:eastAsia="Calibri" w:hAnsi="Times New Roman" w:cs="Times New Roman"/>
          <w:bCs/>
          <w:noProof/>
          <w:color w:val="767171"/>
          <w:spacing w:val="20"/>
          <w:sz w:val="24"/>
          <w:szCs w:val="24"/>
        </w:rPr>
        <w:t xml:space="preserve">familiares y </w:t>
      </w:r>
      <w:r w:rsidR="00BA1EBC" w:rsidRPr="00BA1EBC">
        <w:rPr>
          <w:rFonts w:ascii="Times New Roman" w:eastAsia="Calibri" w:hAnsi="Times New Roman" w:cs="Times New Roman"/>
          <w:bCs/>
          <w:noProof/>
          <w:color w:val="767171"/>
          <w:spacing w:val="20"/>
          <w:sz w:val="24"/>
          <w:szCs w:val="24"/>
        </w:rPr>
        <w:t>mil seiscientos noventa y siete (</w:t>
      </w:r>
      <w:r w:rsidR="00E955D9" w:rsidRPr="00BA1EBC">
        <w:rPr>
          <w:rFonts w:ascii="Times New Roman" w:eastAsia="Calibri" w:hAnsi="Times New Roman" w:cs="Times New Roman"/>
          <w:bCs/>
          <w:noProof/>
          <w:color w:val="767171"/>
          <w:spacing w:val="20"/>
          <w:sz w:val="24"/>
          <w:szCs w:val="24"/>
        </w:rPr>
        <w:t>1,697</w:t>
      </w:r>
      <w:r w:rsidR="00BA1EBC" w:rsidRPr="00BA1EBC">
        <w:rPr>
          <w:rFonts w:ascii="Times New Roman" w:eastAsia="Calibri" w:hAnsi="Times New Roman" w:cs="Times New Roman"/>
          <w:bCs/>
          <w:noProof/>
          <w:color w:val="767171"/>
          <w:spacing w:val="20"/>
          <w:sz w:val="24"/>
          <w:szCs w:val="24"/>
        </w:rPr>
        <w:t>)</w:t>
      </w:r>
      <w:r w:rsidRPr="00BA1EBC">
        <w:rPr>
          <w:rFonts w:ascii="Times New Roman" w:eastAsia="Calibri" w:hAnsi="Times New Roman" w:cs="Times New Roman"/>
          <w:bCs/>
          <w:noProof/>
          <w:color w:val="767171"/>
          <w:spacing w:val="20"/>
          <w:sz w:val="24"/>
          <w:szCs w:val="24"/>
        </w:rPr>
        <w:t xml:space="preserve"> </w:t>
      </w:r>
      <w:r w:rsidRPr="00CA683C">
        <w:rPr>
          <w:rFonts w:ascii="Times New Roman" w:eastAsia="Calibri" w:hAnsi="Times New Roman" w:cs="Times New Roman"/>
          <w:bCs/>
          <w:noProof/>
          <w:color w:val="767171"/>
          <w:spacing w:val="20"/>
          <w:sz w:val="24"/>
          <w:szCs w:val="24"/>
        </w:rPr>
        <w:t xml:space="preserve">informes psicológicos </w:t>
      </w:r>
      <w:r w:rsidRPr="00992324">
        <w:rPr>
          <w:rFonts w:ascii="Times New Roman" w:eastAsia="Calibri" w:hAnsi="Times New Roman" w:cs="Times New Roman"/>
          <w:noProof/>
          <w:color w:val="767171"/>
          <w:spacing w:val="20"/>
          <w:sz w:val="24"/>
          <w:szCs w:val="24"/>
        </w:rPr>
        <w:t xml:space="preserve">a requerimiento de los tribunales de NNA, con una inversión de RD$ </w:t>
      </w:r>
      <w:r w:rsidR="00394B5B">
        <w:rPr>
          <w:rFonts w:ascii="Times New Roman" w:eastAsia="Calibri" w:hAnsi="Times New Roman" w:cs="Times New Roman"/>
          <w:noProof/>
          <w:color w:val="767171"/>
          <w:spacing w:val="20"/>
          <w:sz w:val="24"/>
          <w:szCs w:val="24"/>
        </w:rPr>
        <w:t>4,429,530.62</w:t>
      </w:r>
      <w:r w:rsidRPr="00992324">
        <w:rPr>
          <w:rFonts w:ascii="Times New Roman" w:eastAsia="Calibri" w:hAnsi="Times New Roman" w:cs="Times New Roman"/>
          <w:noProof/>
          <w:color w:val="767171"/>
          <w:spacing w:val="20"/>
          <w:sz w:val="24"/>
          <w:szCs w:val="24"/>
        </w:rPr>
        <w:t>.</w:t>
      </w:r>
    </w:p>
    <w:p w14:paraId="6ADA981C" w14:textId="65D5E981" w:rsidR="00EB0492" w:rsidRDefault="00BA1EBC" w:rsidP="00BC3C38">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 xml:space="preserve">Además, se realizó </w:t>
      </w:r>
      <w:r w:rsidR="007F67E4">
        <w:rPr>
          <w:rFonts w:ascii="Times New Roman" w:eastAsia="Calibri" w:hAnsi="Times New Roman" w:cs="Times New Roman"/>
          <w:noProof/>
          <w:color w:val="767171"/>
          <w:spacing w:val="20"/>
          <w:sz w:val="24"/>
          <w:szCs w:val="24"/>
        </w:rPr>
        <w:t xml:space="preserve">el abordaje a </w:t>
      </w:r>
      <w:r w:rsidR="000B6B0C">
        <w:rPr>
          <w:rFonts w:ascii="Times New Roman" w:eastAsia="Calibri" w:hAnsi="Times New Roman" w:cs="Times New Roman"/>
          <w:noProof/>
          <w:color w:val="767171"/>
          <w:spacing w:val="20"/>
          <w:sz w:val="24"/>
          <w:szCs w:val="24"/>
        </w:rPr>
        <w:t>2,850</w:t>
      </w:r>
      <w:r w:rsidR="00EB0492" w:rsidRPr="00992324">
        <w:rPr>
          <w:rFonts w:ascii="Times New Roman" w:eastAsia="Calibri" w:hAnsi="Times New Roman" w:cs="Times New Roman"/>
          <w:noProof/>
          <w:color w:val="767171"/>
          <w:spacing w:val="20"/>
          <w:sz w:val="24"/>
          <w:szCs w:val="24"/>
        </w:rPr>
        <w:t xml:space="preserve"> niños, niñas y adolescentes en condición de movilidad (migratori</w:t>
      </w:r>
      <w:r>
        <w:rPr>
          <w:rFonts w:ascii="Times New Roman" w:eastAsia="Calibri" w:hAnsi="Times New Roman" w:cs="Times New Roman"/>
          <w:noProof/>
          <w:color w:val="767171"/>
          <w:spacing w:val="20"/>
          <w:sz w:val="24"/>
          <w:szCs w:val="24"/>
        </w:rPr>
        <w:t>a</w:t>
      </w:r>
      <w:r w:rsidR="00EB0492" w:rsidRPr="00992324">
        <w:rPr>
          <w:rFonts w:ascii="Times New Roman" w:eastAsia="Calibri" w:hAnsi="Times New Roman" w:cs="Times New Roman"/>
          <w:noProof/>
          <w:color w:val="767171"/>
          <w:spacing w:val="20"/>
          <w:sz w:val="24"/>
          <w:szCs w:val="24"/>
        </w:rPr>
        <w:t>)</w:t>
      </w:r>
      <w:r>
        <w:rPr>
          <w:rFonts w:ascii="Times New Roman" w:eastAsia="Calibri" w:hAnsi="Times New Roman" w:cs="Times New Roman"/>
          <w:noProof/>
          <w:color w:val="767171"/>
          <w:spacing w:val="20"/>
          <w:sz w:val="24"/>
          <w:szCs w:val="24"/>
        </w:rPr>
        <w:t xml:space="preserve">. De estos, </w:t>
      </w:r>
      <w:r w:rsidR="000B6B0C">
        <w:rPr>
          <w:rFonts w:ascii="Times New Roman" w:eastAsia="Calibri" w:hAnsi="Times New Roman" w:cs="Times New Roman"/>
          <w:noProof/>
          <w:color w:val="767171"/>
          <w:spacing w:val="20"/>
          <w:sz w:val="24"/>
          <w:szCs w:val="24"/>
        </w:rPr>
        <w:t>1,126</w:t>
      </w:r>
      <w:r w:rsidR="00EB0492" w:rsidRPr="00992324">
        <w:rPr>
          <w:rFonts w:ascii="Times New Roman" w:eastAsia="Calibri" w:hAnsi="Times New Roman" w:cs="Times New Roman"/>
          <w:noProof/>
          <w:color w:val="767171"/>
          <w:spacing w:val="20"/>
          <w:sz w:val="24"/>
          <w:szCs w:val="24"/>
        </w:rPr>
        <w:t xml:space="preserve"> niños, niñas y adolescentes, se han reunificado con sus familiares en República Dominicana y</w:t>
      </w:r>
      <w:r w:rsidR="00917B6E">
        <w:rPr>
          <w:rFonts w:ascii="Times New Roman" w:eastAsia="Calibri" w:hAnsi="Times New Roman" w:cs="Times New Roman"/>
          <w:noProof/>
          <w:color w:val="767171"/>
          <w:spacing w:val="20"/>
          <w:sz w:val="24"/>
          <w:szCs w:val="24"/>
        </w:rPr>
        <w:t xml:space="preserve"> 1,707 </w:t>
      </w:r>
      <w:r w:rsidR="00EB0492" w:rsidRPr="00992324">
        <w:rPr>
          <w:rFonts w:ascii="Times New Roman" w:eastAsia="Calibri" w:hAnsi="Times New Roman" w:cs="Times New Roman"/>
          <w:noProof/>
          <w:color w:val="767171"/>
          <w:spacing w:val="20"/>
          <w:sz w:val="24"/>
          <w:szCs w:val="24"/>
        </w:rPr>
        <w:t>niños, niñas y adolescentes se han entregado a las autoridades haitianas (IBESR) para que sean reunificados con sus familiares en Haití.</w:t>
      </w:r>
      <w:r w:rsidR="00032E15">
        <w:rPr>
          <w:rFonts w:ascii="Times New Roman" w:eastAsia="Calibri" w:hAnsi="Times New Roman" w:cs="Times New Roman"/>
          <w:noProof/>
          <w:color w:val="767171"/>
          <w:spacing w:val="20"/>
          <w:sz w:val="24"/>
          <w:szCs w:val="24"/>
        </w:rPr>
        <w:t xml:space="preserve"> </w:t>
      </w:r>
      <w:r w:rsidR="003932A8">
        <w:rPr>
          <w:rFonts w:ascii="Times New Roman" w:eastAsia="Calibri" w:hAnsi="Times New Roman" w:cs="Times New Roman"/>
          <w:noProof/>
          <w:color w:val="767171"/>
          <w:spacing w:val="20"/>
          <w:sz w:val="24"/>
          <w:szCs w:val="24"/>
        </w:rPr>
        <w:t>17 niños, niñas y adolescentes fueron i</w:t>
      </w:r>
      <w:r w:rsidR="007F67E4">
        <w:rPr>
          <w:rFonts w:ascii="Times New Roman" w:eastAsia="Calibri" w:hAnsi="Times New Roman" w:cs="Times New Roman"/>
          <w:noProof/>
          <w:color w:val="767171"/>
          <w:spacing w:val="20"/>
          <w:sz w:val="24"/>
          <w:szCs w:val="24"/>
        </w:rPr>
        <w:t>ngresados a</w:t>
      </w:r>
      <w:r w:rsidR="003932A8">
        <w:rPr>
          <w:rFonts w:ascii="Times New Roman" w:eastAsia="Calibri" w:hAnsi="Times New Roman" w:cs="Times New Roman"/>
          <w:noProof/>
          <w:color w:val="767171"/>
          <w:spacing w:val="20"/>
          <w:sz w:val="24"/>
          <w:szCs w:val="24"/>
        </w:rPr>
        <w:t xml:space="preserve"> servicios de atención residencial</w:t>
      </w:r>
      <w:r w:rsidR="007F67E4">
        <w:rPr>
          <w:rFonts w:ascii="Times New Roman" w:eastAsia="Calibri" w:hAnsi="Times New Roman" w:cs="Times New Roman"/>
          <w:noProof/>
          <w:color w:val="767171"/>
          <w:spacing w:val="20"/>
          <w:sz w:val="24"/>
          <w:szCs w:val="24"/>
        </w:rPr>
        <w:t>.</w:t>
      </w:r>
    </w:p>
    <w:p w14:paraId="66046C55" w14:textId="5EAB5165" w:rsidR="00A93DA1" w:rsidRPr="00A93DA1" w:rsidRDefault="00843A07" w:rsidP="00A93DA1">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bCs/>
          <w:noProof/>
          <w:color w:val="767171"/>
          <w:spacing w:val="20"/>
          <w:sz w:val="24"/>
          <w:szCs w:val="24"/>
          <w:lang w:val="es-ES"/>
        </w:rPr>
        <w:t>Otra acción relevante fue</w:t>
      </w:r>
      <w:r w:rsidR="00A93DA1" w:rsidRPr="00A93DA1">
        <w:rPr>
          <w:rFonts w:ascii="Times New Roman" w:eastAsia="Calibri" w:hAnsi="Times New Roman" w:cs="Times New Roman"/>
          <w:bCs/>
          <w:noProof/>
          <w:color w:val="767171"/>
          <w:spacing w:val="20"/>
          <w:sz w:val="24"/>
          <w:szCs w:val="24"/>
          <w:lang w:val="es-ES"/>
        </w:rPr>
        <w:t xml:space="preserve"> el lanzamiento de la campaña “Toma el control, Ponlo en Pausa”,</w:t>
      </w:r>
      <w:r>
        <w:rPr>
          <w:rFonts w:ascii="Times New Roman" w:eastAsia="Calibri" w:hAnsi="Times New Roman" w:cs="Times New Roman"/>
          <w:bCs/>
          <w:noProof/>
          <w:color w:val="767171"/>
          <w:spacing w:val="20"/>
          <w:sz w:val="24"/>
          <w:szCs w:val="24"/>
          <w:lang w:val="es-ES"/>
        </w:rPr>
        <w:t xml:space="preserve"> </w:t>
      </w:r>
      <w:r w:rsidR="00A93DA1" w:rsidRPr="00A93DA1">
        <w:rPr>
          <w:rFonts w:ascii="Times New Roman" w:eastAsia="Calibri" w:hAnsi="Times New Roman" w:cs="Times New Roman"/>
          <w:bCs/>
          <w:noProof/>
          <w:color w:val="767171"/>
          <w:spacing w:val="20"/>
          <w:sz w:val="24"/>
          <w:szCs w:val="24"/>
          <w:lang w:val="es-ES"/>
        </w:rPr>
        <w:t>e</w:t>
      </w:r>
      <w:r w:rsidR="00A93DA1" w:rsidRPr="00A93DA1">
        <w:rPr>
          <w:rFonts w:ascii="Times New Roman" w:eastAsia="Calibri" w:hAnsi="Times New Roman" w:cs="Times New Roman"/>
          <w:noProof/>
          <w:color w:val="767171"/>
          <w:spacing w:val="20"/>
          <w:sz w:val="24"/>
          <w:szCs w:val="24"/>
        </w:rPr>
        <w:t>sta campaña está orientada a la reducción de los embarazos en la adolescencia y las uniones tempranas cuyo objetivo es sensibilizar a la población sobre el embarazo en adolescentes, conectar con los y las adolescentes para motivarl</w:t>
      </w:r>
      <w:r w:rsidR="00022820">
        <w:rPr>
          <w:rFonts w:ascii="Times New Roman" w:eastAsia="Calibri" w:hAnsi="Times New Roman" w:cs="Times New Roman"/>
          <w:noProof/>
          <w:color w:val="767171"/>
          <w:spacing w:val="20"/>
          <w:sz w:val="24"/>
          <w:szCs w:val="24"/>
        </w:rPr>
        <w:t>e</w:t>
      </w:r>
      <w:r w:rsidR="00A93DA1" w:rsidRPr="00A93DA1">
        <w:rPr>
          <w:rFonts w:ascii="Times New Roman" w:eastAsia="Calibri" w:hAnsi="Times New Roman" w:cs="Times New Roman"/>
          <w:noProof/>
          <w:color w:val="767171"/>
          <w:spacing w:val="20"/>
          <w:sz w:val="24"/>
          <w:szCs w:val="24"/>
        </w:rPr>
        <w:t xml:space="preserve">s a tomar las riendas de su vida, posponiendo las relaciones sexuales y </w:t>
      </w:r>
      <w:r w:rsidR="00022820">
        <w:rPr>
          <w:rFonts w:ascii="Times New Roman" w:eastAsia="Calibri" w:hAnsi="Times New Roman" w:cs="Times New Roman"/>
          <w:noProof/>
          <w:color w:val="767171"/>
          <w:spacing w:val="20"/>
          <w:sz w:val="24"/>
          <w:szCs w:val="24"/>
        </w:rPr>
        <w:t xml:space="preserve">previniendo </w:t>
      </w:r>
      <w:r w:rsidR="00A93DA1" w:rsidRPr="00A93DA1">
        <w:rPr>
          <w:rFonts w:ascii="Times New Roman" w:eastAsia="Calibri" w:hAnsi="Times New Roman" w:cs="Times New Roman"/>
          <w:noProof/>
          <w:color w:val="767171"/>
          <w:spacing w:val="20"/>
          <w:sz w:val="24"/>
          <w:szCs w:val="24"/>
        </w:rPr>
        <w:t>el embarazo</w:t>
      </w:r>
      <w:r w:rsidR="00022820">
        <w:rPr>
          <w:rFonts w:ascii="Times New Roman" w:eastAsia="Calibri" w:hAnsi="Times New Roman" w:cs="Times New Roman"/>
          <w:noProof/>
          <w:color w:val="767171"/>
          <w:spacing w:val="20"/>
          <w:sz w:val="24"/>
          <w:szCs w:val="24"/>
        </w:rPr>
        <w:t>.</w:t>
      </w:r>
    </w:p>
    <w:p w14:paraId="52BCF6D5" w14:textId="24751E79" w:rsidR="00A93DA1" w:rsidRDefault="00A93DA1" w:rsidP="00A93DA1">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A93DA1">
        <w:rPr>
          <w:rFonts w:ascii="Times New Roman" w:eastAsia="Calibri" w:hAnsi="Times New Roman" w:cs="Times New Roman"/>
          <w:noProof/>
          <w:color w:val="767171"/>
          <w:spacing w:val="20"/>
          <w:sz w:val="24"/>
          <w:szCs w:val="24"/>
        </w:rPr>
        <w:lastRenderedPageBreak/>
        <w:t xml:space="preserve">La promoción y difusión para la sensibilización en materia de los derechos de la niñez y adolescencia dirigido a la sociedad en general </w:t>
      </w:r>
      <w:r w:rsidR="004F6B23">
        <w:rPr>
          <w:rFonts w:ascii="Times New Roman" w:eastAsia="Calibri" w:hAnsi="Times New Roman" w:cs="Times New Roman"/>
          <w:noProof/>
          <w:color w:val="767171"/>
          <w:spacing w:val="20"/>
          <w:sz w:val="24"/>
          <w:szCs w:val="24"/>
        </w:rPr>
        <w:t>tuvo</w:t>
      </w:r>
      <w:r w:rsidRPr="00A93DA1">
        <w:rPr>
          <w:rFonts w:ascii="Times New Roman" w:eastAsia="Calibri" w:hAnsi="Times New Roman" w:cs="Times New Roman"/>
          <w:noProof/>
          <w:color w:val="767171"/>
          <w:spacing w:val="20"/>
          <w:sz w:val="24"/>
          <w:szCs w:val="24"/>
        </w:rPr>
        <w:t xml:space="preserve"> un alcance a nivel nacional en medios radiales, televisivos, medios </w:t>
      </w:r>
      <w:r w:rsidRPr="004F6B23">
        <w:rPr>
          <w:rFonts w:ascii="Times New Roman" w:eastAsia="Calibri" w:hAnsi="Times New Roman" w:cs="Times New Roman"/>
          <w:noProof/>
          <w:color w:val="767171"/>
          <w:spacing w:val="20"/>
          <w:sz w:val="24"/>
          <w:szCs w:val="24"/>
        </w:rPr>
        <w:t xml:space="preserve">digitales, y </w:t>
      </w:r>
      <w:r w:rsidR="004F6B23" w:rsidRPr="004F6B23">
        <w:rPr>
          <w:rFonts w:ascii="Times New Roman" w:eastAsia="Calibri" w:hAnsi="Times New Roman" w:cs="Times New Roman"/>
          <w:noProof/>
          <w:color w:val="767171"/>
          <w:spacing w:val="20"/>
          <w:sz w:val="24"/>
          <w:szCs w:val="24"/>
        </w:rPr>
        <w:t>contó</w:t>
      </w:r>
      <w:r w:rsidRPr="00A93DA1">
        <w:rPr>
          <w:rFonts w:ascii="Times New Roman" w:eastAsia="Calibri" w:hAnsi="Times New Roman" w:cs="Times New Roman"/>
          <w:noProof/>
          <w:color w:val="767171"/>
          <w:spacing w:val="20"/>
          <w:sz w:val="24"/>
          <w:szCs w:val="24"/>
        </w:rPr>
        <w:t xml:space="preserve"> con: un spot audiovisual, dos spots radiales y artes para medios digitales. Para la ejecu</w:t>
      </w:r>
      <w:r>
        <w:rPr>
          <w:rFonts w:ascii="Times New Roman" w:eastAsia="Calibri" w:hAnsi="Times New Roman" w:cs="Times New Roman"/>
          <w:noProof/>
          <w:color w:val="767171"/>
          <w:spacing w:val="20"/>
          <w:sz w:val="24"/>
          <w:szCs w:val="24"/>
        </w:rPr>
        <w:t>ci</w:t>
      </w:r>
      <w:r w:rsidR="0025116F">
        <w:rPr>
          <w:rFonts w:ascii="Times New Roman" w:eastAsia="Calibri" w:hAnsi="Times New Roman" w:cs="Times New Roman"/>
          <w:noProof/>
          <w:color w:val="767171"/>
          <w:spacing w:val="20"/>
          <w:sz w:val="24"/>
          <w:szCs w:val="24"/>
        </w:rPr>
        <w:t>ó</w:t>
      </w:r>
      <w:r>
        <w:rPr>
          <w:rFonts w:ascii="Times New Roman" w:eastAsia="Calibri" w:hAnsi="Times New Roman" w:cs="Times New Roman"/>
          <w:noProof/>
          <w:color w:val="767171"/>
          <w:spacing w:val="20"/>
          <w:sz w:val="24"/>
          <w:szCs w:val="24"/>
        </w:rPr>
        <w:t>n de esta</w:t>
      </w:r>
      <w:r w:rsidRPr="00A93DA1">
        <w:rPr>
          <w:rFonts w:ascii="Times New Roman" w:eastAsia="Calibri" w:hAnsi="Times New Roman" w:cs="Times New Roman"/>
          <w:noProof/>
          <w:color w:val="767171"/>
          <w:spacing w:val="20"/>
          <w:sz w:val="24"/>
          <w:szCs w:val="24"/>
        </w:rPr>
        <w:t xml:space="preserve"> campaña se realizó una inversi</w:t>
      </w:r>
      <w:r w:rsidR="005E6F4D">
        <w:rPr>
          <w:rFonts w:ascii="Times New Roman" w:eastAsia="Calibri" w:hAnsi="Times New Roman" w:cs="Times New Roman"/>
          <w:noProof/>
          <w:color w:val="767171"/>
          <w:spacing w:val="20"/>
          <w:sz w:val="24"/>
          <w:szCs w:val="24"/>
        </w:rPr>
        <w:t>ó</w:t>
      </w:r>
      <w:r w:rsidRPr="00A93DA1">
        <w:rPr>
          <w:rFonts w:ascii="Times New Roman" w:eastAsia="Calibri" w:hAnsi="Times New Roman" w:cs="Times New Roman"/>
          <w:noProof/>
          <w:color w:val="767171"/>
          <w:spacing w:val="20"/>
          <w:sz w:val="24"/>
          <w:szCs w:val="24"/>
        </w:rPr>
        <w:t>n de RD</w:t>
      </w:r>
      <w:r w:rsidRPr="00E56FAC">
        <w:rPr>
          <w:rFonts w:ascii="Times New Roman" w:eastAsia="Calibri" w:hAnsi="Times New Roman" w:cs="Times New Roman"/>
          <w:noProof/>
          <w:color w:val="767171"/>
          <w:spacing w:val="20"/>
          <w:sz w:val="24"/>
          <w:szCs w:val="24"/>
        </w:rPr>
        <w:t xml:space="preserve">$ </w:t>
      </w:r>
      <w:r w:rsidR="00E56FAC" w:rsidRPr="00E56FAC">
        <w:rPr>
          <w:rFonts w:ascii="Times New Roman" w:eastAsia="Calibri" w:hAnsi="Times New Roman" w:cs="Times New Roman"/>
          <w:noProof/>
          <w:color w:val="767171"/>
          <w:spacing w:val="20"/>
          <w:sz w:val="24"/>
          <w:szCs w:val="24"/>
        </w:rPr>
        <w:t>14,761,577.13</w:t>
      </w:r>
      <w:r w:rsidRPr="00A93DA1">
        <w:rPr>
          <w:rFonts w:ascii="Times New Roman" w:eastAsia="Calibri" w:hAnsi="Times New Roman" w:cs="Times New Roman"/>
          <w:noProof/>
          <w:color w:val="767171"/>
          <w:spacing w:val="20"/>
          <w:sz w:val="24"/>
          <w:szCs w:val="24"/>
        </w:rPr>
        <w:t>.</w:t>
      </w:r>
    </w:p>
    <w:p w14:paraId="13C8FFDA" w14:textId="61E1204F" w:rsidR="00BF52F6" w:rsidRDefault="00BF52F6" w:rsidP="00A93DA1">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Además de estos logros cuantitativos, el CONANI avanzó en la agenda estratégica institucional, empujando procesos importantes que garanticen un mayor impacto en beneficio de la niñez y adolescencia de la República Dominicana.</w:t>
      </w:r>
    </w:p>
    <w:p w14:paraId="3EA6DD6C" w14:textId="32C62335" w:rsidR="00BF52F6" w:rsidRDefault="00BF52F6" w:rsidP="00A93DA1">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De hecho, el Consejo junto con el Gabinete de Niñez y Adolescencia (GANA) y el Fondo de las Naciones Unidas para la Infancia (Unicef), lanzó el Marco Estratégico de Fortalecimiento del Sistema Nacional de Protección de los Derechos de Niños, Niñas y Adolescentes Contra la Violencia. Este documento establece las prioridades para las instancias del sistema con el fin de garantizar el bienestar y la plena protección de la niñez y la adolescencia del país.</w:t>
      </w:r>
    </w:p>
    <w:p w14:paraId="48DB3364" w14:textId="49779587" w:rsidR="00BF52F6" w:rsidRDefault="00BF52F6" w:rsidP="00A93DA1">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Otro logro relevante fue el posicionamiento del CONANI como líder en el proceso de coordinación interinstitucional para el seguimiento al cumplimiento de las recomendaciones del Comité sobre los Derechos del Niño.</w:t>
      </w:r>
    </w:p>
    <w:p w14:paraId="0155192F" w14:textId="5CEEBE2C" w:rsidR="00BF52F6" w:rsidRDefault="00BF52F6" w:rsidP="00A93DA1">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Además, el CONANI tuvo una participación relevante en la defensa del informe país en Ginebra, Suiza sobre los avances en la implementación de la Convensión sobre los Derechos del Niño.</w:t>
      </w:r>
    </w:p>
    <w:p w14:paraId="6EFE2187" w14:textId="53D10570" w:rsidR="00D32DD3" w:rsidRPr="004D3899" w:rsidRDefault="00836519" w:rsidP="004D3899">
      <w:pPr>
        <w:spacing w:before="100" w:beforeAutospacing="1" w:after="100" w:afterAutospacing="1" w:line="360" w:lineRule="auto"/>
        <w:jc w:val="center"/>
        <w:rPr>
          <w:rFonts w:ascii="Times New Roman" w:eastAsia="Calibri" w:hAnsi="Times New Roman" w:cs="Times New Roman"/>
          <w:b/>
          <w:bCs/>
          <w:noProof/>
          <w:color w:val="767171"/>
          <w:spacing w:val="20"/>
          <w:sz w:val="28"/>
          <w:szCs w:val="28"/>
        </w:rPr>
      </w:pPr>
      <w:r w:rsidRPr="00695E11">
        <w:rPr>
          <w:rFonts w:ascii="Times New Roman" w:eastAsia="Calibri" w:hAnsi="Times New Roman" w:cs="Times New Roman"/>
          <w:b/>
          <w:bCs/>
          <w:noProof/>
          <w:color w:val="767171"/>
          <w:spacing w:val="20"/>
          <w:sz w:val="28"/>
          <w:szCs w:val="28"/>
        </w:rPr>
        <w:t xml:space="preserve">Logros acumulados de la </w:t>
      </w:r>
      <w:r w:rsidR="00900586" w:rsidRPr="00695E11">
        <w:rPr>
          <w:rFonts w:ascii="Times New Roman" w:eastAsia="Calibri" w:hAnsi="Times New Roman" w:cs="Times New Roman"/>
          <w:b/>
          <w:bCs/>
          <w:noProof/>
          <w:color w:val="767171"/>
          <w:spacing w:val="20"/>
          <w:sz w:val="28"/>
          <w:szCs w:val="28"/>
        </w:rPr>
        <w:t>gesti</w:t>
      </w:r>
      <w:r w:rsidR="00D900D2">
        <w:rPr>
          <w:rFonts w:ascii="Times New Roman" w:eastAsia="Calibri" w:hAnsi="Times New Roman" w:cs="Times New Roman"/>
          <w:b/>
          <w:bCs/>
          <w:noProof/>
          <w:color w:val="767171"/>
          <w:spacing w:val="20"/>
          <w:sz w:val="28"/>
          <w:szCs w:val="28"/>
        </w:rPr>
        <w:t>ó</w:t>
      </w:r>
      <w:r w:rsidR="00900586" w:rsidRPr="00695E11">
        <w:rPr>
          <w:rFonts w:ascii="Times New Roman" w:eastAsia="Calibri" w:hAnsi="Times New Roman" w:cs="Times New Roman"/>
          <w:b/>
          <w:bCs/>
          <w:noProof/>
          <w:color w:val="767171"/>
          <w:spacing w:val="20"/>
          <w:sz w:val="28"/>
          <w:szCs w:val="28"/>
        </w:rPr>
        <w:t>n 2020-202</w:t>
      </w:r>
      <w:r w:rsidR="00E37E9C">
        <w:rPr>
          <w:rFonts w:ascii="Times New Roman" w:eastAsia="Calibri" w:hAnsi="Times New Roman" w:cs="Times New Roman"/>
          <w:b/>
          <w:bCs/>
          <w:noProof/>
          <w:color w:val="767171"/>
          <w:spacing w:val="20"/>
          <w:sz w:val="28"/>
          <w:szCs w:val="28"/>
        </w:rPr>
        <w:t>4</w:t>
      </w:r>
    </w:p>
    <w:p w14:paraId="0DDB683E" w14:textId="29A39E16" w:rsidR="007A73E7" w:rsidRDefault="00B31610" w:rsidP="00A93DA1">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lastRenderedPageBreak/>
        <w:t>El Programa de Atencion de NNA, conllevó una inversi</w:t>
      </w:r>
      <w:r w:rsidR="005322D4">
        <w:rPr>
          <w:rFonts w:ascii="Times New Roman" w:eastAsia="Calibri" w:hAnsi="Times New Roman" w:cs="Times New Roman"/>
          <w:noProof/>
          <w:color w:val="767171"/>
          <w:spacing w:val="20"/>
          <w:sz w:val="24"/>
          <w:szCs w:val="24"/>
        </w:rPr>
        <w:t>ó</w:t>
      </w:r>
      <w:r>
        <w:rPr>
          <w:rFonts w:ascii="Times New Roman" w:eastAsia="Calibri" w:hAnsi="Times New Roman" w:cs="Times New Roman"/>
          <w:noProof/>
          <w:color w:val="767171"/>
          <w:spacing w:val="20"/>
          <w:sz w:val="24"/>
          <w:szCs w:val="24"/>
        </w:rPr>
        <w:t xml:space="preserve">n de </w:t>
      </w:r>
      <w:r w:rsidR="000F2852" w:rsidRPr="000F2852">
        <w:rPr>
          <w:rFonts w:ascii="Times New Roman" w:eastAsia="Calibri" w:hAnsi="Times New Roman" w:cs="Times New Roman"/>
          <w:noProof/>
          <w:color w:val="767171"/>
          <w:spacing w:val="20"/>
          <w:sz w:val="24"/>
          <w:szCs w:val="24"/>
        </w:rPr>
        <w:t>RD$1,341,403,871.93</w:t>
      </w:r>
      <w:r w:rsidR="000F2852">
        <w:rPr>
          <w:rFonts w:ascii="Times New Roman" w:eastAsia="Calibri" w:hAnsi="Times New Roman" w:cs="Times New Roman"/>
          <w:noProof/>
          <w:color w:val="767171"/>
          <w:spacing w:val="20"/>
          <w:sz w:val="24"/>
          <w:szCs w:val="24"/>
        </w:rPr>
        <w:t>.</w:t>
      </w:r>
      <w:r w:rsidR="007A73E7">
        <w:rPr>
          <w:rFonts w:ascii="Times New Roman" w:eastAsia="Calibri" w:hAnsi="Times New Roman" w:cs="Times New Roman"/>
          <w:noProof/>
          <w:color w:val="767171"/>
          <w:spacing w:val="20"/>
          <w:sz w:val="24"/>
          <w:szCs w:val="24"/>
        </w:rPr>
        <w:t xml:space="preserve"> D</w:t>
      </w:r>
      <w:r w:rsidR="000F2852">
        <w:rPr>
          <w:rFonts w:ascii="Times New Roman" w:eastAsia="Calibri" w:hAnsi="Times New Roman" w:cs="Times New Roman"/>
          <w:noProof/>
          <w:color w:val="767171"/>
          <w:spacing w:val="20"/>
          <w:sz w:val="24"/>
          <w:szCs w:val="24"/>
        </w:rPr>
        <w:t>entro de este p</w:t>
      </w:r>
      <w:r w:rsidR="00522836">
        <w:rPr>
          <w:rFonts w:ascii="Times New Roman" w:eastAsia="Calibri" w:hAnsi="Times New Roman" w:cs="Times New Roman"/>
          <w:noProof/>
          <w:color w:val="767171"/>
          <w:spacing w:val="20"/>
          <w:sz w:val="24"/>
          <w:szCs w:val="24"/>
        </w:rPr>
        <w:t>rograma</w:t>
      </w:r>
      <w:r w:rsidR="007A73E7">
        <w:rPr>
          <w:rFonts w:ascii="Times New Roman" w:eastAsia="Calibri" w:hAnsi="Times New Roman" w:cs="Times New Roman"/>
          <w:noProof/>
          <w:color w:val="767171"/>
          <w:spacing w:val="20"/>
          <w:sz w:val="24"/>
          <w:szCs w:val="24"/>
        </w:rPr>
        <w:t>, se incluyen los siguientes</w:t>
      </w:r>
      <w:r w:rsidR="00E16516">
        <w:rPr>
          <w:rFonts w:ascii="Times New Roman" w:eastAsia="Calibri" w:hAnsi="Times New Roman" w:cs="Times New Roman"/>
          <w:noProof/>
          <w:color w:val="767171"/>
          <w:spacing w:val="20"/>
          <w:sz w:val="24"/>
          <w:szCs w:val="24"/>
        </w:rPr>
        <w:t xml:space="preserve"> logros por productos en la gestión 2020-2024</w:t>
      </w:r>
      <w:r w:rsidR="007A73E7">
        <w:rPr>
          <w:rFonts w:ascii="Times New Roman" w:eastAsia="Calibri" w:hAnsi="Times New Roman" w:cs="Times New Roman"/>
          <w:noProof/>
          <w:color w:val="767171"/>
          <w:spacing w:val="20"/>
          <w:sz w:val="24"/>
          <w:szCs w:val="24"/>
        </w:rPr>
        <w:t xml:space="preserve">: </w:t>
      </w:r>
    </w:p>
    <w:p w14:paraId="79952CB8" w14:textId="50E10EE0" w:rsidR="00DA69A4" w:rsidRDefault="00C209EF" w:rsidP="001C27C5">
      <w:pPr>
        <w:pStyle w:val="Prrafodelista"/>
        <w:numPr>
          <w:ilvl w:val="0"/>
          <w:numId w:val="111"/>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DA69A4">
        <w:rPr>
          <w:rFonts w:ascii="Times New Roman" w:eastAsia="Calibri" w:hAnsi="Times New Roman" w:cs="Times New Roman"/>
          <w:noProof/>
          <w:color w:val="767171"/>
          <w:spacing w:val="20"/>
          <w:sz w:val="24"/>
          <w:szCs w:val="24"/>
        </w:rPr>
        <w:t>6,129 niños, niñas y adolescentes recibieron atención integral res</w:t>
      </w:r>
      <w:r w:rsidR="00522836" w:rsidRPr="00DA69A4">
        <w:rPr>
          <w:rFonts w:ascii="Times New Roman" w:eastAsia="Calibri" w:hAnsi="Times New Roman" w:cs="Times New Roman"/>
          <w:noProof/>
          <w:color w:val="767171"/>
          <w:spacing w:val="20"/>
          <w:sz w:val="24"/>
          <w:szCs w:val="24"/>
        </w:rPr>
        <w:t xml:space="preserve">idencial, en la </w:t>
      </w:r>
      <w:r w:rsidRPr="00DA69A4">
        <w:rPr>
          <w:rFonts w:ascii="Times New Roman" w:eastAsia="Calibri" w:hAnsi="Times New Roman" w:cs="Times New Roman"/>
          <w:noProof/>
          <w:color w:val="767171"/>
          <w:spacing w:val="20"/>
          <w:sz w:val="24"/>
          <w:szCs w:val="24"/>
        </w:rPr>
        <w:t>m</w:t>
      </w:r>
      <w:r w:rsidR="00522836" w:rsidRPr="00DA69A4">
        <w:rPr>
          <w:rFonts w:ascii="Times New Roman" w:eastAsia="Calibri" w:hAnsi="Times New Roman" w:cs="Times New Roman"/>
          <w:noProof/>
          <w:color w:val="767171"/>
          <w:spacing w:val="20"/>
          <w:sz w:val="24"/>
          <w:szCs w:val="24"/>
        </w:rPr>
        <w:t>odalida</w:t>
      </w:r>
      <w:r w:rsidR="00AC4FC2" w:rsidRPr="00DA69A4">
        <w:rPr>
          <w:rFonts w:ascii="Times New Roman" w:eastAsia="Calibri" w:hAnsi="Times New Roman" w:cs="Times New Roman"/>
          <w:noProof/>
          <w:color w:val="767171"/>
          <w:spacing w:val="20"/>
          <w:sz w:val="24"/>
          <w:szCs w:val="24"/>
        </w:rPr>
        <w:t>d</w:t>
      </w:r>
      <w:r w:rsidR="00522836" w:rsidRPr="00DA69A4">
        <w:rPr>
          <w:rFonts w:ascii="Times New Roman" w:eastAsia="Calibri" w:hAnsi="Times New Roman" w:cs="Times New Roman"/>
          <w:noProof/>
          <w:color w:val="767171"/>
          <w:spacing w:val="20"/>
          <w:sz w:val="24"/>
          <w:szCs w:val="24"/>
        </w:rPr>
        <w:t xml:space="preserve"> </w:t>
      </w:r>
      <w:r w:rsidRPr="00DA69A4">
        <w:rPr>
          <w:rFonts w:ascii="Times New Roman" w:eastAsia="Calibri" w:hAnsi="Times New Roman" w:cs="Times New Roman"/>
          <w:noProof/>
          <w:color w:val="767171"/>
          <w:spacing w:val="20"/>
          <w:sz w:val="24"/>
          <w:szCs w:val="24"/>
        </w:rPr>
        <w:t>h</w:t>
      </w:r>
      <w:r w:rsidR="00522836" w:rsidRPr="00DA69A4">
        <w:rPr>
          <w:rFonts w:ascii="Times New Roman" w:eastAsia="Calibri" w:hAnsi="Times New Roman" w:cs="Times New Roman"/>
          <w:noProof/>
          <w:color w:val="767171"/>
          <w:spacing w:val="20"/>
          <w:sz w:val="24"/>
          <w:szCs w:val="24"/>
        </w:rPr>
        <w:t>ogar de paso</w:t>
      </w:r>
      <w:r w:rsidRPr="00DA69A4">
        <w:rPr>
          <w:rFonts w:ascii="Times New Roman" w:eastAsia="Calibri" w:hAnsi="Times New Roman" w:cs="Times New Roman"/>
          <w:noProof/>
          <w:color w:val="767171"/>
          <w:spacing w:val="20"/>
          <w:sz w:val="24"/>
          <w:szCs w:val="24"/>
        </w:rPr>
        <w:t>.</w:t>
      </w:r>
    </w:p>
    <w:p w14:paraId="5F0E283C" w14:textId="3FB0B825" w:rsidR="007E523B" w:rsidRPr="00DA69A4" w:rsidRDefault="00C209EF" w:rsidP="001C27C5">
      <w:pPr>
        <w:pStyle w:val="Prrafodelista"/>
        <w:numPr>
          <w:ilvl w:val="0"/>
          <w:numId w:val="111"/>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DA69A4">
        <w:rPr>
          <w:rFonts w:ascii="Times New Roman" w:eastAsia="Calibri" w:hAnsi="Times New Roman" w:cs="Times New Roman"/>
          <w:noProof/>
          <w:color w:val="767171"/>
          <w:spacing w:val="20"/>
          <w:sz w:val="24"/>
          <w:szCs w:val="24"/>
        </w:rPr>
        <w:t>18,305 informes socio-familiares y psicológicos fueron elaborados por l</w:t>
      </w:r>
      <w:r w:rsidR="0019793A" w:rsidRPr="00DA69A4">
        <w:rPr>
          <w:rFonts w:ascii="Times New Roman" w:eastAsia="Calibri" w:hAnsi="Times New Roman" w:cs="Times New Roman"/>
          <w:noProof/>
          <w:color w:val="767171"/>
          <w:spacing w:val="20"/>
          <w:sz w:val="24"/>
          <w:szCs w:val="24"/>
        </w:rPr>
        <w:t>os</w:t>
      </w:r>
      <w:r w:rsidR="00906D49" w:rsidRPr="00DA69A4">
        <w:rPr>
          <w:rFonts w:ascii="Times New Roman" w:eastAsia="Calibri" w:hAnsi="Times New Roman" w:cs="Times New Roman"/>
          <w:noProof/>
          <w:color w:val="767171"/>
          <w:spacing w:val="20"/>
          <w:sz w:val="24"/>
          <w:szCs w:val="24"/>
        </w:rPr>
        <w:t xml:space="preserve"> </w:t>
      </w:r>
      <w:r w:rsidR="00CF5EAB" w:rsidRPr="00DA69A4">
        <w:rPr>
          <w:rFonts w:ascii="Times New Roman" w:eastAsia="Calibri" w:hAnsi="Times New Roman" w:cs="Times New Roman"/>
          <w:noProof/>
          <w:color w:val="767171"/>
          <w:spacing w:val="20"/>
          <w:sz w:val="24"/>
          <w:szCs w:val="24"/>
        </w:rPr>
        <w:t>E</w:t>
      </w:r>
      <w:r w:rsidR="00906D49" w:rsidRPr="00DA69A4">
        <w:rPr>
          <w:rFonts w:ascii="Times New Roman" w:eastAsia="Calibri" w:hAnsi="Times New Roman" w:cs="Times New Roman"/>
          <w:noProof/>
          <w:color w:val="767171"/>
          <w:spacing w:val="20"/>
          <w:sz w:val="24"/>
          <w:szCs w:val="24"/>
        </w:rPr>
        <w:t>quipo</w:t>
      </w:r>
      <w:r w:rsidR="00981524" w:rsidRPr="00DA69A4">
        <w:rPr>
          <w:rFonts w:ascii="Times New Roman" w:eastAsia="Calibri" w:hAnsi="Times New Roman" w:cs="Times New Roman"/>
          <w:noProof/>
          <w:color w:val="767171"/>
          <w:spacing w:val="20"/>
          <w:sz w:val="24"/>
          <w:szCs w:val="24"/>
        </w:rPr>
        <w:t>s</w:t>
      </w:r>
      <w:r w:rsidR="00906D49" w:rsidRPr="00DA69A4">
        <w:rPr>
          <w:rFonts w:ascii="Times New Roman" w:eastAsia="Calibri" w:hAnsi="Times New Roman" w:cs="Times New Roman"/>
          <w:noProof/>
          <w:color w:val="767171"/>
          <w:spacing w:val="20"/>
          <w:sz w:val="24"/>
          <w:szCs w:val="24"/>
        </w:rPr>
        <w:t xml:space="preserve"> </w:t>
      </w:r>
      <w:r w:rsidR="00CF5EAB" w:rsidRPr="00DA69A4">
        <w:rPr>
          <w:rFonts w:ascii="Times New Roman" w:eastAsia="Calibri" w:hAnsi="Times New Roman" w:cs="Times New Roman"/>
          <w:noProof/>
          <w:color w:val="767171"/>
          <w:spacing w:val="20"/>
          <w:sz w:val="24"/>
          <w:szCs w:val="24"/>
        </w:rPr>
        <w:t>M</w:t>
      </w:r>
      <w:r w:rsidR="00906D49" w:rsidRPr="00DA69A4">
        <w:rPr>
          <w:rFonts w:ascii="Times New Roman" w:eastAsia="Calibri" w:hAnsi="Times New Roman" w:cs="Times New Roman"/>
          <w:noProof/>
          <w:color w:val="767171"/>
          <w:spacing w:val="20"/>
          <w:sz w:val="24"/>
          <w:szCs w:val="24"/>
        </w:rPr>
        <w:t>ultidisciplinario</w:t>
      </w:r>
      <w:r w:rsidR="00981524" w:rsidRPr="00DA69A4">
        <w:rPr>
          <w:rFonts w:ascii="Times New Roman" w:eastAsia="Calibri" w:hAnsi="Times New Roman" w:cs="Times New Roman"/>
          <w:noProof/>
          <w:color w:val="767171"/>
          <w:spacing w:val="20"/>
          <w:sz w:val="24"/>
          <w:szCs w:val="24"/>
        </w:rPr>
        <w:t>s</w:t>
      </w:r>
      <w:r w:rsidR="00906D49" w:rsidRPr="00DA69A4">
        <w:rPr>
          <w:rFonts w:ascii="Times New Roman" w:eastAsia="Calibri" w:hAnsi="Times New Roman" w:cs="Times New Roman"/>
          <w:noProof/>
          <w:color w:val="767171"/>
          <w:spacing w:val="20"/>
          <w:sz w:val="24"/>
          <w:szCs w:val="24"/>
        </w:rPr>
        <w:t xml:space="preserve"> adscrito</w:t>
      </w:r>
      <w:r w:rsidR="00981524" w:rsidRPr="00DA69A4">
        <w:rPr>
          <w:rFonts w:ascii="Times New Roman" w:eastAsia="Calibri" w:hAnsi="Times New Roman" w:cs="Times New Roman"/>
          <w:noProof/>
          <w:color w:val="767171"/>
          <w:spacing w:val="20"/>
          <w:sz w:val="24"/>
          <w:szCs w:val="24"/>
        </w:rPr>
        <w:t>s</w:t>
      </w:r>
      <w:r w:rsidR="00906D49" w:rsidRPr="00DA69A4">
        <w:rPr>
          <w:rFonts w:ascii="Times New Roman" w:eastAsia="Calibri" w:hAnsi="Times New Roman" w:cs="Times New Roman"/>
          <w:noProof/>
          <w:color w:val="767171"/>
          <w:spacing w:val="20"/>
          <w:sz w:val="24"/>
          <w:szCs w:val="24"/>
        </w:rPr>
        <w:t xml:space="preserve"> a los Tribunales de NNA, </w:t>
      </w:r>
      <w:r w:rsidR="00510B80" w:rsidRPr="00DA69A4">
        <w:rPr>
          <w:rFonts w:ascii="Times New Roman" w:eastAsia="Calibri" w:hAnsi="Times New Roman" w:cs="Times New Roman"/>
          <w:noProof/>
          <w:color w:val="767171"/>
          <w:spacing w:val="20"/>
          <w:sz w:val="24"/>
          <w:szCs w:val="24"/>
        </w:rPr>
        <w:t>a requerimi</w:t>
      </w:r>
      <w:r w:rsidR="0019793A" w:rsidRPr="00DA69A4">
        <w:rPr>
          <w:rFonts w:ascii="Times New Roman" w:eastAsia="Calibri" w:hAnsi="Times New Roman" w:cs="Times New Roman"/>
          <w:noProof/>
          <w:color w:val="767171"/>
          <w:spacing w:val="20"/>
          <w:sz w:val="24"/>
          <w:szCs w:val="24"/>
        </w:rPr>
        <w:t>ent</w:t>
      </w:r>
      <w:r w:rsidR="00510B80" w:rsidRPr="00DA69A4">
        <w:rPr>
          <w:rFonts w:ascii="Times New Roman" w:eastAsia="Calibri" w:hAnsi="Times New Roman" w:cs="Times New Roman"/>
          <w:noProof/>
          <w:color w:val="767171"/>
          <w:spacing w:val="20"/>
          <w:sz w:val="24"/>
          <w:szCs w:val="24"/>
        </w:rPr>
        <w:t>o de los Tribunales y otras dependencias judiciales</w:t>
      </w:r>
      <w:r w:rsidR="00E16516" w:rsidRPr="00DA69A4">
        <w:rPr>
          <w:rFonts w:ascii="Times New Roman" w:eastAsia="Calibri" w:hAnsi="Times New Roman" w:cs="Times New Roman"/>
          <w:noProof/>
          <w:color w:val="767171"/>
          <w:spacing w:val="20"/>
          <w:sz w:val="24"/>
          <w:szCs w:val="24"/>
        </w:rPr>
        <w:t>.</w:t>
      </w:r>
    </w:p>
    <w:p w14:paraId="139B7070" w14:textId="26E570BE" w:rsidR="00B148E8" w:rsidRPr="00E16516" w:rsidRDefault="00C209EF" w:rsidP="00E16516">
      <w:pPr>
        <w:pStyle w:val="Prrafodelista"/>
        <w:numPr>
          <w:ilvl w:val="0"/>
          <w:numId w:val="111"/>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E16516">
        <w:rPr>
          <w:rFonts w:ascii="Times New Roman" w:eastAsia="Calibri" w:hAnsi="Times New Roman" w:cs="Times New Roman"/>
          <w:noProof/>
          <w:color w:val="767171"/>
          <w:spacing w:val="20"/>
          <w:sz w:val="24"/>
          <w:szCs w:val="24"/>
        </w:rPr>
        <w:t xml:space="preserve">1,267 niños, niñas y adolescentes </w:t>
      </w:r>
      <w:r>
        <w:rPr>
          <w:rFonts w:ascii="Times New Roman" w:eastAsia="Calibri" w:hAnsi="Times New Roman" w:cs="Times New Roman"/>
          <w:noProof/>
          <w:color w:val="767171"/>
          <w:spacing w:val="20"/>
          <w:sz w:val="24"/>
          <w:szCs w:val="24"/>
        </w:rPr>
        <w:t>fueron reinsertados</w:t>
      </w:r>
      <w:r w:rsidR="00B148E8" w:rsidRPr="00E16516">
        <w:rPr>
          <w:rFonts w:ascii="Times New Roman" w:eastAsia="Calibri" w:hAnsi="Times New Roman" w:cs="Times New Roman"/>
          <w:noProof/>
          <w:color w:val="767171"/>
          <w:spacing w:val="20"/>
          <w:sz w:val="24"/>
          <w:szCs w:val="24"/>
        </w:rPr>
        <w:t xml:space="preserve"> de los hogares de paso </w:t>
      </w:r>
      <w:r>
        <w:rPr>
          <w:rFonts w:ascii="Times New Roman" w:eastAsia="Calibri" w:hAnsi="Times New Roman" w:cs="Times New Roman"/>
          <w:noProof/>
          <w:color w:val="767171"/>
          <w:spacing w:val="20"/>
          <w:sz w:val="24"/>
          <w:szCs w:val="24"/>
        </w:rPr>
        <w:t>a</w:t>
      </w:r>
      <w:r w:rsidR="00B148E8" w:rsidRPr="00E16516">
        <w:rPr>
          <w:rFonts w:ascii="Times New Roman" w:eastAsia="Calibri" w:hAnsi="Times New Roman" w:cs="Times New Roman"/>
          <w:noProof/>
          <w:color w:val="767171"/>
          <w:spacing w:val="20"/>
          <w:sz w:val="24"/>
          <w:szCs w:val="24"/>
        </w:rPr>
        <w:t>l seno familiar</w:t>
      </w:r>
      <w:r>
        <w:rPr>
          <w:rFonts w:ascii="Times New Roman" w:eastAsia="Calibri" w:hAnsi="Times New Roman" w:cs="Times New Roman"/>
          <w:noProof/>
          <w:color w:val="767171"/>
          <w:spacing w:val="20"/>
          <w:sz w:val="24"/>
          <w:szCs w:val="24"/>
        </w:rPr>
        <w:t>.</w:t>
      </w:r>
    </w:p>
    <w:p w14:paraId="150E0D7B" w14:textId="77777777" w:rsidR="00E665E2" w:rsidRDefault="00977BC1" w:rsidP="00A93DA1">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 xml:space="preserve">El Programa de Protección de los Derechos de Niños, Niñas y Adolescentes </w:t>
      </w:r>
      <w:r w:rsidR="0035618B">
        <w:rPr>
          <w:rFonts w:ascii="Times New Roman" w:eastAsia="Calibri" w:hAnsi="Times New Roman" w:cs="Times New Roman"/>
          <w:noProof/>
          <w:color w:val="767171"/>
          <w:spacing w:val="20"/>
          <w:sz w:val="24"/>
          <w:szCs w:val="24"/>
        </w:rPr>
        <w:t xml:space="preserve">recibió una inversión de </w:t>
      </w:r>
      <w:r w:rsidR="00E665E2" w:rsidRPr="00E665E2">
        <w:rPr>
          <w:rFonts w:ascii="Times New Roman" w:eastAsia="Calibri" w:hAnsi="Times New Roman" w:cs="Times New Roman"/>
          <w:noProof/>
          <w:color w:val="767171"/>
          <w:spacing w:val="20"/>
          <w:sz w:val="24"/>
          <w:szCs w:val="24"/>
        </w:rPr>
        <w:t>RD$882,057,902.05</w:t>
      </w:r>
      <w:r w:rsidR="00E665E2">
        <w:rPr>
          <w:rFonts w:ascii="Times New Roman" w:eastAsia="Calibri" w:hAnsi="Times New Roman" w:cs="Times New Roman"/>
          <w:noProof/>
          <w:color w:val="767171"/>
          <w:spacing w:val="20"/>
          <w:sz w:val="24"/>
          <w:szCs w:val="24"/>
        </w:rPr>
        <w:t>. Como parte de ese programa, se incluyen los siguientes logros por productos en la gestión 2020-2024:</w:t>
      </w:r>
    </w:p>
    <w:p w14:paraId="6D2221E5" w14:textId="44D7C2CF" w:rsidR="00E665E2" w:rsidRDefault="003D5E2E" w:rsidP="00A93DA1">
      <w:pPr>
        <w:pStyle w:val="Prrafodelista"/>
        <w:numPr>
          <w:ilvl w:val="0"/>
          <w:numId w:val="111"/>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E665E2">
        <w:rPr>
          <w:rFonts w:ascii="Times New Roman" w:eastAsia="Calibri" w:hAnsi="Times New Roman" w:cs="Times New Roman"/>
          <w:noProof/>
          <w:color w:val="767171"/>
          <w:spacing w:val="20"/>
          <w:sz w:val="24"/>
          <w:szCs w:val="24"/>
        </w:rPr>
        <w:t>40,469 niños, niñas y adolescentes atendidos por los diferentes mecanismos de denuncia para la protección de sus derechos.</w:t>
      </w:r>
    </w:p>
    <w:p w14:paraId="03E8F620" w14:textId="225E2026" w:rsidR="00E665E2" w:rsidRDefault="00E665E2" w:rsidP="00A93DA1">
      <w:pPr>
        <w:pStyle w:val="Prrafodelista"/>
        <w:numPr>
          <w:ilvl w:val="0"/>
          <w:numId w:val="111"/>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 xml:space="preserve">162 </w:t>
      </w:r>
      <w:r w:rsidRPr="00E665E2">
        <w:rPr>
          <w:rFonts w:ascii="Times New Roman" w:eastAsia="Calibri" w:hAnsi="Times New Roman" w:cs="Times New Roman"/>
          <w:noProof/>
          <w:color w:val="767171"/>
          <w:spacing w:val="20"/>
          <w:sz w:val="24"/>
          <w:szCs w:val="24"/>
        </w:rPr>
        <w:t>niños, niñas y adolescentes colocados en Familias Sustitutas/Acogedora</w:t>
      </w:r>
      <w:r>
        <w:rPr>
          <w:rFonts w:ascii="Times New Roman" w:eastAsia="Calibri" w:hAnsi="Times New Roman" w:cs="Times New Roman"/>
          <w:noProof/>
          <w:color w:val="767171"/>
          <w:spacing w:val="20"/>
          <w:sz w:val="24"/>
          <w:szCs w:val="24"/>
        </w:rPr>
        <w:t>s a</w:t>
      </w:r>
      <w:r w:rsidR="00E37E9C" w:rsidRPr="00E665E2">
        <w:rPr>
          <w:rFonts w:ascii="Times New Roman" w:eastAsia="Calibri" w:hAnsi="Times New Roman" w:cs="Times New Roman"/>
          <w:noProof/>
          <w:color w:val="767171"/>
          <w:spacing w:val="20"/>
          <w:sz w:val="24"/>
          <w:szCs w:val="24"/>
        </w:rPr>
        <w:t xml:space="preserve"> través del Programa de Acogimiento Familiar para fomentar la desintitucionalizacion y promoci</w:t>
      </w:r>
      <w:r w:rsidR="00EA53F4">
        <w:rPr>
          <w:rFonts w:ascii="Times New Roman" w:eastAsia="Calibri" w:hAnsi="Times New Roman" w:cs="Times New Roman"/>
          <w:noProof/>
          <w:color w:val="767171"/>
          <w:spacing w:val="20"/>
          <w:sz w:val="24"/>
          <w:szCs w:val="24"/>
        </w:rPr>
        <w:t>ó</w:t>
      </w:r>
      <w:r w:rsidR="00E37E9C" w:rsidRPr="00E665E2">
        <w:rPr>
          <w:rFonts w:ascii="Times New Roman" w:eastAsia="Calibri" w:hAnsi="Times New Roman" w:cs="Times New Roman"/>
          <w:noProof/>
          <w:color w:val="767171"/>
          <w:spacing w:val="20"/>
          <w:sz w:val="24"/>
          <w:szCs w:val="24"/>
        </w:rPr>
        <w:t>n del derecho a vivir en familia</w:t>
      </w:r>
      <w:r>
        <w:rPr>
          <w:rFonts w:ascii="Times New Roman" w:eastAsia="Calibri" w:hAnsi="Times New Roman" w:cs="Times New Roman"/>
          <w:noProof/>
          <w:color w:val="767171"/>
          <w:spacing w:val="20"/>
          <w:sz w:val="24"/>
          <w:szCs w:val="24"/>
        </w:rPr>
        <w:t>.</w:t>
      </w:r>
    </w:p>
    <w:p w14:paraId="57DB1AA6" w14:textId="77777777" w:rsidR="0008203A" w:rsidRDefault="009F73EE" w:rsidP="00A93DA1">
      <w:pPr>
        <w:pStyle w:val="Prrafodelista"/>
        <w:numPr>
          <w:ilvl w:val="0"/>
          <w:numId w:val="111"/>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E665E2">
        <w:rPr>
          <w:rFonts w:ascii="Times New Roman" w:eastAsia="Calibri" w:hAnsi="Times New Roman" w:cs="Times New Roman"/>
          <w:noProof/>
          <w:color w:val="767171"/>
          <w:spacing w:val="20"/>
          <w:sz w:val="24"/>
          <w:szCs w:val="24"/>
        </w:rPr>
        <w:t xml:space="preserve">3,529 </w:t>
      </w:r>
      <w:r w:rsidR="00A50B44">
        <w:rPr>
          <w:rFonts w:ascii="Times New Roman" w:eastAsia="Calibri" w:hAnsi="Times New Roman" w:cs="Times New Roman"/>
          <w:noProof/>
          <w:color w:val="767171"/>
          <w:spacing w:val="20"/>
          <w:sz w:val="24"/>
          <w:szCs w:val="24"/>
        </w:rPr>
        <w:t>niños y niñas fueron inscritos en el Registro Civil</w:t>
      </w:r>
      <w:r w:rsidRPr="00E665E2">
        <w:rPr>
          <w:rFonts w:ascii="Times New Roman" w:eastAsia="Calibri" w:hAnsi="Times New Roman" w:cs="Times New Roman"/>
          <w:noProof/>
          <w:color w:val="767171"/>
          <w:spacing w:val="20"/>
          <w:sz w:val="24"/>
          <w:szCs w:val="24"/>
        </w:rPr>
        <w:t xml:space="preserve"> de </w:t>
      </w:r>
      <w:r w:rsidR="0008203A">
        <w:rPr>
          <w:rFonts w:ascii="Times New Roman" w:eastAsia="Calibri" w:hAnsi="Times New Roman" w:cs="Times New Roman"/>
          <w:noProof/>
          <w:color w:val="767171"/>
          <w:spacing w:val="20"/>
          <w:sz w:val="24"/>
          <w:szCs w:val="24"/>
        </w:rPr>
        <w:t>N</w:t>
      </w:r>
      <w:r w:rsidRPr="00E665E2">
        <w:rPr>
          <w:rFonts w:ascii="Times New Roman" w:eastAsia="Calibri" w:hAnsi="Times New Roman" w:cs="Times New Roman"/>
          <w:noProof/>
          <w:color w:val="767171"/>
          <w:spacing w:val="20"/>
          <w:sz w:val="24"/>
          <w:szCs w:val="24"/>
        </w:rPr>
        <w:t>acimiento</w:t>
      </w:r>
      <w:r w:rsidR="00A50B44">
        <w:rPr>
          <w:rFonts w:ascii="Times New Roman" w:eastAsia="Calibri" w:hAnsi="Times New Roman" w:cs="Times New Roman"/>
          <w:noProof/>
          <w:color w:val="767171"/>
          <w:spacing w:val="20"/>
          <w:sz w:val="24"/>
          <w:szCs w:val="24"/>
        </w:rPr>
        <w:t>.</w:t>
      </w:r>
    </w:p>
    <w:p w14:paraId="2195B8DD" w14:textId="77777777" w:rsidR="0008203A" w:rsidRDefault="00DF03E8" w:rsidP="00A93DA1">
      <w:pPr>
        <w:pStyle w:val="Prrafodelista"/>
        <w:numPr>
          <w:ilvl w:val="0"/>
          <w:numId w:val="111"/>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08203A">
        <w:rPr>
          <w:rFonts w:ascii="Times New Roman" w:eastAsia="Calibri" w:hAnsi="Times New Roman" w:cs="Times New Roman"/>
          <w:noProof/>
          <w:color w:val="767171"/>
          <w:spacing w:val="20"/>
          <w:sz w:val="24"/>
          <w:szCs w:val="24"/>
        </w:rPr>
        <w:t xml:space="preserve">386,386 gestantes, parturientas y familias </w:t>
      </w:r>
      <w:r w:rsidR="0008203A">
        <w:rPr>
          <w:rFonts w:ascii="Times New Roman" w:eastAsia="Calibri" w:hAnsi="Times New Roman" w:cs="Times New Roman"/>
          <w:noProof/>
          <w:color w:val="767171"/>
          <w:spacing w:val="20"/>
          <w:sz w:val="24"/>
          <w:szCs w:val="24"/>
        </w:rPr>
        <w:t xml:space="preserve">fueron </w:t>
      </w:r>
      <w:r w:rsidRPr="0008203A">
        <w:rPr>
          <w:rFonts w:ascii="Times New Roman" w:eastAsia="Calibri" w:hAnsi="Times New Roman" w:cs="Times New Roman"/>
          <w:noProof/>
          <w:color w:val="767171"/>
          <w:spacing w:val="20"/>
          <w:sz w:val="24"/>
          <w:szCs w:val="24"/>
        </w:rPr>
        <w:t>sensibilizadas sobre la importancia del registro de nacimiento oportuno</w:t>
      </w:r>
      <w:r w:rsidR="0008203A">
        <w:rPr>
          <w:rFonts w:ascii="Times New Roman" w:eastAsia="Calibri" w:hAnsi="Times New Roman" w:cs="Times New Roman"/>
          <w:noProof/>
          <w:color w:val="767171"/>
          <w:spacing w:val="20"/>
          <w:sz w:val="24"/>
          <w:szCs w:val="24"/>
        </w:rPr>
        <w:t>.</w:t>
      </w:r>
    </w:p>
    <w:p w14:paraId="43DFB3C0" w14:textId="3C190519" w:rsidR="00EA53F4" w:rsidRDefault="008E36C3" w:rsidP="00A93DA1">
      <w:pPr>
        <w:pStyle w:val="Prrafodelista"/>
        <w:numPr>
          <w:ilvl w:val="0"/>
          <w:numId w:val="111"/>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08203A">
        <w:rPr>
          <w:rFonts w:ascii="Times New Roman" w:eastAsia="Calibri" w:hAnsi="Times New Roman" w:cs="Times New Roman"/>
          <w:noProof/>
          <w:color w:val="767171"/>
          <w:spacing w:val="20"/>
          <w:sz w:val="24"/>
          <w:szCs w:val="24"/>
        </w:rPr>
        <w:t>2,913 supervisones realizadas a OG,</w:t>
      </w:r>
      <w:r w:rsidR="00EA53F4">
        <w:rPr>
          <w:rFonts w:ascii="Times New Roman" w:eastAsia="Calibri" w:hAnsi="Times New Roman" w:cs="Times New Roman"/>
          <w:noProof/>
          <w:color w:val="767171"/>
          <w:spacing w:val="20"/>
          <w:sz w:val="24"/>
          <w:szCs w:val="24"/>
        </w:rPr>
        <w:t xml:space="preserve"> </w:t>
      </w:r>
      <w:r w:rsidRPr="0008203A">
        <w:rPr>
          <w:rFonts w:ascii="Times New Roman" w:eastAsia="Calibri" w:hAnsi="Times New Roman" w:cs="Times New Roman"/>
          <w:noProof/>
          <w:color w:val="767171"/>
          <w:spacing w:val="20"/>
          <w:sz w:val="24"/>
          <w:szCs w:val="24"/>
        </w:rPr>
        <w:t>ASFL y entidades del sector privado que gestionan programas de atención a ni</w:t>
      </w:r>
      <w:r w:rsidR="00DA69A4">
        <w:rPr>
          <w:rFonts w:ascii="Times New Roman" w:eastAsia="Calibri" w:hAnsi="Times New Roman" w:cs="Times New Roman"/>
          <w:noProof/>
          <w:color w:val="767171"/>
          <w:spacing w:val="20"/>
          <w:sz w:val="24"/>
          <w:szCs w:val="24"/>
        </w:rPr>
        <w:t>ñ</w:t>
      </w:r>
      <w:r w:rsidRPr="0008203A">
        <w:rPr>
          <w:rFonts w:ascii="Times New Roman" w:eastAsia="Calibri" w:hAnsi="Times New Roman" w:cs="Times New Roman"/>
          <w:noProof/>
          <w:color w:val="767171"/>
          <w:spacing w:val="20"/>
          <w:sz w:val="24"/>
          <w:szCs w:val="24"/>
        </w:rPr>
        <w:t>os, niñas y adolescentes.</w:t>
      </w:r>
    </w:p>
    <w:p w14:paraId="63697C8B" w14:textId="0FBCBDA5" w:rsidR="009C1D7A" w:rsidRPr="00EA53F4" w:rsidRDefault="009C1D7A" w:rsidP="00A93DA1">
      <w:pPr>
        <w:pStyle w:val="Prrafodelista"/>
        <w:numPr>
          <w:ilvl w:val="0"/>
          <w:numId w:val="111"/>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EA53F4">
        <w:rPr>
          <w:rFonts w:ascii="Times New Roman" w:eastAsia="Calibri" w:hAnsi="Times New Roman" w:cs="Times New Roman"/>
          <w:noProof/>
          <w:color w:val="767171"/>
          <w:spacing w:val="20"/>
          <w:sz w:val="24"/>
          <w:szCs w:val="24"/>
        </w:rPr>
        <w:lastRenderedPageBreak/>
        <w:t xml:space="preserve">1,098 </w:t>
      </w:r>
      <w:r w:rsidR="00EA53F4" w:rsidRPr="00EA53F4">
        <w:rPr>
          <w:rFonts w:ascii="Times New Roman" w:eastAsia="Calibri" w:hAnsi="Times New Roman" w:cs="Times New Roman"/>
          <w:noProof/>
          <w:color w:val="767171"/>
          <w:spacing w:val="20"/>
          <w:sz w:val="24"/>
          <w:szCs w:val="24"/>
        </w:rPr>
        <w:t xml:space="preserve">niños, niñas y adolescentes </w:t>
      </w:r>
      <w:r w:rsidR="00EA53F4">
        <w:rPr>
          <w:rFonts w:ascii="Times New Roman" w:eastAsia="Calibri" w:hAnsi="Times New Roman" w:cs="Times New Roman"/>
          <w:noProof/>
          <w:color w:val="767171"/>
          <w:spacing w:val="20"/>
          <w:sz w:val="24"/>
          <w:szCs w:val="24"/>
        </w:rPr>
        <w:t xml:space="preserve">fueorn </w:t>
      </w:r>
      <w:r w:rsidR="00EA53F4" w:rsidRPr="00EA53F4">
        <w:rPr>
          <w:rFonts w:ascii="Times New Roman" w:eastAsia="Calibri" w:hAnsi="Times New Roman" w:cs="Times New Roman"/>
          <w:noProof/>
          <w:color w:val="767171"/>
          <w:spacing w:val="20"/>
          <w:sz w:val="24"/>
          <w:szCs w:val="24"/>
        </w:rPr>
        <w:t>abordados en la intervención de situación de calle y/o espacios públicos y movilidad.</w:t>
      </w:r>
    </w:p>
    <w:p w14:paraId="0D44D801" w14:textId="077DEFBA" w:rsidR="003802BE" w:rsidRDefault="00DC6C5F" w:rsidP="00A93DA1">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 xml:space="preserve">Además, </w:t>
      </w:r>
      <w:r w:rsidR="005B7FC7">
        <w:rPr>
          <w:rFonts w:ascii="Times New Roman" w:eastAsia="Calibri" w:hAnsi="Times New Roman" w:cs="Times New Roman"/>
          <w:noProof/>
          <w:color w:val="767171"/>
          <w:spacing w:val="20"/>
          <w:sz w:val="24"/>
          <w:szCs w:val="24"/>
        </w:rPr>
        <w:t xml:space="preserve">en el período 2022-2024, </w:t>
      </w:r>
      <w:r>
        <w:rPr>
          <w:rFonts w:ascii="Times New Roman" w:eastAsia="Calibri" w:hAnsi="Times New Roman" w:cs="Times New Roman"/>
          <w:noProof/>
          <w:color w:val="767171"/>
          <w:spacing w:val="20"/>
          <w:sz w:val="24"/>
          <w:szCs w:val="24"/>
        </w:rPr>
        <w:t>a través del programa multisectorial de reducción de embarazo en adolescentes se logró sensibilizar</w:t>
      </w:r>
      <w:r w:rsidR="00531033">
        <w:rPr>
          <w:rFonts w:ascii="Times New Roman" w:eastAsia="Calibri" w:hAnsi="Times New Roman" w:cs="Times New Roman"/>
          <w:noProof/>
          <w:color w:val="767171"/>
          <w:spacing w:val="20"/>
          <w:sz w:val="24"/>
          <w:szCs w:val="24"/>
        </w:rPr>
        <w:t xml:space="preserve"> </w:t>
      </w:r>
      <w:r w:rsidR="00BA6D8B" w:rsidRPr="00BA6D8B">
        <w:rPr>
          <w:rFonts w:ascii="Times New Roman" w:eastAsia="Calibri" w:hAnsi="Times New Roman" w:cs="Times New Roman"/>
          <w:noProof/>
          <w:color w:val="767171"/>
          <w:spacing w:val="20"/>
          <w:sz w:val="24"/>
          <w:szCs w:val="24"/>
        </w:rPr>
        <w:t>32</w:t>
      </w:r>
      <w:r w:rsidR="2ED15639" w:rsidRPr="00BA6D8B">
        <w:rPr>
          <w:rFonts w:ascii="Times New Roman" w:eastAsia="Calibri" w:hAnsi="Times New Roman" w:cs="Times New Roman"/>
          <w:noProof/>
          <w:color w:val="767171"/>
          <w:spacing w:val="20"/>
          <w:sz w:val="24"/>
          <w:szCs w:val="24"/>
        </w:rPr>
        <w:t>,</w:t>
      </w:r>
      <w:r w:rsidR="00BA6D8B" w:rsidRPr="00BA6D8B">
        <w:rPr>
          <w:rFonts w:ascii="Times New Roman" w:eastAsia="Calibri" w:hAnsi="Times New Roman" w:cs="Times New Roman"/>
          <w:noProof/>
          <w:color w:val="767171"/>
          <w:spacing w:val="20"/>
          <w:sz w:val="24"/>
          <w:szCs w:val="24"/>
        </w:rPr>
        <w:t>400</w:t>
      </w:r>
      <w:r w:rsidR="00C61E6E" w:rsidRPr="00BA6D8B">
        <w:rPr>
          <w:rFonts w:ascii="Times New Roman" w:eastAsia="Calibri" w:hAnsi="Times New Roman" w:cs="Times New Roman"/>
          <w:noProof/>
          <w:color w:val="767171"/>
          <w:spacing w:val="20"/>
          <w:sz w:val="24"/>
          <w:szCs w:val="24"/>
        </w:rPr>
        <w:t xml:space="preserve"> personas</w:t>
      </w:r>
      <w:r w:rsidR="00C61E6E">
        <w:rPr>
          <w:rFonts w:ascii="Times New Roman" w:eastAsia="Calibri" w:hAnsi="Times New Roman" w:cs="Times New Roman"/>
          <w:noProof/>
          <w:color w:val="767171"/>
          <w:spacing w:val="20"/>
          <w:sz w:val="24"/>
          <w:szCs w:val="24"/>
        </w:rPr>
        <w:t xml:space="preserve">, incluyendo niños, niñas, adolescentes, padres, madres, tutores y líderes comunitarios </w:t>
      </w:r>
      <w:r w:rsidR="009A6FAF">
        <w:rPr>
          <w:rFonts w:ascii="Times New Roman" w:eastAsia="Calibri" w:hAnsi="Times New Roman" w:cs="Times New Roman"/>
          <w:noProof/>
          <w:color w:val="767171"/>
          <w:spacing w:val="20"/>
          <w:sz w:val="24"/>
          <w:szCs w:val="24"/>
        </w:rPr>
        <w:t xml:space="preserve">en los programas de Crianza Positiva y Educación Sexual Integral </w:t>
      </w:r>
      <w:r w:rsidR="005B7FC7">
        <w:rPr>
          <w:rFonts w:ascii="Times New Roman" w:eastAsia="Calibri" w:hAnsi="Times New Roman" w:cs="Times New Roman"/>
          <w:noProof/>
          <w:color w:val="767171"/>
          <w:spacing w:val="20"/>
          <w:sz w:val="24"/>
          <w:szCs w:val="24"/>
        </w:rPr>
        <w:t>(ESI)</w:t>
      </w:r>
      <w:r w:rsidR="00533566">
        <w:rPr>
          <w:rFonts w:ascii="Times New Roman" w:eastAsia="Calibri" w:hAnsi="Times New Roman" w:cs="Times New Roman"/>
          <w:noProof/>
          <w:color w:val="767171"/>
          <w:spacing w:val="20"/>
          <w:sz w:val="24"/>
          <w:szCs w:val="24"/>
        </w:rPr>
        <w:t xml:space="preserve"> </w:t>
      </w:r>
      <w:r w:rsidR="005B7FC7">
        <w:rPr>
          <w:rFonts w:ascii="Times New Roman" w:eastAsia="Calibri" w:hAnsi="Times New Roman" w:cs="Times New Roman"/>
          <w:noProof/>
          <w:color w:val="767171"/>
          <w:spacing w:val="20"/>
          <w:sz w:val="24"/>
          <w:szCs w:val="24"/>
        </w:rPr>
        <w:t>en el contexto comunitario</w:t>
      </w:r>
      <w:r w:rsidR="00E07716">
        <w:rPr>
          <w:rFonts w:ascii="Times New Roman" w:eastAsia="Calibri" w:hAnsi="Times New Roman" w:cs="Times New Roman"/>
          <w:noProof/>
          <w:color w:val="767171"/>
          <w:spacing w:val="20"/>
          <w:sz w:val="24"/>
          <w:szCs w:val="24"/>
        </w:rPr>
        <w:t xml:space="preserve">. Esto, con una inversión de </w:t>
      </w:r>
      <w:r w:rsidR="00533566" w:rsidRPr="00533566">
        <w:rPr>
          <w:rFonts w:ascii="Times New Roman" w:eastAsia="Calibri" w:hAnsi="Times New Roman" w:cs="Times New Roman"/>
          <w:noProof/>
          <w:color w:val="767171"/>
          <w:spacing w:val="20"/>
          <w:sz w:val="24"/>
          <w:szCs w:val="24"/>
        </w:rPr>
        <w:t>RD$191,176,895.40</w:t>
      </w:r>
      <w:r w:rsidR="00533566">
        <w:rPr>
          <w:rFonts w:ascii="Times New Roman" w:eastAsia="Calibri" w:hAnsi="Times New Roman" w:cs="Times New Roman"/>
          <w:noProof/>
          <w:color w:val="767171"/>
          <w:spacing w:val="20"/>
          <w:sz w:val="24"/>
          <w:szCs w:val="24"/>
        </w:rPr>
        <w:t>.</w:t>
      </w:r>
    </w:p>
    <w:p w14:paraId="3A63A40E" w14:textId="69F439A0" w:rsidR="004D3899" w:rsidRDefault="004D3899" w:rsidP="00A93DA1">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E</w:t>
      </w:r>
      <w:r w:rsidRPr="00D32DD3">
        <w:rPr>
          <w:rFonts w:ascii="Times New Roman" w:eastAsia="Calibri" w:hAnsi="Times New Roman" w:cs="Times New Roman"/>
          <w:noProof/>
          <w:color w:val="767171"/>
          <w:spacing w:val="20"/>
          <w:sz w:val="24"/>
          <w:szCs w:val="24"/>
        </w:rPr>
        <w:t xml:space="preserve">n el período </w:t>
      </w:r>
      <w:r>
        <w:rPr>
          <w:rFonts w:ascii="Times New Roman" w:eastAsia="Calibri" w:hAnsi="Times New Roman" w:cs="Times New Roman"/>
          <w:noProof/>
          <w:color w:val="767171"/>
          <w:spacing w:val="20"/>
          <w:sz w:val="24"/>
          <w:szCs w:val="24"/>
        </w:rPr>
        <w:t>de gestión 2020-2024, se logró</w:t>
      </w:r>
      <w:r w:rsidRPr="00D32DD3">
        <w:rPr>
          <w:rFonts w:ascii="Times New Roman" w:eastAsia="Calibri" w:hAnsi="Times New Roman" w:cs="Times New Roman"/>
          <w:noProof/>
          <w:color w:val="767171"/>
          <w:spacing w:val="20"/>
          <w:sz w:val="24"/>
          <w:szCs w:val="24"/>
        </w:rPr>
        <w:t xml:space="preserve"> integra</w:t>
      </w:r>
      <w:r>
        <w:rPr>
          <w:rFonts w:ascii="Times New Roman" w:eastAsia="Calibri" w:hAnsi="Times New Roman" w:cs="Times New Roman"/>
          <w:noProof/>
          <w:color w:val="767171"/>
          <w:spacing w:val="20"/>
          <w:sz w:val="24"/>
          <w:szCs w:val="24"/>
        </w:rPr>
        <w:t>r</w:t>
      </w:r>
      <w:r w:rsidRPr="00D32DD3">
        <w:rPr>
          <w:rFonts w:ascii="Times New Roman" w:eastAsia="Calibri" w:hAnsi="Times New Roman" w:cs="Times New Roman"/>
          <w:noProof/>
          <w:color w:val="767171"/>
          <w:spacing w:val="20"/>
          <w:sz w:val="24"/>
          <w:szCs w:val="24"/>
        </w:rPr>
        <w:t xml:space="preserve"> un total de </w:t>
      </w:r>
      <w:r>
        <w:rPr>
          <w:rFonts w:ascii="Times New Roman" w:eastAsia="Calibri" w:hAnsi="Times New Roman" w:cs="Times New Roman"/>
          <w:noProof/>
          <w:color w:val="767171"/>
          <w:spacing w:val="20"/>
          <w:sz w:val="24"/>
          <w:szCs w:val="24"/>
        </w:rPr>
        <w:t>520</w:t>
      </w:r>
      <w:r w:rsidRPr="00D32DD3">
        <w:rPr>
          <w:rFonts w:ascii="Times New Roman" w:eastAsia="Calibri" w:hAnsi="Times New Roman" w:cs="Times New Roman"/>
          <w:noProof/>
          <w:color w:val="767171"/>
          <w:spacing w:val="20"/>
          <w:sz w:val="24"/>
          <w:szCs w:val="24"/>
        </w:rPr>
        <w:t xml:space="preserve"> niños, niña</w:t>
      </w:r>
      <w:r>
        <w:rPr>
          <w:rFonts w:ascii="Times New Roman" w:eastAsia="Calibri" w:hAnsi="Times New Roman" w:cs="Times New Roman"/>
          <w:noProof/>
          <w:color w:val="767171"/>
          <w:spacing w:val="20"/>
          <w:sz w:val="24"/>
          <w:szCs w:val="24"/>
        </w:rPr>
        <w:t>s</w:t>
      </w:r>
      <w:r w:rsidRPr="00D32DD3">
        <w:rPr>
          <w:rFonts w:ascii="Times New Roman" w:eastAsia="Calibri" w:hAnsi="Times New Roman" w:cs="Times New Roman"/>
          <w:noProof/>
          <w:color w:val="767171"/>
          <w:spacing w:val="20"/>
          <w:sz w:val="24"/>
          <w:szCs w:val="24"/>
        </w:rPr>
        <w:t xml:space="preserve"> y adolescentes en una familia permanente</w:t>
      </w:r>
      <w:r>
        <w:rPr>
          <w:rFonts w:ascii="Times New Roman" w:eastAsia="Calibri" w:hAnsi="Times New Roman" w:cs="Times New Roman"/>
          <w:noProof/>
          <w:color w:val="767171"/>
          <w:spacing w:val="20"/>
          <w:sz w:val="24"/>
          <w:szCs w:val="24"/>
        </w:rPr>
        <w:t xml:space="preserve"> a través de la adopción, c</w:t>
      </w:r>
      <w:r w:rsidRPr="00D32DD3">
        <w:rPr>
          <w:rFonts w:ascii="Times New Roman" w:eastAsia="Calibri" w:hAnsi="Times New Roman" w:cs="Times New Roman"/>
          <w:noProof/>
          <w:color w:val="767171"/>
          <w:spacing w:val="20"/>
          <w:sz w:val="24"/>
          <w:szCs w:val="24"/>
        </w:rPr>
        <w:t xml:space="preserve">on una inversión </w:t>
      </w:r>
      <w:r w:rsidRPr="0036427C">
        <w:rPr>
          <w:rFonts w:ascii="Times New Roman" w:eastAsia="Calibri" w:hAnsi="Times New Roman" w:cs="Times New Roman"/>
          <w:noProof/>
          <w:color w:val="767171"/>
          <w:spacing w:val="20"/>
          <w:sz w:val="24"/>
          <w:szCs w:val="24"/>
        </w:rPr>
        <w:t>de RD$40,053,822.37</w:t>
      </w:r>
      <w:r>
        <w:rPr>
          <w:rFonts w:ascii="Times New Roman" w:eastAsia="Calibri" w:hAnsi="Times New Roman" w:cs="Times New Roman"/>
          <w:noProof/>
          <w:color w:val="767171"/>
          <w:spacing w:val="20"/>
          <w:sz w:val="24"/>
          <w:szCs w:val="24"/>
        </w:rPr>
        <w:t>; garantizando con esa acción, el derecho a vivir en familia.</w:t>
      </w:r>
    </w:p>
    <w:p w14:paraId="3E318FAA" w14:textId="77777777" w:rsidR="003802BE" w:rsidRDefault="003802BE" w:rsidP="00A93DA1">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p>
    <w:p w14:paraId="0888FEBE" w14:textId="77777777" w:rsidR="003802BE" w:rsidRDefault="003802BE" w:rsidP="00A93DA1">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p>
    <w:p w14:paraId="7A55CBCD" w14:textId="77777777" w:rsidR="003802BE" w:rsidRDefault="003802BE" w:rsidP="00A93DA1">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p>
    <w:p w14:paraId="69C5EA65" w14:textId="2173C973" w:rsidR="00EA53F4" w:rsidRDefault="00EA53F4">
      <w:pPr>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br w:type="page"/>
      </w:r>
    </w:p>
    <w:p w14:paraId="0A0118F7" w14:textId="4EF35DC8" w:rsidR="00B6722D" w:rsidRPr="00A52287" w:rsidRDefault="00B6722D" w:rsidP="000F11B2">
      <w:pPr>
        <w:pStyle w:val="Ttulo1"/>
        <w:numPr>
          <w:ilvl w:val="0"/>
          <w:numId w:val="67"/>
        </w:numPr>
        <w:spacing w:before="100" w:beforeAutospacing="1" w:after="240"/>
        <w:ind w:left="454" w:hanging="454"/>
        <w:jc w:val="center"/>
        <w:rPr>
          <w:rFonts w:cs="Times New Roman"/>
          <w:b/>
          <w:color w:val="767171" w:themeColor="background2" w:themeShade="80"/>
        </w:rPr>
      </w:pPr>
      <w:bookmarkStart w:id="8" w:name="_Toc153545747"/>
      <w:r w:rsidRPr="00A52287">
        <w:rPr>
          <w:rFonts w:cs="Times New Roman"/>
          <w:b/>
          <w:color w:val="767171" w:themeColor="background2" w:themeShade="80"/>
        </w:rPr>
        <w:lastRenderedPageBreak/>
        <w:t>Información Institucional</w:t>
      </w:r>
      <w:bookmarkEnd w:id="8"/>
    </w:p>
    <w:p w14:paraId="48E8E12B" w14:textId="596617E3" w:rsidR="00863A2D" w:rsidRDefault="000F11B2" w:rsidP="00863A2D">
      <w:pPr>
        <w:spacing w:after="0" w:line="360" w:lineRule="auto"/>
        <w:rPr>
          <w:rFonts w:ascii="Times New Roman" w:eastAsia="Calibri" w:hAnsi="Times New Roman" w:cs="Times New Roman"/>
          <w:noProof/>
          <w:color w:val="767171"/>
          <w:spacing w:val="20"/>
          <w:sz w:val="24"/>
          <w:szCs w:val="24"/>
        </w:rPr>
      </w:pPr>
      <w:r w:rsidRPr="00A52287">
        <w:rPr>
          <w:rFonts w:cs="Times New Roman"/>
          <w:b/>
          <w:noProof/>
          <w:color w:val="767171" w:themeColor="background2" w:themeShade="80"/>
          <w:sz w:val="28"/>
          <w:lang w:eastAsia="es-DO"/>
        </w:rPr>
        <mc:AlternateContent>
          <mc:Choice Requires="wps">
            <w:drawing>
              <wp:anchor distT="4294967295" distB="4294967295" distL="114300" distR="114300" simplePos="0" relativeHeight="251658261" behindDoc="0" locked="0" layoutInCell="1" allowOverlap="1" wp14:anchorId="57AE688C" wp14:editId="6E79B293">
                <wp:simplePos x="0" y="0"/>
                <wp:positionH relativeFrom="margin">
                  <wp:posOffset>2041656</wp:posOffset>
                </wp:positionH>
                <wp:positionV relativeFrom="paragraph">
                  <wp:posOffset>36830</wp:posOffset>
                </wp:positionV>
                <wp:extent cx="691200" cy="9728"/>
                <wp:effectExtent l="19050" t="19050" r="33020" b="28575"/>
                <wp:wrapNone/>
                <wp:docPr id="30" name="Conector recto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1200" cy="9728"/>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c="http://schemas.openxmlformats.org/drawingml/2006/chart"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12579680">
              <v:line id="Conector recto 30" style="position:absolute;flip:y;z-index:251658261;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spid="_x0000_s1026" strokecolor="#ee2a24" strokeweight="2.25pt" from="160.75pt,2.9pt" to="215.2pt,3.65pt" w14:anchorId="38114B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">
                <v:stroke joinstyle="miter"/>
                <w10:wrap anchorx="margin"/>
              </v:line>
            </w:pict>
          </mc:Fallback>
        </mc:AlternateContent>
      </w:r>
    </w:p>
    <w:p w14:paraId="3C91218D" w14:textId="250C069A" w:rsidR="00F3306D" w:rsidRPr="00A52287" w:rsidRDefault="00F3306D" w:rsidP="00682870">
      <w:pPr>
        <w:pStyle w:val="Prrafodelista"/>
        <w:numPr>
          <w:ilvl w:val="1"/>
          <w:numId w:val="73"/>
        </w:numPr>
        <w:spacing w:after="0" w:line="360" w:lineRule="auto"/>
        <w:ind w:left="0" w:firstLine="0"/>
        <w:rPr>
          <w:rFonts w:ascii="Times New Roman" w:eastAsia="Calibri" w:hAnsi="Times New Roman" w:cs="Times New Roman"/>
          <w:b/>
          <w:noProof/>
          <w:color w:val="767171"/>
          <w:spacing w:val="20"/>
          <w:sz w:val="24"/>
          <w:szCs w:val="24"/>
        </w:rPr>
      </w:pPr>
      <w:r w:rsidRPr="00A52287">
        <w:rPr>
          <w:rFonts w:ascii="Times New Roman" w:eastAsia="Calibri" w:hAnsi="Times New Roman" w:cs="Times New Roman"/>
          <w:b/>
          <w:noProof/>
          <w:color w:val="767171"/>
          <w:spacing w:val="20"/>
          <w:sz w:val="24"/>
          <w:szCs w:val="24"/>
        </w:rPr>
        <w:t>Marco Filosófico Institucional</w:t>
      </w:r>
    </w:p>
    <w:p w14:paraId="0E8F162C" w14:textId="77777777" w:rsidR="00F3306D" w:rsidRDefault="00F3306D" w:rsidP="00C56A0A">
      <w:pPr>
        <w:pStyle w:val="Prrafodelista"/>
        <w:spacing w:after="0" w:line="360" w:lineRule="auto"/>
        <w:ind w:left="0"/>
        <w:rPr>
          <w:rFonts w:ascii="Times New Roman" w:eastAsia="Calibri" w:hAnsi="Times New Roman" w:cs="Times New Roman"/>
          <w:noProof/>
          <w:color w:val="767171"/>
          <w:spacing w:val="20"/>
          <w:sz w:val="24"/>
          <w:szCs w:val="24"/>
        </w:rPr>
      </w:pPr>
    </w:p>
    <w:p w14:paraId="3F63E482" w14:textId="26C0DFB6" w:rsidR="00F3306D" w:rsidRPr="00A52287" w:rsidRDefault="007777A2" w:rsidP="00682870">
      <w:pPr>
        <w:pStyle w:val="Prrafodelista"/>
        <w:numPr>
          <w:ilvl w:val="0"/>
          <w:numId w:val="74"/>
        </w:numPr>
        <w:spacing w:after="0" w:line="360" w:lineRule="auto"/>
        <w:rPr>
          <w:rFonts w:ascii="Times New Roman" w:eastAsia="Calibri" w:hAnsi="Times New Roman" w:cs="Times New Roman"/>
          <w:b/>
          <w:noProof/>
          <w:color w:val="767171"/>
          <w:spacing w:val="20"/>
          <w:sz w:val="24"/>
          <w:szCs w:val="24"/>
        </w:rPr>
      </w:pPr>
      <w:r w:rsidRPr="00A52287">
        <w:rPr>
          <w:rFonts w:ascii="Times New Roman" w:eastAsia="Calibri" w:hAnsi="Times New Roman" w:cs="Times New Roman"/>
          <w:b/>
          <w:noProof/>
          <w:color w:val="767171"/>
          <w:spacing w:val="20"/>
          <w:sz w:val="24"/>
          <w:szCs w:val="24"/>
        </w:rPr>
        <w:t>Visión</w:t>
      </w:r>
    </w:p>
    <w:p w14:paraId="29197D7F" w14:textId="4967BEF4" w:rsidR="00F3306D" w:rsidRDefault="00F3306D" w:rsidP="00F3306D">
      <w:pPr>
        <w:spacing w:after="0" w:line="360" w:lineRule="auto"/>
        <w:rPr>
          <w:rFonts w:ascii="Times New Roman" w:eastAsia="Calibri" w:hAnsi="Times New Roman" w:cs="Times New Roman"/>
          <w:noProof/>
          <w:color w:val="767171"/>
          <w:spacing w:val="20"/>
          <w:sz w:val="24"/>
          <w:szCs w:val="24"/>
        </w:rPr>
      </w:pPr>
      <w:r w:rsidRPr="00B6722D">
        <w:rPr>
          <w:rFonts w:ascii="Times New Roman" w:eastAsia="Calibri" w:hAnsi="Times New Roman" w:cs="Times New Roman"/>
          <w:noProof/>
          <w:color w:val="767171"/>
          <w:spacing w:val="20"/>
          <w:sz w:val="24"/>
          <w:szCs w:val="24"/>
        </w:rPr>
        <w:t>“</w:t>
      </w:r>
      <w:r w:rsidR="00B6722D" w:rsidRPr="00F3306D">
        <w:rPr>
          <w:rFonts w:ascii="Times New Roman" w:eastAsia="Calibri" w:hAnsi="Times New Roman" w:cs="Times New Roman"/>
          <w:noProof/>
          <w:color w:val="767171"/>
          <w:spacing w:val="20"/>
          <w:sz w:val="24"/>
          <w:szCs w:val="24"/>
        </w:rPr>
        <w:t>Un Estado garante que propicie el pleno disfrute de los derechos de niñas, niños y adolescentes, su participación activa, a través de servicios oportunos y fami</w:t>
      </w:r>
      <w:r>
        <w:rPr>
          <w:rFonts w:ascii="Times New Roman" w:eastAsia="Calibri" w:hAnsi="Times New Roman" w:cs="Times New Roman"/>
          <w:noProof/>
          <w:color w:val="767171"/>
          <w:spacing w:val="20"/>
          <w:sz w:val="24"/>
          <w:szCs w:val="24"/>
        </w:rPr>
        <w:t>lias y comunidades protectoras”</w:t>
      </w:r>
    </w:p>
    <w:p w14:paraId="485D969C" w14:textId="77777777" w:rsidR="00F3306D" w:rsidRDefault="00F3306D" w:rsidP="00F3306D">
      <w:pPr>
        <w:spacing w:after="0" w:line="360" w:lineRule="auto"/>
        <w:rPr>
          <w:rFonts w:ascii="Times New Roman" w:eastAsia="Calibri" w:hAnsi="Times New Roman" w:cs="Times New Roman"/>
          <w:noProof/>
          <w:color w:val="767171"/>
          <w:spacing w:val="20"/>
          <w:sz w:val="24"/>
          <w:szCs w:val="24"/>
        </w:rPr>
      </w:pPr>
    </w:p>
    <w:p w14:paraId="61CD6750" w14:textId="77777777" w:rsidR="00F3306D" w:rsidRPr="00A52287" w:rsidRDefault="007777A2" w:rsidP="00682870">
      <w:pPr>
        <w:pStyle w:val="Prrafodelista"/>
        <w:numPr>
          <w:ilvl w:val="0"/>
          <w:numId w:val="74"/>
        </w:numPr>
        <w:spacing w:after="0" w:line="360" w:lineRule="auto"/>
        <w:rPr>
          <w:rFonts w:ascii="Times New Roman" w:eastAsia="Calibri" w:hAnsi="Times New Roman" w:cs="Times New Roman"/>
          <w:b/>
          <w:noProof/>
          <w:color w:val="767171"/>
          <w:spacing w:val="20"/>
          <w:sz w:val="24"/>
          <w:szCs w:val="24"/>
        </w:rPr>
      </w:pPr>
      <w:r w:rsidRPr="00A52287">
        <w:rPr>
          <w:rFonts w:ascii="Times New Roman" w:eastAsia="Calibri" w:hAnsi="Times New Roman" w:cs="Times New Roman"/>
          <w:b/>
          <w:noProof/>
          <w:color w:val="767171"/>
          <w:spacing w:val="20"/>
          <w:sz w:val="24"/>
          <w:szCs w:val="24"/>
        </w:rPr>
        <w:t>Misión</w:t>
      </w:r>
    </w:p>
    <w:p w14:paraId="7F0EADD5" w14:textId="77777777" w:rsidR="00F3306D" w:rsidRDefault="00B6722D" w:rsidP="00F3306D">
      <w:pPr>
        <w:spacing w:after="0" w:line="360" w:lineRule="auto"/>
        <w:rPr>
          <w:rFonts w:ascii="Times New Roman" w:eastAsia="Calibri" w:hAnsi="Times New Roman" w:cs="Times New Roman"/>
          <w:noProof/>
          <w:color w:val="767171"/>
          <w:spacing w:val="20"/>
          <w:sz w:val="24"/>
          <w:szCs w:val="24"/>
        </w:rPr>
      </w:pPr>
      <w:r w:rsidRPr="00F3306D">
        <w:rPr>
          <w:rFonts w:ascii="Times New Roman" w:eastAsia="Calibri" w:hAnsi="Times New Roman" w:cs="Times New Roman"/>
          <w:noProof/>
          <w:color w:val="767171"/>
          <w:spacing w:val="20"/>
          <w:sz w:val="24"/>
          <w:szCs w:val="24"/>
        </w:rPr>
        <w:t>“Impulsar y velar por la garantía de los derechos fundamentales de niñas, niños y adolescentes en República Dominicana, mediante la rectoría del Sistema Nacional de Protección”.</w:t>
      </w:r>
    </w:p>
    <w:p w14:paraId="2C158024" w14:textId="77777777" w:rsidR="00F3306D" w:rsidRDefault="00F3306D" w:rsidP="00F3306D">
      <w:pPr>
        <w:spacing w:after="0" w:line="360" w:lineRule="auto"/>
        <w:rPr>
          <w:rFonts w:ascii="Times New Roman" w:eastAsia="Calibri" w:hAnsi="Times New Roman" w:cs="Times New Roman"/>
          <w:noProof/>
          <w:color w:val="767171"/>
          <w:spacing w:val="20"/>
          <w:sz w:val="24"/>
          <w:szCs w:val="24"/>
        </w:rPr>
      </w:pPr>
    </w:p>
    <w:p w14:paraId="103FD242" w14:textId="77777777" w:rsidR="00F3306D" w:rsidRPr="00A52287" w:rsidRDefault="00B6722D" w:rsidP="00682870">
      <w:pPr>
        <w:pStyle w:val="Prrafodelista"/>
        <w:numPr>
          <w:ilvl w:val="0"/>
          <w:numId w:val="74"/>
        </w:numPr>
        <w:spacing w:after="0" w:line="360" w:lineRule="auto"/>
        <w:rPr>
          <w:rFonts w:ascii="Times New Roman" w:eastAsia="Calibri" w:hAnsi="Times New Roman" w:cs="Times New Roman"/>
          <w:b/>
          <w:noProof/>
          <w:color w:val="767171"/>
          <w:spacing w:val="20"/>
          <w:sz w:val="24"/>
          <w:szCs w:val="24"/>
        </w:rPr>
      </w:pPr>
      <w:r w:rsidRPr="00A52287">
        <w:rPr>
          <w:rFonts w:ascii="Times New Roman" w:eastAsia="Calibri" w:hAnsi="Times New Roman" w:cs="Times New Roman"/>
          <w:b/>
          <w:noProof/>
          <w:color w:val="767171"/>
          <w:spacing w:val="20"/>
          <w:sz w:val="24"/>
          <w:szCs w:val="24"/>
        </w:rPr>
        <w:t>Valores</w:t>
      </w:r>
      <w:r w:rsidR="0059595C" w:rsidRPr="00A52287">
        <w:rPr>
          <w:rFonts w:ascii="Times New Roman" w:eastAsia="Calibri" w:hAnsi="Times New Roman" w:cs="Times New Roman"/>
          <w:b/>
          <w:noProof/>
          <w:color w:val="767171"/>
          <w:spacing w:val="20"/>
          <w:sz w:val="24"/>
          <w:szCs w:val="24"/>
        </w:rPr>
        <w:t xml:space="preserve"> Institucionales</w:t>
      </w:r>
    </w:p>
    <w:p w14:paraId="1901D46B" w14:textId="77777777" w:rsidR="00F3306D" w:rsidRDefault="0059595C" w:rsidP="00682870">
      <w:pPr>
        <w:pStyle w:val="Prrafodelista"/>
        <w:numPr>
          <w:ilvl w:val="0"/>
          <w:numId w:val="75"/>
        </w:numPr>
        <w:spacing w:after="0" w:line="360" w:lineRule="auto"/>
        <w:rPr>
          <w:rFonts w:ascii="Times New Roman" w:eastAsia="Calibri" w:hAnsi="Times New Roman" w:cs="Times New Roman"/>
          <w:noProof/>
          <w:color w:val="767171"/>
          <w:spacing w:val="20"/>
          <w:sz w:val="24"/>
          <w:szCs w:val="24"/>
        </w:rPr>
      </w:pPr>
      <w:r w:rsidRPr="00F3306D">
        <w:rPr>
          <w:rFonts w:ascii="Times New Roman" w:eastAsia="Calibri" w:hAnsi="Times New Roman" w:cs="Times New Roman"/>
          <w:noProof/>
          <w:color w:val="767171"/>
          <w:spacing w:val="20"/>
          <w:sz w:val="24"/>
          <w:szCs w:val="24"/>
        </w:rPr>
        <w:t>Liderazgo</w:t>
      </w:r>
    </w:p>
    <w:p w14:paraId="755D99D9" w14:textId="77777777" w:rsidR="00F3306D" w:rsidRDefault="0059595C" w:rsidP="00682870">
      <w:pPr>
        <w:pStyle w:val="Prrafodelista"/>
        <w:numPr>
          <w:ilvl w:val="0"/>
          <w:numId w:val="75"/>
        </w:numPr>
        <w:spacing w:after="0" w:line="360" w:lineRule="auto"/>
        <w:rPr>
          <w:rFonts w:ascii="Times New Roman" w:eastAsia="Calibri" w:hAnsi="Times New Roman" w:cs="Times New Roman"/>
          <w:noProof/>
          <w:color w:val="767171"/>
          <w:spacing w:val="20"/>
          <w:sz w:val="24"/>
          <w:szCs w:val="24"/>
        </w:rPr>
      </w:pPr>
      <w:r w:rsidRPr="00F3306D">
        <w:rPr>
          <w:rFonts w:ascii="Times New Roman" w:eastAsia="Calibri" w:hAnsi="Times New Roman" w:cs="Times New Roman"/>
          <w:noProof/>
          <w:color w:val="767171"/>
          <w:spacing w:val="20"/>
          <w:sz w:val="24"/>
          <w:szCs w:val="24"/>
        </w:rPr>
        <w:t>Integridad</w:t>
      </w:r>
    </w:p>
    <w:p w14:paraId="7CF95973" w14:textId="77777777" w:rsidR="00F3306D" w:rsidRDefault="0059595C" w:rsidP="00682870">
      <w:pPr>
        <w:pStyle w:val="Prrafodelista"/>
        <w:numPr>
          <w:ilvl w:val="0"/>
          <w:numId w:val="75"/>
        </w:numPr>
        <w:spacing w:after="0" w:line="360" w:lineRule="auto"/>
        <w:rPr>
          <w:rFonts w:ascii="Times New Roman" w:eastAsia="Calibri" w:hAnsi="Times New Roman" w:cs="Times New Roman"/>
          <w:noProof/>
          <w:color w:val="767171"/>
          <w:spacing w:val="20"/>
          <w:sz w:val="24"/>
          <w:szCs w:val="24"/>
        </w:rPr>
      </w:pPr>
      <w:r w:rsidRPr="00F3306D">
        <w:rPr>
          <w:rFonts w:ascii="Times New Roman" w:eastAsia="Calibri" w:hAnsi="Times New Roman" w:cs="Times New Roman"/>
          <w:noProof/>
          <w:color w:val="767171"/>
          <w:spacing w:val="20"/>
          <w:sz w:val="24"/>
          <w:szCs w:val="24"/>
        </w:rPr>
        <w:t>Compromiso</w:t>
      </w:r>
    </w:p>
    <w:p w14:paraId="6900BA0D" w14:textId="77777777" w:rsidR="00F3306D" w:rsidRDefault="0059595C" w:rsidP="00682870">
      <w:pPr>
        <w:pStyle w:val="Prrafodelista"/>
        <w:numPr>
          <w:ilvl w:val="0"/>
          <w:numId w:val="75"/>
        </w:numPr>
        <w:tabs>
          <w:tab w:val="left" w:pos="1134"/>
        </w:tabs>
        <w:spacing w:after="0" w:line="360" w:lineRule="auto"/>
        <w:rPr>
          <w:rFonts w:ascii="Times New Roman" w:eastAsia="Calibri" w:hAnsi="Times New Roman" w:cs="Times New Roman"/>
          <w:noProof/>
          <w:color w:val="767171"/>
          <w:spacing w:val="20"/>
          <w:sz w:val="24"/>
          <w:szCs w:val="24"/>
        </w:rPr>
      </w:pPr>
      <w:r w:rsidRPr="00F3306D">
        <w:rPr>
          <w:rFonts w:ascii="Times New Roman" w:eastAsia="Calibri" w:hAnsi="Times New Roman" w:cs="Times New Roman"/>
          <w:noProof/>
          <w:color w:val="767171"/>
          <w:spacing w:val="20"/>
          <w:sz w:val="24"/>
          <w:szCs w:val="24"/>
        </w:rPr>
        <w:t>Respeto</w:t>
      </w:r>
    </w:p>
    <w:p w14:paraId="16E65D50" w14:textId="5BEE8539" w:rsidR="00B6722D" w:rsidRDefault="0059595C" w:rsidP="00682870">
      <w:pPr>
        <w:pStyle w:val="Prrafodelista"/>
        <w:numPr>
          <w:ilvl w:val="0"/>
          <w:numId w:val="75"/>
        </w:numPr>
        <w:spacing w:line="360" w:lineRule="auto"/>
        <w:rPr>
          <w:rFonts w:ascii="Times New Roman" w:eastAsia="Calibri" w:hAnsi="Times New Roman" w:cs="Times New Roman"/>
          <w:noProof/>
          <w:color w:val="767171"/>
          <w:spacing w:val="20"/>
          <w:sz w:val="24"/>
          <w:szCs w:val="24"/>
        </w:rPr>
      </w:pPr>
      <w:r w:rsidRPr="00F3306D">
        <w:rPr>
          <w:rFonts w:ascii="Times New Roman" w:eastAsia="Calibri" w:hAnsi="Times New Roman" w:cs="Times New Roman"/>
          <w:noProof/>
          <w:color w:val="767171"/>
          <w:spacing w:val="20"/>
          <w:sz w:val="24"/>
          <w:szCs w:val="24"/>
        </w:rPr>
        <w:t>Calidad</w:t>
      </w:r>
    </w:p>
    <w:p w14:paraId="33456CD4" w14:textId="77777777" w:rsidR="00A52287" w:rsidRPr="00F3306D" w:rsidRDefault="00A52287" w:rsidP="00A52287">
      <w:pPr>
        <w:pStyle w:val="Prrafodelista"/>
        <w:spacing w:line="360" w:lineRule="auto"/>
        <w:ind w:left="1440"/>
        <w:rPr>
          <w:rFonts w:ascii="Times New Roman" w:eastAsia="Calibri" w:hAnsi="Times New Roman" w:cs="Times New Roman"/>
          <w:noProof/>
          <w:color w:val="767171"/>
          <w:spacing w:val="20"/>
          <w:sz w:val="24"/>
          <w:szCs w:val="24"/>
        </w:rPr>
      </w:pPr>
    </w:p>
    <w:p w14:paraId="10F78FD2" w14:textId="7C46743C" w:rsidR="00B6722D" w:rsidRPr="00A52287" w:rsidRDefault="00B6722D" w:rsidP="00682870">
      <w:pPr>
        <w:pStyle w:val="Prrafodelista"/>
        <w:numPr>
          <w:ilvl w:val="1"/>
          <w:numId w:val="73"/>
        </w:numPr>
        <w:spacing w:line="360" w:lineRule="auto"/>
        <w:ind w:left="0" w:firstLine="0"/>
        <w:rPr>
          <w:rFonts w:ascii="Times New Roman" w:eastAsia="Calibri" w:hAnsi="Times New Roman" w:cs="Times New Roman"/>
          <w:b/>
          <w:noProof/>
          <w:color w:val="767171"/>
          <w:spacing w:val="20"/>
          <w:sz w:val="24"/>
          <w:szCs w:val="24"/>
        </w:rPr>
      </w:pPr>
      <w:r w:rsidRPr="00A52287">
        <w:rPr>
          <w:rFonts w:ascii="Times New Roman" w:eastAsia="Calibri" w:hAnsi="Times New Roman" w:cs="Times New Roman"/>
          <w:b/>
          <w:noProof/>
          <w:color w:val="767171"/>
          <w:spacing w:val="20"/>
          <w:sz w:val="24"/>
          <w:szCs w:val="24"/>
        </w:rPr>
        <w:t>Base Legal</w:t>
      </w:r>
    </w:p>
    <w:p w14:paraId="1DAA8403" w14:textId="03E71956" w:rsidR="00B6722D" w:rsidRDefault="00863A2D" w:rsidP="00B6722D">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Las principales disposiciones legales referentes al Consejo Nacional para la Niñez y la Adolescencia (CONANI) son las siguientes:</w:t>
      </w:r>
    </w:p>
    <w:p w14:paraId="3A50998E" w14:textId="4310579B" w:rsidR="00863A2D" w:rsidRDefault="00E94866" w:rsidP="00682870">
      <w:pPr>
        <w:pStyle w:val="Prrafodelista"/>
        <w:numPr>
          <w:ilvl w:val="0"/>
          <w:numId w:val="72"/>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La Constitució</w:t>
      </w:r>
      <w:r w:rsidR="00863A2D" w:rsidRPr="00863A2D">
        <w:rPr>
          <w:rFonts w:ascii="Times New Roman" w:eastAsia="Calibri" w:hAnsi="Times New Roman" w:cs="Times New Roman"/>
          <w:noProof/>
          <w:color w:val="767171"/>
          <w:spacing w:val="20"/>
          <w:sz w:val="24"/>
          <w:szCs w:val="24"/>
        </w:rPr>
        <w:t>n de la República proclamada el 13 de junio 2015.</w:t>
      </w:r>
    </w:p>
    <w:p w14:paraId="2AAD1CC4" w14:textId="38A7328C" w:rsidR="00863A2D" w:rsidRDefault="00E94866" w:rsidP="00682870">
      <w:pPr>
        <w:pStyle w:val="Prrafodelista"/>
        <w:numPr>
          <w:ilvl w:val="0"/>
          <w:numId w:val="72"/>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La Convenció</w:t>
      </w:r>
      <w:r w:rsidR="00863A2D">
        <w:rPr>
          <w:rFonts w:ascii="Times New Roman" w:eastAsia="Calibri" w:hAnsi="Times New Roman" w:cs="Times New Roman"/>
          <w:noProof/>
          <w:color w:val="767171"/>
          <w:spacing w:val="20"/>
          <w:sz w:val="24"/>
          <w:szCs w:val="24"/>
        </w:rPr>
        <w:t xml:space="preserve">n de los Derechos del Niño de noviembre del 1989 y su protocolo facultativo </w:t>
      </w:r>
      <w:r>
        <w:rPr>
          <w:rFonts w:ascii="Times New Roman" w:eastAsia="Calibri" w:hAnsi="Times New Roman" w:cs="Times New Roman"/>
          <w:noProof/>
          <w:color w:val="767171"/>
          <w:spacing w:val="20"/>
          <w:sz w:val="24"/>
          <w:szCs w:val="24"/>
        </w:rPr>
        <w:t>relativo a su venta, prostitució</w:t>
      </w:r>
      <w:r w:rsidR="00863A2D">
        <w:rPr>
          <w:rFonts w:ascii="Times New Roman" w:eastAsia="Calibri" w:hAnsi="Times New Roman" w:cs="Times New Roman"/>
          <w:noProof/>
          <w:color w:val="767171"/>
          <w:spacing w:val="20"/>
          <w:sz w:val="24"/>
          <w:szCs w:val="24"/>
        </w:rPr>
        <w:t>n y u</w:t>
      </w:r>
      <w:r>
        <w:rPr>
          <w:rFonts w:ascii="Times New Roman" w:eastAsia="Calibri" w:hAnsi="Times New Roman" w:cs="Times New Roman"/>
          <w:noProof/>
          <w:color w:val="767171"/>
          <w:spacing w:val="20"/>
          <w:sz w:val="24"/>
          <w:szCs w:val="24"/>
        </w:rPr>
        <w:t>tilizacion en pornografí</w:t>
      </w:r>
      <w:r w:rsidR="00863A2D">
        <w:rPr>
          <w:rFonts w:ascii="Times New Roman" w:eastAsia="Calibri" w:hAnsi="Times New Roman" w:cs="Times New Roman"/>
          <w:noProof/>
          <w:color w:val="767171"/>
          <w:spacing w:val="20"/>
          <w:sz w:val="24"/>
          <w:szCs w:val="24"/>
        </w:rPr>
        <w:t>a.</w:t>
      </w:r>
    </w:p>
    <w:p w14:paraId="26C96A57" w14:textId="294B1EDD" w:rsidR="00863A2D" w:rsidRDefault="00E94866" w:rsidP="00682870">
      <w:pPr>
        <w:pStyle w:val="Prrafodelista"/>
        <w:numPr>
          <w:ilvl w:val="0"/>
          <w:numId w:val="72"/>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lastRenderedPageBreak/>
        <w:t>Declaración Universal de Derechos Humanos del 10 de diciembre del 1948.</w:t>
      </w:r>
    </w:p>
    <w:p w14:paraId="47E96F00" w14:textId="319F133F" w:rsidR="00E94866" w:rsidRDefault="00E94866" w:rsidP="00682870">
      <w:pPr>
        <w:pStyle w:val="Prrafodelista"/>
        <w:numPr>
          <w:ilvl w:val="0"/>
          <w:numId w:val="72"/>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Convención sobre la eliminación de todas las formas de discriminación contra la Mujer del 18 de diciembre del 1979.</w:t>
      </w:r>
    </w:p>
    <w:p w14:paraId="7368FB5F" w14:textId="3EB22F1B" w:rsidR="00E94866" w:rsidRDefault="00E94866" w:rsidP="00682870">
      <w:pPr>
        <w:pStyle w:val="Prrafodelista"/>
        <w:numPr>
          <w:ilvl w:val="0"/>
          <w:numId w:val="72"/>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Convención Interamericana para Prevenir, Sancionar y Erradicar la Violencia contra la Mujer del 9 de junio de 1994.</w:t>
      </w:r>
    </w:p>
    <w:p w14:paraId="4F90AC58" w14:textId="12F616A9" w:rsidR="00E94866" w:rsidRDefault="00E94866" w:rsidP="00682870">
      <w:pPr>
        <w:pStyle w:val="Prrafodelista"/>
        <w:numPr>
          <w:ilvl w:val="0"/>
          <w:numId w:val="72"/>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Convenio de la Haya de 1980 sobre los Aspectos Civiles de la Sustracci</w:t>
      </w:r>
      <w:r w:rsidR="00DA0E08">
        <w:rPr>
          <w:rFonts w:ascii="Times New Roman" w:eastAsia="Calibri" w:hAnsi="Times New Roman" w:cs="Times New Roman"/>
          <w:noProof/>
          <w:color w:val="767171"/>
          <w:spacing w:val="20"/>
          <w:sz w:val="24"/>
          <w:szCs w:val="24"/>
        </w:rPr>
        <w:t>ó</w:t>
      </w:r>
      <w:r>
        <w:rPr>
          <w:rFonts w:ascii="Times New Roman" w:eastAsia="Calibri" w:hAnsi="Times New Roman" w:cs="Times New Roman"/>
          <w:noProof/>
          <w:color w:val="767171"/>
          <w:spacing w:val="20"/>
          <w:sz w:val="24"/>
          <w:szCs w:val="24"/>
        </w:rPr>
        <w:t xml:space="preserve">n Internacional de Menores de edad. </w:t>
      </w:r>
    </w:p>
    <w:p w14:paraId="6D3C5FDA" w14:textId="54B69B22" w:rsidR="00E94866" w:rsidRDefault="00E94866" w:rsidP="00682870">
      <w:pPr>
        <w:pStyle w:val="Prrafodelista"/>
        <w:numPr>
          <w:ilvl w:val="0"/>
          <w:numId w:val="72"/>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 xml:space="preserve">Convenio de la Haya de 1993 relativo a la Protección del niño y </w:t>
      </w:r>
      <w:r w:rsidR="00DA0E08">
        <w:rPr>
          <w:rFonts w:ascii="Times New Roman" w:eastAsia="Calibri" w:hAnsi="Times New Roman" w:cs="Times New Roman"/>
          <w:noProof/>
          <w:color w:val="767171"/>
          <w:spacing w:val="20"/>
          <w:sz w:val="24"/>
          <w:szCs w:val="24"/>
        </w:rPr>
        <w:t>C</w:t>
      </w:r>
      <w:r>
        <w:rPr>
          <w:rFonts w:ascii="Times New Roman" w:eastAsia="Calibri" w:hAnsi="Times New Roman" w:cs="Times New Roman"/>
          <w:noProof/>
          <w:color w:val="767171"/>
          <w:spacing w:val="20"/>
          <w:sz w:val="24"/>
          <w:szCs w:val="24"/>
        </w:rPr>
        <w:t xml:space="preserve">ooperación en </w:t>
      </w:r>
      <w:r w:rsidR="00DA0E08">
        <w:rPr>
          <w:rFonts w:ascii="Times New Roman" w:eastAsia="Calibri" w:hAnsi="Times New Roman" w:cs="Times New Roman"/>
          <w:noProof/>
          <w:color w:val="767171"/>
          <w:spacing w:val="20"/>
          <w:sz w:val="24"/>
          <w:szCs w:val="24"/>
        </w:rPr>
        <w:t>M</w:t>
      </w:r>
      <w:r>
        <w:rPr>
          <w:rFonts w:ascii="Times New Roman" w:eastAsia="Calibri" w:hAnsi="Times New Roman" w:cs="Times New Roman"/>
          <w:noProof/>
          <w:color w:val="767171"/>
          <w:spacing w:val="20"/>
          <w:sz w:val="24"/>
          <w:szCs w:val="24"/>
        </w:rPr>
        <w:t xml:space="preserve">ateria de </w:t>
      </w:r>
      <w:r w:rsidR="00DA0E08">
        <w:rPr>
          <w:rFonts w:ascii="Times New Roman" w:eastAsia="Calibri" w:hAnsi="Times New Roman" w:cs="Times New Roman"/>
          <w:noProof/>
          <w:color w:val="767171"/>
          <w:spacing w:val="20"/>
          <w:sz w:val="24"/>
          <w:szCs w:val="24"/>
        </w:rPr>
        <w:t>A</w:t>
      </w:r>
      <w:r>
        <w:rPr>
          <w:rFonts w:ascii="Times New Roman" w:eastAsia="Calibri" w:hAnsi="Times New Roman" w:cs="Times New Roman"/>
          <w:noProof/>
          <w:color w:val="767171"/>
          <w:spacing w:val="20"/>
          <w:sz w:val="24"/>
          <w:szCs w:val="24"/>
        </w:rPr>
        <w:t xml:space="preserve">opción </w:t>
      </w:r>
      <w:r w:rsidR="00DA0E08">
        <w:rPr>
          <w:rFonts w:ascii="Times New Roman" w:eastAsia="Calibri" w:hAnsi="Times New Roman" w:cs="Times New Roman"/>
          <w:noProof/>
          <w:color w:val="767171"/>
          <w:spacing w:val="20"/>
          <w:sz w:val="24"/>
          <w:szCs w:val="24"/>
        </w:rPr>
        <w:t>I</w:t>
      </w:r>
      <w:r>
        <w:rPr>
          <w:rFonts w:ascii="Times New Roman" w:eastAsia="Calibri" w:hAnsi="Times New Roman" w:cs="Times New Roman"/>
          <w:noProof/>
          <w:color w:val="767171"/>
          <w:spacing w:val="20"/>
          <w:sz w:val="24"/>
          <w:szCs w:val="24"/>
        </w:rPr>
        <w:t>nternacional.</w:t>
      </w:r>
    </w:p>
    <w:p w14:paraId="042BE2FC" w14:textId="15844D42" w:rsidR="00E94866" w:rsidRDefault="00E94866" w:rsidP="00682870">
      <w:pPr>
        <w:pStyle w:val="Prrafodelista"/>
        <w:numPr>
          <w:ilvl w:val="0"/>
          <w:numId w:val="72"/>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Convenio de la Haya de 1996 relativo a la competencia, la ley aplicable, el reconocimiento, la ejecución y la cooperación en materia de responsabilidad parental y de medidas de prote</w:t>
      </w:r>
      <w:r w:rsidR="00DA0E08">
        <w:rPr>
          <w:rFonts w:ascii="Times New Roman" w:eastAsia="Calibri" w:hAnsi="Times New Roman" w:cs="Times New Roman"/>
          <w:noProof/>
          <w:color w:val="767171"/>
          <w:spacing w:val="20"/>
          <w:sz w:val="24"/>
          <w:szCs w:val="24"/>
        </w:rPr>
        <w:t>c</w:t>
      </w:r>
      <w:r>
        <w:rPr>
          <w:rFonts w:ascii="Times New Roman" w:eastAsia="Calibri" w:hAnsi="Times New Roman" w:cs="Times New Roman"/>
          <w:noProof/>
          <w:color w:val="767171"/>
          <w:spacing w:val="20"/>
          <w:sz w:val="24"/>
          <w:szCs w:val="24"/>
        </w:rPr>
        <w:t>ción de menores de edad.</w:t>
      </w:r>
    </w:p>
    <w:p w14:paraId="0F0E665C" w14:textId="7D8A7973" w:rsidR="00E94866" w:rsidRDefault="00E94866" w:rsidP="00682870">
      <w:pPr>
        <w:pStyle w:val="Prrafodelista"/>
        <w:numPr>
          <w:ilvl w:val="0"/>
          <w:numId w:val="72"/>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Ley N</w:t>
      </w:r>
      <w:r w:rsidR="008961C1">
        <w:rPr>
          <w:rFonts w:ascii="Times New Roman" w:eastAsia="Calibri" w:hAnsi="Times New Roman" w:cs="Times New Roman"/>
          <w:noProof/>
          <w:color w:val="767171"/>
          <w:spacing w:val="20"/>
          <w:sz w:val="24"/>
          <w:szCs w:val="24"/>
        </w:rPr>
        <w:t>o</w:t>
      </w:r>
      <w:r>
        <w:rPr>
          <w:rFonts w:ascii="Times New Roman" w:eastAsia="Calibri" w:hAnsi="Times New Roman" w:cs="Times New Roman"/>
          <w:noProof/>
          <w:color w:val="767171"/>
          <w:spacing w:val="20"/>
          <w:sz w:val="24"/>
          <w:szCs w:val="24"/>
        </w:rPr>
        <w:t xml:space="preserve">. 136-03, que instituye el Código para el Sistema de Protección y los Derechos </w:t>
      </w:r>
      <w:r w:rsidR="00A267DB">
        <w:rPr>
          <w:rFonts w:ascii="Times New Roman" w:eastAsia="Calibri" w:hAnsi="Times New Roman" w:cs="Times New Roman"/>
          <w:noProof/>
          <w:color w:val="767171"/>
          <w:spacing w:val="20"/>
          <w:sz w:val="24"/>
          <w:szCs w:val="24"/>
        </w:rPr>
        <w:t>Fundamentales de Niñas, Niñas y Adolescentes.</w:t>
      </w:r>
    </w:p>
    <w:p w14:paraId="5566D4DA" w14:textId="65497079" w:rsidR="00A267DB" w:rsidRDefault="00A267DB" w:rsidP="00682870">
      <w:pPr>
        <w:pStyle w:val="Prrafodelista"/>
        <w:numPr>
          <w:ilvl w:val="0"/>
          <w:numId w:val="72"/>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B6722D">
        <w:rPr>
          <w:rFonts w:ascii="Times New Roman" w:eastAsia="Calibri" w:hAnsi="Times New Roman" w:cs="Times New Roman"/>
          <w:noProof/>
          <w:color w:val="767171"/>
          <w:spacing w:val="20"/>
          <w:sz w:val="24"/>
          <w:szCs w:val="24"/>
        </w:rPr>
        <w:t>Ley No. 106-13, del 8 de agosto de 2013, que modifica los artículos</w:t>
      </w:r>
      <w:r>
        <w:rPr>
          <w:rFonts w:ascii="Times New Roman" w:eastAsia="Calibri" w:hAnsi="Times New Roman" w:cs="Times New Roman"/>
          <w:noProof/>
          <w:color w:val="767171"/>
          <w:spacing w:val="20"/>
          <w:sz w:val="24"/>
          <w:szCs w:val="24"/>
        </w:rPr>
        <w:t xml:space="preserve"> de la Ley 136-03.</w:t>
      </w:r>
    </w:p>
    <w:p w14:paraId="47035013" w14:textId="7B4DF5EC" w:rsidR="00A267DB" w:rsidRDefault="00A267DB" w:rsidP="00682870">
      <w:pPr>
        <w:pStyle w:val="Prrafodelista"/>
        <w:numPr>
          <w:ilvl w:val="0"/>
          <w:numId w:val="72"/>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Ley N</w:t>
      </w:r>
      <w:r w:rsidR="008961C1">
        <w:rPr>
          <w:rFonts w:ascii="Times New Roman" w:eastAsia="Calibri" w:hAnsi="Times New Roman" w:cs="Times New Roman"/>
          <w:noProof/>
          <w:color w:val="767171"/>
          <w:spacing w:val="20"/>
          <w:sz w:val="24"/>
          <w:szCs w:val="24"/>
        </w:rPr>
        <w:t>o</w:t>
      </w:r>
      <w:r>
        <w:rPr>
          <w:rFonts w:ascii="Times New Roman" w:eastAsia="Calibri" w:hAnsi="Times New Roman" w:cs="Times New Roman"/>
          <w:noProof/>
          <w:color w:val="767171"/>
          <w:spacing w:val="20"/>
          <w:sz w:val="24"/>
          <w:szCs w:val="24"/>
        </w:rPr>
        <w:t>.</w:t>
      </w:r>
      <w:r w:rsidRPr="00A267DB">
        <w:rPr>
          <w:rFonts w:ascii="Times New Roman" w:eastAsia="Calibri" w:hAnsi="Times New Roman" w:cs="Times New Roman"/>
          <w:noProof/>
          <w:color w:val="767171"/>
          <w:spacing w:val="20"/>
          <w:sz w:val="24"/>
          <w:szCs w:val="24"/>
        </w:rPr>
        <w:t xml:space="preserve"> 137-03, sobre tráfico ilícito de migrantes y trata de personas</w:t>
      </w:r>
      <w:r>
        <w:rPr>
          <w:rFonts w:ascii="Times New Roman" w:eastAsia="Calibri" w:hAnsi="Times New Roman" w:cs="Times New Roman"/>
          <w:noProof/>
          <w:color w:val="767171"/>
          <w:spacing w:val="20"/>
          <w:sz w:val="24"/>
          <w:szCs w:val="24"/>
        </w:rPr>
        <w:t>.</w:t>
      </w:r>
    </w:p>
    <w:p w14:paraId="2D0A4411" w14:textId="55E60467" w:rsidR="00A267DB" w:rsidRDefault="00A267DB" w:rsidP="00682870">
      <w:pPr>
        <w:pStyle w:val="Prrafodelista"/>
        <w:numPr>
          <w:ilvl w:val="0"/>
          <w:numId w:val="72"/>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Ley N</w:t>
      </w:r>
      <w:r w:rsidR="008961C1">
        <w:rPr>
          <w:rFonts w:ascii="Times New Roman" w:eastAsia="Calibri" w:hAnsi="Times New Roman" w:cs="Times New Roman"/>
          <w:noProof/>
          <w:color w:val="767171"/>
          <w:spacing w:val="20"/>
          <w:sz w:val="24"/>
          <w:szCs w:val="24"/>
        </w:rPr>
        <w:t>o</w:t>
      </w:r>
      <w:r>
        <w:rPr>
          <w:rFonts w:ascii="Times New Roman" w:eastAsia="Calibri" w:hAnsi="Times New Roman" w:cs="Times New Roman"/>
          <w:noProof/>
          <w:color w:val="767171"/>
          <w:spacing w:val="20"/>
          <w:sz w:val="24"/>
          <w:szCs w:val="24"/>
        </w:rPr>
        <w:t>. 41-08 de Función Pública del 16 de enero de 2008, y sus Reglamentos de Aplicación Números 523-09, 524-09, 525-09, 527-09,528-09 y sus modificaciones.</w:t>
      </w:r>
    </w:p>
    <w:p w14:paraId="4597DE16" w14:textId="7FF9245B" w:rsidR="00A267DB" w:rsidRDefault="00A267DB" w:rsidP="00682870">
      <w:pPr>
        <w:pStyle w:val="Prrafodelista"/>
        <w:numPr>
          <w:ilvl w:val="0"/>
          <w:numId w:val="72"/>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Ley N</w:t>
      </w:r>
      <w:r w:rsidR="008961C1">
        <w:rPr>
          <w:rFonts w:ascii="Times New Roman" w:eastAsia="Calibri" w:hAnsi="Times New Roman" w:cs="Times New Roman"/>
          <w:noProof/>
          <w:color w:val="767171"/>
          <w:spacing w:val="20"/>
          <w:sz w:val="24"/>
          <w:szCs w:val="24"/>
        </w:rPr>
        <w:t>o</w:t>
      </w:r>
      <w:r>
        <w:rPr>
          <w:rFonts w:ascii="Times New Roman" w:eastAsia="Calibri" w:hAnsi="Times New Roman" w:cs="Times New Roman"/>
          <w:noProof/>
          <w:color w:val="767171"/>
          <w:spacing w:val="20"/>
          <w:sz w:val="24"/>
          <w:szCs w:val="24"/>
        </w:rPr>
        <w:t>. 1-12, que establece la Estrategia Nacional de Desarrollo 2030, promulgada en fecha 25 de enero de 2012.</w:t>
      </w:r>
    </w:p>
    <w:p w14:paraId="57FA1E48" w14:textId="3AB100E2" w:rsidR="00A267DB" w:rsidRDefault="00A267DB" w:rsidP="00682870">
      <w:pPr>
        <w:pStyle w:val="Prrafodelista"/>
        <w:numPr>
          <w:ilvl w:val="0"/>
          <w:numId w:val="72"/>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Ley N</w:t>
      </w:r>
      <w:r w:rsidR="008961C1">
        <w:rPr>
          <w:rFonts w:ascii="Times New Roman" w:eastAsia="Calibri" w:hAnsi="Times New Roman" w:cs="Times New Roman"/>
          <w:noProof/>
          <w:color w:val="767171"/>
          <w:spacing w:val="20"/>
          <w:sz w:val="24"/>
          <w:szCs w:val="24"/>
        </w:rPr>
        <w:t>o</w:t>
      </w:r>
      <w:r w:rsidR="00B65569">
        <w:rPr>
          <w:rFonts w:ascii="Times New Roman" w:eastAsia="Calibri" w:hAnsi="Times New Roman" w:cs="Times New Roman"/>
          <w:noProof/>
          <w:color w:val="767171"/>
          <w:spacing w:val="20"/>
          <w:sz w:val="24"/>
          <w:szCs w:val="24"/>
        </w:rPr>
        <w:t>. 247-12, Orgá</w:t>
      </w:r>
      <w:r>
        <w:rPr>
          <w:rFonts w:ascii="Times New Roman" w:eastAsia="Calibri" w:hAnsi="Times New Roman" w:cs="Times New Roman"/>
          <w:noProof/>
          <w:color w:val="767171"/>
          <w:spacing w:val="20"/>
          <w:sz w:val="24"/>
          <w:szCs w:val="24"/>
        </w:rPr>
        <w:t>nica de Administración Pública, de fecha 17 de julio del 2012.</w:t>
      </w:r>
    </w:p>
    <w:p w14:paraId="2136B454" w14:textId="203A6171" w:rsidR="00A267DB" w:rsidRDefault="00B65569" w:rsidP="00682870">
      <w:pPr>
        <w:pStyle w:val="Prrafodelista"/>
        <w:numPr>
          <w:ilvl w:val="0"/>
          <w:numId w:val="72"/>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Ley N</w:t>
      </w:r>
      <w:r w:rsidR="008961C1">
        <w:rPr>
          <w:rFonts w:ascii="Times New Roman" w:eastAsia="Calibri" w:hAnsi="Times New Roman" w:cs="Times New Roman"/>
          <w:noProof/>
          <w:color w:val="767171"/>
          <w:spacing w:val="20"/>
          <w:sz w:val="24"/>
          <w:szCs w:val="24"/>
        </w:rPr>
        <w:t>o</w:t>
      </w:r>
      <w:r>
        <w:rPr>
          <w:rFonts w:ascii="Times New Roman" w:eastAsia="Calibri" w:hAnsi="Times New Roman" w:cs="Times New Roman"/>
          <w:noProof/>
          <w:color w:val="767171"/>
          <w:spacing w:val="20"/>
          <w:sz w:val="24"/>
          <w:szCs w:val="24"/>
        </w:rPr>
        <w:t>. 423-06, Orgánica de Presupuesto para el Sector Público del 17 de noviembre del 2006.</w:t>
      </w:r>
    </w:p>
    <w:p w14:paraId="464D4435" w14:textId="4B2DCCA2" w:rsidR="00B65569" w:rsidRDefault="00B65569" w:rsidP="00682870">
      <w:pPr>
        <w:pStyle w:val="Prrafodelista"/>
        <w:numPr>
          <w:ilvl w:val="0"/>
          <w:numId w:val="72"/>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lastRenderedPageBreak/>
        <w:t>Ley N</w:t>
      </w:r>
      <w:r w:rsidR="008961C1">
        <w:rPr>
          <w:rFonts w:ascii="Times New Roman" w:eastAsia="Calibri" w:hAnsi="Times New Roman" w:cs="Times New Roman"/>
          <w:noProof/>
          <w:color w:val="767171"/>
          <w:spacing w:val="20"/>
          <w:sz w:val="24"/>
          <w:szCs w:val="24"/>
        </w:rPr>
        <w:t>o</w:t>
      </w:r>
      <w:r>
        <w:rPr>
          <w:rFonts w:ascii="Times New Roman" w:eastAsia="Calibri" w:hAnsi="Times New Roman" w:cs="Times New Roman"/>
          <w:noProof/>
          <w:color w:val="767171"/>
          <w:spacing w:val="20"/>
          <w:sz w:val="24"/>
          <w:szCs w:val="24"/>
        </w:rPr>
        <w:t>. 498-06 que estable el Sistema Nacional de Planificaci</w:t>
      </w:r>
      <w:r w:rsidR="00F54E94">
        <w:rPr>
          <w:rFonts w:ascii="Times New Roman" w:eastAsia="Calibri" w:hAnsi="Times New Roman" w:cs="Times New Roman"/>
          <w:noProof/>
          <w:color w:val="767171"/>
          <w:spacing w:val="20"/>
          <w:sz w:val="24"/>
          <w:szCs w:val="24"/>
        </w:rPr>
        <w:t>ó</w:t>
      </w:r>
      <w:r>
        <w:rPr>
          <w:rFonts w:ascii="Times New Roman" w:eastAsia="Calibri" w:hAnsi="Times New Roman" w:cs="Times New Roman"/>
          <w:noProof/>
          <w:color w:val="767171"/>
          <w:spacing w:val="20"/>
          <w:sz w:val="24"/>
          <w:szCs w:val="24"/>
        </w:rPr>
        <w:t>n e Inversión Pública, de fecha 28 de diciembre de 2006.</w:t>
      </w:r>
    </w:p>
    <w:p w14:paraId="2E4F9C37" w14:textId="6CEF66EF" w:rsidR="00B65569" w:rsidRDefault="00B65569" w:rsidP="00682870">
      <w:pPr>
        <w:pStyle w:val="Prrafodelista"/>
        <w:numPr>
          <w:ilvl w:val="0"/>
          <w:numId w:val="72"/>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 xml:space="preserve">Ley General </w:t>
      </w:r>
      <w:r w:rsidR="008961C1">
        <w:rPr>
          <w:rFonts w:ascii="Times New Roman" w:eastAsia="Calibri" w:hAnsi="Times New Roman" w:cs="Times New Roman"/>
          <w:noProof/>
          <w:color w:val="767171"/>
          <w:spacing w:val="20"/>
          <w:sz w:val="24"/>
          <w:szCs w:val="24"/>
        </w:rPr>
        <w:t>No</w:t>
      </w:r>
      <w:r>
        <w:rPr>
          <w:rFonts w:ascii="Times New Roman" w:eastAsia="Calibri" w:hAnsi="Times New Roman" w:cs="Times New Roman"/>
          <w:noProof/>
          <w:color w:val="767171"/>
          <w:spacing w:val="20"/>
          <w:sz w:val="24"/>
          <w:szCs w:val="24"/>
        </w:rPr>
        <w:t>. 200-04 de Libre Acceso a la Información, de fecha 28 de julio del 2004 y su Reglamento de Aplicación promulgado por el Decreto Núm. 130-05.</w:t>
      </w:r>
    </w:p>
    <w:p w14:paraId="29C4AC11" w14:textId="77777777" w:rsidR="00B65569" w:rsidRDefault="00B6722D" w:rsidP="00682870">
      <w:pPr>
        <w:pStyle w:val="Prrafodelista"/>
        <w:numPr>
          <w:ilvl w:val="0"/>
          <w:numId w:val="72"/>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B65569">
        <w:rPr>
          <w:rFonts w:ascii="Times New Roman" w:eastAsia="Calibri" w:hAnsi="Times New Roman" w:cs="Times New Roman"/>
          <w:noProof/>
          <w:color w:val="767171"/>
          <w:spacing w:val="20"/>
          <w:sz w:val="24"/>
          <w:szCs w:val="24"/>
        </w:rPr>
        <w:t>Ley No. 24-97, Violencia Intrafamiliar, del 17 de marzo de 2015.</w:t>
      </w:r>
    </w:p>
    <w:p w14:paraId="7EDD564A" w14:textId="7909DB7E" w:rsidR="00B6722D" w:rsidRDefault="00B6722D" w:rsidP="00682870">
      <w:pPr>
        <w:pStyle w:val="Prrafodelista"/>
        <w:numPr>
          <w:ilvl w:val="0"/>
          <w:numId w:val="72"/>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B65569">
        <w:rPr>
          <w:rFonts w:ascii="Times New Roman" w:eastAsia="Calibri" w:hAnsi="Times New Roman" w:cs="Times New Roman"/>
          <w:noProof/>
          <w:color w:val="767171"/>
          <w:spacing w:val="20"/>
          <w:sz w:val="24"/>
          <w:szCs w:val="24"/>
        </w:rPr>
        <w:t>Ley No. 52-07, del 23 de abril de 2007, sobre pensión alimenticia</w:t>
      </w:r>
    </w:p>
    <w:p w14:paraId="3B72A8C1" w14:textId="1663575A" w:rsidR="00B65569" w:rsidRDefault="005E6F4D" w:rsidP="00682870">
      <w:pPr>
        <w:pStyle w:val="Prrafodelista"/>
        <w:numPr>
          <w:ilvl w:val="0"/>
          <w:numId w:val="72"/>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5E6F4D">
        <w:rPr>
          <w:rFonts w:ascii="Times New Roman" w:eastAsia="Calibri" w:hAnsi="Times New Roman" w:cs="Times New Roman"/>
          <w:noProof/>
          <w:color w:val="767171"/>
          <w:spacing w:val="20"/>
          <w:sz w:val="24"/>
          <w:szCs w:val="24"/>
        </w:rPr>
        <w:t>Ley</w:t>
      </w:r>
      <w:r w:rsidR="008961C1">
        <w:rPr>
          <w:rFonts w:ascii="Times New Roman" w:eastAsia="Calibri" w:hAnsi="Times New Roman" w:cs="Times New Roman"/>
          <w:noProof/>
          <w:color w:val="767171"/>
          <w:spacing w:val="20"/>
          <w:sz w:val="24"/>
          <w:szCs w:val="24"/>
        </w:rPr>
        <w:t xml:space="preserve"> </w:t>
      </w:r>
      <w:r>
        <w:rPr>
          <w:rFonts w:ascii="Times New Roman" w:eastAsia="Calibri" w:hAnsi="Times New Roman" w:cs="Times New Roman"/>
          <w:noProof/>
          <w:color w:val="767171"/>
          <w:spacing w:val="20"/>
          <w:sz w:val="24"/>
          <w:szCs w:val="24"/>
        </w:rPr>
        <w:t>No</w:t>
      </w:r>
      <w:r w:rsidRPr="005E6F4D">
        <w:rPr>
          <w:rFonts w:ascii="Times New Roman" w:eastAsia="Calibri" w:hAnsi="Times New Roman" w:cs="Times New Roman"/>
          <w:noProof/>
          <w:color w:val="767171"/>
          <w:spacing w:val="20"/>
          <w:sz w:val="24"/>
          <w:szCs w:val="24"/>
        </w:rPr>
        <w:t>. 342-22 que crea el Sistema Nacional de Protección y Atención Integral a la Primera Infancia y crea el Instituto Nacional de Atención Integral a la Primera Infancia (INAIPI).</w:t>
      </w:r>
    </w:p>
    <w:p w14:paraId="45342BDC" w14:textId="5AD18524" w:rsidR="00891DF7" w:rsidRDefault="00891DF7" w:rsidP="00682870">
      <w:pPr>
        <w:pStyle w:val="Prrafodelista"/>
        <w:numPr>
          <w:ilvl w:val="0"/>
          <w:numId w:val="72"/>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891DF7">
        <w:rPr>
          <w:rFonts w:ascii="Times New Roman" w:eastAsia="Calibri" w:hAnsi="Times New Roman" w:cs="Times New Roman"/>
          <w:noProof/>
          <w:color w:val="767171"/>
          <w:spacing w:val="20"/>
          <w:sz w:val="24"/>
          <w:szCs w:val="24"/>
        </w:rPr>
        <w:t>Decreto No. 408-04, del 16 de octubre de 2013, sobre la inclusión del CONANI en la Comisión interinstitucional de Derechos Humanos.</w:t>
      </w:r>
    </w:p>
    <w:p w14:paraId="0CFC37A0" w14:textId="322D7A80" w:rsidR="00891DF7" w:rsidRDefault="00891DF7" w:rsidP="00682870">
      <w:pPr>
        <w:pStyle w:val="Prrafodelista"/>
        <w:numPr>
          <w:ilvl w:val="0"/>
          <w:numId w:val="72"/>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891DF7">
        <w:rPr>
          <w:rFonts w:ascii="Times New Roman" w:eastAsia="Calibri" w:hAnsi="Times New Roman" w:cs="Times New Roman"/>
          <w:noProof/>
          <w:color w:val="767171"/>
          <w:spacing w:val="20"/>
          <w:sz w:val="24"/>
          <w:szCs w:val="24"/>
        </w:rPr>
        <w:t>Decreto No. 26-16, del mes de febrero, para activar la Comisión Interinstitucional de Alto Nivel para el Desarrollo Sostenible, con el mandato de supervisar e implementar la Agenda 2030.</w:t>
      </w:r>
    </w:p>
    <w:p w14:paraId="1723D173" w14:textId="3254DBC6" w:rsidR="00B65569" w:rsidRDefault="00B65569" w:rsidP="00682870">
      <w:pPr>
        <w:pStyle w:val="Prrafodelista"/>
        <w:numPr>
          <w:ilvl w:val="0"/>
          <w:numId w:val="72"/>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B65569">
        <w:rPr>
          <w:rFonts w:ascii="Times New Roman" w:eastAsia="Calibri" w:hAnsi="Times New Roman" w:cs="Times New Roman"/>
          <w:noProof/>
          <w:color w:val="767171"/>
          <w:spacing w:val="20"/>
          <w:sz w:val="24"/>
          <w:szCs w:val="24"/>
        </w:rPr>
        <w:t xml:space="preserve">Decreto </w:t>
      </w:r>
      <w:r w:rsidR="008961C1">
        <w:rPr>
          <w:rFonts w:ascii="Times New Roman" w:eastAsia="Calibri" w:hAnsi="Times New Roman" w:cs="Times New Roman"/>
          <w:noProof/>
          <w:color w:val="767171"/>
          <w:spacing w:val="20"/>
          <w:sz w:val="24"/>
          <w:szCs w:val="24"/>
        </w:rPr>
        <w:t xml:space="preserve">No. </w:t>
      </w:r>
      <w:r w:rsidRPr="00B65569">
        <w:rPr>
          <w:rFonts w:ascii="Times New Roman" w:eastAsia="Calibri" w:hAnsi="Times New Roman" w:cs="Times New Roman"/>
          <w:noProof/>
          <w:color w:val="767171"/>
          <w:spacing w:val="20"/>
          <w:sz w:val="24"/>
          <w:szCs w:val="24"/>
        </w:rPr>
        <w:t>498-20, del 23 de septiembre del 2020, mediante el cual crea diez</w:t>
      </w:r>
      <w:r>
        <w:rPr>
          <w:rFonts w:ascii="Times New Roman" w:eastAsia="Calibri" w:hAnsi="Times New Roman" w:cs="Times New Roman"/>
          <w:noProof/>
          <w:color w:val="767171"/>
          <w:spacing w:val="20"/>
          <w:sz w:val="24"/>
          <w:szCs w:val="24"/>
        </w:rPr>
        <w:t xml:space="preserve"> </w:t>
      </w:r>
      <w:r w:rsidRPr="00B65569">
        <w:rPr>
          <w:rFonts w:ascii="Times New Roman" w:eastAsia="Calibri" w:hAnsi="Times New Roman" w:cs="Times New Roman"/>
          <w:noProof/>
          <w:color w:val="767171"/>
          <w:spacing w:val="20"/>
          <w:sz w:val="24"/>
          <w:szCs w:val="24"/>
        </w:rPr>
        <w:t>gabinetes consultivos sectoriales, normativa que enmarca la creación de</w:t>
      </w:r>
      <w:r>
        <w:rPr>
          <w:rFonts w:ascii="Times New Roman" w:eastAsia="Calibri" w:hAnsi="Times New Roman" w:cs="Times New Roman"/>
          <w:noProof/>
          <w:color w:val="767171"/>
          <w:spacing w:val="20"/>
          <w:sz w:val="24"/>
          <w:szCs w:val="24"/>
        </w:rPr>
        <w:t xml:space="preserve"> </w:t>
      </w:r>
      <w:r w:rsidRPr="00B65569">
        <w:rPr>
          <w:rFonts w:ascii="Times New Roman" w:eastAsia="Calibri" w:hAnsi="Times New Roman" w:cs="Times New Roman"/>
          <w:noProof/>
          <w:color w:val="767171"/>
          <w:spacing w:val="20"/>
          <w:sz w:val="24"/>
          <w:szCs w:val="24"/>
        </w:rPr>
        <w:t>dos gabinetes fundamentales para potenciar la articulación del diseño e</w:t>
      </w:r>
      <w:r>
        <w:rPr>
          <w:rFonts w:ascii="Times New Roman" w:eastAsia="Calibri" w:hAnsi="Times New Roman" w:cs="Times New Roman"/>
          <w:noProof/>
          <w:color w:val="767171"/>
          <w:spacing w:val="20"/>
          <w:sz w:val="24"/>
          <w:szCs w:val="24"/>
        </w:rPr>
        <w:t xml:space="preserve"> </w:t>
      </w:r>
      <w:r w:rsidRPr="00B65569">
        <w:rPr>
          <w:rFonts w:ascii="Times New Roman" w:eastAsia="Calibri" w:hAnsi="Times New Roman" w:cs="Times New Roman"/>
          <w:noProof/>
          <w:color w:val="767171"/>
          <w:spacing w:val="20"/>
          <w:sz w:val="24"/>
          <w:szCs w:val="24"/>
        </w:rPr>
        <w:t>implementación de políticas públicas a favor de la mujer, la niñez y la adolescencia</w:t>
      </w:r>
      <w:r>
        <w:rPr>
          <w:rFonts w:ascii="Times New Roman" w:eastAsia="Calibri" w:hAnsi="Times New Roman" w:cs="Times New Roman"/>
          <w:noProof/>
          <w:color w:val="767171"/>
          <w:spacing w:val="20"/>
          <w:sz w:val="24"/>
          <w:szCs w:val="24"/>
        </w:rPr>
        <w:t xml:space="preserve"> </w:t>
      </w:r>
      <w:r w:rsidRPr="00B65569">
        <w:rPr>
          <w:rFonts w:ascii="Times New Roman" w:eastAsia="Calibri" w:hAnsi="Times New Roman" w:cs="Times New Roman"/>
          <w:noProof/>
          <w:color w:val="767171"/>
          <w:spacing w:val="20"/>
          <w:sz w:val="24"/>
          <w:szCs w:val="24"/>
        </w:rPr>
        <w:t>en la República Dominicana.</w:t>
      </w:r>
    </w:p>
    <w:p w14:paraId="5F9D9A10" w14:textId="2FAC099A" w:rsidR="00B65569" w:rsidRDefault="00B65569" w:rsidP="00682870">
      <w:pPr>
        <w:pStyle w:val="Prrafodelista"/>
        <w:numPr>
          <w:ilvl w:val="0"/>
          <w:numId w:val="72"/>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B65569">
        <w:rPr>
          <w:rFonts w:ascii="Times New Roman" w:eastAsia="Calibri" w:hAnsi="Times New Roman" w:cs="Times New Roman"/>
          <w:noProof/>
          <w:color w:val="767171"/>
          <w:spacing w:val="20"/>
          <w:sz w:val="24"/>
          <w:szCs w:val="24"/>
        </w:rPr>
        <w:t>El 16 de noviembre del año 2020, el Poder Ejecutivo crea el Gabinete</w:t>
      </w:r>
      <w:r>
        <w:rPr>
          <w:rFonts w:ascii="Times New Roman" w:eastAsia="Calibri" w:hAnsi="Times New Roman" w:cs="Times New Roman"/>
          <w:noProof/>
          <w:color w:val="767171"/>
          <w:spacing w:val="20"/>
          <w:sz w:val="24"/>
          <w:szCs w:val="24"/>
        </w:rPr>
        <w:t xml:space="preserve"> </w:t>
      </w:r>
      <w:r w:rsidRPr="00B65569">
        <w:rPr>
          <w:rFonts w:ascii="Times New Roman" w:eastAsia="Calibri" w:hAnsi="Times New Roman" w:cs="Times New Roman"/>
          <w:noProof/>
          <w:color w:val="767171"/>
          <w:spacing w:val="20"/>
          <w:sz w:val="24"/>
          <w:szCs w:val="24"/>
        </w:rPr>
        <w:t xml:space="preserve">de Niñez y Adolescencia (GANA), </w:t>
      </w:r>
      <w:r w:rsidR="00F54E94">
        <w:rPr>
          <w:rFonts w:ascii="Times New Roman" w:eastAsia="Calibri" w:hAnsi="Times New Roman" w:cs="Times New Roman"/>
          <w:noProof/>
          <w:color w:val="767171"/>
          <w:spacing w:val="20"/>
          <w:sz w:val="24"/>
          <w:szCs w:val="24"/>
        </w:rPr>
        <w:t xml:space="preserve">con </w:t>
      </w:r>
      <w:r w:rsidRPr="00B65569">
        <w:rPr>
          <w:rFonts w:ascii="Times New Roman" w:eastAsia="Calibri" w:hAnsi="Times New Roman" w:cs="Times New Roman"/>
          <w:noProof/>
          <w:color w:val="767171"/>
          <w:spacing w:val="20"/>
          <w:sz w:val="24"/>
          <w:szCs w:val="24"/>
        </w:rPr>
        <w:t xml:space="preserve">el cual </w:t>
      </w:r>
      <w:r w:rsidR="00F54E94">
        <w:rPr>
          <w:rFonts w:ascii="Times New Roman" w:eastAsia="Calibri" w:hAnsi="Times New Roman" w:cs="Times New Roman"/>
          <w:noProof/>
          <w:color w:val="767171"/>
          <w:spacing w:val="20"/>
          <w:sz w:val="24"/>
          <w:szCs w:val="24"/>
        </w:rPr>
        <w:t xml:space="preserve">se </w:t>
      </w:r>
      <w:r w:rsidRPr="00B65569">
        <w:rPr>
          <w:rFonts w:ascii="Times New Roman" w:eastAsia="Calibri" w:hAnsi="Times New Roman" w:cs="Times New Roman"/>
          <w:noProof/>
          <w:color w:val="767171"/>
          <w:spacing w:val="20"/>
          <w:sz w:val="24"/>
          <w:szCs w:val="24"/>
        </w:rPr>
        <w:t>fortalece el SNP</w:t>
      </w:r>
      <w:r w:rsidR="00F54E94">
        <w:rPr>
          <w:rFonts w:ascii="Times New Roman" w:eastAsia="Calibri" w:hAnsi="Times New Roman" w:cs="Times New Roman"/>
          <w:noProof/>
          <w:color w:val="767171"/>
          <w:spacing w:val="20"/>
          <w:sz w:val="24"/>
          <w:szCs w:val="24"/>
        </w:rPr>
        <w:t>. E</w:t>
      </w:r>
      <w:r w:rsidRPr="00B65569">
        <w:rPr>
          <w:rFonts w:ascii="Times New Roman" w:eastAsia="Calibri" w:hAnsi="Times New Roman" w:cs="Times New Roman"/>
          <w:noProof/>
          <w:color w:val="767171"/>
          <w:spacing w:val="20"/>
          <w:sz w:val="24"/>
          <w:szCs w:val="24"/>
        </w:rPr>
        <w:t>ste</w:t>
      </w:r>
      <w:r>
        <w:rPr>
          <w:rFonts w:ascii="Times New Roman" w:eastAsia="Calibri" w:hAnsi="Times New Roman" w:cs="Times New Roman"/>
          <w:noProof/>
          <w:color w:val="767171"/>
          <w:spacing w:val="20"/>
          <w:sz w:val="24"/>
          <w:szCs w:val="24"/>
        </w:rPr>
        <w:t xml:space="preserve"> </w:t>
      </w:r>
      <w:r w:rsidR="00F54E94">
        <w:rPr>
          <w:rFonts w:ascii="Times New Roman" w:eastAsia="Calibri" w:hAnsi="Times New Roman" w:cs="Times New Roman"/>
          <w:noProof/>
          <w:color w:val="767171"/>
          <w:spacing w:val="20"/>
          <w:sz w:val="24"/>
          <w:szCs w:val="24"/>
        </w:rPr>
        <w:t>g</w:t>
      </w:r>
      <w:r w:rsidRPr="00B65569">
        <w:rPr>
          <w:rFonts w:ascii="Times New Roman" w:eastAsia="Calibri" w:hAnsi="Times New Roman" w:cs="Times New Roman"/>
          <w:noProof/>
          <w:color w:val="767171"/>
          <w:spacing w:val="20"/>
          <w:sz w:val="24"/>
          <w:szCs w:val="24"/>
        </w:rPr>
        <w:t>abinete está presidido por la primera</w:t>
      </w:r>
      <w:r>
        <w:rPr>
          <w:rFonts w:ascii="Times New Roman" w:eastAsia="Calibri" w:hAnsi="Times New Roman" w:cs="Times New Roman"/>
          <w:noProof/>
          <w:color w:val="767171"/>
          <w:spacing w:val="20"/>
          <w:sz w:val="24"/>
          <w:szCs w:val="24"/>
        </w:rPr>
        <w:t xml:space="preserve"> dama</w:t>
      </w:r>
      <w:r w:rsidR="00F54E94">
        <w:rPr>
          <w:rFonts w:ascii="Times New Roman" w:eastAsia="Calibri" w:hAnsi="Times New Roman" w:cs="Times New Roman"/>
          <w:noProof/>
          <w:color w:val="767171"/>
          <w:spacing w:val="20"/>
          <w:sz w:val="24"/>
          <w:szCs w:val="24"/>
        </w:rPr>
        <w:t xml:space="preserve"> de la República</w:t>
      </w:r>
      <w:r>
        <w:rPr>
          <w:rFonts w:ascii="Times New Roman" w:eastAsia="Calibri" w:hAnsi="Times New Roman" w:cs="Times New Roman"/>
          <w:noProof/>
          <w:color w:val="767171"/>
          <w:spacing w:val="20"/>
          <w:sz w:val="24"/>
          <w:szCs w:val="24"/>
        </w:rPr>
        <w:t xml:space="preserve"> y coordinado </w:t>
      </w:r>
      <w:r w:rsidRPr="00B65569">
        <w:rPr>
          <w:rFonts w:ascii="Times New Roman" w:eastAsia="Calibri" w:hAnsi="Times New Roman" w:cs="Times New Roman"/>
          <w:noProof/>
          <w:color w:val="767171"/>
          <w:spacing w:val="20"/>
          <w:sz w:val="24"/>
          <w:szCs w:val="24"/>
        </w:rPr>
        <w:t xml:space="preserve">por la presidenta </w:t>
      </w:r>
      <w:r w:rsidR="00F54E94">
        <w:rPr>
          <w:rFonts w:ascii="Times New Roman" w:eastAsia="Calibri" w:hAnsi="Times New Roman" w:cs="Times New Roman"/>
          <w:noProof/>
          <w:color w:val="767171"/>
          <w:spacing w:val="20"/>
          <w:sz w:val="24"/>
          <w:szCs w:val="24"/>
        </w:rPr>
        <w:t xml:space="preserve">ejecutiva </w:t>
      </w:r>
      <w:r w:rsidRPr="00B65569">
        <w:rPr>
          <w:rFonts w:ascii="Times New Roman" w:eastAsia="Calibri" w:hAnsi="Times New Roman" w:cs="Times New Roman"/>
          <w:noProof/>
          <w:color w:val="767171"/>
          <w:spacing w:val="20"/>
          <w:sz w:val="24"/>
          <w:szCs w:val="24"/>
        </w:rPr>
        <w:t>del Consejo Nacional de Niñez y Adolescencia (CONANI)</w:t>
      </w:r>
      <w:r w:rsidR="00F54E94">
        <w:rPr>
          <w:rFonts w:ascii="Times New Roman" w:eastAsia="Calibri" w:hAnsi="Times New Roman" w:cs="Times New Roman"/>
          <w:noProof/>
          <w:color w:val="767171"/>
          <w:spacing w:val="20"/>
          <w:sz w:val="24"/>
          <w:szCs w:val="24"/>
        </w:rPr>
        <w:t>. También lo integran</w:t>
      </w:r>
      <w:r w:rsidRPr="00891DF7">
        <w:rPr>
          <w:rFonts w:ascii="Times New Roman" w:eastAsia="Calibri" w:hAnsi="Times New Roman" w:cs="Times New Roman"/>
          <w:noProof/>
          <w:color w:val="767171"/>
          <w:spacing w:val="20"/>
          <w:sz w:val="24"/>
          <w:szCs w:val="24"/>
        </w:rPr>
        <w:t xml:space="preserve"> instituciones gubernamentales y no gubernamentales y la</w:t>
      </w:r>
      <w:r w:rsidR="00891DF7">
        <w:rPr>
          <w:rFonts w:ascii="Times New Roman" w:eastAsia="Calibri" w:hAnsi="Times New Roman" w:cs="Times New Roman"/>
          <w:noProof/>
          <w:color w:val="767171"/>
          <w:spacing w:val="20"/>
          <w:sz w:val="24"/>
          <w:szCs w:val="24"/>
        </w:rPr>
        <w:t xml:space="preserve"> </w:t>
      </w:r>
      <w:r w:rsidRPr="00891DF7">
        <w:rPr>
          <w:rFonts w:ascii="Times New Roman" w:eastAsia="Calibri" w:hAnsi="Times New Roman" w:cs="Times New Roman"/>
          <w:noProof/>
          <w:color w:val="767171"/>
          <w:spacing w:val="20"/>
          <w:sz w:val="24"/>
          <w:szCs w:val="24"/>
        </w:rPr>
        <w:t>Coalición de ONG por la Infancia, como un espacio que procura garantizar</w:t>
      </w:r>
      <w:r w:rsidR="00891DF7">
        <w:rPr>
          <w:rFonts w:ascii="Times New Roman" w:eastAsia="Calibri" w:hAnsi="Times New Roman" w:cs="Times New Roman"/>
          <w:noProof/>
          <w:color w:val="767171"/>
          <w:spacing w:val="20"/>
          <w:sz w:val="24"/>
          <w:szCs w:val="24"/>
        </w:rPr>
        <w:t xml:space="preserve"> </w:t>
      </w:r>
      <w:r w:rsidRPr="00891DF7">
        <w:rPr>
          <w:rFonts w:ascii="Times New Roman" w:eastAsia="Calibri" w:hAnsi="Times New Roman" w:cs="Times New Roman"/>
          <w:noProof/>
          <w:color w:val="767171"/>
          <w:spacing w:val="20"/>
          <w:sz w:val="24"/>
          <w:szCs w:val="24"/>
        </w:rPr>
        <w:t>la coordinación interinstitucional e intersectorial, con la finalidad de abordar</w:t>
      </w:r>
      <w:r w:rsidR="00891DF7">
        <w:rPr>
          <w:rFonts w:ascii="Times New Roman" w:eastAsia="Calibri" w:hAnsi="Times New Roman" w:cs="Times New Roman"/>
          <w:noProof/>
          <w:color w:val="767171"/>
          <w:spacing w:val="20"/>
          <w:sz w:val="24"/>
          <w:szCs w:val="24"/>
        </w:rPr>
        <w:t xml:space="preserve"> </w:t>
      </w:r>
      <w:r w:rsidRPr="00891DF7">
        <w:rPr>
          <w:rFonts w:ascii="Times New Roman" w:eastAsia="Calibri" w:hAnsi="Times New Roman" w:cs="Times New Roman"/>
          <w:noProof/>
          <w:color w:val="767171"/>
          <w:spacing w:val="20"/>
          <w:sz w:val="24"/>
          <w:szCs w:val="24"/>
        </w:rPr>
        <w:t xml:space="preserve">la problemática desde un enfoque </w:t>
      </w:r>
      <w:r w:rsidRPr="00891DF7">
        <w:rPr>
          <w:rFonts w:ascii="Times New Roman" w:eastAsia="Calibri" w:hAnsi="Times New Roman" w:cs="Times New Roman"/>
          <w:noProof/>
          <w:color w:val="767171"/>
          <w:spacing w:val="20"/>
          <w:sz w:val="24"/>
          <w:szCs w:val="24"/>
        </w:rPr>
        <w:lastRenderedPageBreak/>
        <w:t>multidimensional y potenciar los activos</w:t>
      </w:r>
      <w:r w:rsidR="00891DF7">
        <w:rPr>
          <w:rFonts w:ascii="Times New Roman" w:eastAsia="Calibri" w:hAnsi="Times New Roman" w:cs="Times New Roman"/>
          <w:noProof/>
          <w:color w:val="767171"/>
          <w:spacing w:val="20"/>
          <w:sz w:val="24"/>
          <w:szCs w:val="24"/>
        </w:rPr>
        <w:t xml:space="preserve"> </w:t>
      </w:r>
      <w:r w:rsidRPr="00891DF7">
        <w:rPr>
          <w:rFonts w:ascii="Times New Roman" w:eastAsia="Calibri" w:hAnsi="Times New Roman" w:cs="Times New Roman"/>
          <w:noProof/>
          <w:color w:val="767171"/>
          <w:spacing w:val="20"/>
          <w:sz w:val="24"/>
          <w:szCs w:val="24"/>
        </w:rPr>
        <w:t>de las instituciones parte.</w:t>
      </w:r>
    </w:p>
    <w:p w14:paraId="1C724057" w14:textId="30BC0AD5" w:rsidR="00891DF7" w:rsidRPr="00434927" w:rsidRDefault="00891DF7" w:rsidP="00682870">
      <w:pPr>
        <w:pStyle w:val="Prrafodelista"/>
        <w:numPr>
          <w:ilvl w:val="0"/>
          <w:numId w:val="72"/>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434927">
        <w:rPr>
          <w:rFonts w:ascii="Times New Roman" w:eastAsia="Calibri" w:hAnsi="Times New Roman" w:cs="Times New Roman"/>
          <w:noProof/>
          <w:color w:val="767171"/>
          <w:spacing w:val="20"/>
          <w:sz w:val="24"/>
          <w:szCs w:val="24"/>
        </w:rPr>
        <w:t xml:space="preserve">La Ley </w:t>
      </w:r>
      <w:r w:rsidR="008961C1">
        <w:rPr>
          <w:rFonts w:ascii="Times New Roman" w:eastAsia="Calibri" w:hAnsi="Times New Roman" w:cs="Times New Roman"/>
          <w:noProof/>
          <w:color w:val="767171"/>
          <w:spacing w:val="20"/>
          <w:sz w:val="24"/>
          <w:szCs w:val="24"/>
        </w:rPr>
        <w:t xml:space="preserve">No. </w:t>
      </w:r>
      <w:r w:rsidRPr="00434927">
        <w:rPr>
          <w:rFonts w:ascii="Times New Roman" w:eastAsia="Calibri" w:hAnsi="Times New Roman" w:cs="Times New Roman"/>
          <w:noProof/>
          <w:color w:val="767171"/>
          <w:spacing w:val="20"/>
          <w:sz w:val="24"/>
          <w:szCs w:val="24"/>
        </w:rPr>
        <w:t>1-21 promulgada por el Poder Ejecutivo en enero 2021, tiene por objeto prohibir que las personas menores de dieciocho años contraigan matrimonio, mediante la modificación y derogación de varias disposiciones del Código Civil de la Ley No. 659, del 17 de julio de 1994, sobre actos del Estado Civil.</w:t>
      </w:r>
    </w:p>
    <w:p w14:paraId="2E9C58A8" w14:textId="039BEE2D" w:rsidR="00EF2E71" w:rsidRDefault="00891DF7" w:rsidP="00682870">
      <w:pPr>
        <w:pStyle w:val="Prrafodelista"/>
        <w:numPr>
          <w:ilvl w:val="0"/>
          <w:numId w:val="72"/>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A52287">
        <w:rPr>
          <w:rFonts w:ascii="Times New Roman" w:eastAsia="Calibri" w:hAnsi="Times New Roman" w:cs="Times New Roman"/>
          <w:noProof/>
          <w:color w:val="767171"/>
          <w:spacing w:val="20"/>
          <w:sz w:val="24"/>
          <w:szCs w:val="24"/>
        </w:rPr>
        <w:t xml:space="preserve">Decreto </w:t>
      </w:r>
      <w:r w:rsidR="008961C1">
        <w:rPr>
          <w:rFonts w:ascii="Times New Roman" w:eastAsia="Calibri" w:hAnsi="Times New Roman" w:cs="Times New Roman"/>
          <w:noProof/>
          <w:color w:val="767171"/>
          <w:spacing w:val="20"/>
          <w:sz w:val="24"/>
          <w:szCs w:val="24"/>
        </w:rPr>
        <w:t xml:space="preserve">No. </w:t>
      </w:r>
      <w:r w:rsidRPr="00A52287">
        <w:rPr>
          <w:rFonts w:ascii="Times New Roman" w:eastAsia="Calibri" w:hAnsi="Times New Roman" w:cs="Times New Roman"/>
          <w:noProof/>
          <w:color w:val="767171"/>
          <w:spacing w:val="20"/>
          <w:sz w:val="24"/>
          <w:szCs w:val="24"/>
        </w:rPr>
        <w:t>1-21 que crea el Gabinete de las Mujeres, Adolescentes y Niñas, del 5 de enero del año 2021 con el objetivo “de lograr y asegurar la efectiva aplicación y diseño de políticas públicas integrales para prevenir, atender, perseguir, sancionar, reparar y erradicar la violencia contra las mujeres, adolescentes y niñas en sus diferentes tipos y ámbitos</w:t>
      </w:r>
      <w:r w:rsidR="00434927">
        <w:rPr>
          <w:rFonts w:ascii="Times New Roman" w:eastAsia="Calibri" w:hAnsi="Times New Roman" w:cs="Times New Roman"/>
          <w:noProof/>
          <w:color w:val="767171"/>
          <w:spacing w:val="20"/>
          <w:sz w:val="24"/>
          <w:szCs w:val="24"/>
        </w:rPr>
        <w:t>.</w:t>
      </w:r>
      <w:r w:rsidR="008961C1">
        <w:rPr>
          <w:rFonts w:ascii="Times New Roman" w:eastAsia="Calibri" w:hAnsi="Times New Roman" w:cs="Times New Roman"/>
          <w:noProof/>
          <w:color w:val="767171"/>
          <w:spacing w:val="20"/>
          <w:sz w:val="24"/>
          <w:szCs w:val="24"/>
        </w:rPr>
        <w:t>”</w:t>
      </w:r>
    </w:p>
    <w:p w14:paraId="0DC7EE71" w14:textId="482E479B" w:rsidR="00434927" w:rsidRDefault="00434927" w:rsidP="00682870">
      <w:pPr>
        <w:pStyle w:val="Prrafodelista"/>
        <w:numPr>
          <w:ilvl w:val="0"/>
          <w:numId w:val="72"/>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 xml:space="preserve">Ley </w:t>
      </w:r>
      <w:r w:rsidR="008961C1">
        <w:rPr>
          <w:rFonts w:ascii="Times New Roman" w:eastAsia="Calibri" w:hAnsi="Times New Roman" w:cs="Times New Roman"/>
          <w:noProof/>
          <w:color w:val="767171"/>
          <w:spacing w:val="20"/>
          <w:sz w:val="24"/>
          <w:szCs w:val="24"/>
        </w:rPr>
        <w:t xml:space="preserve">No. 4-23 </w:t>
      </w:r>
      <w:r>
        <w:rPr>
          <w:rFonts w:ascii="Times New Roman" w:eastAsia="Calibri" w:hAnsi="Times New Roman" w:cs="Times New Roman"/>
          <w:noProof/>
          <w:color w:val="767171"/>
          <w:spacing w:val="20"/>
          <w:sz w:val="24"/>
          <w:szCs w:val="24"/>
        </w:rPr>
        <w:t>Orgánica de los Actos del Estado Civil</w:t>
      </w:r>
      <w:r w:rsidR="008961C1">
        <w:rPr>
          <w:rFonts w:ascii="Times New Roman" w:eastAsia="Calibri" w:hAnsi="Times New Roman" w:cs="Times New Roman"/>
          <w:noProof/>
          <w:color w:val="767171"/>
          <w:spacing w:val="20"/>
          <w:sz w:val="24"/>
          <w:szCs w:val="24"/>
        </w:rPr>
        <w:t>, que regula el registro de los nacimientos, las declaraciones póstumas, el régimen de los hijos de madres extranjeras no residentes en el país, las reglas de los cónsules en funciones de oficiales del estado civil, entre otros. Deroga la Ley No. 659 del año 1944.</w:t>
      </w:r>
    </w:p>
    <w:p w14:paraId="48813296" w14:textId="07423F80" w:rsidR="00EF2E71" w:rsidRPr="00FF4508" w:rsidRDefault="00B6722D" w:rsidP="00FF4508">
      <w:pPr>
        <w:spacing w:line="360" w:lineRule="auto"/>
        <w:jc w:val="both"/>
        <w:rPr>
          <w:rFonts w:ascii="Times New Roman" w:eastAsia="Calibri" w:hAnsi="Times New Roman" w:cs="Times New Roman"/>
          <w:noProof/>
          <w:color w:val="767171"/>
          <w:spacing w:val="20"/>
          <w:sz w:val="24"/>
          <w:szCs w:val="24"/>
        </w:rPr>
      </w:pPr>
      <w:r w:rsidRPr="00FF4508">
        <w:rPr>
          <w:rFonts w:ascii="Times New Roman" w:eastAsia="Calibri" w:hAnsi="Times New Roman" w:cs="Times New Roman"/>
          <w:b/>
          <w:noProof/>
          <w:color w:val="767171"/>
          <w:spacing w:val="20"/>
          <w:sz w:val="24"/>
          <w:szCs w:val="24"/>
        </w:rPr>
        <w:t>Estructura administrativa del CONANI</w:t>
      </w:r>
      <w:r w:rsidRPr="00FF4508">
        <w:rPr>
          <w:rFonts w:ascii="Times New Roman" w:eastAsia="Calibri" w:hAnsi="Times New Roman" w:cs="Times New Roman"/>
          <w:noProof/>
          <w:color w:val="767171"/>
          <w:spacing w:val="20"/>
          <w:sz w:val="24"/>
          <w:szCs w:val="24"/>
        </w:rPr>
        <w:t>. El Consejo Nacional para la Niñez y la Adolescencia (CONANI) está integrado por los órganos siguientes :</w:t>
      </w:r>
    </w:p>
    <w:p w14:paraId="1A86D219" w14:textId="77777777" w:rsidR="00EF2E71" w:rsidRDefault="00B6722D" w:rsidP="00682870">
      <w:pPr>
        <w:pStyle w:val="Prrafodelista"/>
        <w:numPr>
          <w:ilvl w:val="0"/>
          <w:numId w:val="72"/>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EF2E71">
        <w:rPr>
          <w:rFonts w:ascii="Times New Roman" w:eastAsia="Calibri" w:hAnsi="Times New Roman" w:cs="Times New Roman"/>
          <w:noProof/>
          <w:color w:val="767171"/>
          <w:spacing w:val="20"/>
          <w:sz w:val="24"/>
          <w:szCs w:val="24"/>
        </w:rPr>
        <w:t>Un Directorio Nacional</w:t>
      </w:r>
    </w:p>
    <w:p w14:paraId="0E0FA96E" w14:textId="77777777" w:rsidR="00EF2E71" w:rsidRDefault="00B6722D" w:rsidP="00682870">
      <w:pPr>
        <w:pStyle w:val="Prrafodelista"/>
        <w:numPr>
          <w:ilvl w:val="0"/>
          <w:numId w:val="72"/>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EF2E71">
        <w:rPr>
          <w:rFonts w:ascii="Times New Roman" w:eastAsia="Calibri" w:hAnsi="Times New Roman" w:cs="Times New Roman"/>
          <w:noProof/>
          <w:color w:val="767171"/>
          <w:spacing w:val="20"/>
          <w:sz w:val="24"/>
          <w:szCs w:val="24"/>
        </w:rPr>
        <w:t>Una Oficina Nacional</w:t>
      </w:r>
    </w:p>
    <w:p w14:paraId="7F20FC97" w14:textId="77777777" w:rsidR="00EF2E71" w:rsidRDefault="00B6722D" w:rsidP="00682870">
      <w:pPr>
        <w:pStyle w:val="Prrafodelista"/>
        <w:numPr>
          <w:ilvl w:val="0"/>
          <w:numId w:val="72"/>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EF2E71">
        <w:rPr>
          <w:rFonts w:ascii="Times New Roman" w:eastAsia="Calibri" w:hAnsi="Times New Roman" w:cs="Times New Roman"/>
          <w:noProof/>
          <w:color w:val="767171"/>
          <w:spacing w:val="20"/>
          <w:sz w:val="24"/>
          <w:szCs w:val="24"/>
        </w:rPr>
        <w:t>Las Oficinas Regionales</w:t>
      </w:r>
    </w:p>
    <w:p w14:paraId="08E5BB40" w14:textId="77777777" w:rsidR="00EF2E71" w:rsidRDefault="00B6722D" w:rsidP="00682870">
      <w:pPr>
        <w:pStyle w:val="Prrafodelista"/>
        <w:numPr>
          <w:ilvl w:val="0"/>
          <w:numId w:val="72"/>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EF2E71">
        <w:rPr>
          <w:rFonts w:ascii="Times New Roman" w:eastAsia="Calibri" w:hAnsi="Times New Roman" w:cs="Times New Roman"/>
          <w:noProof/>
          <w:color w:val="767171"/>
          <w:spacing w:val="20"/>
          <w:sz w:val="24"/>
          <w:szCs w:val="24"/>
        </w:rPr>
        <w:t>Los Directorios Municipales</w:t>
      </w:r>
    </w:p>
    <w:p w14:paraId="418B390E" w14:textId="77777777" w:rsidR="00EF2E71" w:rsidRDefault="00B6722D" w:rsidP="00682870">
      <w:pPr>
        <w:pStyle w:val="Prrafodelista"/>
        <w:numPr>
          <w:ilvl w:val="0"/>
          <w:numId w:val="72"/>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EF2E71">
        <w:rPr>
          <w:rFonts w:ascii="Times New Roman" w:eastAsia="Calibri" w:hAnsi="Times New Roman" w:cs="Times New Roman"/>
          <w:noProof/>
          <w:color w:val="767171"/>
          <w:spacing w:val="20"/>
          <w:sz w:val="24"/>
          <w:szCs w:val="24"/>
        </w:rPr>
        <w:t>Las Oficinas Municipales</w:t>
      </w:r>
    </w:p>
    <w:p w14:paraId="2015B171" w14:textId="6D6ED970" w:rsidR="00B6722D" w:rsidRPr="00EF2E71" w:rsidRDefault="00F06A52" w:rsidP="00682870">
      <w:pPr>
        <w:pStyle w:val="Prrafodelista"/>
        <w:numPr>
          <w:ilvl w:val="0"/>
          <w:numId w:val="72"/>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 xml:space="preserve">Las </w:t>
      </w:r>
      <w:r w:rsidR="00B6722D" w:rsidRPr="00EF2E71">
        <w:rPr>
          <w:rFonts w:ascii="Times New Roman" w:eastAsia="Calibri" w:hAnsi="Times New Roman" w:cs="Times New Roman"/>
          <w:noProof/>
          <w:color w:val="767171"/>
          <w:spacing w:val="20"/>
          <w:sz w:val="24"/>
          <w:szCs w:val="24"/>
        </w:rPr>
        <w:t>Juntas Locales de Protección y Restitución de Derechos.</w:t>
      </w:r>
    </w:p>
    <w:p w14:paraId="42C103E5" w14:textId="77777777" w:rsidR="00EF2E71" w:rsidRDefault="00B6722D" w:rsidP="00B6722D">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B6722D">
        <w:rPr>
          <w:rFonts w:ascii="Times New Roman" w:eastAsia="Calibri" w:hAnsi="Times New Roman" w:cs="Times New Roman"/>
          <w:noProof/>
          <w:color w:val="767171"/>
          <w:spacing w:val="20"/>
          <w:sz w:val="24"/>
          <w:szCs w:val="24"/>
        </w:rPr>
        <w:t>El Directorio Nacional, según lo estipula el artículo No. 4</w:t>
      </w:r>
      <w:r w:rsidR="00EF2E71">
        <w:rPr>
          <w:rFonts w:ascii="Times New Roman" w:eastAsia="Calibri" w:hAnsi="Times New Roman" w:cs="Times New Roman"/>
          <w:noProof/>
          <w:color w:val="767171"/>
          <w:spacing w:val="20"/>
          <w:sz w:val="24"/>
          <w:szCs w:val="24"/>
        </w:rPr>
        <w:t>19, de la Ley Núm.</w:t>
      </w:r>
      <w:r w:rsidRPr="00B6722D">
        <w:rPr>
          <w:rFonts w:ascii="Times New Roman" w:eastAsia="Calibri" w:hAnsi="Times New Roman" w:cs="Times New Roman"/>
          <w:noProof/>
          <w:color w:val="767171"/>
          <w:spacing w:val="20"/>
          <w:sz w:val="24"/>
          <w:szCs w:val="24"/>
        </w:rPr>
        <w:t xml:space="preserve">136-03, es la máxima autoridad de decisión del CONANI; </w:t>
      </w:r>
      <w:r w:rsidRPr="00B6722D">
        <w:rPr>
          <w:rFonts w:ascii="Times New Roman" w:eastAsia="Calibri" w:hAnsi="Times New Roman" w:cs="Times New Roman"/>
          <w:noProof/>
          <w:color w:val="767171"/>
          <w:spacing w:val="20"/>
          <w:sz w:val="24"/>
          <w:szCs w:val="24"/>
        </w:rPr>
        <w:lastRenderedPageBreak/>
        <w:t>de naturaleza intersectorial, plural, deliberativa, consultiva y supervisora. Está integrado por instituciones gubern</w:t>
      </w:r>
      <w:r w:rsidR="00EF2E71">
        <w:rPr>
          <w:rFonts w:ascii="Times New Roman" w:eastAsia="Calibri" w:hAnsi="Times New Roman" w:cs="Times New Roman"/>
          <w:noProof/>
          <w:color w:val="767171"/>
          <w:spacing w:val="20"/>
          <w:sz w:val="24"/>
          <w:szCs w:val="24"/>
        </w:rPr>
        <w:t>amentales y no gubernamentales.</w:t>
      </w:r>
    </w:p>
    <w:p w14:paraId="1B454D42" w14:textId="2294103A" w:rsidR="00B6722D" w:rsidRPr="00FF4508" w:rsidRDefault="00B6722D" w:rsidP="00B6722D">
      <w:pPr>
        <w:spacing w:before="100" w:beforeAutospacing="1" w:after="100" w:afterAutospacing="1" w:line="360" w:lineRule="auto"/>
        <w:jc w:val="both"/>
        <w:rPr>
          <w:rFonts w:ascii="Times New Roman" w:eastAsia="Calibri" w:hAnsi="Times New Roman" w:cs="Times New Roman"/>
          <w:b/>
          <w:noProof/>
          <w:color w:val="767171"/>
          <w:spacing w:val="20"/>
          <w:sz w:val="24"/>
          <w:szCs w:val="24"/>
        </w:rPr>
      </w:pPr>
      <w:r w:rsidRPr="00FF4508">
        <w:rPr>
          <w:rFonts w:ascii="Times New Roman" w:eastAsia="Calibri" w:hAnsi="Times New Roman" w:cs="Times New Roman"/>
          <w:b/>
          <w:noProof/>
          <w:color w:val="767171"/>
          <w:spacing w:val="20"/>
          <w:sz w:val="24"/>
          <w:szCs w:val="24"/>
        </w:rPr>
        <w:t xml:space="preserve">Funciones: </w:t>
      </w:r>
    </w:p>
    <w:p w14:paraId="4CB19ACB" w14:textId="77777777" w:rsidR="00B6722D" w:rsidRPr="00B6722D" w:rsidRDefault="00B6722D" w:rsidP="00EF2E71">
      <w:pPr>
        <w:spacing w:before="100" w:beforeAutospacing="1" w:after="100" w:afterAutospacing="1" w:line="360" w:lineRule="auto"/>
        <w:ind w:left="454" w:hanging="454"/>
        <w:jc w:val="both"/>
        <w:rPr>
          <w:rFonts w:ascii="Times New Roman" w:eastAsia="Calibri" w:hAnsi="Times New Roman" w:cs="Times New Roman"/>
          <w:noProof/>
          <w:color w:val="767171"/>
          <w:spacing w:val="20"/>
          <w:sz w:val="24"/>
          <w:szCs w:val="24"/>
        </w:rPr>
      </w:pPr>
      <w:r w:rsidRPr="00B6722D">
        <w:rPr>
          <w:rFonts w:ascii="Times New Roman" w:eastAsia="Calibri" w:hAnsi="Times New Roman" w:cs="Times New Roman"/>
          <w:noProof/>
          <w:color w:val="767171"/>
          <w:spacing w:val="20"/>
          <w:sz w:val="24"/>
          <w:szCs w:val="24"/>
        </w:rPr>
        <w:t>1.</w:t>
      </w:r>
      <w:r w:rsidRPr="00B6722D">
        <w:rPr>
          <w:rFonts w:ascii="Times New Roman" w:eastAsia="Calibri" w:hAnsi="Times New Roman" w:cs="Times New Roman"/>
          <w:noProof/>
          <w:color w:val="767171"/>
          <w:spacing w:val="20"/>
          <w:sz w:val="24"/>
          <w:szCs w:val="24"/>
        </w:rPr>
        <w:tab/>
        <w:t xml:space="preserve">Regir el funcionamiento de la Oficina Nacional, las Oficinas Regionales, los Directorios Municipales y las Oficinas Municipales. Tiene facultad para: </w:t>
      </w:r>
    </w:p>
    <w:p w14:paraId="04AA7A9E" w14:textId="77777777" w:rsidR="00EF2E71" w:rsidRDefault="00B6722D" w:rsidP="00682870">
      <w:pPr>
        <w:pStyle w:val="Prrafodelista"/>
        <w:numPr>
          <w:ilvl w:val="0"/>
          <w:numId w:val="76"/>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EF2E71">
        <w:rPr>
          <w:rFonts w:ascii="Times New Roman" w:eastAsia="Calibri" w:hAnsi="Times New Roman" w:cs="Times New Roman"/>
          <w:noProof/>
          <w:color w:val="767171"/>
          <w:spacing w:val="20"/>
          <w:sz w:val="24"/>
          <w:szCs w:val="24"/>
        </w:rPr>
        <w:t>Aprobar las políticas, los planes y programas relacionados con niñez y adolescencia a ser diseñados y ejecutados por los órganos del Consejo.</w:t>
      </w:r>
    </w:p>
    <w:p w14:paraId="759F4217" w14:textId="77777777" w:rsidR="00EF2E71" w:rsidRDefault="00B6722D" w:rsidP="00682870">
      <w:pPr>
        <w:pStyle w:val="Prrafodelista"/>
        <w:numPr>
          <w:ilvl w:val="0"/>
          <w:numId w:val="76"/>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EF2E71">
        <w:rPr>
          <w:rFonts w:ascii="Times New Roman" w:eastAsia="Calibri" w:hAnsi="Times New Roman" w:cs="Times New Roman"/>
          <w:noProof/>
          <w:color w:val="767171"/>
          <w:spacing w:val="20"/>
          <w:sz w:val="24"/>
          <w:szCs w:val="24"/>
        </w:rPr>
        <w:t xml:space="preserve">Aprobar y someter ante el órgano oficial correspondiente la propuesta de presupuesto anual del Consejo Nacional, garantizando una distribución equitativa de los recursos y estableciendo las prioridades conforme al estado de los derechos de la niñez y la adolescencia. </w:t>
      </w:r>
    </w:p>
    <w:p w14:paraId="5E2B1A9F" w14:textId="77777777" w:rsidR="00EF2E71" w:rsidRDefault="00B6722D" w:rsidP="00682870">
      <w:pPr>
        <w:pStyle w:val="Prrafodelista"/>
        <w:numPr>
          <w:ilvl w:val="0"/>
          <w:numId w:val="76"/>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EF2E71">
        <w:rPr>
          <w:rFonts w:ascii="Times New Roman" w:eastAsia="Calibri" w:hAnsi="Times New Roman" w:cs="Times New Roman"/>
          <w:noProof/>
          <w:color w:val="767171"/>
          <w:spacing w:val="20"/>
          <w:sz w:val="24"/>
          <w:szCs w:val="24"/>
        </w:rPr>
        <w:t>Aprobar el sometimiento al órgano oficial correspondiente de toda propuesta de modificación de la distribución de las partidas consignadas al Consejo en el proyecto de Presupuesto y Ley de Gastos Públicos, en aquellas circunstancias excepcionales que así lo exijan.</w:t>
      </w:r>
    </w:p>
    <w:p w14:paraId="3EC61C57" w14:textId="77777777" w:rsidR="00FF4508" w:rsidRDefault="00B6722D" w:rsidP="00682870">
      <w:pPr>
        <w:pStyle w:val="Prrafodelista"/>
        <w:numPr>
          <w:ilvl w:val="0"/>
          <w:numId w:val="76"/>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EF2E71">
        <w:rPr>
          <w:rFonts w:ascii="Times New Roman" w:eastAsia="Calibri" w:hAnsi="Times New Roman" w:cs="Times New Roman"/>
          <w:noProof/>
          <w:color w:val="767171"/>
          <w:spacing w:val="20"/>
          <w:sz w:val="24"/>
          <w:szCs w:val="24"/>
        </w:rPr>
        <w:t>Aprobar los reglamentos, criterios e indicadores para orientar el funcionamiento del Consejo Nacional para la Niñez y la Adolescencia, en el nivel nacional y municipal.</w:t>
      </w:r>
    </w:p>
    <w:p w14:paraId="52CBDDF9" w14:textId="77777777" w:rsidR="00FF4508" w:rsidRDefault="00B6722D" w:rsidP="00682870">
      <w:pPr>
        <w:pStyle w:val="Prrafodelista"/>
        <w:numPr>
          <w:ilvl w:val="0"/>
          <w:numId w:val="76"/>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FF4508">
        <w:rPr>
          <w:rFonts w:ascii="Times New Roman" w:eastAsia="Calibri" w:hAnsi="Times New Roman" w:cs="Times New Roman"/>
          <w:noProof/>
          <w:color w:val="767171"/>
          <w:spacing w:val="20"/>
          <w:sz w:val="24"/>
          <w:szCs w:val="24"/>
        </w:rPr>
        <w:t xml:space="preserve">Conformar comisiones consultivas, comisiones permanentes especializadas para la elaboración o consulta de propuestas de políticas, programas y comisiones mixtas o especiales para el estudio de temas específicos. Estas comisiones podrán integrarse con la participación de las instituciones </w:t>
      </w:r>
      <w:r w:rsidRPr="00FF4508">
        <w:rPr>
          <w:rFonts w:ascii="Times New Roman" w:eastAsia="Calibri" w:hAnsi="Times New Roman" w:cs="Times New Roman"/>
          <w:noProof/>
          <w:color w:val="767171"/>
          <w:spacing w:val="20"/>
          <w:sz w:val="24"/>
          <w:szCs w:val="24"/>
        </w:rPr>
        <w:lastRenderedPageBreak/>
        <w:t>gubernamentales y no gubernamentales que formen parte o no del Consejo Nacional para la Niñez y la Adolescencia.</w:t>
      </w:r>
    </w:p>
    <w:p w14:paraId="668F37BF" w14:textId="50989CD7" w:rsidR="00FF4508" w:rsidRDefault="00B6722D" w:rsidP="00682870">
      <w:pPr>
        <w:pStyle w:val="Prrafodelista"/>
        <w:numPr>
          <w:ilvl w:val="0"/>
          <w:numId w:val="76"/>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FF4508">
        <w:rPr>
          <w:rFonts w:ascii="Times New Roman" w:eastAsia="Calibri" w:hAnsi="Times New Roman" w:cs="Times New Roman"/>
          <w:noProof/>
          <w:color w:val="767171"/>
          <w:spacing w:val="20"/>
          <w:sz w:val="24"/>
          <w:szCs w:val="24"/>
        </w:rPr>
        <w:t>Aprobar la designación del (la) gerente general de la Oficina Nacional, a propuesta de una terna sometida por la presidencia del Consejo Nacional para la Niñez y la Adolescencia.</w:t>
      </w:r>
    </w:p>
    <w:p w14:paraId="62033D59" w14:textId="5032CD79" w:rsidR="00B6722D" w:rsidRPr="00FF4508" w:rsidRDefault="00B6722D" w:rsidP="00682870">
      <w:pPr>
        <w:pStyle w:val="Prrafodelista"/>
        <w:numPr>
          <w:ilvl w:val="0"/>
          <w:numId w:val="76"/>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FF4508">
        <w:rPr>
          <w:rFonts w:ascii="Times New Roman" w:eastAsia="Calibri" w:hAnsi="Times New Roman" w:cs="Times New Roman"/>
          <w:noProof/>
          <w:color w:val="767171"/>
          <w:spacing w:val="20"/>
          <w:sz w:val="24"/>
          <w:szCs w:val="24"/>
        </w:rPr>
        <w:t xml:space="preserve">Revocar en su cargo al (la) Director(a) </w:t>
      </w:r>
      <w:r w:rsidR="00F06A52">
        <w:rPr>
          <w:rFonts w:ascii="Times New Roman" w:eastAsia="Calibri" w:hAnsi="Times New Roman" w:cs="Times New Roman"/>
          <w:noProof/>
          <w:color w:val="767171"/>
          <w:spacing w:val="20"/>
          <w:sz w:val="24"/>
          <w:szCs w:val="24"/>
        </w:rPr>
        <w:t>Ejecutivo(a)</w:t>
      </w:r>
      <w:r w:rsidRPr="00FF4508">
        <w:rPr>
          <w:rFonts w:ascii="Times New Roman" w:eastAsia="Calibri" w:hAnsi="Times New Roman" w:cs="Times New Roman"/>
          <w:noProof/>
          <w:color w:val="767171"/>
          <w:spacing w:val="20"/>
          <w:sz w:val="24"/>
          <w:szCs w:val="24"/>
        </w:rPr>
        <w:t xml:space="preserve"> de la Oficina Nacional, por faltas graves o incumplimiento de sus funciones, conforme lo establezca el reglamento del Consejo Nacional para la Niñez y la Adolescencia.</w:t>
      </w:r>
    </w:p>
    <w:p w14:paraId="315560D1" w14:textId="480187FA" w:rsidR="00B6722D" w:rsidRPr="00B6722D" w:rsidRDefault="00B6722D" w:rsidP="00FF4508">
      <w:pPr>
        <w:spacing w:before="100" w:beforeAutospacing="1" w:after="100" w:afterAutospacing="1" w:line="360" w:lineRule="auto"/>
        <w:ind w:left="454" w:hanging="454"/>
        <w:jc w:val="both"/>
        <w:rPr>
          <w:rFonts w:ascii="Times New Roman" w:eastAsia="Calibri" w:hAnsi="Times New Roman" w:cs="Times New Roman"/>
          <w:noProof/>
          <w:color w:val="767171"/>
          <w:spacing w:val="20"/>
          <w:sz w:val="24"/>
          <w:szCs w:val="24"/>
        </w:rPr>
      </w:pPr>
      <w:r w:rsidRPr="00B6722D">
        <w:rPr>
          <w:rFonts w:ascii="Times New Roman" w:eastAsia="Calibri" w:hAnsi="Times New Roman" w:cs="Times New Roman"/>
          <w:noProof/>
          <w:color w:val="767171"/>
          <w:spacing w:val="20"/>
          <w:sz w:val="24"/>
          <w:szCs w:val="24"/>
        </w:rPr>
        <w:t>2.</w:t>
      </w:r>
      <w:r w:rsidRPr="00B6722D">
        <w:rPr>
          <w:rFonts w:ascii="Times New Roman" w:eastAsia="Calibri" w:hAnsi="Times New Roman" w:cs="Times New Roman"/>
          <w:noProof/>
          <w:color w:val="767171"/>
          <w:spacing w:val="20"/>
          <w:sz w:val="24"/>
          <w:szCs w:val="24"/>
        </w:rPr>
        <w:tab/>
        <w:t>Coordinar y dar seguimiento al diseño y ejecución de las políticas sociales básicas, asistenciales y de protección de las entidades que integran el Directorio Nacional, en adición a lo cual estará facultado para:</w:t>
      </w:r>
    </w:p>
    <w:p w14:paraId="2ED30D82" w14:textId="77777777" w:rsidR="00FF4508" w:rsidRDefault="00B6722D" w:rsidP="00682870">
      <w:pPr>
        <w:pStyle w:val="Prrafodelista"/>
        <w:numPr>
          <w:ilvl w:val="0"/>
          <w:numId w:val="77"/>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FF4508">
        <w:rPr>
          <w:rFonts w:ascii="Times New Roman" w:eastAsia="Calibri" w:hAnsi="Times New Roman" w:cs="Times New Roman"/>
          <w:noProof/>
          <w:color w:val="767171"/>
          <w:spacing w:val="20"/>
          <w:sz w:val="24"/>
          <w:szCs w:val="24"/>
        </w:rPr>
        <w:t>Conocer, evaluar, opinar y participar en los planes sectoriales del Gobierno Central que tengan relación con los derechos</w:t>
      </w:r>
      <w:r w:rsidR="00FF4508">
        <w:rPr>
          <w:rFonts w:ascii="Times New Roman" w:eastAsia="Calibri" w:hAnsi="Times New Roman" w:cs="Times New Roman"/>
          <w:noProof/>
          <w:color w:val="767171"/>
          <w:spacing w:val="20"/>
          <w:sz w:val="24"/>
          <w:szCs w:val="24"/>
        </w:rPr>
        <w:t xml:space="preserve"> de la niñez y la adolescencia.</w:t>
      </w:r>
    </w:p>
    <w:p w14:paraId="2C89D463" w14:textId="77777777" w:rsidR="00FF4508" w:rsidRDefault="00FF4508" w:rsidP="00FF4508">
      <w:pPr>
        <w:pStyle w:val="Prrafodelista"/>
        <w:spacing w:before="100" w:beforeAutospacing="1" w:after="100" w:afterAutospacing="1" w:line="360" w:lineRule="auto"/>
        <w:ind w:left="797"/>
        <w:jc w:val="both"/>
        <w:rPr>
          <w:rFonts w:ascii="Times New Roman" w:eastAsia="Calibri" w:hAnsi="Times New Roman" w:cs="Times New Roman"/>
          <w:noProof/>
          <w:color w:val="767171"/>
          <w:spacing w:val="20"/>
          <w:sz w:val="24"/>
          <w:szCs w:val="24"/>
        </w:rPr>
      </w:pPr>
    </w:p>
    <w:p w14:paraId="4485575F" w14:textId="77777777" w:rsidR="00FF4508" w:rsidRDefault="00B6722D" w:rsidP="00682870">
      <w:pPr>
        <w:pStyle w:val="Prrafodelista"/>
        <w:numPr>
          <w:ilvl w:val="0"/>
          <w:numId w:val="77"/>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FF4508">
        <w:rPr>
          <w:rFonts w:ascii="Times New Roman" w:eastAsia="Calibri" w:hAnsi="Times New Roman" w:cs="Times New Roman"/>
          <w:noProof/>
          <w:color w:val="767171"/>
          <w:spacing w:val="20"/>
          <w:sz w:val="24"/>
          <w:szCs w:val="24"/>
        </w:rPr>
        <w:t>Emitir opiniones acerca del porcentaje del presupuesto nacional y local asignado a otras instituciones públicas para la ejecución de las políticas sociales referentes a los derechos</w:t>
      </w:r>
      <w:r w:rsidR="00FF4508">
        <w:rPr>
          <w:rFonts w:ascii="Times New Roman" w:eastAsia="Calibri" w:hAnsi="Times New Roman" w:cs="Times New Roman"/>
          <w:noProof/>
          <w:color w:val="767171"/>
          <w:spacing w:val="20"/>
          <w:sz w:val="24"/>
          <w:szCs w:val="24"/>
        </w:rPr>
        <w:t xml:space="preserve"> de la niñez y la adolescencia.</w:t>
      </w:r>
    </w:p>
    <w:p w14:paraId="3EA5A2A5" w14:textId="77777777" w:rsidR="00FF4508" w:rsidRDefault="00FF4508" w:rsidP="00FF4508">
      <w:pPr>
        <w:pStyle w:val="Prrafodelista"/>
        <w:spacing w:before="100" w:beforeAutospacing="1" w:after="100" w:afterAutospacing="1" w:line="360" w:lineRule="auto"/>
        <w:ind w:left="797"/>
        <w:jc w:val="both"/>
        <w:rPr>
          <w:rFonts w:ascii="Times New Roman" w:eastAsia="Calibri" w:hAnsi="Times New Roman" w:cs="Times New Roman"/>
          <w:noProof/>
          <w:color w:val="767171"/>
          <w:spacing w:val="20"/>
          <w:sz w:val="24"/>
          <w:szCs w:val="24"/>
        </w:rPr>
      </w:pPr>
    </w:p>
    <w:p w14:paraId="2908413C" w14:textId="77777777" w:rsidR="00FF4508" w:rsidRDefault="00B6722D" w:rsidP="00682870">
      <w:pPr>
        <w:pStyle w:val="Prrafodelista"/>
        <w:numPr>
          <w:ilvl w:val="0"/>
          <w:numId w:val="77"/>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FF4508">
        <w:rPr>
          <w:rFonts w:ascii="Times New Roman" w:eastAsia="Calibri" w:hAnsi="Times New Roman" w:cs="Times New Roman"/>
          <w:noProof/>
          <w:color w:val="767171"/>
          <w:spacing w:val="20"/>
          <w:sz w:val="24"/>
          <w:szCs w:val="24"/>
        </w:rPr>
        <w:t>Establecer procedimientos de coordinación entre los entes de rectoría en temas específicos de políticas y programas relacionados con los derechos de la niñez y la adolescen</w:t>
      </w:r>
      <w:r w:rsidR="00FF4508">
        <w:rPr>
          <w:rFonts w:ascii="Times New Roman" w:eastAsia="Calibri" w:hAnsi="Times New Roman" w:cs="Times New Roman"/>
          <w:noProof/>
          <w:color w:val="767171"/>
          <w:spacing w:val="20"/>
          <w:sz w:val="24"/>
          <w:szCs w:val="24"/>
        </w:rPr>
        <w:t>cia.</w:t>
      </w:r>
    </w:p>
    <w:p w14:paraId="269C120B" w14:textId="77777777" w:rsidR="00FF4508" w:rsidRDefault="00FF4508" w:rsidP="00FF4508">
      <w:pPr>
        <w:pStyle w:val="Prrafodelista"/>
        <w:spacing w:before="100" w:beforeAutospacing="1" w:after="100" w:afterAutospacing="1" w:line="360" w:lineRule="auto"/>
        <w:ind w:left="797"/>
        <w:jc w:val="both"/>
        <w:rPr>
          <w:rFonts w:ascii="Times New Roman" w:eastAsia="Calibri" w:hAnsi="Times New Roman" w:cs="Times New Roman"/>
          <w:noProof/>
          <w:color w:val="767171"/>
          <w:spacing w:val="20"/>
          <w:sz w:val="24"/>
          <w:szCs w:val="24"/>
        </w:rPr>
      </w:pPr>
    </w:p>
    <w:p w14:paraId="3D789F42" w14:textId="3CBB50D2" w:rsidR="00B6722D" w:rsidRPr="00FF4508" w:rsidRDefault="00B6722D" w:rsidP="00682870">
      <w:pPr>
        <w:pStyle w:val="Prrafodelista"/>
        <w:numPr>
          <w:ilvl w:val="0"/>
          <w:numId w:val="77"/>
        </w:numPr>
        <w:spacing w:before="100" w:beforeAutospacing="1" w:line="360" w:lineRule="auto"/>
        <w:jc w:val="both"/>
        <w:rPr>
          <w:rFonts w:ascii="Times New Roman" w:eastAsia="Calibri" w:hAnsi="Times New Roman" w:cs="Times New Roman"/>
          <w:noProof/>
          <w:color w:val="767171"/>
          <w:spacing w:val="20"/>
          <w:sz w:val="24"/>
          <w:szCs w:val="24"/>
        </w:rPr>
      </w:pPr>
      <w:r w:rsidRPr="00FF4508">
        <w:rPr>
          <w:rFonts w:ascii="Times New Roman" w:eastAsia="Calibri" w:hAnsi="Times New Roman" w:cs="Times New Roman"/>
          <w:noProof/>
          <w:color w:val="767171"/>
          <w:spacing w:val="20"/>
          <w:sz w:val="24"/>
          <w:szCs w:val="24"/>
        </w:rPr>
        <w:t xml:space="preserve">Crear instancias de coordinación entre los diversos programas de atención de los derechos de la niñez y la adolescencia. Coordinar con las instancias correspondientes la orientación </w:t>
      </w:r>
      <w:r w:rsidRPr="00FF4508">
        <w:rPr>
          <w:rFonts w:ascii="Times New Roman" w:eastAsia="Calibri" w:hAnsi="Times New Roman" w:cs="Times New Roman"/>
          <w:noProof/>
          <w:color w:val="767171"/>
          <w:spacing w:val="20"/>
          <w:sz w:val="24"/>
          <w:szCs w:val="24"/>
        </w:rPr>
        <w:lastRenderedPageBreak/>
        <w:t xml:space="preserve">de los recursos de la cooperación internacional, relacionados con los derechos de la niñez y la adolescencia. </w:t>
      </w:r>
    </w:p>
    <w:p w14:paraId="43BD0D4C" w14:textId="77777777" w:rsidR="00B6722D" w:rsidRPr="00B6722D" w:rsidRDefault="00B6722D" w:rsidP="00FF4508">
      <w:pPr>
        <w:spacing w:after="100" w:afterAutospacing="1" w:line="360" w:lineRule="auto"/>
        <w:ind w:left="454" w:hanging="454"/>
        <w:jc w:val="both"/>
        <w:rPr>
          <w:rFonts w:ascii="Times New Roman" w:eastAsia="Calibri" w:hAnsi="Times New Roman" w:cs="Times New Roman"/>
          <w:noProof/>
          <w:color w:val="767171"/>
          <w:spacing w:val="20"/>
          <w:sz w:val="24"/>
          <w:szCs w:val="24"/>
        </w:rPr>
      </w:pPr>
      <w:r w:rsidRPr="00B6722D">
        <w:rPr>
          <w:rFonts w:ascii="Times New Roman" w:eastAsia="Calibri" w:hAnsi="Times New Roman" w:cs="Times New Roman"/>
          <w:noProof/>
          <w:color w:val="767171"/>
          <w:spacing w:val="20"/>
          <w:sz w:val="24"/>
          <w:szCs w:val="24"/>
        </w:rPr>
        <w:t>3.</w:t>
      </w:r>
      <w:r w:rsidRPr="00B6722D">
        <w:rPr>
          <w:rFonts w:ascii="Times New Roman" w:eastAsia="Calibri" w:hAnsi="Times New Roman" w:cs="Times New Roman"/>
          <w:noProof/>
          <w:color w:val="767171"/>
          <w:spacing w:val="20"/>
          <w:sz w:val="24"/>
          <w:szCs w:val="24"/>
        </w:rPr>
        <w:tab/>
        <w:t xml:space="preserve">Garantizar el funcionamiento de mecanismos de protección para los niños, niñas y adolescentes amenazados o violentados en sus derechos en el ámbito administrativo y jurisdiccional, y a tales fines estará facultado para: </w:t>
      </w:r>
    </w:p>
    <w:p w14:paraId="7A32DBA5" w14:textId="77777777" w:rsidR="00FF4508" w:rsidRDefault="00B6722D" w:rsidP="00682870">
      <w:pPr>
        <w:pStyle w:val="Prrafodelista"/>
        <w:numPr>
          <w:ilvl w:val="0"/>
          <w:numId w:val="78"/>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FF4508">
        <w:rPr>
          <w:rFonts w:ascii="Times New Roman" w:eastAsia="Calibri" w:hAnsi="Times New Roman" w:cs="Times New Roman"/>
          <w:noProof/>
          <w:color w:val="767171"/>
          <w:spacing w:val="20"/>
          <w:sz w:val="24"/>
          <w:szCs w:val="24"/>
        </w:rPr>
        <w:t>Definir el perfil y criterios de selección de los miembros de la</w:t>
      </w:r>
      <w:r w:rsidR="00FF4508">
        <w:rPr>
          <w:rFonts w:ascii="Times New Roman" w:eastAsia="Calibri" w:hAnsi="Times New Roman" w:cs="Times New Roman"/>
          <w:noProof/>
          <w:color w:val="767171"/>
          <w:spacing w:val="20"/>
          <w:sz w:val="24"/>
          <w:szCs w:val="24"/>
        </w:rPr>
        <w:t>s juntas locales de protección.</w:t>
      </w:r>
    </w:p>
    <w:p w14:paraId="3D06A22A" w14:textId="77777777" w:rsidR="00FF4508" w:rsidRDefault="00B6722D" w:rsidP="00682870">
      <w:pPr>
        <w:pStyle w:val="Prrafodelista"/>
        <w:numPr>
          <w:ilvl w:val="0"/>
          <w:numId w:val="78"/>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FF4508">
        <w:rPr>
          <w:rFonts w:ascii="Times New Roman" w:eastAsia="Calibri" w:hAnsi="Times New Roman" w:cs="Times New Roman"/>
          <w:noProof/>
          <w:color w:val="767171"/>
          <w:spacing w:val="20"/>
          <w:sz w:val="24"/>
          <w:szCs w:val="24"/>
        </w:rPr>
        <w:t>Promover la conformación de las juntas locales de protec</w:t>
      </w:r>
      <w:r w:rsidR="00FF4508">
        <w:rPr>
          <w:rFonts w:ascii="Times New Roman" w:eastAsia="Calibri" w:hAnsi="Times New Roman" w:cs="Times New Roman"/>
          <w:noProof/>
          <w:color w:val="767171"/>
          <w:spacing w:val="20"/>
          <w:sz w:val="24"/>
          <w:szCs w:val="24"/>
        </w:rPr>
        <w:t>ción y restitución de derechos.</w:t>
      </w:r>
    </w:p>
    <w:p w14:paraId="0946A63D" w14:textId="77777777" w:rsidR="00FF4508" w:rsidRDefault="00B6722D" w:rsidP="00682870">
      <w:pPr>
        <w:pStyle w:val="Prrafodelista"/>
        <w:numPr>
          <w:ilvl w:val="0"/>
          <w:numId w:val="78"/>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FF4508">
        <w:rPr>
          <w:rFonts w:ascii="Times New Roman" w:eastAsia="Calibri" w:hAnsi="Times New Roman" w:cs="Times New Roman"/>
          <w:noProof/>
          <w:color w:val="767171"/>
          <w:spacing w:val="20"/>
          <w:sz w:val="24"/>
          <w:szCs w:val="24"/>
        </w:rPr>
        <w:t xml:space="preserve">Definir planes específicos para la conformación y apoyo al funcionamiento de las juntas locales. </w:t>
      </w:r>
    </w:p>
    <w:p w14:paraId="20DF1883" w14:textId="58D1C10E" w:rsidR="00B6722D" w:rsidRPr="00FF4508" w:rsidRDefault="00B6722D" w:rsidP="00682870">
      <w:pPr>
        <w:pStyle w:val="Prrafodelista"/>
        <w:numPr>
          <w:ilvl w:val="0"/>
          <w:numId w:val="78"/>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FF4508">
        <w:rPr>
          <w:rFonts w:ascii="Times New Roman" w:eastAsia="Calibri" w:hAnsi="Times New Roman" w:cs="Times New Roman"/>
          <w:noProof/>
          <w:color w:val="767171"/>
          <w:spacing w:val="20"/>
          <w:sz w:val="24"/>
          <w:szCs w:val="24"/>
        </w:rPr>
        <w:t xml:space="preserve">Asesorar a los órganos del Estado responsables en la suscripción de los compromisos, tratados, convenios y otros instrumentos internacionales asumidos por el país en materia de derechos de la niñez y la adolescencia. </w:t>
      </w:r>
    </w:p>
    <w:p w14:paraId="3D81CF85" w14:textId="77777777" w:rsidR="00FF4508" w:rsidRDefault="00B6722D" w:rsidP="00B6722D">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FF4508">
        <w:rPr>
          <w:rFonts w:ascii="Times New Roman" w:eastAsia="Calibri" w:hAnsi="Times New Roman" w:cs="Times New Roman"/>
          <w:b/>
          <w:noProof/>
          <w:color w:val="767171"/>
          <w:spacing w:val="20"/>
          <w:sz w:val="24"/>
          <w:szCs w:val="24"/>
        </w:rPr>
        <w:t>Conformación</w:t>
      </w:r>
      <w:r w:rsidRPr="00B6722D">
        <w:rPr>
          <w:rFonts w:ascii="Times New Roman" w:eastAsia="Calibri" w:hAnsi="Times New Roman" w:cs="Times New Roman"/>
          <w:noProof/>
          <w:color w:val="767171"/>
          <w:spacing w:val="20"/>
          <w:sz w:val="24"/>
          <w:szCs w:val="24"/>
        </w:rPr>
        <w:t xml:space="preserve">. El Directorio Nacional </w:t>
      </w:r>
      <w:r w:rsidR="00FF4508">
        <w:rPr>
          <w:rFonts w:ascii="Times New Roman" w:eastAsia="Calibri" w:hAnsi="Times New Roman" w:cs="Times New Roman"/>
          <w:noProof/>
          <w:color w:val="767171"/>
          <w:spacing w:val="20"/>
          <w:sz w:val="24"/>
          <w:szCs w:val="24"/>
        </w:rPr>
        <w:t>del CONANI está integrado por:</w:t>
      </w:r>
    </w:p>
    <w:p w14:paraId="62A0C393" w14:textId="45ECBF6E" w:rsidR="00FF4508" w:rsidRDefault="00B6722D" w:rsidP="00682870">
      <w:pPr>
        <w:pStyle w:val="Prrafodelista"/>
        <w:numPr>
          <w:ilvl w:val="0"/>
          <w:numId w:val="79"/>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FF4508">
        <w:rPr>
          <w:rFonts w:ascii="Times New Roman" w:eastAsia="Calibri" w:hAnsi="Times New Roman" w:cs="Times New Roman"/>
          <w:noProof/>
          <w:color w:val="767171"/>
          <w:spacing w:val="20"/>
          <w:sz w:val="24"/>
          <w:szCs w:val="24"/>
        </w:rPr>
        <w:t>El presidente (a) del Consejo Nacional para la Niñez y la Adolescencia</w:t>
      </w:r>
      <w:r w:rsidR="00FF4508">
        <w:rPr>
          <w:rFonts w:ascii="Times New Roman" w:eastAsia="Calibri" w:hAnsi="Times New Roman" w:cs="Times New Roman"/>
          <w:noProof/>
          <w:color w:val="767171"/>
          <w:spacing w:val="20"/>
          <w:sz w:val="24"/>
          <w:szCs w:val="24"/>
        </w:rPr>
        <w:t>.</w:t>
      </w:r>
    </w:p>
    <w:p w14:paraId="07717E8B" w14:textId="77777777" w:rsidR="00FF4508" w:rsidRDefault="00B6722D" w:rsidP="00682870">
      <w:pPr>
        <w:pStyle w:val="Prrafodelista"/>
        <w:numPr>
          <w:ilvl w:val="0"/>
          <w:numId w:val="79"/>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FF4508">
        <w:rPr>
          <w:rFonts w:ascii="Times New Roman" w:eastAsia="Calibri" w:hAnsi="Times New Roman" w:cs="Times New Roman"/>
          <w:noProof/>
          <w:color w:val="767171"/>
          <w:spacing w:val="20"/>
          <w:sz w:val="24"/>
          <w:szCs w:val="24"/>
        </w:rPr>
        <w:t>Un(a) representante del Ministerio de Educación</w:t>
      </w:r>
      <w:r w:rsidR="00FF4508">
        <w:rPr>
          <w:rFonts w:ascii="Times New Roman" w:eastAsia="Calibri" w:hAnsi="Times New Roman" w:cs="Times New Roman"/>
          <w:noProof/>
          <w:color w:val="767171"/>
          <w:spacing w:val="20"/>
          <w:sz w:val="24"/>
          <w:szCs w:val="24"/>
        </w:rPr>
        <w:t>.</w:t>
      </w:r>
    </w:p>
    <w:p w14:paraId="61B1399D" w14:textId="77777777" w:rsidR="00FF4508" w:rsidRDefault="00B6722D" w:rsidP="00682870">
      <w:pPr>
        <w:pStyle w:val="Prrafodelista"/>
        <w:numPr>
          <w:ilvl w:val="0"/>
          <w:numId w:val="79"/>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FF4508">
        <w:rPr>
          <w:rFonts w:ascii="Times New Roman" w:eastAsia="Calibri" w:hAnsi="Times New Roman" w:cs="Times New Roman"/>
          <w:noProof/>
          <w:color w:val="767171"/>
          <w:spacing w:val="20"/>
          <w:sz w:val="24"/>
          <w:szCs w:val="24"/>
        </w:rPr>
        <w:t>Un(a) representante del Ministerio de Salud Pública y Asistencia Social</w:t>
      </w:r>
      <w:r w:rsidR="00FF4508">
        <w:rPr>
          <w:rFonts w:ascii="Times New Roman" w:eastAsia="Calibri" w:hAnsi="Times New Roman" w:cs="Times New Roman"/>
          <w:noProof/>
          <w:color w:val="767171"/>
          <w:spacing w:val="20"/>
          <w:sz w:val="24"/>
          <w:szCs w:val="24"/>
        </w:rPr>
        <w:t>.</w:t>
      </w:r>
    </w:p>
    <w:p w14:paraId="1A41C4C7" w14:textId="77777777" w:rsidR="00FF4508" w:rsidRDefault="00B6722D" w:rsidP="00682870">
      <w:pPr>
        <w:pStyle w:val="Prrafodelista"/>
        <w:numPr>
          <w:ilvl w:val="0"/>
          <w:numId w:val="79"/>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FF4508">
        <w:rPr>
          <w:rFonts w:ascii="Times New Roman" w:eastAsia="Calibri" w:hAnsi="Times New Roman" w:cs="Times New Roman"/>
          <w:noProof/>
          <w:color w:val="767171"/>
          <w:spacing w:val="20"/>
          <w:sz w:val="24"/>
          <w:szCs w:val="24"/>
        </w:rPr>
        <w:t>Un(a) representante del Ministerio de la Mujer</w:t>
      </w:r>
      <w:r w:rsidR="00FF4508">
        <w:rPr>
          <w:rFonts w:ascii="Times New Roman" w:eastAsia="Calibri" w:hAnsi="Times New Roman" w:cs="Times New Roman"/>
          <w:noProof/>
          <w:color w:val="767171"/>
          <w:spacing w:val="20"/>
          <w:sz w:val="24"/>
          <w:szCs w:val="24"/>
        </w:rPr>
        <w:t>.</w:t>
      </w:r>
      <w:r w:rsidRPr="00FF4508">
        <w:rPr>
          <w:rFonts w:ascii="Times New Roman" w:eastAsia="Calibri" w:hAnsi="Times New Roman" w:cs="Times New Roman"/>
          <w:noProof/>
          <w:color w:val="767171"/>
          <w:spacing w:val="20"/>
          <w:sz w:val="24"/>
          <w:szCs w:val="24"/>
        </w:rPr>
        <w:t xml:space="preserve"> </w:t>
      </w:r>
    </w:p>
    <w:p w14:paraId="6AA21B9E" w14:textId="77777777" w:rsidR="00FF4508" w:rsidRDefault="00B6722D" w:rsidP="00682870">
      <w:pPr>
        <w:pStyle w:val="Prrafodelista"/>
        <w:numPr>
          <w:ilvl w:val="0"/>
          <w:numId w:val="79"/>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FF4508">
        <w:rPr>
          <w:rFonts w:ascii="Times New Roman" w:eastAsia="Calibri" w:hAnsi="Times New Roman" w:cs="Times New Roman"/>
          <w:noProof/>
          <w:color w:val="767171"/>
          <w:spacing w:val="20"/>
          <w:sz w:val="24"/>
          <w:szCs w:val="24"/>
        </w:rPr>
        <w:t>Un(a) representante del Ministerio de Trabajo</w:t>
      </w:r>
      <w:r w:rsidR="00FF4508">
        <w:rPr>
          <w:rFonts w:ascii="Times New Roman" w:eastAsia="Calibri" w:hAnsi="Times New Roman" w:cs="Times New Roman"/>
          <w:noProof/>
          <w:color w:val="767171"/>
          <w:spacing w:val="20"/>
          <w:sz w:val="24"/>
          <w:szCs w:val="24"/>
        </w:rPr>
        <w:t>.</w:t>
      </w:r>
    </w:p>
    <w:p w14:paraId="0B054784" w14:textId="77777777" w:rsidR="00FF4508" w:rsidRDefault="00B6722D" w:rsidP="00682870">
      <w:pPr>
        <w:pStyle w:val="Prrafodelista"/>
        <w:numPr>
          <w:ilvl w:val="0"/>
          <w:numId w:val="79"/>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FF4508">
        <w:rPr>
          <w:rFonts w:ascii="Times New Roman" w:eastAsia="Calibri" w:hAnsi="Times New Roman" w:cs="Times New Roman"/>
          <w:noProof/>
          <w:color w:val="767171"/>
          <w:spacing w:val="20"/>
          <w:sz w:val="24"/>
          <w:szCs w:val="24"/>
        </w:rPr>
        <w:t>Un(a) representante la Procuraduría General de la República</w:t>
      </w:r>
      <w:r w:rsidR="00FF4508">
        <w:rPr>
          <w:rFonts w:ascii="Times New Roman" w:eastAsia="Calibri" w:hAnsi="Times New Roman" w:cs="Times New Roman"/>
          <w:noProof/>
          <w:color w:val="767171"/>
          <w:spacing w:val="20"/>
          <w:sz w:val="24"/>
          <w:szCs w:val="24"/>
        </w:rPr>
        <w:t>.</w:t>
      </w:r>
    </w:p>
    <w:p w14:paraId="4B5114B7" w14:textId="77777777" w:rsidR="00FF4508" w:rsidRDefault="00B6722D" w:rsidP="00682870">
      <w:pPr>
        <w:pStyle w:val="Prrafodelista"/>
        <w:numPr>
          <w:ilvl w:val="0"/>
          <w:numId w:val="79"/>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FF4508">
        <w:rPr>
          <w:rFonts w:ascii="Times New Roman" w:eastAsia="Calibri" w:hAnsi="Times New Roman" w:cs="Times New Roman"/>
          <w:noProof/>
          <w:color w:val="767171"/>
          <w:spacing w:val="20"/>
          <w:sz w:val="24"/>
          <w:szCs w:val="24"/>
        </w:rPr>
        <w:t>Un(a) representante de la Liga Municipal Dominicana</w:t>
      </w:r>
      <w:r w:rsidR="00FF4508">
        <w:rPr>
          <w:rFonts w:ascii="Times New Roman" w:eastAsia="Calibri" w:hAnsi="Times New Roman" w:cs="Times New Roman"/>
          <w:noProof/>
          <w:color w:val="767171"/>
          <w:spacing w:val="20"/>
          <w:sz w:val="24"/>
          <w:szCs w:val="24"/>
        </w:rPr>
        <w:t>.</w:t>
      </w:r>
    </w:p>
    <w:p w14:paraId="6C245B0F" w14:textId="01E81792" w:rsidR="00FF4508" w:rsidRDefault="00B6722D" w:rsidP="00682870">
      <w:pPr>
        <w:pStyle w:val="Prrafodelista"/>
        <w:numPr>
          <w:ilvl w:val="0"/>
          <w:numId w:val="79"/>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FF4508">
        <w:rPr>
          <w:rFonts w:ascii="Times New Roman" w:eastAsia="Calibri" w:hAnsi="Times New Roman" w:cs="Times New Roman"/>
          <w:noProof/>
          <w:color w:val="767171"/>
          <w:spacing w:val="20"/>
          <w:sz w:val="24"/>
          <w:szCs w:val="24"/>
        </w:rPr>
        <w:t>Dos representantes de las ONG del área de la infancia</w:t>
      </w:r>
      <w:r w:rsidR="00FF4508">
        <w:rPr>
          <w:rFonts w:ascii="Times New Roman" w:eastAsia="Calibri" w:hAnsi="Times New Roman" w:cs="Times New Roman"/>
          <w:noProof/>
          <w:color w:val="767171"/>
          <w:spacing w:val="20"/>
          <w:sz w:val="24"/>
          <w:szCs w:val="24"/>
        </w:rPr>
        <w:t>.</w:t>
      </w:r>
    </w:p>
    <w:p w14:paraId="2AE0786A" w14:textId="1BAC37CF" w:rsidR="00FF4508" w:rsidRDefault="00B6722D" w:rsidP="00682870">
      <w:pPr>
        <w:pStyle w:val="Prrafodelista"/>
        <w:numPr>
          <w:ilvl w:val="0"/>
          <w:numId w:val="79"/>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FF4508">
        <w:rPr>
          <w:rFonts w:ascii="Times New Roman" w:eastAsia="Calibri" w:hAnsi="Times New Roman" w:cs="Times New Roman"/>
          <w:noProof/>
          <w:color w:val="767171"/>
          <w:spacing w:val="20"/>
          <w:sz w:val="24"/>
          <w:szCs w:val="24"/>
        </w:rPr>
        <w:t>Un</w:t>
      </w:r>
      <w:r w:rsidR="00F06A52" w:rsidRPr="00FF4508">
        <w:rPr>
          <w:rFonts w:ascii="Times New Roman" w:eastAsia="Calibri" w:hAnsi="Times New Roman" w:cs="Times New Roman"/>
          <w:noProof/>
          <w:color w:val="767171"/>
          <w:spacing w:val="20"/>
          <w:sz w:val="24"/>
          <w:szCs w:val="24"/>
        </w:rPr>
        <w:t>(a)</w:t>
      </w:r>
      <w:r w:rsidRPr="00FF4508">
        <w:rPr>
          <w:rFonts w:ascii="Times New Roman" w:eastAsia="Calibri" w:hAnsi="Times New Roman" w:cs="Times New Roman"/>
          <w:noProof/>
          <w:color w:val="767171"/>
          <w:spacing w:val="20"/>
          <w:sz w:val="24"/>
          <w:szCs w:val="24"/>
        </w:rPr>
        <w:t xml:space="preserve"> representante de la iglesia católica</w:t>
      </w:r>
      <w:r w:rsidR="00FF4508">
        <w:rPr>
          <w:rFonts w:ascii="Times New Roman" w:eastAsia="Calibri" w:hAnsi="Times New Roman" w:cs="Times New Roman"/>
          <w:noProof/>
          <w:color w:val="767171"/>
          <w:spacing w:val="20"/>
          <w:sz w:val="24"/>
          <w:szCs w:val="24"/>
        </w:rPr>
        <w:t>.</w:t>
      </w:r>
    </w:p>
    <w:p w14:paraId="6845FB63" w14:textId="77777777" w:rsidR="00FF4508" w:rsidRDefault="00B6722D" w:rsidP="00682870">
      <w:pPr>
        <w:pStyle w:val="Prrafodelista"/>
        <w:numPr>
          <w:ilvl w:val="0"/>
          <w:numId w:val="79"/>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FF4508">
        <w:rPr>
          <w:rFonts w:ascii="Times New Roman" w:eastAsia="Calibri" w:hAnsi="Times New Roman" w:cs="Times New Roman"/>
          <w:noProof/>
          <w:color w:val="767171"/>
          <w:spacing w:val="20"/>
          <w:sz w:val="24"/>
          <w:szCs w:val="24"/>
        </w:rPr>
        <w:lastRenderedPageBreak/>
        <w:t>Un(a) representante de las iglesias evangélicas</w:t>
      </w:r>
      <w:r w:rsidR="00FF4508">
        <w:rPr>
          <w:rFonts w:ascii="Times New Roman" w:eastAsia="Calibri" w:hAnsi="Times New Roman" w:cs="Times New Roman"/>
          <w:noProof/>
          <w:color w:val="767171"/>
          <w:spacing w:val="20"/>
          <w:sz w:val="24"/>
          <w:szCs w:val="24"/>
        </w:rPr>
        <w:t>.</w:t>
      </w:r>
    </w:p>
    <w:p w14:paraId="11FF72E8" w14:textId="38E5BEEA" w:rsidR="00FF4508" w:rsidRDefault="00B6722D" w:rsidP="00682870">
      <w:pPr>
        <w:pStyle w:val="Prrafodelista"/>
        <w:numPr>
          <w:ilvl w:val="0"/>
          <w:numId w:val="79"/>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FF4508">
        <w:rPr>
          <w:rFonts w:ascii="Times New Roman" w:eastAsia="Calibri" w:hAnsi="Times New Roman" w:cs="Times New Roman"/>
          <w:noProof/>
          <w:color w:val="767171"/>
          <w:spacing w:val="20"/>
          <w:sz w:val="24"/>
          <w:szCs w:val="24"/>
        </w:rPr>
        <w:t>Un</w:t>
      </w:r>
      <w:r w:rsidR="00F06A52" w:rsidRPr="00FF4508">
        <w:rPr>
          <w:rFonts w:ascii="Times New Roman" w:eastAsia="Calibri" w:hAnsi="Times New Roman" w:cs="Times New Roman"/>
          <w:noProof/>
          <w:color w:val="767171"/>
          <w:spacing w:val="20"/>
          <w:sz w:val="24"/>
          <w:szCs w:val="24"/>
        </w:rPr>
        <w:t>(a)</w:t>
      </w:r>
      <w:r w:rsidRPr="00FF4508">
        <w:rPr>
          <w:rFonts w:ascii="Times New Roman" w:eastAsia="Calibri" w:hAnsi="Times New Roman" w:cs="Times New Roman"/>
          <w:noProof/>
          <w:color w:val="767171"/>
          <w:spacing w:val="20"/>
          <w:sz w:val="24"/>
          <w:szCs w:val="24"/>
        </w:rPr>
        <w:t xml:space="preserve"> representante del sector empresarial</w:t>
      </w:r>
      <w:r w:rsidR="00FF4508">
        <w:rPr>
          <w:rFonts w:ascii="Times New Roman" w:eastAsia="Calibri" w:hAnsi="Times New Roman" w:cs="Times New Roman"/>
          <w:noProof/>
          <w:color w:val="767171"/>
          <w:spacing w:val="20"/>
          <w:sz w:val="24"/>
          <w:szCs w:val="24"/>
        </w:rPr>
        <w:t>.</w:t>
      </w:r>
    </w:p>
    <w:p w14:paraId="6BE7635C" w14:textId="60D9F21E" w:rsidR="00B6722D" w:rsidRPr="00FF4508" w:rsidRDefault="00B6722D" w:rsidP="00682870">
      <w:pPr>
        <w:pStyle w:val="Prrafodelista"/>
        <w:numPr>
          <w:ilvl w:val="0"/>
          <w:numId w:val="79"/>
        </w:num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FF4508">
        <w:rPr>
          <w:rFonts w:ascii="Times New Roman" w:eastAsia="Calibri" w:hAnsi="Times New Roman" w:cs="Times New Roman"/>
          <w:noProof/>
          <w:color w:val="767171"/>
          <w:spacing w:val="20"/>
          <w:sz w:val="24"/>
          <w:szCs w:val="24"/>
        </w:rPr>
        <w:t>Un</w:t>
      </w:r>
      <w:r w:rsidR="00F06A52" w:rsidRPr="00FF4508">
        <w:rPr>
          <w:rFonts w:ascii="Times New Roman" w:eastAsia="Calibri" w:hAnsi="Times New Roman" w:cs="Times New Roman"/>
          <w:noProof/>
          <w:color w:val="767171"/>
          <w:spacing w:val="20"/>
          <w:sz w:val="24"/>
          <w:szCs w:val="24"/>
        </w:rPr>
        <w:t>(a)</w:t>
      </w:r>
      <w:r w:rsidRPr="00FF4508">
        <w:rPr>
          <w:rFonts w:ascii="Times New Roman" w:eastAsia="Calibri" w:hAnsi="Times New Roman" w:cs="Times New Roman"/>
          <w:noProof/>
          <w:color w:val="767171"/>
          <w:spacing w:val="20"/>
          <w:sz w:val="24"/>
          <w:szCs w:val="24"/>
        </w:rPr>
        <w:t xml:space="preserve"> representante del sector sindical</w:t>
      </w:r>
    </w:p>
    <w:p w14:paraId="00DE919F" w14:textId="77777777" w:rsidR="002C4D90" w:rsidRPr="002C4D90" w:rsidRDefault="002C4D90" w:rsidP="002C4D90">
      <w:pPr>
        <w:spacing w:before="100" w:beforeAutospacing="1" w:after="100" w:afterAutospacing="1" w:line="360" w:lineRule="auto"/>
        <w:jc w:val="both"/>
        <w:rPr>
          <w:rFonts w:ascii="Times New Roman" w:eastAsia="Calibri" w:hAnsi="Times New Roman" w:cs="Times New Roman"/>
          <w:b/>
          <w:noProof/>
          <w:color w:val="767171"/>
          <w:spacing w:val="20"/>
          <w:sz w:val="24"/>
          <w:szCs w:val="24"/>
        </w:rPr>
      </w:pPr>
      <w:r w:rsidRPr="002C4D90">
        <w:rPr>
          <w:rFonts w:ascii="Times New Roman" w:eastAsia="Calibri" w:hAnsi="Times New Roman" w:cs="Times New Roman"/>
          <w:b/>
          <w:noProof/>
          <w:color w:val="767171"/>
          <w:spacing w:val="20"/>
          <w:sz w:val="24"/>
          <w:szCs w:val="24"/>
        </w:rPr>
        <w:t>Principales Autoridades</w:t>
      </w:r>
    </w:p>
    <w:p w14:paraId="75853A9A" w14:textId="77777777" w:rsidR="002C4D90" w:rsidRPr="002C4D90" w:rsidRDefault="002C4D90" w:rsidP="00682870">
      <w:pPr>
        <w:pStyle w:val="Prrafodelista"/>
        <w:numPr>
          <w:ilvl w:val="0"/>
          <w:numId w:val="80"/>
        </w:numPr>
        <w:spacing w:before="100" w:beforeAutospacing="1" w:after="100" w:afterAutospacing="1" w:line="360" w:lineRule="auto"/>
        <w:jc w:val="both"/>
        <w:rPr>
          <w:rFonts w:ascii="Times New Roman" w:eastAsia="Calibri" w:hAnsi="Times New Roman" w:cs="Times New Roman"/>
          <w:b/>
          <w:noProof/>
          <w:color w:val="767171"/>
          <w:spacing w:val="20"/>
          <w:sz w:val="24"/>
          <w:szCs w:val="24"/>
        </w:rPr>
      </w:pPr>
      <w:r w:rsidRPr="002C4D90">
        <w:rPr>
          <w:rFonts w:ascii="Times New Roman" w:eastAsia="Calibri" w:hAnsi="Times New Roman" w:cs="Times New Roman"/>
          <w:b/>
          <w:noProof/>
          <w:color w:val="767171"/>
          <w:spacing w:val="20"/>
          <w:sz w:val="24"/>
          <w:szCs w:val="24"/>
        </w:rPr>
        <w:t>Autoridades del Directorio Nacional</w:t>
      </w:r>
    </w:p>
    <w:p w14:paraId="3ADFCE17" w14:textId="77777777" w:rsidR="002C4D90" w:rsidRPr="002C4D90" w:rsidRDefault="002C4D90" w:rsidP="002C4D90">
      <w:pPr>
        <w:spacing w:before="100" w:beforeAutospacing="1" w:after="100" w:afterAutospacing="1" w:line="360" w:lineRule="auto"/>
        <w:jc w:val="both"/>
        <w:rPr>
          <w:rFonts w:ascii="Times New Roman" w:eastAsia="Calibri" w:hAnsi="Times New Roman" w:cs="Times New Roman"/>
          <w:b/>
          <w:noProof/>
          <w:color w:val="767171"/>
          <w:spacing w:val="20"/>
          <w:sz w:val="24"/>
          <w:szCs w:val="24"/>
        </w:rPr>
      </w:pPr>
      <w:r w:rsidRPr="002C4D90">
        <w:rPr>
          <w:rFonts w:ascii="Times New Roman" w:eastAsia="Calibri" w:hAnsi="Times New Roman" w:cs="Times New Roman"/>
          <w:b/>
          <w:noProof/>
          <w:color w:val="767171"/>
          <w:spacing w:val="20"/>
          <w:sz w:val="24"/>
          <w:szCs w:val="24"/>
        </w:rPr>
        <w:t>El Directorio Nacional del Consejo Nacional para la Niñez y la Adolescencia, CONANI, está integrado por:</w:t>
      </w:r>
    </w:p>
    <w:p w14:paraId="15FB458A" w14:textId="77777777" w:rsidR="002C4D90" w:rsidRPr="002C4D90" w:rsidRDefault="002C4D90" w:rsidP="00682870">
      <w:pPr>
        <w:pStyle w:val="Prrafodelista"/>
        <w:numPr>
          <w:ilvl w:val="0"/>
          <w:numId w:val="81"/>
        </w:numPr>
        <w:spacing w:before="100" w:beforeAutospacing="1" w:after="100" w:afterAutospacing="1" w:line="480" w:lineRule="auto"/>
        <w:ind w:left="284" w:hanging="284"/>
        <w:jc w:val="both"/>
        <w:rPr>
          <w:rFonts w:ascii="Times New Roman" w:eastAsia="Calibri" w:hAnsi="Times New Roman" w:cs="Times New Roman"/>
          <w:noProof/>
          <w:color w:val="767171"/>
          <w:spacing w:val="20"/>
          <w:sz w:val="24"/>
          <w:szCs w:val="24"/>
        </w:rPr>
      </w:pPr>
      <w:r w:rsidRPr="002C4D90">
        <w:rPr>
          <w:rFonts w:ascii="Times New Roman" w:eastAsia="Calibri" w:hAnsi="Times New Roman" w:cs="Times New Roman"/>
          <w:noProof/>
          <w:color w:val="767171"/>
          <w:spacing w:val="20"/>
          <w:sz w:val="24"/>
          <w:szCs w:val="24"/>
        </w:rPr>
        <w:t>Sra. Luisa Ovando de Sánchez, Presidenta Ejecutiva del CONANI.</w:t>
      </w:r>
    </w:p>
    <w:p w14:paraId="35473098" w14:textId="77777777" w:rsidR="002C4D90" w:rsidRPr="002C4D90" w:rsidRDefault="002C4D90" w:rsidP="00682870">
      <w:pPr>
        <w:pStyle w:val="Prrafodelista"/>
        <w:numPr>
          <w:ilvl w:val="0"/>
          <w:numId w:val="81"/>
        </w:numPr>
        <w:spacing w:before="100" w:beforeAutospacing="1" w:after="100" w:afterAutospacing="1" w:line="480" w:lineRule="auto"/>
        <w:ind w:left="284" w:hanging="284"/>
        <w:jc w:val="both"/>
        <w:rPr>
          <w:rFonts w:ascii="Times New Roman" w:eastAsia="Calibri" w:hAnsi="Times New Roman" w:cs="Times New Roman"/>
          <w:noProof/>
          <w:color w:val="767171"/>
          <w:spacing w:val="20"/>
          <w:sz w:val="24"/>
          <w:szCs w:val="24"/>
        </w:rPr>
      </w:pPr>
      <w:r w:rsidRPr="002C4D90">
        <w:rPr>
          <w:rFonts w:ascii="Times New Roman" w:eastAsia="Calibri" w:hAnsi="Times New Roman" w:cs="Times New Roman"/>
          <w:noProof/>
          <w:color w:val="767171"/>
          <w:spacing w:val="20"/>
          <w:sz w:val="24"/>
          <w:szCs w:val="24"/>
        </w:rPr>
        <w:t>Sra. Alexandra Santelises, Directora Ejecutiva del CONANI y Secretaria del Directorio Nacional.</w:t>
      </w:r>
    </w:p>
    <w:p w14:paraId="0A55DDF9" w14:textId="7C731442" w:rsidR="002C4D90" w:rsidRPr="002C4D90" w:rsidRDefault="002C4D90" w:rsidP="00682870">
      <w:pPr>
        <w:pStyle w:val="Prrafodelista"/>
        <w:numPr>
          <w:ilvl w:val="0"/>
          <w:numId w:val="81"/>
        </w:numPr>
        <w:spacing w:before="100" w:beforeAutospacing="1" w:after="100" w:afterAutospacing="1" w:line="480" w:lineRule="auto"/>
        <w:ind w:left="284" w:hanging="284"/>
        <w:jc w:val="both"/>
        <w:rPr>
          <w:rFonts w:ascii="Times New Roman" w:eastAsia="Calibri" w:hAnsi="Times New Roman" w:cs="Times New Roman"/>
          <w:noProof/>
          <w:color w:val="767171"/>
          <w:spacing w:val="20"/>
          <w:sz w:val="24"/>
          <w:szCs w:val="24"/>
        </w:rPr>
      </w:pPr>
      <w:r w:rsidRPr="002C4D90">
        <w:rPr>
          <w:rFonts w:ascii="Times New Roman" w:eastAsia="Calibri" w:hAnsi="Times New Roman" w:cs="Times New Roman"/>
          <w:noProof/>
          <w:color w:val="767171"/>
          <w:spacing w:val="20"/>
          <w:sz w:val="24"/>
          <w:szCs w:val="24"/>
        </w:rPr>
        <w:t xml:space="preserve">Sr. Ángel </w:t>
      </w:r>
      <w:r w:rsidR="00B00BFD">
        <w:rPr>
          <w:rFonts w:ascii="Times New Roman" w:eastAsia="Calibri" w:hAnsi="Times New Roman" w:cs="Times New Roman"/>
          <w:noProof/>
          <w:color w:val="767171"/>
          <w:spacing w:val="20"/>
          <w:sz w:val="24"/>
          <w:szCs w:val="24"/>
        </w:rPr>
        <w:t xml:space="preserve">Enrique </w:t>
      </w:r>
      <w:r w:rsidRPr="002C4D90">
        <w:rPr>
          <w:rFonts w:ascii="Times New Roman" w:eastAsia="Calibri" w:hAnsi="Times New Roman" w:cs="Times New Roman"/>
          <w:noProof/>
          <w:color w:val="767171"/>
          <w:spacing w:val="20"/>
          <w:sz w:val="24"/>
          <w:szCs w:val="24"/>
        </w:rPr>
        <w:t>Hernández</w:t>
      </w:r>
      <w:r w:rsidR="00B00BFD">
        <w:rPr>
          <w:rFonts w:ascii="Times New Roman" w:eastAsia="Calibri" w:hAnsi="Times New Roman" w:cs="Times New Roman"/>
          <w:noProof/>
          <w:color w:val="767171"/>
          <w:spacing w:val="20"/>
          <w:sz w:val="24"/>
          <w:szCs w:val="24"/>
        </w:rPr>
        <w:t xml:space="preserve"> Castillo</w:t>
      </w:r>
      <w:r w:rsidRPr="002C4D90">
        <w:rPr>
          <w:rFonts w:ascii="Times New Roman" w:eastAsia="Calibri" w:hAnsi="Times New Roman" w:cs="Times New Roman"/>
          <w:noProof/>
          <w:color w:val="767171"/>
          <w:spacing w:val="20"/>
          <w:sz w:val="24"/>
          <w:szCs w:val="24"/>
        </w:rPr>
        <w:t>, Ministerio de Educación</w:t>
      </w:r>
    </w:p>
    <w:p w14:paraId="47D756E7" w14:textId="77777777" w:rsidR="002C4D90" w:rsidRPr="002C4D90" w:rsidRDefault="002C4D90" w:rsidP="00682870">
      <w:pPr>
        <w:pStyle w:val="Prrafodelista"/>
        <w:numPr>
          <w:ilvl w:val="0"/>
          <w:numId w:val="81"/>
        </w:numPr>
        <w:spacing w:before="100" w:beforeAutospacing="1" w:after="100" w:afterAutospacing="1" w:line="480" w:lineRule="auto"/>
        <w:ind w:left="284" w:hanging="284"/>
        <w:jc w:val="both"/>
        <w:rPr>
          <w:rFonts w:ascii="Times New Roman" w:eastAsia="Calibri" w:hAnsi="Times New Roman" w:cs="Times New Roman"/>
          <w:noProof/>
          <w:color w:val="767171"/>
          <w:spacing w:val="20"/>
          <w:sz w:val="24"/>
          <w:szCs w:val="24"/>
        </w:rPr>
      </w:pPr>
      <w:r w:rsidRPr="002C4D90">
        <w:rPr>
          <w:rFonts w:ascii="Times New Roman" w:eastAsia="Calibri" w:hAnsi="Times New Roman" w:cs="Times New Roman"/>
          <w:noProof/>
          <w:color w:val="767171"/>
          <w:spacing w:val="20"/>
          <w:sz w:val="24"/>
          <w:szCs w:val="24"/>
        </w:rPr>
        <w:t>Sr. Daniel Rivera, Ministerio de Salud Pública</w:t>
      </w:r>
    </w:p>
    <w:p w14:paraId="772D5E34" w14:textId="77777777" w:rsidR="002C4D90" w:rsidRPr="002C4D90" w:rsidRDefault="002C4D90" w:rsidP="00682870">
      <w:pPr>
        <w:pStyle w:val="Prrafodelista"/>
        <w:numPr>
          <w:ilvl w:val="0"/>
          <w:numId w:val="81"/>
        </w:numPr>
        <w:spacing w:before="100" w:beforeAutospacing="1" w:after="100" w:afterAutospacing="1" w:line="480" w:lineRule="auto"/>
        <w:ind w:left="284" w:hanging="284"/>
        <w:jc w:val="both"/>
        <w:rPr>
          <w:rFonts w:ascii="Times New Roman" w:eastAsia="Calibri" w:hAnsi="Times New Roman" w:cs="Times New Roman"/>
          <w:noProof/>
          <w:color w:val="767171"/>
          <w:spacing w:val="20"/>
          <w:sz w:val="24"/>
          <w:szCs w:val="24"/>
        </w:rPr>
      </w:pPr>
      <w:r w:rsidRPr="002C4D90">
        <w:rPr>
          <w:rFonts w:ascii="Times New Roman" w:eastAsia="Calibri" w:hAnsi="Times New Roman" w:cs="Times New Roman"/>
          <w:noProof/>
          <w:color w:val="767171"/>
          <w:spacing w:val="20"/>
          <w:sz w:val="24"/>
          <w:szCs w:val="24"/>
        </w:rPr>
        <w:t>Sra. Mayra Jiménez, Ministerio de la Mujer</w:t>
      </w:r>
    </w:p>
    <w:p w14:paraId="67DFBF62" w14:textId="77777777" w:rsidR="002C4D90" w:rsidRPr="002C4D90" w:rsidRDefault="002C4D90" w:rsidP="00682870">
      <w:pPr>
        <w:pStyle w:val="Prrafodelista"/>
        <w:numPr>
          <w:ilvl w:val="0"/>
          <w:numId w:val="81"/>
        </w:numPr>
        <w:spacing w:before="100" w:beforeAutospacing="1" w:after="100" w:afterAutospacing="1" w:line="480" w:lineRule="auto"/>
        <w:ind w:left="284" w:hanging="284"/>
        <w:jc w:val="both"/>
        <w:rPr>
          <w:rFonts w:ascii="Times New Roman" w:eastAsia="Calibri" w:hAnsi="Times New Roman" w:cs="Times New Roman"/>
          <w:noProof/>
          <w:color w:val="767171"/>
          <w:spacing w:val="20"/>
          <w:sz w:val="24"/>
          <w:szCs w:val="24"/>
        </w:rPr>
      </w:pPr>
      <w:r w:rsidRPr="002C4D90">
        <w:rPr>
          <w:rFonts w:ascii="Times New Roman" w:eastAsia="Calibri" w:hAnsi="Times New Roman" w:cs="Times New Roman"/>
          <w:noProof/>
          <w:color w:val="767171"/>
          <w:spacing w:val="20"/>
          <w:sz w:val="24"/>
          <w:szCs w:val="24"/>
        </w:rPr>
        <w:t>Sr. Luis Miguel De Camps, Ministerio de Trabajo</w:t>
      </w:r>
    </w:p>
    <w:p w14:paraId="4ECA92D4" w14:textId="77777777" w:rsidR="002C4D90" w:rsidRPr="002C4D90" w:rsidRDefault="002C4D90" w:rsidP="00682870">
      <w:pPr>
        <w:pStyle w:val="Prrafodelista"/>
        <w:numPr>
          <w:ilvl w:val="0"/>
          <w:numId w:val="81"/>
        </w:numPr>
        <w:spacing w:before="100" w:beforeAutospacing="1" w:after="100" w:afterAutospacing="1" w:line="480" w:lineRule="auto"/>
        <w:ind w:left="284" w:hanging="284"/>
        <w:jc w:val="both"/>
        <w:rPr>
          <w:rFonts w:ascii="Times New Roman" w:eastAsia="Calibri" w:hAnsi="Times New Roman" w:cs="Times New Roman"/>
          <w:noProof/>
          <w:color w:val="767171"/>
          <w:spacing w:val="20"/>
          <w:sz w:val="24"/>
          <w:szCs w:val="24"/>
        </w:rPr>
      </w:pPr>
      <w:r w:rsidRPr="002C4D90">
        <w:rPr>
          <w:rFonts w:ascii="Times New Roman" w:eastAsia="Calibri" w:hAnsi="Times New Roman" w:cs="Times New Roman"/>
          <w:noProof/>
          <w:color w:val="767171"/>
          <w:spacing w:val="20"/>
          <w:sz w:val="24"/>
          <w:szCs w:val="24"/>
        </w:rPr>
        <w:t>Sra. Miriam German Brito, Procuraduría General de la República.</w:t>
      </w:r>
    </w:p>
    <w:p w14:paraId="15FFF7CE" w14:textId="79C4898B" w:rsidR="002C4D90" w:rsidRPr="002C4D90" w:rsidRDefault="002C4D90" w:rsidP="00682870">
      <w:pPr>
        <w:pStyle w:val="Prrafodelista"/>
        <w:numPr>
          <w:ilvl w:val="0"/>
          <w:numId w:val="81"/>
        </w:numPr>
        <w:spacing w:before="100" w:beforeAutospacing="1" w:after="100" w:afterAutospacing="1" w:line="480" w:lineRule="auto"/>
        <w:ind w:left="284" w:hanging="284"/>
        <w:jc w:val="both"/>
        <w:rPr>
          <w:rFonts w:ascii="Times New Roman" w:eastAsia="Calibri" w:hAnsi="Times New Roman" w:cs="Times New Roman"/>
          <w:noProof/>
          <w:color w:val="767171"/>
          <w:spacing w:val="20"/>
          <w:sz w:val="24"/>
          <w:szCs w:val="24"/>
        </w:rPr>
      </w:pPr>
      <w:r w:rsidRPr="002C4D90">
        <w:rPr>
          <w:rFonts w:ascii="Times New Roman" w:eastAsia="Calibri" w:hAnsi="Times New Roman" w:cs="Times New Roman"/>
          <w:noProof/>
          <w:color w:val="767171"/>
          <w:spacing w:val="20"/>
          <w:sz w:val="24"/>
          <w:szCs w:val="24"/>
        </w:rPr>
        <w:t>Sr. Víctor D´ Aza, Liga Municipal Dominicana.</w:t>
      </w:r>
    </w:p>
    <w:p w14:paraId="7F08BF7C" w14:textId="77777777" w:rsidR="002C4D90" w:rsidRPr="002C4D90" w:rsidRDefault="002C4D90" w:rsidP="00682870">
      <w:pPr>
        <w:pStyle w:val="Prrafodelista"/>
        <w:numPr>
          <w:ilvl w:val="0"/>
          <w:numId w:val="81"/>
        </w:numPr>
        <w:spacing w:before="100" w:beforeAutospacing="1" w:after="100" w:afterAutospacing="1" w:line="480" w:lineRule="auto"/>
        <w:ind w:left="284" w:hanging="284"/>
        <w:jc w:val="both"/>
        <w:rPr>
          <w:rFonts w:ascii="Times New Roman" w:eastAsia="Calibri" w:hAnsi="Times New Roman" w:cs="Times New Roman"/>
          <w:noProof/>
          <w:color w:val="767171"/>
          <w:spacing w:val="20"/>
          <w:sz w:val="24"/>
          <w:szCs w:val="24"/>
        </w:rPr>
      </w:pPr>
      <w:r w:rsidRPr="002C4D90">
        <w:rPr>
          <w:rFonts w:ascii="Times New Roman" w:eastAsia="Calibri" w:hAnsi="Times New Roman" w:cs="Times New Roman"/>
          <w:noProof/>
          <w:color w:val="767171"/>
          <w:spacing w:val="20"/>
          <w:sz w:val="24"/>
          <w:szCs w:val="24"/>
        </w:rPr>
        <w:t>Sr. Thomas Polanco, Coalición de ONG por la Infancia.</w:t>
      </w:r>
    </w:p>
    <w:p w14:paraId="193CF9F3" w14:textId="01FBB38D" w:rsidR="002C4D90" w:rsidRPr="002C4D90" w:rsidRDefault="00355B9E" w:rsidP="00682870">
      <w:pPr>
        <w:pStyle w:val="Prrafodelista"/>
        <w:numPr>
          <w:ilvl w:val="0"/>
          <w:numId w:val="81"/>
        </w:numPr>
        <w:spacing w:before="100" w:beforeAutospacing="1" w:after="100" w:afterAutospacing="1" w:line="480" w:lineRule="auto"/>
        <w:ind w:left="284" w:hanging="284"/>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P</w:t>
      </w:r>
      <w:r w:rsidR="00B54AC1">
        <w:rPr>
          <w:rFonts w:ascii="Times New Roman" w:eastAsia="Calibri" w:hAnsi="Times New Roman" w:cs="Times New Roman"/>
          <w:noProof/>
          <w:color w:val="767171"/>
          <w:spacing w:val="20"/>
          <w:sz w:val="24"/>
          <w:szCs w:val="24"/>
        </w:rPr>
        <w:t xml:space="preserve">astor </w:t>
      </w:r>
      <w:r w:rsidR="002C4D90" w:rsidRPr="002C4D90">
        <w:rPr>
          <w:rFonts w:ascii="Times New Roman" w:eastAsia="Calibri" w:hAnsi="Times New Roman" w:cs="Times New Roman"/>
          <w:noProof/>
          <w:color w:val="767171"/>
          <w:spacing w:val="20"/>
          <w:sz w:val="24"/>
          <w:szCs w:val="24"/>
        </w:rPr>
        <w:t>Feliciano Lacen, Iglesia Evangélica.</w:t>
      </w:r>
    </w:p>
    <w:p w14:paraId="7BCB4701" w14:textId="0DF82A91" w:rsidR="002C4D90" w:rsidRPr="002C4D90" w:rsidRDefault="002C4D90" w:rsidP="00682870">
      <w:pPr>
        <w:pStyle w:val="Prrafodelista"/>
        <w:numPr>
          <w:ilvl w:val="0"/>
          <w:numId w:val="81"/>
        </w:numPr>
        <w:spacing w:before="100" w:beforeAutospacing="1" w:after="100" w:afterAutospacing="1" w:line="480" w:lineRule="auto"/>
        <w:ind w:left="284" w:hanging="284"/>
        <w:jc w:val="both"/>
        <w:rPr>
          <w:rFonts w:ascii="Times New Roman" w:eastAsia="Calibri" w:hAnsi="Times New Roman" w:cs="Times New Roman"/>
          <w:noProof/>
          <w:color w:val="767171"/>
          <w:spacing w:val="20"/>
          <w:sz w:val="24"/>
          <w:szCs w:val="24"/>
        </w:rPr>
      </w:pPr>
      <w:r w:rsidRPr="002C4D90">
        <w:rPr>
          <w:rFonts w:ascii="Times New Roman" w:eastAsia="Calibri" w:hAnsi="Times New Roman" w:cs="Times New Roman"/>
          <w:noProof/>
          <w:color w:val="767171"/>
          <w:spacing w:val="20"/>
          <w:sz w:val="24"/>
          <w:szCs w:val="24"/>
        </w:rPr>
        <w:t xml:space="preserve">Rvdo. Diacono, </w:t>
      </w:r>
      <w:r w:rsidR="00EC09FD">
        <w:rPr>
          <w:rFonts w:ascii="Times New Roman" w:eastAsia="Calibri" w:hAnsi="Times New Roman" w:cs="Times New Roman"/>
          <w:noProof/>
          <w:color w:val="767171"/>
          <w:spacing w:val="20"/>
          <w:sz w:val="24"/>
          <w:szCs w:val="24"/>
        </w:rPr>
        <w:t>Deivy Lopez</w:t>
      </w:r>
      <w:r w:rsidRPr="002C4D90">
        <w:rPr>
          <w:rFonts w:ascii="Times New Roman" w:eastAsia="Calibri" w:hAnsi="Times New Roman" w:cs="Times New Roman"/>
          <w:noProof/>
          <w:color w:val="767171"/>
          <w:spacing w:val="20"/>
          <w:sz w:val="24"/>
          <w:szCs w:val="24"/>
        </w:rPr>
        <w:t>, Iglesia Católica.</w:t>
      </w:r>
    </w:p>
    <w:p w14:paraId="3CF184A0" w14:textId="7F4E2A38" w:rsidR="002C4D90" w:rsidRPr="002C4D90" w:rsidRDefault="002C4D90" w:rsidP="00682870">
      <w:pPr>
        <w:pStyle w:val="Prrafodelista"/>
        <w:numPr>
          <w:ilvl w:val="0"/>
          <w:numId w:val="81"/>
        </w:numPr>
        <w:spacing w:before="100" w:beforeAutospacing="1" w:after="100" w:afterAutospacing="1" w:line="480" w:lineRule="auto"/>
        <w:ind w:left="284" w:hanging="284"/>
        <w:jc w:val="both"/>
        <w:rPr>
          <w:rFonts w:ascii="Times New Roman" w:eastAsia="Calibri" w:hAnsi="Times New Roman" w:cs="Times New Roman"/>
          <w:noProof/>
          <w:color w:val="767171"/>
          <w:spacing w:val="20"/>
          <w:sz w:val="24"/>
          <w:szCs w:val="24"/>
        </w:rPr>
      </w:pPr>
      <w:r w:rsidRPr="002C4D90">
        <w:rPr>
          <w:rFonts w:ascii="Times New Roman" w:eastAsia="Calibri" w:hAnsi="Times New Roman" w:cs="Times New Roman"/>
          <w:noProof/>
          <w:color w:val="767171"/>
          <w:spacing w:val="20"/>
          <w:sz w:val="24"/>
          <w:szCs w:val="24"/>
        </w:rPr>
        <w:t xml:space="preserve">Sr. </w:t>
      </w:r>
      <w:r w:rsidR="00B44507">
        <w:rPr>
          <w:rFonts w:ascii="Times New Roman" w:eastAsia="Calibri" w:hAnsi="Times New Roman" w:cs="Times New Roman"/>
          <w:noProof/>
          <w:color w:val="767171"/>
          <w:spacing w:val="20"/>
          <w:sz w:val="24"/>
          <w:szCs w:val="24"/>
        </w:rPr>
        <w:t>Celso Juan Marrazini</w:t>
      </w:r>
      <w:r w:rsidRPr="002C4D90">
        <w:rPr>
          <w:rFonts w:ascii="Times New Roman" w:eastAsia="Calibri" w:hAnsi="Times New Roman" w:cs="Times New Roman"/>
          <w:noProof/>
          <w:color w:val="767171"/>
          <w:spacing w:val="20"/>
          <w:sz w:val="24"/>
          <w:szCs w:val="24"/>
        </w:rPr>
        <w:t>, Consejo de la Empresa Privada.</w:t>
      </w:r>
    </w:p>
    <w:p w14:paraId="7EA12828" w14:textId="77777777" w:rsidR="002C4D90" w:rsidRPr="002C4D90" w:rsidRDefault="002C4D90" w:rsidP="00682870">
      <w:pPr>
        <w:pStyle w:val="Prrafodelista"/>
        <w:numPr>
          <w:ilvl w:val="0"/>
          <w:numId w:val="81"/>
        </w:numPr>
        <w:spacing w:before="100" w:beforeAutospacing="1" w:after="100" w:afterAutospacing="1" w:line="480" w:lineRule="auto"/>
        <w:ind w:left="284" w:hanging="284"/>
        <w:jc w:val="both"/>
        <w:rPr>
          <w:rFonts w:ascii="Times New Roman" w:eastAsia="Calibri" w:hAnsi="Times New Roman" w:cs="Times New Roman"/>
          <w:noProof/>
          <w:color w:val="767171"/>
          <w:spacing w:val="20"/>
          <w:sz w:val="24"/>
          <w:szCs w:val="24"/>
        </w:rPr>
      </w:pPr>
      <w:r w:rsidRPr="002C4D90">
        <w:rPr>
          <w:rFonts w:ascii="Times New Roman" w:eastAsia="Calibri" w:hAnsi="Times New Roman" w:cs="Times New Roman"/>
          <w:noProof/>
          <w:color w:val="767171"/>
          <w:spacing w:val="20"/>
          <w:sz w:val="24"/>
          <w:szCs w:val="24"/>
        </w:rPr>
        <w:t>Sra. Aracelis De Sala, Consejo Nacional de la Unidad Sindical.</w:t>
      </w:r>
    </w:p>
    <w:p w14:paraId="798F6674" w14:textId="44039CF2" w:rsidR="002C4D90" w:rsidRPr="002C4D90" w:rsidRDefault="002C4D90" w:rsidP="00682870">
      <w:pPr>
        <w:pStyle w:val="Prrafodelista"/>
        <w:numPr>
          <w:ilvl w:val="0"/>
          <w:numId w:val="81"/>
        </w:numPr>
        <w:spacing w:before="100" w:beforeAutospacing="1" w:after="100" w:afterAutospacing="1" w:line="480" w:lineRule="auto"/>
        <w:ind w:left="284" w:hanging="284"/>
        <w:jc w:val="both"/>
        <w:rPr>
          <w:rFonts w:ascii="Times New Roman" w:eastAsia="Calibri" w:hAnsi="Times New Roman" w:cs="Times New Roman"/>
          <w:b/>
          <w:noProof/>
          <w:color w:val="767171"/>
          <w:spacing w:val="20"/>
          <w:sz w:val="24"/>
          <w:szCs w:val="24"/>
        </w:rPr>
      </w:pPr>
      <w:r w:rsidRPr="002C4D90">
        <w:rPr>
          <w:rFonts w:ascii="Times New Roman" w:eastAsia="Calibri" w:hAnsi="Times New Roman" w:cs="Times New Roman"/>
          <w:noProof/>
          <w:color w:val="767171"/>
          <w:spacing w:val="20"/>
          <w:sz w:val="24"/>
          <w:szCs w:val="24"/>
        </w:rPr>
        <w:t>Sr. Marlon Valentín Herrera, Coalición de ONG por la Infancia, Muchachos con Don Bosco</w:t>
      </w:r>
      <w:r w:rsidRPr="002C4D90">
        <w:rPr>
          <w:rFonts w:ascii="Times New Roman" w:eastAsia="Calibri" w:hAnsi="Times New Roman" w:cs="Times New Roman"/>
          <w:b/>
          <w:noProof/>
          <w:color w:val="767171"/>
          <w:spacing w:val="20"/>
          <w:sz w:val="24"/>
          <w:szCs w:val="24"/>
        </w:rPr>
        <w:t>.</w:t>
      </w:r>
    </w:p>
    <w:p w14:paraId="0D5A7837" w14:textId="77777777" w:rsidR="002C4D90" w:rsidRPr="002C4D90" w:rsidRDefault="002C4D90" w:rsidP="002C4D90">
      <w:pPr>
        <w:spacing w:before="100" w:beforeAutospacing="1" w:after="100" w:afterAutospacing="1" w:line="360" w:lineRule="auto"/>
        <w:jc w:val="both"/>
        <w:rPr>
          <w:rFonts w:ascii="Times New Roman" w:eastAsia="Calibri" w:hAnsi="Times New Roman" w:cs="Times New Roman"/>
          <w:b/>
          <w:noProof/>
          <w:color w:val="767171"/>
          <w:spacing w:val="20"/>
          <w:sz w:val="24"/>
          <w:szCs w:val="24"/>
        </w:rPr>
      </w:pPr>
    </w:p>
    <w:p w14:paraId="62C2840F" w14:textId="77777777" w:rsidR="002C4D90" w:rsidRPr="002C4D90" w:rsidRDefault="002C4D90" w:rsidP="002C4D90">
      <w:pPr>
        <w:spacing w:before="100" w:beforeAutospacing="1" w:after="100" w:afterAutospacing="1" w:line="360" w:lineRule="auto"/>
        <w:jc w:val="both"/>
        <w:rPr>
          <w:rFonts w:ascii="Times New Roman" w:eastAsia="Calibri" w:hAnsi="Times New Roman" w:cs="Times New Roman"/>
          <w:b/>
          <w:noProof/>
          <w:color w:val="767171"/>
          <w:spacing w:val="20"/>
          <w:sz w:val="24"/>
          <w:szCs w:val="24"/>
        </w:rPr>
      </w:pPr>
    </w:p>
    <w:p w14:paraId="48ED2D6F" w14:textId="0DF43A7C" w:rsidR="002C4D90" w:rsidRDefault="0061565A" w:rsidP="00682870">
      <w:pPr>
        <w:pStyle w:val="Prrafodelista"/>
        <w:numPr>
          <w:ilvl w:val="0"/>
          <w:numId w:val="80"/>
        </w:numPr>
        <w:spacing w:before="100" w:beforeAutospacing="1" w:after="100" w:afterAutospacing="1" w:line="360" w:lineRule="auto"/>
        <w:jc w:val="both"/>
        <w:rPr>
          <w:rFonts w:ascii="Times New Roman" w:eastAsia="Calibri" w:hAnsi="Times New Roman" w:cs="Times New Roman"/>
          <w:b/>
          <w:noProof/>
          <w:color w:val="767171"/>
          <w:spacing w:val="20"/>
          <w:sz w:val="24"/>
          <w:szCs w:val="24"/>
        </w:rPr>
      </w:pPr>
      <w:r>
        <w:rPr>
          <w:rFonts w:ascii="Times New Roman" w:eastAsia="Calibri" w:hAnsi="Times New Roman" w:cs="Times New Roman"/>
          <w:b/>
          <w:noProof/>
          <w:color w:val="767171"/>
          <w:spacing w:val="20"/>
          <w:sz w:val="24"/>
          <w:szCs w:val="24"/>
        </w:rPr>
        <w:t>Directores</w:t>
      </w:r>
      <w:r w:rsidR="005478EF">
        <w:rPr>
          <w:rFonts w:ascii="Times New Roman" w:eastAsia="Calibri" w:hAnsi="Times New Roman" w:cs="Times New Roman"/>
          <w:b/>
          <w:noProof/>
          <w:color w:val="767171"/>
          <w:spacing w:val="20"/>
          <w:sz w:val="24"/>
          <w:szCs w:val="24"/>
        </w:rPr>
        <w:t xml:space="preserve"> </w:t>
      </w:r>
      <w:r w:rsidR="002C4D90" w:rsidRPr="0014220F">
        <w:rPr>
          <w:rFonts w:ascii="Times New Roman" w:eastAsia="Calibri" w:hAnsi="Times New Roman" w:cs="Times New Roman"/>
          <w:b/>
          <w:noProof/>
          <w:color w:val="767171"/>
          <w:spacing w:val="20"/>
          <w:sz w:val="24"/>
          <w:szCs w:val="24"/>
        </w:rPr>
        <w:t>de la Oficina Nacional</w:t>
      </w:r>
    </w:p>
    <w:p w14:paraId="6E5D28B7" w14:textId="77777777" w:rsidR="0014220F" w:rsidRPr="0014220F" w:rsidRDefault="0014220F" w:rsidP="0014220F">
      <w:pPr>
        <w:pStyle w:val="Prrafodelista"/>
        <w:spacing w:before="100" w:beforeAutospacing="1" w:after="100" w:afterAutospacing="1" w:line="360" w:lineRule="auto"/>
        <w:jc w:val="both"/>
        <w:rPr>
          <w:rFonts w:ascii="Times New Roman" w:eastAsia="Calibri" w:hAnsi="Times New Roman" w:cs="Times New Roman"/>
          <w:b/>
          <w:noProof/>
          <w:color w:val="767171"/>
          <w:spacing w:val="20"/>
          <w:sz w:val="24"/>
          <w:szCs w:val="24"/>
        </w:rPr>
      </w:pPr>
    </w:p>
    <w:p w14:paraId="2F5DD24D" w14:textId="5508FB14" w:rsidR="002F64BB" w:rsidRDefault="002C4D90" w:rsidP="00682870">
      <w:pPr>
        <w:pStyle w:val="Prrafodelista"/>
        <w:numPr>
          <w:ilvl w:val="0"/>
          <w:numId w:val="82"/>
        </w:numPr>
        <w:spacing w:before="100" w:beforeAutospacing="1" w:after="100" w:afterAutospacing="1" w:line="480" w:lineRule="auto"/>
        <w:jc w:val="both"/>
        <w:rPr>
          <w:rFonts w:ascii="Times New Roman" w:eastAsia="Calibri" w:hAnsi="Times New Roman" w:cs="Times New Roman"/>
          <w:b/>
          <w:noProof/>
          <w:color w:val="767171"/>
          <w:spacing w:val="20"/>
          <w:sz w:val="24"/>
          <w:szCs w:val="24"/>
        </w:rPr>
      </w:pPr>
      <w:r w:rsidRPr="002F64BB">
        <w:rPr>
          <w:rFonts w:ascii="Times New Roman" w:eastAsia="Calibri" w:hAnsi="Times New Roman" w:cs="Times New Roman"/>
          <w:noProof/>
          <w:color w:val="767171"/>
          <w:spacing w:val="20"/>
          <w:sz w:val="24"/>
          <w:szCs w:val="24"/>
        </w:rPr>
        <w:t>Sra. Alexandra Santelises</w:t>
      </w:r>
      <w:r w:rsidRPr="0014220F">
        <w:rPr>
          <w:rFonts w:ascii="Times New Roman" w:eastAsia="Calibri" w:hAnsi="Times New Roman" w:cs="Times New Roman"/>
          <w:b/>
          <w:noProof/>
          <w:color w:val="767171"/>
          <w:spacing w:val="20"/>
          <w:sz w:val="24"/>
          <w:szCs w:val="24"/>
        </w:rPr>
        <w:t xml:space="preserve">, Dirección </w:t>
      </w:r>
      <w:r w:rsidR="00B76DBA">
        <w:rPr>
          <w:rFonts w:ascii="Times New Roman" w:eastAsia="Calibri" w:hAnsi="Times New Roman" w:cs="Times New Roman"/>
          <w:b/>
          <w:noProof/>
          <w:color w:val="767171"/>
          <w:spacing w:val="20"/>
          <w:sz w:val="24"/>
          <w:szCs w:val="24"/>
        </w:rPr>
        <w:t>Ejecutiva</w:t>
      </w:r>
    </w:p>
    <w:p w14:paraId="20600654" w14:textId="77777777" w:rsidR="002F64BB" w:rsidRDefault="002C4D90" w:rsidP="00682870">
      <w:pPr>
        <w:pStyle w:val="Prrafodelista"/>
        <w:numPr>
          <w:ilvl w:val="0"/>
          <w:numId w:val="82"/>
        </w:numPr>
        <w:spacing w:before="100" w:beforeAutospacing="1" w:after="100" w:afterAutospacing="1" w:line="480" w:lineRule="auto"/>
        <w:jc w:val="both"/>
        <w:rPr>
          <w:rFonts w:ascii="Times New Roman" w:eastAsia="Calibri" w:hAnsi="Times New Roman" w:cs="Times New Roman"/>
          <w:b/>
          <w:noProof/>
          <w:color w:val="767171"/>
          <w:spacing w:val="20"/>
          <w:sz w:val="24"/>
          <w:szCs w:val="24"/>
        </w:rPr>
      </w:pPr>
      <w:r w:rsidRPr="002F64BB">
        <w:rPr>
          <w:rFonts w:ascii="Times New Roman" w:eastAsia="Calibri" w:hAnsi="Times New Roman" w:cs="Times New Roman"/>
          <w:noProof/>
          <w:color w:val="767171"/>
          <w:spacing w:val="20"/>
          <w:sz w:val="24"/>
          <w:szCs w:val="24"/>
        </w:rPr>
        <w:t>Sra. Jasmine P</w:t>
      </w:r>
      <w:r w:rsidR="0014220F" w:rsidRPr="002F64BB">
        <w:rPr>
          <w:rFonts w:ascii="Times New Roman" w:eastAsia="Calibri" w:hAnsi="Times New Roman" w:cs="Times New Roman"/>
          <w:noProof/>
          <w:color w:val="767171"/>
          <w:spacing w:val="20"/>
          <w:sz w:val="24"/>
          <w:szCs w:val="24"/>
        </w:rPr>
        <w:t>é</w:t>
      </w:r>
      <w:r w:rsidRPr="002F64BB">
        <w:rPr>
          <w:rFonts w:ascii="Times New Roman" w:eastAsia="Calibri" w:hAnsi="Times New Roman" w:cs="Times New Roman"/>
          <w:noProof/>
          <w:color w:val="767171"/>
          <w:spacing w:val="20"/>
          <w:sz w:val="24"/>
          <w:szCs w:val="24"/>
        </w:rPr>
        <w:t>rez</w:t>
      </w:r>
      <w:r w:rsidRPr="002F64BB">
        <w:rPr>
          <w:rFonts w:ascii="Times New Roman" w:eastAsia="Calibri" w:hAnsi="Times New Roman" w:cs="Times New Roman"/>
          <w:b/>
          <w:noProof/>
          <w:color w:val="767171"/>
          <w:spacing w:val="20"/>
          <w:sz w:val="24"/>
          <w:szCs w:val="24"/>
        </w:rPr>
        <w:t>, Dirección de Recursos Humanos</w:t>
      </w:r>
    </w:p>
    <w:p w14:paraId="7F52CE33" w14:textId="54952134" w:rsidR="002F64BB" w:rsidRPr="002F64BB" w:rsidRDefault="002F64BB" w:rsidP="00682870">
      <w:pPr>
        <w:pStyle w:val="Prrafodelista"/>
        <w:numPr>
          <w:ilvl w:val="0"/>
          <w:numId w:val="82"/>
        </w:numPr>
        <w:tabs>
          <w:tab w:val="left" w:pos="1134"/>
        </w:tabs>
        <w:spacing w:before="100" w:beforeAutospacing="1" w:after="100" w:afterAutospacing="1" w:line="480" w:lineRule="auto"/>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 xml:space="preserve">Sr. Nicomedes </w:t>
      </w:r>
      <w:r w:rsidRPr="002F64BB">
        <w:rPr>
          <w:rFonts w:ascii="Times New Roman" w:eastAsia="Calibri" w:hAnsi="Times New Roman" w:cs="Times New Roman"/>
          <w:noProof/>
          <w:color w:val="767171"/>
          <w:spacing w:val="20"/>
          <w:sz w:val="24"/>
          <w:szCs w:val="24"/>
        </w:rPr>
        <w:t xml:space="preserve">Capriles, </w:t>
      </w:r>
      <w:r w:rsidRPr="002F64BB">
        <w:rPr>
          <w:rFonts w:ascii="Times New Roman" w:eastAsia="Calibri" w:hAnsi="Times New Roman" w:cs="Times New Roman"/>
          <w:b/>
          <w:noProof/>
          <w:color w:val="767171"/>
          <w:spacing w:val="20"/>
          <w:sz w:val="24"/>
          <w:szCs w:val="24"/>
        </w:rPr>
        <w:t>Direc</w:t>
      </w:r>
      <w:r w:rsidR="00B76DBA">
        <w:rPr>
          <w:rFonts w:ascii="Times New Roman" w:eastAsia="Calibri" w:hAnsi="Times New Roman" w:cs="Times New Roman"/>
          <w:b/>
          <w:noProof/>
          <w:color w:val="767171"/>
          <w:spacing w:val="20"/>
          <w:sz w:val="24"/>
          <w:szCs w:val="24"/>
        </w:rPr>
        <w:t>c</w:t>
      </w:r>
      <w:r w:rsidRPr="002F64BB">
        <w:rPr>
          <w:rFonts w:ascii="Times New Roman" w:eastAsia="Calibri" w:hAnsi="Times New Roman" w:cs="Times New Roman"/>
          <w:b/>
          <w:noProof/>
          <w:color w:val="767171"/>
          <w:spacing w:val="20"/>
          <w:sz w:val="24"/>
          <w:szCs w:val="24"/>
        </w:rPr>
        <w:t>ión de Planificaci</w:t>
      </w:r>
      <w:r>
        <w:rPr>
          <w:rFonts w:ascii="Times New Roman" w:eastAsia="Calibri" w:hAnsi="Times New Roman" w:cs="Times New Roman"/>
          <w:b/>
          <w:noProof/>
          <w:color w:val="767171"/>
          <w:spacing w:val="20"/>
          <w:sz w:val="24"/>
          <w:szCs w:val="24"/>
        </w:rPr>
        <w:t xml:space="preserve">ón </w:t>
      </w:r>
      <w:r w:rsidRPr="002F64BB">
        <w:rPr>
          <w:rFonts w:ascii="Times New Roman" w:eastAsia="Calibri" w:hAnsi="Times New Roman" w:cs="Times New Roman"/>
          <w:b/>
          <w:noProof/>
          <w:color w:val="767171"/>
          <w:spacing w:val="20"/>
          <w:sz w:val="24"/>
          <w:szCs w:val="24"/>
        </w:rPr>
        <w:t>Desarrollo</w:t>
      </w:r>
    </w:p>
    <w:p w14:paraId="7E9E77E1" w14:textId="77777777" w:rsidR="002F64BB" w:rsidRDefault="002F64BB" w:rsidP="00682870">
      <w:pPr>
        <w:pStyle w:val="Prrafodelista"/>
        <w:numPr>
          <w:ilvl w:val="0"/>
          <w:numId w:val="82"/>
        </w:numPr>
        <w:spacing w:before="100" w:beforeAutospacing="1" w:after="100" w:afterAutospacing="1" w:line="480" w:lineRule="auto"/>
        <w:jc w:val="both"/>
        <w:rPr>
          <w:rFonts w:ascii="Times New Roman" w:eastAsia="Calibri" w:hAnsi="Times New Roman" w:cs="Times New Roman"/>
          <w:b/>
          <w:noProof/>
          <w:color w:val="767171"/>
          <w:spacing w:val="20"/>
          <w:sz w:val="24"/>
          <w:szCs w:val="24"/>
        </w:rPr>
      </w:pPr>
      <w:r>
        <w:rPr>
          <w:rFonts w:ascii="Times New Roman" w:eastAsia="Calibri" w:hAnsi="Times New Roman" w:cs="Times New Roman"/>
          <w:noProof/>
          <w:color w:val="767171"/>
          <w:spacing w:val="20"/>
          <w:sz w:val="24"/>
          <w:szCs w:val="24"/>
        </w:rPr>
        <w:t>Sr. José Luis Garcí</w:t>
      </w:r>
      <w:r w:rsidR="002C4D90" w:rsidRPr="002F64BB">
        <w:rPr>
          <w:rFonts w:ascii="Times New Roman" w:eastAsia="Calibri" w:hAnsi="Times New Roman" w:cs="Times New Roman"/>
          <w:noProof/>
          <w:color w:val="767171"/>
          <w:spacing w:val="20"/>
          <w:sz w:val="24"/>
          <w:szCs w:val="24"/>
        </w:rPr>
        <w:t>a</w:t>
      </w:r>
      <w:r w:rsidR="002C4D90" w:rsidRPr="002F64BB">
        <w:rPr>
          <w:rFonts w:ascii="Times New Roman" w:eastAsia="Calibri" w:hAnsi="Times New Roman" w:cs="Times New Roman"/>
          <w:b/>
          <w:noProof/>
          <w:color w:val="767171"/>
          <w:spacing w:val="20"/>
          <w:sz w:val="24"/>
          <w:szCs w:val="24"/>
        </w:rPr>
        <w:t>, Dirección Administrativa y Financiera</w:t>
      </w:r>
    </w:p>
    <w:p w14:paraId="36398AD5" w14:textId="302F0668" w:rsidR="002F64BB" w:rsidRDefault="002C4D90" w:rsidP="00682870">
      <w:pPr>
        <w:pStyle w:val="Prrafodelista"/>
        <w:numPr>
          <w:ilvl w:val="0"/>
          <w:numId w:val="82"/>
        </w:numPr>
        <w:spacing w:before="100" w:beforeAutospacing="1" w:after="100" w:afterAutospacing="1" w:line="480" w:lineRule="auto"/>
        <w:jc w:val="both"/>
        <w:rPr>
          <w:rFonts w:ascii="Times New Roman" w:eastAsia="Calibri" w:hAnsi="Times New Roman" w:cs="Times New Roman"/>
          <w:b/>
          <w:noProof/>
          <w:color w:val="767171"/>
          <w:spacing w:val="20"/>
          <w:sz w:val="24"/>
          <w:szCs w:val="24"/>
        </w:rPr>
      </w:pPr>
      <w:r w:rsidRPr="002F64BB">
        <w:rPr>
          <w:rFonts w:ascii="Times New Roman" w:eastAsia="Calibri" w:hAnsi="Times New Roman" w:cs="Times New Roman"/>
          <w:noProof/>
          <w:color w:val="767171"/>
          <w:spacing w:val="20"/>
          <w:sz w:val="24"/>
          <w:szCs w:val="24"/>
        </w:rPr>
        <w:t>Sr. Alberto Padilla</w:t>
      </w:r>
      <w:r w:rsidRPr="002F64BB">
        <w:rPr>
          <w:rFonts w:ascii="Times New Roman" w:eastAsia="Calibri" w:hAnsi="Times New Roman" w:cs="Times New Roman"/>
          <w:b/>
          <w:noProof/>
          <w:color w:val="767171"/>
          <w:spacing w:val="20"/>
          <w:sz w:val="24"/>
          <w:szCs w:val="24"/>
        </w:rPr>
        <w:t>, Dirección de Políticas, Normas y Regulacio</w:t>
      </w:r>
      <w:r w:rsidR="005478EF">
        <w:rPr>
          <w:rFonts w:ascii="Times New Roman" w:eastAsia="Calibri" w:hAnsi="Times New Roman" w:cs="Times New Roman"/>
          <w:b/>
          <w:noProof/>
          <w:color w:val="767171"/>
          <w:spacing w:val="20"/>
          <w:sz w:val="24"/>
          <w:szCs w:val="24"/>
        </w:rPr>
        <w:t>nes</w:t>
      </w:r>
    </w:p>
    <w:p w14:paraId="49E695C6" w14:textId="7E2CACC6" w:rsidR="005478EF" w:rsidRDefault="005478EF" w:rsidP="00682870">
      <w:pPr>
        <w:pStyle w:val="Prrafodelista"/>
        <w:numPr>
          <w:ilvl w:val="0"/>
          <w:numId w:val="82"/>
        </w:numPr>
        <w:spacing w:line="480" w:lineRule="auto"/>
        <w:jc w:val="both"/>
        <w:rPr>
          <w:rFonts w:ascii="Times New Roman" w:eastAsia="Calibri" w:hAnsi="Times New Roman" w:cs="Times New Roman"/>
          <w:b/>
          <w:noProof/>
          <w:color w:val="767171"/>
          <w:spacing w:val="20"/>
          <w:sz w:val="24"/>
          <w:szCs w:val="24"/>
        </w:rPr>
      </w:pPr>
      <w:r w:rsidRPr="005478EF">
        <w:rPr>
          <w:rFonts w:ascii="Times New Roman" w:eastAsia="Calibri" w:hAnsi="Times New Roman" w:cs="Times New Roman"/>
          <w:noProof/>
          <w:color w:val="767171"/>
          <w:spacing w:val="20"/>
          <w:sz w:val="24"/>
          <w:szCs w:val="24"/>
        </w:rPr>
        <w:t>Sr. Pazzis Paulino</w:t>
      </w:r>
      <w:r w:rsidRPr="005478EF">
        <w:rPr>
          <w:rFonts w:ascii="Times New Roman" w:eastAsia="Calibri" w:hAnsi="Times New Roman" w:cs="Times New Roman"/>
          <w:b/>
          <w:noProof/>
          <w:color w:val="767171"/>
          <w:spacing w:val="20"/>
          <w:sz w:val="24"/>
          <w:szCs w:val="24"/>
        </w:rPr>
        <w:t>, Dirección de Desar</w:t>
      </w:r>
      <w:r>
        <w:rPr>
          <w:rFonts w:ascii="Times New Roman" w:eastAsia="Calibri" w:hAnsi="Times New Roman" w:cs="Times New Roman"/>
          <w:b/>
          <w:noProof/>
          <w:color w:val="767171"/>
          <w:spacing w:val="20"/>
          <w:sz w:val="24"/>
          <w:szCs w:val="24"/>
        </w:rPr>
        <w:t>rollo Territorial y Supervisión</w:t>
      </w:r>
    </w:p>
    <w:p w14:paraId="38C27A5D" w14:textId="2E0CAD24" w:rsidR="002F64BB" w:rsidRDefault="002C4D90" w:rsidP="00682870">
      <w:pPr>
        <w:pStyle w:val="Prrafodelista"/>
        <w:numPr>
          <w:ilvl w:val="0"/>
          <w:numId w:val="82"/>
        </w:numPr>
        <w:spacing w:line="480" w:lineRule="auto"/>
        <w:jc w:val="both"/>
        <w:rPr>
          <w:rFonts w:ascii="Times New Roman" w:eastAsia="Calibri" w:hAnsi="Times New Roman" w:cs="Times New Roman"/>
          <w:b/>
          <w:noProof/>
          <w:color w:val="767171"/>
          <w:spacing w:val="20"/>
          <w:sz w:val="24"/>
          <w:szCs w:val="24"/>
        </w:rPr>
      </w:pPr>
      <w:r w:rsidRPr="005478EF">
        <w:rPr>
          <w:rFonts w:ascii="Times New Roman" w:eastAsia="Calibri" w:hAnsi="Times New Roman" w:cs="Times New Roman"/>
          <w:noProof/>
          <w:color w:val="767171"/>
          <w:spacing w:val="20"/>
          <w:sz w:val="24"/>
          <w:szCs w:val="24"/>
        </w:rPr>
        <w:t>Sra. Rosa Amelia Morillo</w:t>
      </w:r>
      <w:r w:rsidRPr="005478EF">
        <w:rPr>
          <w:rFonts w:ascii="Times New Roman" w:eastAsia="Calibri" w:hAnsi="Times New Roman" w:cs="Times New Roman"/>
          <w:b/>
          <w:noProof/>
          <w:color w:val="767171"/>
          <w:spacing w:val="20"/>
          <w:sz w:val="24"/>
          <w:szCs w:val="24"/>
        </w:rPr>
        <w:t>, Dirección de Protección y Restitución de Derechos</w:t>
      </w:r>
    </w:p>
    <w:p w14:paraId="375AFA3F" w14:textId="77777777" w:rsidR="005478EF" w:rsidRPr="005478EF" w:rsidRDefault="005478EF" w:rsidP="005478EF">
      <w:pPr>
        <w:pStyle w:val="Prrafodelista"/>
        <w:jc w:val="both"/>
        <w:rPr>
          <w:rFonts w:ascii="Times New Roman" w:eastAsia="Calibri" w:hAnsi="Times New Roman" w:cs="Times New Roman"/>
          <w:b/>
          <w:noProof/>
          <w:color w:val="767171"/>
          <w:spacing w:val="20"/>
          <w:sz w:val="24"/>
          <w:szCs w:val="24"/>
        </w:rPr>
      </w:pPr>
    </w:p>
    <w:p w14:paraId="743ACBAB" w14:textId="77777777" w:rsidR="002C4D90" w:rsidRPr="002C4D90" w:rsidRDefault="002C4D90" w:rsidP="002C4D90">
      <w:pPr>
        <w:spacing w:before="100" w:beforeAutospacing="1" w:after="100" w:afterAutospacing="1" w:line="360" w:lineRule="auto"/>
        <w:jc w:val="both"/>
        <w:rPr>
          <w:rFonts w:ascii="Times New Roman" w:eastAsia="Calibri" w:hAnsi="Times New Roman" w:cs="Times New Roman"/>
          <w:b/>
          <w:noProof/>
          <w:color w:val="767171"/>
          <w:spacing w:val="20"/>
          <w:sz w:val="24"/>
          <w:szCs w:val="24"/>
        </w:rPr>
      </w:pPr>
    </w:p>
    <w:p w14:paraId="0EA4531D" w14:textId="77777777" w:rsidR="002C4D90" w:rsidRPr="002C4D90" w:rsidRDefault="002C4D90" w:rsidP="002C4D90">
      <w:pPr>
        <w:spacing w:before="100" w:beforeAutospacing="1" w:after="100" w:afterAutospacing="1" w:line="360" w:lineRule="auto"/>
        <w:jc w:val="both"/>
        <w:rPr>
          <w:rFonts w:ascii="Times New Roman" w:eastAsia="Calibri" w:hAnsi="Times New Roman" w:cs="Times New Roman"/>
          <w:b/>
          <w:noProof/>
          <w:color w:val="767171"/>
          <w:spacing w:val="20"/>
          <w:sz w:val="24"/>
          <w:szCs w:val="24"/>
        </w:rPr>
      </w:pPr>
    </w:p>
    <w:p w14:paraId="511539E7" w14:textId="77777777" w:rsidR="002C4D90" w:rsidRPr="002C4D90" w:rsidRDefault="002C4D90" w:rsidP="002C4D90">
      <w:pPr>
        <w:spacing w:before="100" w:beforeAutospacing="1" w:after="100" w:afterAutospacing="1" w:line="360" w:lineRule="auto"/>
        <w:jc w:val="both"/>
        <w:rPr>
          <w:rFonts w:ascii="Times New Roman" w:eastAsia="Calibri" w:hAnsi="Times New Roman" w:cs="Times New Roman"/>
          <w:b/>
          <w:noProof/>
          <w:color w:val="767171"/>
          <w:spacing w:val="20"/>
          <w:sz w:val="24"/>
          <w:szCs w:val="24"/>
        </w:rPr>
      </w:pPr>
    </w:p>
    <w:p w14:paraId="365B3FDD" w14:textId="77777777" w:rsidR="002C4D90" w:rsidRPr="002C4D90" w:rsidRDefault="002C4D90" w:rsidP="002C4D90">
      <w:pPr>
        <w:spacing w:before="100" w:beforeAutospacing="1" w:after="100" w:afterAutospacing="1" w:line="360" w:lineRule="auto"/>
        <w:jc w:val="both"/>
        <w:rPr>
          <w:rFonts w:ascii="Times New Roman" w:eastAsia="Calibri" w:hAnsi="Times New Roman" w:cs="Times New Roman"/>
          <w:b/>
          <w:noProof/>
          <w:color w:val="767171"/>
          <w:spacing w:val="20"/>
          <w:sz w:val="24"/>
          <w:szCs w:val="24"/>
        </w:rPr>
      </w:pPr>
    </w:p>
    <w:p w14:paraId="65ADDF2B" w14:textId="77777777" w:rsidR="002C4D90" w:rsidRPr="002C4D90" w:rsidRDefault="002C4D90" w:rsidP="002C4D90">
      <w:pPr>
        <w:spacing w:before="100" w:beforeAutospacing="1" w:after="100" w:afterAutospacing="1" w:line="360" w:lineRule="auto"/>
        <w:jc w:val="both"/>
        <w:rPr>
          <w:rFonts w:ascii="Times New Roman" w:eastAsia="Calibri" w:hAnsi="Times New Roman" w:cs="Times New Roman"/>
          <w:b/>
          <w:noProof/>
          <w:color w:val="767171"/>
          <w:spacing w:val="20"/>
          <w:sz w:val="24"/>
          <w:szCs w:val="24"/>
        </w:rPr>
      </w:pPr>
    </w:p>
    <w:p w14:paraId="328E3048" w14:textId="77777777" w:rsidR="002C4D90" w:rsidRDefault="002C4D90" w:rsidP="00B6722D">
      <w:pPr>
        <w:spacing w:before="100" w:beforeAutospacing="1" w:after="100" w:afterAutospacing="1" w:line="360" w:lineRule="auto"/>
        <w:jc w:val="both"/>
        <w:rPr>
          <w:rFonts w:ascii="Times New Roman" w:eastAsia="Calibri" w:hAnsi="Times New Roman" w:cs="Times New Roman"/>
          <w:b/>
          <w:noProof/>
          <w:color w:val="767171"/>
          <w:spacing w:val="20"/>
          <w:sz w:val="24"/>
          <w:szCs w:val="24"/>
        </w:rPr>
      </w:pPr>
    </w:p>
    <w:p w14:paraId="13DEFCC5" w14:textId="77777777" w:rsidR="002C4D90" w:rsidRDefault="002C4D90" w:rsidP="00B6722D">
      <w:pPr>
        <w:spacing w:before="100" w:beforeAutospacing="1" w:after="100" w:afterAutospacing="1" w:line="360" w:lineRule="auto"/>
        <w:jc w:val="both"/>
        <w:rPr>
          <w:rFonts w:ascii="Times New Roman" w:eastAsia="Calibri" w:hAnsi="Times New Roman" w:cs="Times New Roman"/>
          <w:b/>
          <w:noProof/>
          <w:color w:val="767171"/>
          <w:spacing w:val="20"/>
          <w:sz w:val="24"/>
          <w:szCs w:val="24"/>
        </w:rPr>
      </w:pPr>
    </w:p>
    <w:p w14:paraId="6C93D766" w14:textId="77777777" w:rsidR="002C4D90" w:rsidRDefault="002C4D90" w:rsidP="00B6722D">
      <w:pPr>
        <w:spacing w:before="100" w:beforeAutospacing="1" w:after="100" w:afterAutospacing="1" w:line="360" w:lineRule="auto"/>
        <w:jc w:val="both"/>
        <w:rPr>
          <w:rFonts w:ascii="Times New Roman" w:eastAsia="Calibri" w:hAnsi="Times New Roman" w:cs="Times New Roman"/>
          <w:b/>
          <w:noProof/>
          <w:color w:val="767171"/>
          <w:spacing w:val="20"/>
          <w:sz w:val="24"/>
          <w:szCs w:val="24"/>
        </w:rPr>
      </w:pPr>
    </w:p>
    <w:p w14:paraId="7EBB48FB" w14:textId="77777777" w:rsidR="002C4D90" w:rsidRDefault="002C4D90" w:rsidP="00B6722D">
      <w:pPr>
        <w:spacing w:before="100" w:beforeAutospacing="1" w:after="100" w:afterAutospacing="1" w:line="360" w:lineRule="auto"/>
        <w:jc w:val="both"/>
        <w:rPr>
          <w:rFonts w:ascii="Times New Roman" w:eastAsia="Calibri" w:hAnsi="Times New Roman" w:cs="Times New Roman"/>
          <w:b/>
          <w:noProof/>
          <w:color w:val="767171"/>
          <w:spacing w:val="20"/>
          <w:sz w:val="24"/>
          <w:szCs w:val="24"/>
        </w:rPr>
      </w:pPr>
    </w:p>
    <w:p w14:paraId="568816BC" w14:textId="165846D3" w:rsidR="00B6722D" w:rsidRPr="00B6722D" w:rsidRDefault="00B6722D" w:rsidP="00B6722D">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FF4508">
        <w:rPr>
          <w:rFonts w:ascii="Times New Roman" w:eastAsia="Calibri" w:hAnsi="Times New Roman" w:cs="Times New Roman"/>
          <w:b/>
          <w:noProof/>
          <w:color w:val="767171"/>
          <w:spacing w:val="20"/>
          <w:sz w:val="24"/>
          <w:szCs w:val="24"/>
        </w:rPr>
        <w:t>2.3. Estructura Organizacional del CO</w:t>
      </w:r>
      <w:r w:rsidR="00FF4508">
        <w:rPr>
          <w:rFonts w:ascii="Times New Roman" w:eastAsia="Calibri" w:hAnsi="Times New Roman" w:cs="Times New Roman"/>
          <w:b/>
          <w:noProof/>
          <w:color w:val="767171"/>
          <w:spacing w:val="20"/>
          <w:sz w:val="24"/>
          <w:szCs w:val="24"/>
        </w:rPr>
        <w:t>NANI</w:t>
      </w:r>
    </w:p>
    <w:p w14:paraId="6E9D00DA" w14:textId="77777777" w:rsidR="00A63662" w:rsidRDefault="00B6722D" w:rsidP="00B6722D">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B6722D">
        <w:rPr>
          <w:rFonts w:ascii="Times New Roman" w:eastAsia="Calibri" w:hAnsi="Times New Roman" w:cs="Times New Roman"/>
          <w:noProof/>
          <w:color w:val="767171"/>
          <w:spacing w:val="20"/>
          <w:sz w:val="24"/>
          <w:szCs w:val="24"/>
        </w:rPr>
        <w:t xml:space="preserve">Durante </w:t>
      </w:r>
      <w:r w:rsidR="00A63662">
        <w:rPr>
          <w:rFonts w:ascii="Times New Roman" w:eastAsia="Calibri" w:hAnsi="Times New Roman" w:cs="Times New Roman"/>
          <w:noProof/>
          <w:color w:val="767171"/>
          <w:spacing w:val="20"/>
          <w:sz w:val="24"/>
          <w:szCs w:val="24"/>
        </w:rPr>
        <w:t xml:space="preserve">el año 2023 se desarrolló el </w:t>
      </w:r>
      <w:r w:rsidR="00A63662" w:rsidRPr="002A387C">
        <w:rPr>
          <w:rFonts w:ascii="Times New Roman" w:eastAsia="Calibri" w:hAnsi="Times New Roman" w:cs="Times New Roman"/>
          <w:noProof/>
          <w:color w:val="767171"/>
          <w:spacing w:val="20"/>
          <w:sz w:val="24"/>
          <w:szCs w:val="24"/>
        </w:rPr>
        <w:t>Manual de Organización y Funciones</w:t>
      </w:r>
      <w:r w:rsidR="00A63662" w:rsidRPr="00B6722D">
        <w:rPr>
          <w:rFonts w:ascii="Times New Roman" w:eastAsia="Calibri" w:hAnsi="Times New Roman" w:cs="Times New Roman"/>
          <w:noProof/>
          <w:color w:val="767171"/>
          <w:spacing w:val="20"/>
          <w:sz w:val="24"/>
          <w:szCs w:val="24"/>
        </w:rPr>
        <w:t xml:space="preserve"> </w:t>
      </w:r>
      <w:r w:rsidR="00A63662">
        <w:rPr>
          <w:rFonts w:ascii="Times New Roman" w:eastAsia="Calibri" w:hAnsi="Times New Roman" w:cs="Times New Roman"/>
          <w:noProof/>
          <w:color w:val="767171"/>
          <w:spacing w:val="20"/>
          <w:sz w:val="24"/>
          <w:szCs w:val="24"/>
        </w:rPr>
        <w:t xml:space="preserve">para adaptarlo a la nueva estructura organizacional de la institución aprobada por </w:t>
      </w:r>
      <w:r w:rsidRPr="00B6722D">
        <w:rPr>
          <w:rFonts w:ascii="Times New Roman" w:eastAsia="Calibri" w:hAnsi="Times New Roman" w:cs="Times New Roman"/>
          <w:noProof/>
          <w:color w:val="767171"/>
          <w:spacing w:val="20"/>
          <w:sz w:val="24"/>
          <w:szCs w:val="24"/>
        </w:rPr>
        <w:t xml:space="preserve">el Ministerio de Administración Pública (MAP) </w:t>
      </w:r>
      <w:r w:rsidR="00A63662">
        <w:rPr>
          <w:rFonts w:ascii="Times New Roman" w:eastAsia="Calibri" w:hAnsi="Times New Roman" w:cs="Times New Roman"/>
          <w:noProof/>
          <w:color w:val="767171"/>
          <w:spacing w:val="20"/>
          <w:sz w:val="24"/>
          <w:szCs w:val="24"/>
        </w:rPr>
        <w:t>en el 2022.</w:t>
      </w:r>
    </w:p>
    <w:p w14:paraId="0A15AC5C" w14:textId="00BE3650" w:rsidR="00B6722D" w:rsidRPr="00B6722D" w:rsidRDefault="00B6722D" w:rsidP="00B6722D">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B6722D">
        <w:rPr>
          <w:rFonts w:ascii="Times New Roman" w:eastAsia="Calibri" w:hAnsi="Times New Roman" w:cs="Times New Roman"/>
          <w:noProof/>
          <w:color w:val="767171"/>
          <w:spacing w:val="20"/>
          <w:sz w:val="24"/>
          <w:szCs w:val="24"/>
        </w:rPr>
        <w:t>La Estructura Organizativa del CONANI está orientada en función de la Misión, Visión, Valores y Objetivos Institucionales, centrada en procesos y enfocada a resultados</w:t>
      </w:r>
      <w:r w:rsidR="00A63662">
        <w:rPr>
          <w:rFonts w:ascii="Times New Roman" w:eastAsia="Calibri" w:hAnsi="Times New Roman" w:cs="Times New Roman"/>
          <w:noProof/>
          <w:color w:val="767171"/>
          <w:spacing w:val="20"/>
          <w:sz w:val="24"/>
          <w:szCs w:val="24"/>
        </w:rPr>
        <w:t>. La estructura cuenta c</w:t>
      </w:r>
      <w:r w:rsidRPr="00B6722D">
        <w:rPr>
          <w:rFonts w:ascii="Times New Roman" w:eastAsia="Calibri" w:hAnsi="Times New Roman" w:cs="Times New Roman"/>
          <w:noProof/>
          <w:color w:val="767171"/>
          <w:spacing w:val="20"/>
          <w:sz w:val="24"/>
          <w:szCs w:val="24"/>
        </w:rPr>
        <w:t xml:space="preserve">on los instrumentos administrativos que le permitan desarrollar con eficiencia sus funciones y lineamientos, en consonancia con la Planificación Estratégica Institucional. </w:t>
      </w:r>
    </w:p>
    <w:p w14:paraId="245B3D04" w14:textId="25D416E3" w:rsidR="00B6722D" w:rsidRPr="00B6722D" w:rsidRDefault="00B6722D" w:rsidP="00B6722D">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B6722D">
        <w:rPr>
          <w:rFonts w:ascii="Times New Roman" w:eastAsia="Calibri" w:hAnsi="Times New Roman" w:cs="Times New Roman"/>
          <w:noProof/>
          <w:color w:val="767171"/>
          <w:spacing w:val="20"/>
          <w:sz w:val="24"/>
          <w:szCs w:val="24"/>
        </w:rPr>
        <w:t>De acuerdo con la naturaleza de las funciones de la Oficina Nacional, la estructura orgánica define</w:t>
      </w:r>
      <w:r w:rsidR="002A464C">
        <w:rPr>
          <w:rFonts w:ascii="Times New Roman" w:eastAsia="Calibri" w:hAnsi="Times New Roman" w:cs="Times New Roman"/>
          <w:noProof/>
          <w:color w:val="767171"/>
          <w:spacing w:val="20"/>
          <w:sz w:val="24"/>
          <w:szCs w:val="24"/>
        </w:rPr>
        <w:t xml:space="preserve"> (ver página siguiente)</w:t>
      </w:r>
      <w:r w:rsidRPr="00B6722D">
        <w:rPr>
          <w:rFonts w:ascii="Times New Roman" w:eastAsia="Calibri" w:hAnsi="Times New Roman" w:cs="Times New Roman"/>
          <w:noProof/>
          <w:color w:val="767171"/>
          <w:spacing w:val="20"/>
          <w:sz w:val="24"/>
          <w:szCs w:val="24"/>
        </w:rPr>
        <w:t>:</w:t>
      </w:r>
    </w:p>
    <w:p w14:paraId="5B4098FE" w14:textId="77777777" w:rsidR="00B6722D" w:rsidRPr="00B6722D" w:rsidRDefault="00B6722D" w:rsidP="00B6722D">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p>
    <w:p w14:paraId="583A409B" w14:textId="77777777" w:rsidR="00B6722D" w:rsidRDefault="00B6722D" w:rsidP="00B6722D">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p>
    <w:p w14:paraId="68B93CD8" w14:textId="77777777" w:rsidR="00FF4508" w:rsidRDefault="00FF4508" w:rsidP="00B6722D">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p>
    <w:p w14:paraId="25600BBA" w14:textId="77777777" w:rsidR="00FF4508" w:rsidRDefault="00FF4508" w:rsidP="00B6722D">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p>
    <w:p w14:paraId="70AEAF91" w14:textId="77777777" w:rsidR="00FF4508" w:rsidRDefault="00FF4508" w:rsidP="00B6722D">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p>
    <w:p w14:paraId="78923513" w14:textId="77777777" w:rsidR="00FF4508" w:rsidRDefault="00FF4508" w:rsidP="00B6722D">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p>
    <w:p w14:paraId="1C0B0D38" w14:textId="4E592D05" w:rsidR="00FF4508" w:rsidRDefault="002C4D90" w:rsidP="00B6722D">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lang w:eastAsia="es-DO"/>
        </w:rPr>
        <w:lastRenderedPageBreak/>
        <w:drawing>
          <wp:inline distT="0" distB="0" distL="0" distR="0" wp14:anchorId="3F30ABCC" wp14:editId="59AB7B71">
            <wp:extent cx="4847590" cy="698119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47590" cy="6981190"/>
                    </a:xfrm>
                    <a:prstGeom prst="rect">
                      <a:avLst/>
                    </a:prstGeom>
                    <a:noFill/>
                  </pic:spPr>
                </pic:pic>
              </a:graphicData>
            </a:graphic>
          </wp:inline>
        </w:drawing>
      </w:r>
    </w:p>
    <w:p w14:paraId="6F06E5CC" w14:textId="77777777" w:rsidR="00FF4508" w:rsidRDefault="00FF4508" w:rsidP="00B6722D">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p>
    <w:p w14:paraId="76AAB5BF" w14:textId="77777777" w:rsidR="00FF4508" w:rsidRDefault="00FF4508" w:rsidP="00B6722D">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p>
    <w:p w14:paraId="20A64A10" w14:textId="77777777" w:rsidR="00B6722D" w:rsidRPr="005478EF" w:rsidRDefault="00B6722D" w:rsidP="005478EF">
      <w:pPr>
        <w:spacing w:before="100" w:beforeAutospacing="1" w:after="100" w:afterAutospacing="1" w:line="360" w:lineRule="auto"/>
        <w:ind w:left="454" w:hanging="454"/>
        <w:jc w:val="both"/>
        <w:rPr>
          <w:rFonts w:ascii="Times New Roman" w:eastAsia="Calibri" w:hAnsi="Times New Roman" w:cs="Times New Roman"/>
          <w:b/>
          <w:noProof/>
          <w:color w:val="767171"/>
          <w:spacing w:val="20"/>
          <w:sz w:val="24"/>
          <w:szCs w:val="24"/>
        </w:rPr>
      </w:pPr>
      <w:r w:rsidRPr="005478EF">
        <w:rPr>
          <w:rFonts w:ascii="Times New Roman" w:eastAsia="Calibri" w:hAnsi="Times New Roman" w:cs="Times New Roman"/>
          <w:b/>
          <w:noProof/>
          <w:color w:val="767171"/>
          <w:spacing w:val="20"/>
          <w:sz w:val="24"/>
          <w:szCs w:val="24"/>
        </w:rPr>
        <w:lastRenderedPageBreak/>
        <w:t>2.4</w:t>
      </w:r>
      <w:r w:rsidRPr="00B6722D">
        <w:rPr>
          <w:rFonts w:ascii="Times New Roman" w:eastAsia="Calibri" w:hAnsi="Times New Roman" w:cs="Times New Roman"/>
          <w:noProof/>
          <w:color w:val="767171"/>
          <w:spacing w:val="20"/>
          <w:sz w:val="24"/>
          <w:szCs w:val="24"/>
        </w:rPr>
        <w:t xml:space="preserve">. </w:t>
      </w:r>
      <w:r w:rsidRPr="005478EF">
        <w:rPr>
          <w:rFonts w:ascii="Times New Roman" w:eastAsia="Calibri" w:hAnsi="Times New Roman" w:cs="Times New Roman"/>
          <w:b/>
          <w:noProof/>
          <w:color w:val="767171"/>
          <w:spacing w:val="20"/>
          <w:sz w:val="24"/>
          <w:szCs w:val="24"/>
        </w:rPr>
        <w:t>Panificación Estratégica Institucional (PEI) 2021-2024</w:t>
      </w:r>
    </w:p>
    <w:p w14:paraId="367E6897" w14:textId="396B6DD7" w:rsidR="00B6722D" w:rsidRDefault="005478EF" w:rsidP="005478EF">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5478EF">
        <w:rPr>
          <w:rFonts w:ascii="Times New Roman" w:eastAsia="Calibri" w:hAnsi="Times New Roman" w:cs="Times New Roman"/>
          <w:noProof/>
          <w:color w:val="767171"/>
          <w:spacing w:val="20"/>
          <w:sz w:val="24"/>
          <w:szCs w:val="24"/>
        </w:rPr>
        <w:t>El Consejo Nacional para la Niñez y Adol</w:t>
      </w:r>
      <w:r>
        <w:rPr>
          <w:rFonts w:ascii="Times New Roman" w:eastAsia="Calibri" w:hAnsi="Times New Roman" w:cs="Times New Roman"/>
          <w:noProof/>
          <w:color w:val="767171"/>
          <w:spacing w:val="20"/>
          <w:sz w:val="24"/>
          <w:szCs w:val="24"/>
        </w:rPr>
        <w:t xml:space="preserve">escencia, CONANI, presenta a la </w:t>
      </w:r>
      <w:r w:rsidRPr="005478EF">
        <w:rPr>
          <w:rFonts w:ascii="Times New Roman" w:eastAsia="Calibri" w:hAnsi="Times New Roman" w:cs="Times New Roman"/>
          <w:noProof/>
          <w:color w:val="767171"/>
          <w:spacing w:val="20"/>
          <w:sz w:val="24"/>
          <w:szCs w:val="24"/>
        </w:rPr>
        <w:t>sociedad dominicana, su Plan Estratégico I</w:t>
      </w:r>
      <w:r w:rsidR="0086250D">
        <w:rPr>
          <w:rFonts w:ascii="Times New Roman" w:eastAsia="Calibri" w:hAnsi="Times New Roman" w:cs="Times New Roman"/>
          <w:noProof/>
          <w:color w:val="767171"/>
          <w:spacing w:val="20"/>
          <w:sz w:val="24"/>
          <w:szCs w:val="24"/>
        </w:rPr>
        <w:t>nstitucional para el perí</w:t>
      </w:r>
      <w:r>
        <w:rPr>
          <w:rFonts w:ascii="Times New Roman" w:eastAsia="Calibri" w:hAnsi="Times New Roman" w:cs="Times New Roman"/>
          <w:noProof/>
          <w:color w:val="767171"/>
          <w:spacing w:val="20"/>
          <w:sz w:val="24"/>
          <w:szCs w:val="24"/>
        </w:rPr>
        <w:t xml:space="preserve">odo de </w:t>
      </w:r>
      <w:r w:rsidR="00C86781">
        <w:rPr>
          <w:rFonts w:ascii="Times New Roman" w:eastAsia="Calibri" w:hAnsi="Times New Roman" w:cs="Times New Roman"/>
          <w:noProof/>
          <w:color w:val="767171"/>
          <w:spacing w:val="20"/>
          <w:sz w:val="24"/>
          <w:szCs w:val="24"/>
        </w:rPr>
        <w:t>g</w:t>
      </w:r>
      <w:r w:rsidRPr="005478EF">
        <w:rPr>
          <w:rFonts w:ascii="Times New Roman" w:eastAsia="Calibri" w:hAnsi="Times New Roman" w:cs="Times New Roman"/>
          <w:noProof/>
          <w:color w:val="767171"/>
          <w:spacing w:val="20"/>
          <w:sz w:val="24"/>
          <w:szCs w:val="24"/>
        </w:rPr>
        <w:t>estión 2021-2024, donde se trazan las dire</w:t>
      </w:r>
      <w:r>
        <w:rPr>
          <w:rFonts w:ascii="Times New Roman" w:eastAsia="Calibri" w:hAnsi="Times New Roman" w:cs="Times New Roman"/>
          <w:noProof/>
          <w:color w:val="767171"/>
          <w:spacing w:val="20"/>
          <w:sz w:val="24"/>
          <w:szCs w:val="24"/>
        </w:rPr>
        <w:t xml:space="preserve">ctrices y lineamientos para que </w:t>
      </w:r>
      <w:r w:rsidRPr="005478EF">
        <w:rPr>
          <w:rFonts w:ascii="Times New Roman" w:eastAsia="Calibri" w:hAnsi="Times New Roman" w:cs="Times New Roman"/>
          <w:noProof/>
          <w:color w:val="767171"/>
          <w:spacing w:val="20"/>
          <w:sz w:val="24"/>
          <w:szCs w:val="24"/>
        </w:rPr>
        <w:t>CONANI desarrolle acciones, inherentes a su mis</w:t>
      </w:r>
      <w:r>
        <w:rPr>
          <w:rFonts w:ascii="Times New Roman" w:eastAsia="Calibri" w:hAnsi="Times New Roman" w:cs="Times New Roman"/>
          <w:noProof/>
          <w:color w:val="767171"/>
          <w:spacing w:val="20"/>
          <w:sz w:val="24"/>
          <w:szCs w:val="24"/>
        </w:rPr>
        <w:t xml:space="preserve">ión, hasta concretar la visión. </w:t>
      </w:r>
      <w:r w:rsidRPr="005478EF">
        <w:rPr>
          <w:rFonts w:ascii="Times New Roman" w:eastAsia="Calibri" w:hAnsi="Times New Roman" w:cs="Times New Roman"/>
          <w:noProof/>
          <w:color w:val="767171"/>
          <w:spacing w:val="20"/>
          <w:sz w:val="24"/>
          <w:szCs w:val="24"/>
        </w:rPr>
        <w:t>El Plan Estratégico Institucional 2021-2024,</w:t>
      </w:r>
      <w:r>
        <w:rPr>
          <w:rFonts w:ascii="Times New Roman" w:eastAsia="Calibri" w:hAnsi="Times New Roman" w:cs="Times New Roman"/>
          <w:noProof/>
          <w:color w:val="767171"/>
          <w:spacing w:val="20"/>
          <w:sz w:val="24"/>
          <w:szCs w:val="24"/>
        </w:rPr>
        <w:t xml:space="preserve"> se inscribe en el contexto del </w:t>
      </w:r>
      <w:r w:rsidRPr="005478EF">
        <w:rPr>
          <w:rFonts w:ascii="Times New Roman" w:eastAsia="Calibri" w:hAnsi="Times New Roman" w:cs="Times New Roman"/>
          <w:noProof/>
          <w:color w:val="767171"/>
          <w:spacing w:val="20"/>
          <w:sz w:val="24"/>
          <w:szCs w:val="24"/>
        </w:rPr>
        <w:t>Gobierno del cambio pensando en la neces</w:t>
      </w:r>
      <w:r>
        <w:rPr>
          <w:rFonts w:ascii="Times New Roman" w:eastAsia="Calibri" w:hAnsi="Times New Roman" w:cs="Times New Roman"/>
          <w:noProof/>
          <w:color w:val="767171"/>
          <w:spacing w:val="20"/>
          <w:sz w:val="24"/>
          <w:szCs w:val="24"/>
        </w:rPr>
        <w:t xml:space="preserve">idad de rediseñar el proceso de </w:t>
      </w:r>
      <w:r w:rsidRPr="005478EF">
        <w:rPr>
          <w:rFonts w:ascii="Times New Roman" w:eastAsia="Calibri" w:hAnsi="Times New Roman" w:cs="Times New Roman"/>
          <w:noProof/>
          <w:color w:val="767171"/>
          <w:spacing w:val="20"/>
          <w:sz w:val="24"/>
          <w:szCs w:val="24"/>
        </w:rPr>
        <w:t>planificación orientando el objetivo principal de l</w:t>
      </w:r>
      <w:r>
        <w:rPr>
          <w:rFonts w:ascii="Times New Roman" w:eastAsia="Calibri" w:hAnsi="Times New Roman" w:cs="Times New Roman"/>
          <w:noProof/>
          <w:color w:val="767171"/>
          <w:spacing w:val="20"/>
          <w:sz w:val="24"/>
          <w:szCs w:val="24"/>
        </w:rPr>
        <w:t xml:space="preserve">as políticas públicas a mejorar </w:t>
      </w:r>
      <w:r w:rsidRPr="005478EF">
        <w:rPr>
          <w:rFonts w:ascii="Times New Roman" w:eastAsia="Calibri" w:hAnsi="Times New Roman" w:cs="Times New Roman"/>
          <w:noProof/>
          <w:color w:val="767171"/>
          <w:spacing w:val="20"/>
          <w:sz w:val="24"/>
          <w:szCs w:val="24"/>
        </w:rPr>
        <w:t>la calidad de vida de la gente. Se ha desarrolla</w:t>
      </w:r>
      <w:r>
        <w:rPr>
          <w:rFonts w:ascii="Times New Roman" w:eastAsia="Calibri" w:hAnsi="Times New Roman" w:cs="Times New Roman"/>
          <w:noProof/>
          <w:color w:val="767171"/>
          <w:spacing w:val="20"/>
          <w:sz w:val="24"/>
          <w:szCs w:val="24"/>
        </w:rPr>
        <w:t xml:space="preserve">do con apego a los lineamientos </w:t>
      </w:r>
      <w:r w:rsidRPr="005478EF">
        <w:rPr>
          <w:rFonts w:ascii="Times New Roman" w:eastAsia="Calibri" w:hAnsi="Times New Roman" w:cs="Times New Roman"/>
          <w:noProof/>
          <w:color w:val="767171"/>
          <w:spacing w:val="20"/>
          <w:sz w:val="24"/>
          <w:szCs w:val="24"/>
        </w:rPr>
        <w:t>emitidos por el Ministerio de Economía, Plan</w:t>
      </w:r>
      <w:r>
        <w:rPr>
          <w:rFonts w:ascii="Times New Roman" w:eastAsia="Calibri" w:hAnsi="Times New Roman" w:cs="Times New Roman"/>
          <w:noProof/>
          <w:color w:val="767171"/>
          <w:spacing w:val="20"/>
          <w:sz w:val="24"/>
          <w:szCs w:val="24"/>
        </w:rPr>
        <w:t xml:space="preserve">ificación y Desarrollo (MEPyD). </w:t>
      </w:r>
      <w:r w:rsidRPr="005478EF">
        <w:rPr>
          <w:rFonts w:ascii="Times New Roman" w:eastAsia="Calibri" w:hAnsi="Times New Roman" w:cs="Times New Roman"/>
          <w:noProof/>
          <w:color w:val="767171"/>
          <w:spacing w:val="20"/>
          <w:sz w:val="24"/>
          <w:szCs w:val="24"/>
        </w:rPr>
        <w:t>En ese sentido, el instrumento está directamen</w:t>
      </w:r>
      <w:r>
        <w:rPr>
          <w:rFonts w:ascii="Times New Roman" w:eastAsia="Calibri" w:hAnsi="Times New Roman" w:cs="Times New Roman"/>
          <w:noProof/>
          <w:color w:val="767171"/>
          <w:spacing w:val="20"/>
          <w:sz w:val="24"/>
          <w:szCs w:val="24"/>
        </w:rPr>
        <w:t xml:space="preserve">te alineado al Plan de Gobierno </w:t>
      </w:r>
      <w:r w:rsidRPr="005478EF">
        <w:rPr>
          <w:rFonts w:ascii="Times New Roman" w:eastAsia="Calibri" w:hAnsi="Times New Roman" w:cs="Times New Roman"/>
          <w:noProof/>
          <w:color w:val="767171"/>
          <w:spacing w:val="20"/>
          <w:sz w:val="24"/>
          <w:szCs w:val="24"/>
        </w:rPr>
        <w:t>y a las Políticas Priorizadas en el Plan Naciona</w:t>
      </w:r>
      <w:r>
        <w:rPr>
          <w:rFonts w:ascii="Times New Roman" w:eastAsia="Calibri" w:hAnsi="Times New Roman" w:cs="Times New Roman"/>
          <w:noProof/>
          <w:color w:val="767171"/>
          <w:spacing w:val="20"/>
          <w:sz w:val="24"/>
          <w:szCs w:val="24"/>
        </w:rPr>
        <w:t xml:space="preserve">l Plurianual del Sector Público </w:t>
      </w:r>
      <w:r w:rsidRPr="005478EF">
        <w:rPr>
          <w:rFonts w:ascii="Times New Roman" w:eastAsia="Calibri" w:hAnsi="Times New Roman" w:cs="Times New Roman"/>
          <w:noProof/>
          <w:color w:val="767171"/>
          <w:spacing w:val="20"/>
          <w:sz w:val="24"/>
          <w:szCs w:val="24"/>
        </w:rPr>
        <w:t>(PNPSP) 2021-2024, a partir de las cuales fuer</w:t>
      </w:r>
      <w:r>
        <w:rPr>
          <w:rFonts w:ascii="Times New Roman" w:eastAsia="Calibri" w:hAnsi="Times New Roman" w:cs="Times New Roman"/>
          <w:noProof/>
          <w:color w:val="767171"/>
          <w:spacing w:val="20"/>
          <w:sz w:val="24"/>
          <w:szCs w:val="24"/>
        </w:rPr>
        <w:t xml:space="preserve">on identificados los resultados </w:t>
      </w:r>
      <w:r w:rsidRPr="005478EF">
        <w:rPr>
          <w:rFonts w:ascii="Times New Roman" w:eastAsia="Calibri" w:hAnsi="Times New Roman" w:cs="Times New Roman"/>
          <w:noProof/>
          <w:color w:val="767171"/>
          <w:spacing w:val="20"/>
          <w:sz w:val="24"/>
          <w:szCs w:val="24"/>
        </w:rPr>
        <w:t>que sirven de marco a las intervenciones del CONANI.</w:t>
      </w:r>
    </w:p>
    <w:p w14:paraId="63E25E10" w14:textId="34E1B992" w:rsidR="0086250D" w:rsidRPr="0086250D" w:rsidRDefault="0086250D" w:rsidP="0086250D">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86250D">
        <w:rPr>
          <w:rFonts w:ascii="Times New Roman" w:eastAsia="Calibri" w:hAnsi="Times New Roman" w:cs="Times New Roman"/>
          <w:noProof/>
          <w:color w:val="767171"/>
          <w:spacing w:val="20"/>
          <w:sz w:val="24"/>
          <w:szCs w:val="24"/>
        </w:rPr>
        <w:t>A su vez, fue alineado a los Objetivos de Desa</w:t>
      </w:r>
      <w:r>
        <w:rPr>
          <w:rFonts w:ascii="Times New Roman" w:eastAsia="Calibri" w:hAnsi="Times New Roman" w:cs="Times New Roman"/>
          <w:noProof/>
          <w:color w:val="767171"/>
          <w:spacing w:val="20"/>
          <w:sz w:val="24"/>
          <w:szCs w:val="24"/>
        </w:rPr>
        <w:t xml:space="preserve">rrollo Sostenible 2030 (ODS), a </w:t>
      </w:r>
      <w:r w:rsidRPr="0086250D">
        <w:rPr>
          <w:rFonts w:ascii="Times New Roman" w:eastAsia="Calibri" w:hAnsi="Times New Roman" w:cs="Times New Roman"/>
          <w:noProof/>
          <w:color w:val="767171"/>
          <w:spacing w:val="20"/>
          <w:sz w:val="24"/>
          <w:szCs w:val="24"/>
        </w:rPr>
        <w:t>la Estrategia Nacional de Desarrollo 2010-203</w:t>
      </w:r>
      <w:r>
        <w:rPr>
          <w:rFonts w:ascii="Times New Roman" w:eastAsia="Calibri" w:hAnsi="Times New Roman" w:cs="Times New Roman"/>
          <w:noProof/>
          <w:color w:val="767171"/>
          <w:spacing w:val="20"/>
          <w:sz w:val="24"/>
          <w:szCs w:val="24"/>
        </w:rPr>
        <w:t xml:space="preserve">0, considerando a la niñez y la </w:t>
      </w:r>
      <w:r w:rsidRPr="0086250D">
        <w:rPr>
          <w:rFonts w:ascii="Times New Roman" w:eastAsia="Calibri" w:hAnsi="Times New Roman" w:cs="Times New Roman"/>
          <w:noProof/>
          <w:color w:val="767171"/>
          <w:spacing w:val="20"/>
          <w:sz w:val="24"/>
          <w:szCs w:val="24"/>
        </w:rPr>
        <w:t>adolescencia como sujetos plenos de derechos, por consiguiente, el en</w:t>
      </w:r>
      <w:r>
        <w:rPr>
          <w:rFonts w:ascii="Times New Roman" w:eastAsia="Calibri" w:hAnsi="Times New Roman" w:cs="Times New Roman"/>
          <w:noProof/>
          <w:color w:val="767171"/>
          <w:spacing w:val="20"/>
          <w:sz w:val="24"/>
          <w:szCs w:val="24"/>
        </w:rPr>
        <w:t xml:space="preserve">foque </w:t>
      </w:r>
      <w:r w:rsidRPr="0086250D">
        <w:rPr>
          <w:rFonts w:ascii="Times New Roman" w:eastAsia="Calibri" w:hAnsi="Times New Roman" w:cs="Times New Roman"/>
          <w:noProof/>
          <w:color w:val="767171"/>
          <w:spacing w:val="20"/>
          <w:sz w:val="24"/>
          <w:szCs w:val="24"/>
        </w:rPr>
        <w:t>del Plan se fundamenta en los principios de l</w:t>
      </w:r>
      <w:r>
        <w:rPr>
          <w:rFonts w:ascii="Times New Roman" w:eastAsia="Calibri" w:hAnsi="Times New Roman" w:cs="Times New Roman"/>
          <w:noProof/>
          <w:color w:val="767171"/>
          <w:spacing w:val="20"/>
          <w:sz w:val="24"/>
          <w:szCs w:val="24"/>
        </w:rPr>
        <w:t xml:space="preserve">a Convención sobre los Derechos </w:t>
      </w:r>
      <w:r w:rsidRPr="0086250D">
        <w:rPr>
          <w:rFonts w:ascii="Times New Roman" w:eastAsia="Calibri" w:hAnsi="Times New Roman" w:cs="Times New Roman"/>
          <w:noProof/>
          <w:color w:val="767171"/>
          <w:spacing w:val="20"/>
          <w:sz w:val="24"/>
          <w:szCs w:val="24"/>
        </w:rPr>
        <w:t>del Niño, que plantea la obligación de que el</w:t>
      </w:r>
      <w:r>
        <w:rPr>
          <w:rFonts w:ascii="Times New Roman" w:eastAsia="Calibri" w:hAnsi="Times New Roman" w:cs="Times New Roman"/>
          <w:noProof/>
          <w:color w:val="767171"/>
          <w:spacing w:val="20"/>
          <w:sz w:val="24"/>
          <w:szCs w:val="24"/>
        </w:rPr>
        <w:t xml:space="preserve"> diseño e implementación de las </w:t>
      </w:r>
      <w:r w:rsidRPr="0086250D">
        <w:rPr>
          <w:rFonts w:ascii="Times New Roman" w:eastAsia="Calibri" w:hAnsi="Times New Roman" w:cs="Times New Roman"/>
          <w:noProof/>
          <w:color w:val="767171"/>
          <w:spacing w:val="20"/>
          <w:sz w:val="24"/>
          <w:szCs w:val="24"/>
        </w:rPr>
        <w:t>políticas públicas aseguren el bienestar de lo</w:t>
      </w:r>
      <w:r>
        <w:rPr>
          <w:rFonts w:ascii="Times New Roman" w:eastAsia="Calibri" w:hAnsi="Times New Roman" w:cs="Times New Roman"/>
          <w:noProof/>
          <w:color w:val="767171"/>
          <w:spacing w:val="20"/>
          <w:sz w:val="24"/>
          <w:szCs w:val="24"/>
        </w:rPr>
        <w:t xml:space="preserve">s niños, niñas y adolescentes y </w:t>
      </w:r>
      <w:r w:rsidRPr="0086250D">
        <w:rPr>
          <w:rFonts w:ascii="Times New Roman" w:eastAsia="Calibri" w:hAnsi="Times New Roman" w:cs="Times New Roman"/>
          <w:noProof/>
          <w:color w:val="767171"/>
          <w:spacing w:val="20"/>
          <w:sz w:val="24"/>
          <w:szCs w:val="24"/>
        </w:rPr>
        <w:t>garanticen una efectiva integración social de estos, sin exclusión.</w:t>
      </w:r>
    </w:p>
    <w:p w14:paraId="63CCE58D" w14:textId="7AAF8D9E" w:rsidR="0086250D" w:rsidRDefault="0086250D" w:rsidP="0086250D">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86250D">
        <w:rPr>
          <w:rFonts w:ascii="Times New Roman" w:eastAsia="Calibri" w:hAnsi="Times New Roman" w:cs="Times New Roman"/>
          <w:noProof/>
          <w:color w:val="767171"/>
          <w:spacing w:val="20"/>
          <w:sz w:val="24"/>
          <w:szCs w:val="24"/>
        </w:rPr>
        <w:t xml:space="preserve">Su formulación, y proceso de validación fueron </w:t>
      </w:r>
      <w:r>
        <w:rPr>
          <w:rFonts w:ascii="Times New Roman" w:eastAsia="Calibri" w:hAnsi="Times New Roman" w:cs="Times New Roman"/>
          <w:noProof/>
          <w:color w:val="767171"/>
          <w:spacing w:val="20"/>
          <w:sz w:val="24"/>
          <w:szCs w:val="24"/>
        </w:rPr>
        <w:t xml:space="preserve">guiados con una metodología que </w:t>
      </w:r>
      <w:r w:rsidRPr="0086250D">
        <w:rPr>
          <w:rFonts w:ascii="Times New Roman" w:eastAsia="Calibri" w:hAnsi="Times New Roman" w:cs="Times New Roman"/>
          <w:noProof/>
          <w:color w:val="767171"/>
          <w:spacing w:val="20"/>
          <w:sz w:val="24"/>
          <w:szCs w:val="24"/>
        </w:rPr>
        <w:t>aseguró la activa participación de las instituciones que integran el Sistema Nacional</w:t>
      </w:r>
      <w:r>
        <w:rPr>
          <w:rFonts w:ascii="Times New Roman" w:eastAsia="Calibri" w:hAnsi="Times New Roman" w:cs="Times New Roman"/>
          <w:noProof/>
          <w:color w:val="767171"/>
          <w:spacing w:val="20"/>
          <w:sz w:val="24"/>
          <w:szCs w:val="24"/>
        </w:rPr>
        <w:t xml:space="preserve"> </w:t>
      </w:r>
      <w:r w:rsidRPr="0086250D">
        <w:rPr>
          <w:rFonts w:ascii="Times New Roman" w:eastAsia="Calibri" w:hAnsi="Times New Roman" w:cs="Times New Roman"/>
          <w:noProof/>
          <w:color w:val="767171"/>
          <w:spacing w:val="20"/>
          <w:sz w:val="24"/>
          <w:szCs w:val="24"/>
        </w:rPr>
        <w:t>de Protección (SNP), la integración de aportes de los organismos de cooperación</w:t>
      </w:r>
      <w:r>
        <w:rPr>
          <w:rFonts w:ascii="Times New Roman" w:eastAsia="Calibri" w:hAnsi="Times New Roman" w:cs="Times New Roman"/>
          <w:noProof/>
          <w:color w:val="767171"/>
          <w:spacing w:val="20"/>
          <w:sz w:val="24"/>
          <w:szCs w:val="24"/>
        </w:rPr>
        <w:t xml:space="preserve"> </w:t>
      </w:r>
      <w:r w:rsidRPr="0086250D">
        <w:rPr>
          <w:rFonts w:ascii="Times New Roman" w:eastAsia="Calibri" w:hAnsi="Times New Roman" w:cs="Times New Roman"/>
          <w:noProof/>
          <w:color w:val="767171"/>
          <w:spacing w:val="20"/>
          <w:sz w:val="24"/>
          <w:szCs w:val="24"/>
        </w:rPr>
        <w:t>internacional relacionados al tema de niñez y adolescencia; De igual modo, la</w:t>
      </w:r>
      <w:r>
        <w:rPr>
          <w:rFonts w:ascii="Times New Roman" w:eastAsia="Calibri" w:hAnsi="Times New Roman" w:cs="Times New Roman"/>
          <w:noProof/>
          <w:color w:val="767171"/>
          <w:spacing w:val="20"/>
          <w:sz w:val="24"/>
          <w:szCs w:val="24"/>
        </w:rPr>
        <w:t xml:space="preserve"> </w:t>
      </w:r>
      <w:r w:rsidRPr="0086250D">
        <w:rPr>
          <w:rFonts w:ascii="Times New Roman" w:eastAsia="Calibri" w:hAnsi="Times New Roman" w:cs="Times New Roman"/>
          <w:noProof/>
          <w:color w:val="767171"/>
          <w:spacing w:val="20"/>
          <w:sz w:val="24"/>
          <w:szCs w:val="24"/>
        </w:rPr>
        <w:lastRenderedPageBreak/>
        <w:t>formulación del presente PEI contó con la participación de una re</w:t>
      </w:r>
      <w:r>
        <w:rPr>
          <w:rFonts w:ascii="Times New Roman" w:eastAsia="Calibri" w:hAnsi="Times New Roman" w:cs="Times New Roman"/>
          <w:noProof/>
          <w:color w:val="767171"/>
          <w:spacing w:val="20"/>
          <w:sz w:val="24"/>
          <w:szCs w:val="24"/>
        </w:rPr>
        <w:t xml:space="preserve">presentación de </w:t>
      </w:r>
      <w:r w:rsidRPr="0086250D">
        <w:rPr>
          <w:rFonts w:ascii="Times New Roman" w:eastAsia="Calibri" w:hAnsi="Times New Roman" w:cs="Times New Roman"/>
          <w:noProof/>
          <w:color w:val="767171"/>
          <w:spacing w:val="20"/>
          <w:sz w:val="24"/>
          <w:szCs w:val="24"/>
        </w:rPr>
        <w:t xml:space="preserve">niños, niñas y adolescentes, a través de grupos </w:t>
      </w:r>
      <w:r>
        <w:rPr>
          <w:rFonts w:ascii="Times New Roman" w:eastAsia="Calibri" w:hAnsi="Times New Roman" w:cs="Times New Roman"/>
          <w:noProof/>
          <w:color w:val="767171"/>
          <w:spacing w:val="20"/>
          <w:sz w:val="24"/>
          <w:szCs w:val="24"/>
        </w:rPr>
        <w:t xml:space="preserve">focales, organizados por grupos </w:t>
      </w:r>
      <w:r w:rsidRPr="0086250D">
        <w:rPr>
          <w:rFonts w:ascii="Times New Roman" w:eastAsia="Calibri" w:hAnsi="Times New Roman" w:cs="Times New Roman"/>
          <w:noProof/>
          <w:color w:val="767171"/>
          <w:spacing w:val="20"/>
          <w:sz w:val="24"/>
          <w:szCs w:val="24"/>
        </w:rPr>
        <w:t>etarios.</w:t>
      </w:r>
    </w:p>
    <w:p w14:paraId="2E0BF1EF" w14:textId="39DB48C5" w:rsidR="0086250D" w:rsidRDefault="0086250D" w:rsidP="0086250D">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r w:rsidRPr="0086250D">
        <w:rPr>
          <w:rFonts w:ascii="Times New Roman" w:eastAsia="Calibri" w:hAnsi="Times New Roman" w:cs="Times New Roman"/>
          <w:noProof/>
          <w:color w:val="767171"/>
          <w:spacing w:val="20"/>
          <w:sz w:val="24"/>
          <w:szCs w:val="24"/>
        </w:rPr>
        <w:t>Su primer eje se orienta a la fortaleza del CONANI</w:t>
      </w:r>
      <w:r>
        <w:rPr>
          <w:rFonts w:ascii="Times New Roman" w:eastAsia="Calibri" w:hAnsi="Times New Roman" w:cs="Times New Roman"/>
          <w:noProof/>
          <w:color w:val="767171"/>
          <w:spacing w:val="20"/>
          <w:sz w:val="24"/>
          <w:szCs w:val="24"/>
        </w:rPr>
        <w:t xml:space="preserve"> como órgano rector del Sistema </w:t>
      </w:r>
      <w:r w:rsidRPr="0086250D">
        <w:rPr>
          <w:rFonts w:ascii="Times New Roman" w:eastAsia="Calibri" w:hAnsi="Times New Roman" w:cs="Times New Roman"/>
          <w:noProof/>
          <w:color w:val="767171"/>
          <w:spacing w:val="20"/>
          <w:sz w:val="24"/>
          <w:szCs w:val="24"/>
        </w:rPr>
        <w:t>Nacional de Protección, abordando en el segu</w:t>
      </w:r>
      <w:r>
        <w:rPr>
          <w:rFonts w:ascii="Times New Roman" w:eastAsia="Calibri" w:hAnsi="Times New Roman" w:cs="Times New Roman"/>
          <w:noProof/>
          <w:color w:val="767171"/>
          <w:spacing w:val="20"/>
          <w:sz w:val="24"/>
          <w:szCs w:val="24"/>
        </w:rPr>
        <w:t xml:space="preserve">ndo y tercer eje estratégico la </w:t>
      </w:r>
      <w:r w:rsidRPr="0086250D">
        <w:rPr>
          <w:rFonts w:ascii="Times New Roman" w:eastAsia="Calibri" w:hAnsi="Times New Roman" w:cs="Times New Roman"/>
          <w:noProof/>
          <w:color w:val="767171"/>
          <w:spacing w:val="20"/>
          <w:sz w:val="24"/>
          <w:szCs w:val="24"/>
        </w:rPr>
        <w:t>promoción, garantía y protección de los derechos de la niñez y la adolescencia</w:t>
      </w:r>
      <w:r>
        <w:rPr>
          <w:rFonts w:ascii="Times New Roman" w:eastAsia="Calibri" w:hAnsi="Times New Roman" w:cs="Times New Roman"/>
          <w:noProof/>
          <w:color w:val="767171"/>
          <w:spacing w:val="20"/>
          <w:sz w:val="24"/>
          <w:szCs w:val="24"/>
        </w:rPr>
        <w:t>.</w:t>
      </w:r>
    </w:p>
    <w:p w14:paraId="477D3651" w14:textId="77777777" w:rsidR="00170DBA" w:rsidRDefault="00170DBA" w:rsidP="0086250D">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p>
    <w:p w14:paraId="07AC516F" w14:textId="77777777" w:rsidR="00170DBA" w:rsidRDefault="00170DBA" w:rsidP="0086250D">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p>
    <w:p w14:paraId="139D21CD" w14:textId="77777777" w:rsidR="00170DBA" w:rsidRDefault="00170DBA" w:rsidP="0086250D">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p>
    <w:p w14:paraId="3CB6927E" w14:textId="77777777" w:rsidR="00170DBA" w:rsidRDefault="00170DBA" w:rsidP="0086250D">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p>
    <w:p w14:paraId="7F64F384" w14:textId="77777777" w:rsidR="00170DBA" w:rsidRDefault="00170DBA" w:rsidP="0086250D">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p>
    <w:p w14:paraId="5D9C0160" w14:textId="77777777" w:rsidR="00170DBA" w:rsidRDefault="00170DBA" w:rsidP="0086250D">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p>
    <w:p w14:paraId="263C885D" w14:textId="77777777" w:rsidR="00170DBA" w:rsidRDefault="00170DBA" w:rsidP="0086250D">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p>
    <w:p w14:paraId="3ACC3508" w14:textId="77777777" w:rsidR="00170DBA" w:rsidRDefault="00170DBA" w:rsidP="0086250D">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p>
    <w:p w14:paraId="0058E6FA" w14:textId="77777777" w:rsidR="00170DBA" w:rsidRDefault="00170DBA" w:rsidP="0086250D">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p>
    <w:p w14:paraId="06CF8788" w14:textId="77777777" w:rsidR="00170DBA" w:rsidRDefault="00170DBA" w:rsidP="0086250D">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p>
    <w:p w14:paraId="291D0F70" w14:textId="77777777" w:rsidR="00170DBA" w:rsidRDefault="00170DBA" w:rsidP="0086250D">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p>
    <w:p w14:paraId="78405A8E" w14:textId="77777777" w:rsidR="00170DBA" w:rsidRDefault="00170DBA" w:rsidP="0086250D">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p>
    <w:p w14:paraId="615F3B84" w14:textId="77777777" w:rsidR="00170DBA" w:rsidRDefault="00170DBA" w:rsidP="0086250D">
      <w:pPr>
        <w:spacing w:before="100" w:beforeAutospacing="1" w:after="100" w:afterAutospacing="1" w:line="360" w:lineRule="auto"/>
        <w:jc w:val="both"/>
        <w:rPr>
          <w:rFonts w:ascii="Times New Roman" w:eastAsia="Calibri" w:hAnsi="Times New Roman" w:cs="Times New Roman"/>
          <w:noProof/>
          <w:color w:val="767171"/>
          <w:spacing w:val="20"/>
          <w:sz w:val="24"/>
          <w:szCs w:val="24"/>
        </w:rPr>
      </w:pPr>
    </w:p>
    <w:bookmarkStart w:id="9" w:name="_Toc117160673"/>
    <w:bookmarkStart w:id="10" w:name="_Toc134102402"/>
    <w:bookmarkStart w:id="11" w:name="_Toc134102956"/>
    <w:bookmarkStart w:id="12" w:name="_Toc153545748"/>
    <w:p w14:paraId="35B9EB58" w14:textId="0D940EA2" w:rsidR="00A41996" w:rsidRPr="00992324" w:rsidRDefault="0055741F" w:rsidP="00682870">
      <w:pPr>
        <w:pStyle w:val="Ttulo1"/>
        <w:numPr>
          <w:ilvl w:val="0"/>
          <w:numId w:val="67"/>
        </w:numPr>
        <w:spacing w:before="100" w:beforeAutospacing="1" w:after="100" w:afterAutospacing="1"/>
        <w:ind w:left="454" w:hanging="454"/>
        <w:jc w:val="center"/>
        <w:rPr>
          <w:rFonts w:cs="Times New Roman"/>
          <w:b/>
          <w:color w:val="767171" w:themeColor="background2" w:themeShade="80"/>
        </w:rPr>
      </w:pPr>
      <w:r w:rsidRPr="00992324">
        <w:rPr>
          <w:rFonts w:cs="Times New Roman"/>
          <w:noProof/>
          <w:lang w:eastAsia="es-DO"/>
        </w:rPr>
        <w:lastRenderedPageBreak/>
        <mc:AlternateContent>
          <mc:Choice Requires="wps">
            <w:drawing>
              <wp:anchor distT="4294967295" distB="4294967295" distL="114300" distR="114300" simplePos="0" relativeHeight="251658256" behindDoc="0" locked="0" layoutInCell="1" allowOverlap="1" wp14:anchorId="2809CB4C" wp14:editId="524671D3">
                <wp:simplePos x="0" y="0"/>
                <wp:positionH relativeFrom="margin">
                  <wp:posOffset>2208151</wp:posOffset>
                </wp:positionH>
                <wp:positionV relativeFrom="paragraph">
                  <wp:posOffset>280806</wp:posOffset>
                </wp:positionV>
                <wp:extent cx="691200" cy="0"/>
                <wp:effectExtent l="0" t="19050" r="33020" b="19050"/>
                <wp:wrapNone/>
                <wp:docPr id="14" name="Conector rec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120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c="http://schemas.openxmlformats.org/drawingml/2006/chart"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07753475">
              <v:line id="Straight Connector 14" style="position:absolute;z-index:2517104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spid="_x0000_s1026" strokecolor="#ee2a24" strokeweight="2.25pt" from="173.85pt,22.1pt" to="228.3pt,22.1pt" w14:anchorId="3D88C9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">
                <v:stroke joinstyle="miter"/>
                <w10:wrap anchorx="margin"/>
              </v:line>
            </w:pict>
          </mc:Fallback>
        </mc:AlternateContent>
      </w:r>
      <w:r w:rsidR="00A41996" w:rsidRPr="00992324">
        <w:rPr>
          <w:rFonts w:cs="Times New Roman"/>
          <w:b/>
          <w:color w:val="767171" w:themeColor="background2" w:themeShade="80"/>
        </w:rPr>
        <w:t>RESULTADOS MISIONALES</w:t>
      </w:r>
      <w:bookmarkEnd w:id="9"/>
      <w:bookmarkEnd w:id="10"/>
      <w:bookmarkEnd w:id="11"/>
      <w:bookmarkEnd w:id="12"/>
    </w:p>
    <w:p w14:paraId="193F6933" w14:textId="6B8C2108" w:rsidR="00B535F1" w:rsidRDefault="00B535F1" w:rsidP="00682870">
      <w:pPr>
        <w:pStyle w:val="Prrafodelista"/>
        <w:numPr>
          <w:ilvl w:val="1"/>
          <w:numId w:val="83"/>
        </w:numPr>
        <w:spacing w:before="100" w:beforeAutospacing="1" w:after="100" w:afterAutospacing="1" w:line="360" w:lineRule="auto"/>
        <w:ind w:left="811" w:hanging="454"/>
        <w:jc w:val="both"/>
        <w:outlineLvl w:val="0"/>
        <w:rPr>
          <w:rFonts w:ascii="Times New Roman" w:eastAsia="Calibri" w:hAnsi="Times New Roman" w:cs="Times New Roman"/>
          <w:b/>
          <w:color w:val="767171"/>
          <w:spacing w:val="20"/>
          <w:sz w:val="24"/>
          <w:szCs w:val="24"/>
        </w:rPr>
      </w:pPr>
      <w:bookmarkStart w:id="13" w:name="_Toc153545749"/>
      <w:r>
        <w:rPr>
          <w:rFonts w:ascii="Times New Roman" w:eastAsia="Calibri" w:hAnsi="Times New Roman" w:cs="Times New Roman"/>
          <w:b/>
          <w:color w:val="767171"/>
          <w:spacing w:val="20"/>
          <w:sz w:val="24"/>
          <w:szCs w:val="24"/>
        </w:rPr>
        <w:t>Información cuantitativa, cualitativa e indicadores de los procesos misionales</w:t>
      </w:r>
      <w:bookmarkEnd w:id="13"/>
    </w:p>
    <w:p w14:paraId="58B1F06E" w14:textId="77777777" w:rsidR="00B535F1" w:rsidRDefault="00B535F1" w:rsidP="00B535F1">
      <w:pPr>
        <w:pStyle w:val="Prrafodelista"/>
        <w:spacing w:before="100" w:beforeAutospacing="1" w:after="100" w:afterAutospacing="1"/>
        <w:ind w:left="811"/>
        <w:jc w:val="both"/>
        <w:outlineLvl w:val="1"/>
        <w:rPr>
          <w:rFonts w:ascii="Times New Roman" w:eastAsia="Calibri" w:hAnsi="Times New Roman" w:cs="Times New Roman"/>
          <w:b/>
          <w:color w:val="767171"/>
          <w:spacing w:val="20"/>
          <w:sz w:val="24"/>
          <w:szCs w:val="24"/>
        </w:rPr>
      </w:pPr>
    </w:p>
    <w:p w14:paraId="7E39BDD5" w14:textId="392E2D7A" w:rsidR="00B515F5" w:rsidRPr="00AD3D9B" w:rsidRDefault="00444A6C" w:rsidP="00682870">
      <w:pPr>
        <w:pStyle w:val="Prrafodelista"/>
        <w:numPr>
          <w:ilvl w:val="0"/>
          <w:numId w:val="85"/>
        </w:numPr>
        <w:spacing w:before="100" w:beforeAutospacing="1" w:after="100" w:afterAutospacing="1"/>
        <w:jc w:val="both"/>
        <w:outlineLvl w:val="1"/>
        <w:rPr>
          <w:rFonts w:ascii="Times New Roman" w:eastAsia="Calibri" w:hAnsi="Times New Roman" w:cs="Times New Roman"/>
          <w:b/>
          <w:color w:val="767171"/>
          <w:spacing w:val="20"/>
          <w:sz w:val="24"/>
          <w:szCs w:val="24"/>
        </w:rPr>
      </w:pPr>
      <w:bookmarkStart w:id="14" w:name="_Toc153545750"/>
      <w:r w:rsidRPr="00AD3D9B">
        <w:rPr>
          <w:rFonts w:ascii="Times New Roman" w:eastAsia="Calibri" w:hAnsi="Times New Roman" w:cs="Times New Roman"/>
          <w:b/>
          <w:color w:val="767171"/>
          <w:spacing w:val="20"/>
          <w:sz w:val="24"/>
          <w:szCs w:val="24"/>
        </w:rPr>
        <w:t xml:space="preserve">Dirección de </w:t>
      </w:r>
      <w:r w:rsidR="00B515F5" w:rsidRPr="00AD3D9B">
        <w:rPr>
          <w:rFonts w:ascii="Times New Roman" w:eastAsia="Calibri" w:hAnsi="Times New Roman" w:cs="Times New Roman"/>
          <w:b/>
          <w:color w:val="767171"/>
          <w:spacing w:val="20"/>
          <w:sz w:val="24"/>
          <w:szCs w:val="24"/>
        </w:rPr>
        <w:t>Protección y Restituci</w:t>
      </w:r>
      <w:r w:rsidR="00B535F1" w:rsidRPr="00AD3D9B">
        <w:rPr>
          <w:rFonts w:ascii="Times New Roman" w:eastAsia="Calibri" w:hAnsi="Times New Roman" w:cs="Times New Roman"/>
          <w:b/>
          <w:color w:val="767171"/>
          <w:spacing w:val="20"/>
          <w:sz w:val="24"/>
          <w:szCs w:val="24"/>
        </w:rPr>
        <w:t>ón de Derechos</w:t>
      </w:r>
      <w:bookmarkEnd w:id="14"/>
      <w:r w:rsidR="00B535F1" w:rsidRPr="00AD3D9B">
        <w:rPr>
          <w:rFonts w:ascii="Times New Roman" w:eastAsia="Calibri" w:hAnsi="Times New Roman" w:cs="Times New Roman"/>
          <w:b/>
          <w:color w:val="767171"/>
          <w:spacing w:val="20"/>
          <w:sz w:val="24"/>
          <w:szCs w:val="24"/>
        </w:rPr>
        <w:t xml:space="preserve"> </w:t>
      </w:r>
    </w:p>
    <w:p w14:paraId="7FA3CB12" w14:textId="45CD79B5" w:rsidR="00B515F5" w:rsidRPr="00C56A0A" w:rsidRDefault="006945C8" w:rsidP="00682870">
      <w:pPr>
        <w:pStyle w:val="Ttulo3"/>
        <w:numPr>
          <w:ilvl w:val="0"/>
          <w:numId w:val="84"/>
        </w:numPr>
        <w:spacing w:line="360" w:lineRule="auto"/>
        <w:ind w:left="714" w:hanging="357"/>
        <w:rPr>
          <w:rFonts w:ascii="Times New Roman" w:eastAsia="Calibri" w:hAnsi="Times New Roman" w:cs="Times New Roman"/>
          <w:b/>
          <w:color w:val="767171"/>
          <w:spacing w:val="20"/>
        </w:rPr>
      </w:pPr>
      <w:bookmarkStart w:id="15" w:name="_Toc153545751"/>
      <w:r w:rsidRPr="00C56A0A">
        <w:rPr>
          <w:rFonts w:ascii="Times New Roman" w:eastAsia="Calibri" w:hAnsi="Times New Roman" w:cs="Times New Roman"/>
          <w:b/>
          <w:color w:val="767171"/>
          <w:spacing w:val="20"/>
        </w:rPr>
        <w:t>Departamento de Protección Especial</w:t>
      </w:r>
      <w:bookmarkEnd w:id="15"/>
    </w:p>
    <w:p w14:paraId="1B3B6B69" w14:textId="6C6CD72C" w:rsidR="00A97263" w:rsidRPr="00992324" w:rsidRDefault="00A97263"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El Departamento Protección Especial, tiene como objetivo operativizar acciones, iniciativas y programas para la protección especial de niños, niñas y adolescentes en riesgo personal y social que, por denuncia o referimiento, requiere atención o restitución de derechos vulnerados. </w:t>
      </w:r>
    </w:p>
    <w:p w14:paraId="1A87DEFD" w14:textId="77777777" w:rsidR="00A97263" w:rsidRPr="00992324" w:rsidRDefault="00A97263"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Dentro de sus funciones están: supervisar, promover y mantener en funcionamiento los programas y servicios encaminados a salvaguardar los derechos e integridad de los niños, niñas y adolescentes, dirigidos por el Consejo Nacional de Niñez y Adolescencia (CONANI), además de propiciar el desarrollo de nuevos programas y servicios, la ampliación del acceso y mejora de la cobertura de los existentes en materia de protección especial de los niños, niñas y adolescentes en todo el territorio nacional. </w:t>
      </w:r>
    </w:p>
    <w:p w14:paraId="499803CB" w14:textId="77777777" w:rsidR="00EE69BE" w:rsidRDefault="00F96428" w:rsidP="00EE69BE">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El Departamento Protección Especial está conformado por las siguientes áreas:</w:t>
      </w:r>
    </w:p>
    <w:p w14:paraId="554EE18F" w14:textId="773B0ECF" w:rsidR="00EE69BE" w:rsidRDefault="00EE69BE" w:rsidP="00682870">
      <w:pPr>
        <w:pStyle w:val="Prrafodelista"/>
        <w:numPr>
          <w:ilvl w:val="0"/>
          <w:numId w:val="86"/>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EE69BE">
        <w:rPr>
          <w:rFonts w:ascii="Times New Roman" w:eastAsia="Calibri" w:hAnsi="Times New Roman" w:cs="Times New Roman"/>
          <w:color w:val="767171"/>
          <w:spacing w:val="20"/>
          <w:sz w:val="24"/>
          <w:szCs w:val="24"/>
        </w:rPr>
        <w:t>División Atención y Restitución de Derechos</w:t>
      </w:r>
      <w:r w:rsidR="00F60448">
        <w:rPr>
          <w:rFonts w:ascii="Times New Roman" w:eastAsia="Calibri" w:hAnsi="Times New Roman" w:cs="Times New Roman"/>
          <w:color w:val="767171"/>
          <w:spacing w:val="20"/>
          <w:sz w:val="24"/>
          <w:szCs w:val="24"/>
        </w:rPr>
        <w:t>.</w:t>
      </w:r>
    </w:p>
    <w:p w14:paraId="1F071B3B" w14:textId="3C2735CE" w:rsidR="00EE69BE" w:rsidRPr="0032104A" w:rsidRDefault="00EE69BE" w:rsidP="00682870">
      <w:pPr>
        <w:pStyle w:val="Prrafodelista"/>
        <w:numPr>
          <w:ilvl w:val="0"/>
          <w:numId w:val="86"/>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AD3D9B">
        <w:rPr>
          <w:rFonts w:ascii="Times New Roman" w:eastAsia="Calibri" w:hAnsi="Times New Roman" w:cs="Times New Roman"/>
          <w:color w:val="767171"/>
          <w:spacing w:val="20"/>
          <w:sz w:val="24"/>
          <w:szCs w:val="24"/>
        </w:rPr>
        <w:t xml:space="preserve">División Cuidados Alternativos y Reinserción </w:t>
      </w:r>
      <w:r w:rsidR="00033BC5">
        <w:rPr>
          <w:rFonts w:ascii="Times New Roman" w:eastAsia="Calibri" w:hAnsi="Times New Roman" w:cs="Times New Roman"/>
          <w:color w:val="767171"/>
          <w:spacing w:val="20"/>
          <w:sz w:val="24"/>
          <w:szCs w:val="24"/>
        </w:rPr>
        <w:t>S</w:t>
      </w:r>
      <w:r w:rsidR="00CB389B">
        <w:rPr>
          <w:rFonts w:ascii="Times New Roman" w:eastAsia="Calibri" w:hAnsi="Times New Roman" w:cs="Times New Roman"/>
          <w:color w:val="767171"/>
          <w:spacing w:val="20"/>
          <w:sz w:val="24"/>
          <w:szCs w:val="24"/>
        </w:rPr>
        <w:t>ocial</w:t>
      </w:r>
      <w:r w:rsidR="00495A4F">
        <w:rPr>
          <w:rFonts w:ascii="Times New Roman" w:eastAsia="Calibri" w:hAnsi="Times New Roman" w:cs="Times New Roman"/>
          <w:color w:val="767171"/>
          <w:spacing w:val="20"/>
          <w:sz w:val="24"/>
          <w:szCs w:val="24"/>
        </w:rPr>
        <w:t>.</w:t>
      </w:r>
    </w:p>
    <w:p w14:paraId="18E501FF" w14:textId="3B8550BF" w:rsidR="00F96428" w:rsidRPr="00EE69BE" w:rsidRDefault="00F96428" w:rsidP="00EE69BE">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EE69BE">
        <w:rPr>
          <w:rFonts w:ascii="Times New Roman" w:eastAsia="Calibri" w:hAnsi="Times New Roman" w:cs="Times New Roman"/>
          <w:b/>
          <w:color w:val="767171"/>
          <w:spacing w:val="20"/>
          <w:sz w:val="24"/>
          <w:szCs w:val="24"/>
        </w:rPr>
        <w:t>División Atención y Restitución de Derechos</w:t>
      </w:r>
      <w:r w:rsidRPr="00EE69BE">
        <w:rPr>
          <w:rFonts w:ascii="Times New Roman" w:eastAsia="Calibri" w:hAnsi="Times New Roman" w:cs="Times New Roman"/>
          <w:color w:val="767171"/>
          <w:spacing w:val="20"/>
          <w:sz w:val="24"/>
          <w:szCs w:val="24"/>
        </w:rPr>
        <w:t xml:space="preserve">. Desde esta División se coordinan los programas de Atención a Niños, Niñas y Adolescentes en Situación de Calle y Peores Formas de Trabajo Infantil, la Unidad Técnica Operativa (UTO), el modelo de </w:t>
      </w:r>
      <w:r w:rsidRPr="00EE69BE">
        <w:rPr>
          <w:rFonts w:ascii="Times New Roman" w:eastAsia="Calibri" w:hAnsi="Times New Roman" w:cs="Times New Roman"/>
          <w:color w:val="767171"/>
          <w:spacing w:val="20"/>
          <w:sz w:val="24"/>
          <w:szCs w:val="24"/>
        </w:rPr>
        <w:lastRenderedPageBreak/>
        <w:t xml:space="preserve">intervención de Niños, Niñas y Adolescentes en situación de calle y Peores Formas de Trabajo Infantil (PFTI) y el Programa Registro de Nacimiento </w:t>
      </w:r>
      <w:r w:rsidR="006F6F68">
        <w:rPr>
          <w:rFonts w:ascii="Times New Roman" w:eastAsia="Calibri" w:hAnsi="Times New Roman" w:cs="Times New Roman"/>
          <w:color w:val="767171"/>
          <w:spacing w:val="20"/>
          <w:sz w:val="24"/>
          <w:szCs w:val="24"/>
        </w:rPr>
        <w:t>dentro y fuera de plazo.</w:t>
      </w:r>
    </w:p>
    <w:p w14:paraId="248A5AD2" w14:textId="75E7B4B3" w:rsidR="00F96428" w:rsidRPr="00992324" w:rsidRDefault="00F96428"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El componente Registro </w:t>
      </w:r>
      <w:r w:rsidR="000A412A">
        <w:rPr>
          <w:rFonts w:ascii="Times New Roman" w:eastAsia="Calibri" w:hAnsi="Times New Roman" w:cs="Times New Roman"/>
          <w:color w:val="767171"/>
          <w:spacing w:val="20"/>
          <w:sz w:val="24"/>
          <w:szCs w:val="24"/>
        </w:rPr>
        <w:t>dentro y fuera de plazo</w:t>
      </w:r>
      <w:r w:rsidRPr="00992324">
        <w:rPr>
          <w:rFonts w:ascii="Times New Roman" w:eastAsia="Calibri" w:hAnsi="Times New Roman" w:cs="Times New Roman"/>
          <w:color w:val="767171"/>
          <w:spacing w:val="20"/>
          <w:sz w:val="24"/>
          <w:szCs w:val="24"/>
        </w:rPr>
        <w:t xml:space="preserve">, busca garantizar el derecho a la identidad (derecho fundamental de Nombre y Nacionalidad), mientras que en el componente Registro </w:t>
      </w:r>
      <w:r w:rsidR="00663B2A">
        <w:rPr>
          <w:rFonts w:ascii="Times New Roman" w:eastAsia="Calibri" w:hAnsi="Times New Roman" w:cs="Times New Roman"/>
          <w:color w:val="767171"/>
          <w:spacing w:val="20"/>
          <w:sz w:val="24"/>
          <w:szCs w:val="24"/>
        </w:rPr>
        <w:t xml:space="preserve">Fuera </w:t>
      </w:r>
      <w:r w:rsidRPr="00992324">
        <w:rPr>
          <w:rFonts w:ascii="Times New Roman" w:eastAsia="Calibri" w:hAnsi="Times New Roman" w:cs="Times New Roman"/>
          <w:color w:val="767171"/>
          <w:spacing w:val="20"/>
          <w:sz w:val="24"/>
          <w:szCs w:val="24"/>
        </w:rPr>
        <w:t>de Plazo la visión es la restitución de derechos por falta del documento de identidad.</w:t>
      </w:r>
    </w:p>
    <w:p w14:paraId="6ACAF331" w14:textId="6B553E97" w:rsidR="00F96428" w:rsidRPr="00EE69BE" w:rsidRDefault="00F96428" w:rsidP="00EE69BE">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EE69BE">
        <w:rPr>
          <w:rFonts w:ascii="Times New Roman" w:eastAsia="Calibri" w:hAnsi="Times New Roman" w:cs="Times New Roman"/>
          <w:b/>
          <w:color w:val="767171"/>
          <w:spacing w:val="20"/>
          <w:sz w:val="24"/>
          <w:szCs w:val="24"/>
        </w:rPr>
        <w:t>División Cuidados Alternativos y Reinserción Social</w:t>
      </w:r>
      <w:r w:rsidRPr="00EE69BE">
        <w:rPr>
          <w:rFonts w:ascii="Times New Roman" w:eastAsia="Calibri" w:hAnsi="Times New Roman" w:cs="Times New Roman"/>
          <w:color w:val="767171"/>
          <w:spacing w:val="20"/>
          <w:sz w:val="24"/>
          <w:szCs w:val="24"/>
        </w:rPr>
        <w:t>, desde esta división se coordina el Programa de Acogimiento Familiar, para garantizar el derecho de Niños, Niñas y Adolescentes a vivir en familia y la desinstitucionalización.  En proceso el desarrollo del Programa de Acompañamiento sociofamiliar</w:t>
      </w:r>
      <w:r w:rsidR="004C339A">
        <w:rPr>
          <w:rFonts w:ascii="Times New Roman" w:eastAsia="Calibri" w:hAnsi="Times New Roman" w:cs="Times New Roman"/>
          <w:color w:val="767171"/>
          <w:spacing w:val="20"/>
          <w:sz w:val="24"/>
          <w:szCs w:val="24"/>
        </w:rPr>
        <w:t xml:space="preserve">, </w:t>
      </w:r>
      <w:r w:rsidR="00297044">
        <w:rPr>
          <w:rFonts w:ascii="Times New Roman" w:eastAsia="Calibri" w:hAnsi="Times New Roman" w:cs="Times New Roman"/>
          <w:color w:val="767171"/>
          <w:spacing w:val="20"/>
          <w:sz w:val="24"/>
          <w:szCs w:val="24"/>
        </w:rPr>
        <w:t xml:space="preserve">legal y </w:t>
      </w:r>
      <w:r w:rsidR="00167278">
        <w:rPr>
          <w:rFonts w:ascii="Times New Roman" w:eastAsia="Calibri" w:hAnsi="Times New Roman" w:cs="Times New Roman"/>
          <w:color w:val="767171"/>
          <w:spacing w:val="20"/>
          <w:sz w:val="24"/>
          <w:szCs w:val="24"/>
        </w:rPr>
        <w:t xml:space="preserve">escolar </w:t>
      </w:r>
      <w:r w:rsidR="00167278" w:rsidRPr="00EE69BE">
        <w:rPr>
          <w:rFonts w:ascii="Times New Roman" w:eastAsia="Calibri" w:hAnsi="Times New Roman" w:cs="Times New Roman"/>
          <w:color w:val="767171"/>
          <w:spacing w:val="20"/>
          <w:sz w:val="24"/>
          <w:szCs w:val="24"/>
        </w:rPr>
        <w:t>a</w:t>
      </w:r>
      <w:r w:rsidRPr="00EE69BE">
        <w:rPr>
          <w:rFonts w:ascii="Times New Roman" w:eastAsia="Calibri" w:hAnsi="Times New Roman" w:cs="Times New Roman"/>
          <w:color w:val="767171"/>
          <w:spacing w:val="20"/>
          <w:sz w:val="24"/>
          <w:szCs w:val="24"/>
        </w:rPr>
        <w:t xml:space="preserve"> familias biológicas.</w:t>
      </w:r>
    </w:p>
    <w:p w14:paraId="70CA8DDD" w14:textId="24D45AF7" w:rsidR="00F96428" w:rsidRPr="00992324" w:rsidRDefault="00F96428"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Estos son los re</w:t>
      </w:r>
      <w:r w:rsidR="00444A6C">
        <w:rPr>
          <w:rFonts w:ascii="Times New Roman" w:eastAsia="Calibri" w:hAnsi="Times New Roman" w:cs="Times New Roman"/>
          <w:color w:val="767171"/>
          <w:spacing w:val="20"/>
          <w:sz w:val="24"/>
          <w:szCs w:val="24"/>
        </w:rPr>
        <w:t>sultados del período enero-noviembre</w:t>
      </w:r>
      <w:r w:rsidRPr="00992324">
        <w:rPr>
          <w:rFonts w:ascii="Times New Roman" w:eastAsia="Calibri" w:hAnsi="Times New Roman" w:cs="Times New Roman"/>
          <w:color w:val="767171"/>
          <w:spacing w:val="20"/>
          <w:sz w:val="24"/>
          <w:szCs w:val="24"/>
        </w:rPr>
        <w:t xml:space="preserve"> 2023, según el desarrollo del Plan Operativo Anual, indicado por área:</w:t>
      </w:r>
    </w:p>
    <w:p w14:paraId="06E094E4" w14:textId="5E98F3BB" w:rsidR="00F96428" w:rsidRPr="00AD55CC" w:rsidRDefault="00F96428" w:rsidP="00682870">
      <w:pPr>
        <w:pStyle w:val="Prrafodelista"/>
        <w:numPr>
          <w:ilvl w:val="0"/>
          <w:numId w:val="90"/>
        </w:numPr>
        <w:spacing w:before="100" w:beforeAutospacing="1" w:after="100" w:afterAutospacing="1" w:line="360" w:lineRule="auto"/>
        <w:jc w:val="both"/>
        <w:rPr>
          <w:rFonts w:ascii="Times New Roman" w:eastAsia="Calibri" w:hAnsi="Times New Roman" w:cs="Times New Roman"/>
          <w:b/>
          <w:bCs/>
          <w:color w:val="767171"/>
          <w:spacing w:val="20"/>
          <w:sz w:val="18"/>
          <w:szCs w:val="24"/>
        </w:rPr>
      </w:pPr>
      <w:r w:rsidRPr="00AD55CC">
        <w:rPr>
          <w:rFonts w:ascii="Times New Roman" w:eastAsia="Calibri" w:hAnsi="Times New Roman" w:cs="Times New Roman"/>
          <w:b/>
          <w:bCs/>
          <w:color w:val="767171"/>
          <w:spacing w:val="20"/>
          <w:sz w:val="24"/>
          <w:szCs w:val="24"/>
        </w:rPr>
        <w:t>Implementad</w:t>
      </w:r>
      <w:r w:rsidR="005B79E7">
        <w:rPr>
          <w:rFonts w:ascii="Times New Roman" w:eastAsia="Calibri" w:hAnsi="Times New Roman" w:cs="Times New Roman"/>
          <w:b/>
          <w:bCs/>
          <w:color w:val="767171"/>
          <w:spacing w:val="20"/>
          <w:sz w:val="24"/>
          <w:szCs w:val="24"/>
        </w:rPr>
        <w:t>a</w:t>
      </w:r>
      <w:r w:rsidRPr="00AD55CC">
        <w:rPr>
          <w:rFonts w:ascii="Times New Roman" w:eastAsia="Calibri" w:hAnsi="Times New Roman" w:cs="Times New Roman"/>
          <w:b/>
          <w:bCs/>
          <w:color w:val="767171"/>
          <w:spacing w:val="20"/>
          <w:sz w:val="24"/>
          <w:szCs w:val="24"/>
        </w:rPr>
        <w:t xml:space="preserve"> </w:t>
      </w:r>
      <w:r w:rsidR="002140C0" w:rsidRPr="00AD55CC">
        <w:rPr>
          <w:rFonts w:ascii="Times New Roman" w:eastAsia="Calibri" w:hAnsi="Times New Roman" w:cs="Times New Roman"/>
          <w:b/>
          <w:bCs/>
          <w:color w:val="767171"/>
          <w:spacing w:val="20"/>
          <w:sz w:val="24"/>
          <w:szCs w:val="24"/>
        </w:rPr>
        <w:t>la Estrategia de Promoción del R</w:t>
      </w:r>
      <w:r w:rsidRPr="00AD55CC">
        <w:rPr>
          <w:rFonts w:ascii="Times New Roman" w:eastAsia="Calibri" w:hAnsi="Times New Roman" w:cs="Times New Roman"/>
          <w:b/>
          <w:bCs/>
          <w:color w:val="767171"/>
          <w:spacing w:val="20"/>
          <w:sz w:val="24"/>
          <w:szCs w:val="24"/>
        </w:rPr>
        <w:t>egistro</w:t>
      </w:r>
      <w:r w:rsidR="00C810CB" w:rsidRPr="00AD55CC">
        <w:rPr>
          <w:rFonts w:ascii="Times New Roman" w:eastAsia="Calibri" w:hAnsi="Times New Roman" w:cs="Times New Roman"/>
          <w:b/>
          <w:bCs/>
          <w:color w:val="767171"/>
          <w:spacing w:val="20"/>
          <w:sz w:val="24"/>
          <w:szCs w:val="24"/>
        </w:rPr>
        <w:t xml:space="preserve"> de N</w:t>
      </w:r>
      <w:r w:rsidRPr="00AD55CC">
        <w:rPr>
          <w:rFonts w:ascii="Times New Roman" w:eastAsia="Calibri" w:hAnsi="Times New Roman" w:cs="Times New Roman"/>
          <w:b/>
          <w:bCs/>
          <w:color w:val="767171"/>
          <w:spacing w:val="20"/>
          <w:sz w:val="24"/>
          <w:szCs w:val="24"/>
        </w:rPr>
        <w:t>acimient</w:t>
      </w:r>
      <w:r w:rsidR="0045488C" w:rsidRPr="00AD55CC">
        <w:rPr>
          <w:rFonts w:ascii="Times New Roman" w:eastAsia="Calibri" w:hAnsi="Times New Roman" w:cs="Times New Roman"/>
          <w:b/>
          <w:bCs/>
          <w:color w:val="767171"/>
          <w:spacing w:val="20"/>
          <w:sz w:val="24"/>
          <w:szCs w:val="24"/>
        </w:rPr>
        <w:t>o, en sus dos componentes</w:t>
      </w:r>
      <w:r w:rsidRPr="00AD55CC">
        <w:rPr>
          <w:rFonts w:ascii="Times New Roman" w:eastAsia="Calibri" w:hAnsi="Times New Roman" w:cs="Times New Roman"/>
          <w:b/>
          <w:bCs/>
          <w:color w:val="767171"/>
          <w:spacing w:val="20"/>
          <w:sz w:val="24"/>
          <w:szCs w:val="24"/>
        </w:rPr>
        <w:t>.</w:t>
      </w:r>
    </w:p>
    <w:p w14:paraId="413EFF64" w14:textId="3BC6992E" w:rsidR="00F96428" w:rsidRPr="00992324" w:rsidRDefault="00F96428"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6D0AE5">
        <w:rPr>
          <w:rFonts w:ascii="Times New Roman" w:eastAsia="Calibri" w:hAnsi="Times New Roman" w:cs="Times New Roman"/>
          <w:b/>
          <w:bCs/>
          <w:color w:val="767171"/>
          <w:spacing w:val="20"/>
          <w:sz w:val="24"/>
          <w:szCs w:val="24"/>
        </w:rPr>
        <w:t xml:space="preserve">Proyecto de Fortalecimiento Registro de Nacimiento </w:t>
      </w:r>
      <w:r w:rsidR="006D0AE5">
        <w:rPr>
          <w:rFonts w:ascii="Times New Roman" w:eastAsia="Calibri" w:hAnsi="Times New Roman" w:cs="Times New Roman"/>
          <w:b/>
          <w:bCs/>
          <w:color w:val="767171"/>
          <w:spacing w:val="20"/>
          <w:sz w:val="24"/>
          <w:szCs w:val="24"/>
        </w:rPr>
        <w:t>dentro del plazo</w:t>
      </w:r>
      <w:r w:rsidR="00444A6C">
        <w:rPr>
          <w:rFonts w:ascii="Times New Roman" w:eastAsia="Calibri" w:hAnsi="Times New Roman" w:cs="Times New Roman"/>
          <w:color w:val="767171"/>
          <w:spacing w:val="20"/>
          <w:sz w:val="24"/>
          <w:szCs w:val="24"/>
        </w:rPr>
        <w:t xml:space="preserve">. </w:t>
      </w:r>
      <w:r w:rsidRPr="00992324">
        <w:rPr>
          <w:rFonts w:ascii="Times New Roman" w:eastAsia="Calibri" w:hAnsi="Times New Roman" w:cs="Times New Roman"/>
          <w:color w:val="767171"/>
          <w:spacing w:val="20"/>
          <w:sz w:val="24"/>
          <w:szCs w:val="24"/>
        </w:rPr>
        <w:t xml:space="preserve">Este período ha sido de muchos avances, las situaciones encontradas en los hospitales han sido trabajadas de manera oportuna para no afectar el aumento de registro, se pudo mantener y apoyar a los hospitales y delegaciones para el seguimiento a las parturientas. </w:t>
      </w:r>
    </w:p>
    <w:p w14:paraId="28D88130" w14:textId="77495B6E" w:rsidR="00F96428" w:rsidRPr="00992324" w:rsidRDefault="00F96428"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Una de las prioridades que es trabajar bajo la ruta exprés, para madres menores de edad, estuvo muy activa y con buenos resultados, esto favorece que, aunque en las estadísticas figura un subregistro de madres sin registro, en los meses subsiguientes </w:t>
      </w:r>
      <w:r w:rsidR="002509BD" w:rsidRPr="00992324">
        <w:rPr>
          <w:rFonts w:ascii="Times New Roman" w:eastAsia="Calibri" w:hAnsi="Times New Roman" w:cs="Times New Roman"/>
          <w:color w:val="767171"/>
          <w:spacing w:val="20"/>
          <w:sz w:val="24"/>
          <w:szCs w:val="24"/>
        </w:rPr>
        <w:t>los promotores</w:t>
      </w:r>
      <w:r w:rsidR="00765236">
        <w:rPr>
          <w:rFonts w:ascii="Times New Roman" w:eastAsia="Calibri" w:hAnsi="Times New Roman" w:cs="Times New Roman"/>
          <w:color w:val="767171"/>
          <w:spacing w:val="20"/>
          <w:sz w:val="24"/>
          <w:szCs w:val="24"/>
        </w:rPr>
        <w:t xml:space="preserve"> y las </w:t>
      </w:r>
      <w:r w:rsidR="00765236">
        <w:rPr>
          <w:rFonts w:ascii="Times New Roman" w:eastAsia="Calibri" w:hAnsi="Times New Roman" w:cs="Times New Roman"/>
          <w:color w:val="767171"/>
          <w:spacing w:val="20"/>
          <w:sz w:val="24"/>
          <w:szCs w:val="24"/>
        </w:rPr>
        <w:lastRenderedPageBreak/>
        <w:t>promotoras</w:t>
      </w:r>
      <w:r w:rsidRPr="00992324">
        <w:rPr>
          <w:rFonts w:ascii="Times New Roman" w:eastAsia="Calibri" w:hAnsi="Times New Roman" w:cs="Times New Roman"/>
          <w:color w:val="767171"/>
          <w:spacing w:val="20"/>
          <w:sz w:val="24"/>
          <w:szCs w:val="24"/>
        </w:rPr>
        <w:t xml:space="preserve"> dan seguimiento para que antes de desembarazarse puedan tener su cédula de identidad que les permite registrar de manera oportuna.  </w:t>
      </w:r>
    </w:p>
    <w:p w14:paraId="14E0CA75" w14:textId="7BBA6B88" w:rsidR="00F96428" w:rsidRDefault="00F96428"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Así mismo, hemos logrado avances significativos respecto al tema de Registro de Nacimiento </w:t>
      </w:r>
      <w:r w:rsidR="00463874">
        <w:rPr>
          <w:rFonts w:ascii="Times New Roman" w:eastAsia="Calibri" w:hAnsi="Times New Roman" w:cs="Times New Roman"/>
          <w:color w:val="767171"/>
          <w:spacing w:val="20"/>
          <w:sz w:val="24"/>
          <w:szCs w:val="24"/>
        </w:rPr>
        <w:t>F</w:t>
      </w:r>
      <w:r w:rsidR="00CE063F">
        <w:rPr>
          <w:rFonts w:ascii="Times New Roman" w:eastAsia="Calibri" w:hAnsi="Times New Roman" w:cs="Times New Roman"/>
          <w:color w:val="767171"/>
          <w:spacing w:val="20"/>
          <w:sz w:val="24"/>
          <w:szCs w:val="24"/>
        </w:rPr>
        <w:t>uera de plazo</w:t>
      </w:r>
      <w:r w:rsidRPr="00992324">
        <w:rPr>
          <w:rFonts w:ascii="Times New Roman" w:eastAsia="Calibri" w:hAnsi="Times New Roman" w:cs="Times New Roman"/>
          <w:color w:val="767171"/>
          <w:spacing w:val="20"/>
          <w:sz w:val="24"/>
          <w:szCs w:val="24"/>
        </w:rPr>
        <w:t xml:space="preserve">.  Este componente es más complejo, debido a que los procesos son más delicados y requieren de mayor evidencia, aun así, gracias a la articulación con los diferentes actores, hemos logrado instrumentar los casos recibidos y </w:t>
      </w:r>
      <w:r w:rsidR="000875EC">
        <w:rPr>
          <w:rFonts w:ascii="Times New Roman" w:eastAsia="Calibri" w:hAnsi="Times New Roman" w:cs="Times New Roman"/>
          <w:color w:val="767171"/>
          <w:spacing w:val="20"/>
          <w:sz w:val="24"/>
          <w:szCs w:val="24"/>
        </w:rPr>
        <w:t>gestionando</w:t>
      </w:r>
      <w:r w:rsidR="009B26F9">
        <w:rPr>
          <w:rFonts w:ascii="Times New Roman" w:eastAsia="Calibri" w:hAnsi="Times New Roman" w:cs="Times New Roman"/>
          <w:color w:val="767171"/>
          <w:spacing w:val="20"/>
          <w:sz w:val="24"/>
          <w:szCs w:val="24"/>
        </w:rPr>
        <w:t xml:space="preserve"> </w:t>
      </w:r>
      <w:r w:rsidR="000875EC">
        <w:rPr>
          <w:rFonts w:ascii="Times New Roman" w:eastAsia="Calibri" w:hAnsi="Times New Roman" w:cs="Times New Roman"/>
          <w:color w:val="767171"/>
          <w:spacing w:val="20"/>
          <w:sz w:val="24"/>
          <w:szCs w:val="24"/>
        </w:rPr>
        <w:t xml:space="preserve">la expedición de </w:t>
      </w:r>
      <w:r w:rsidRPr="00992324">
        <w:rPr>
          <w:rFonts w:ascii="Times New Roman" w:eastAsia="Calibri" w:hAnsi="Times New Roman" w:cs="Times New Roman"/>
          <w:color w:val="767171"/>
          <w:spacing w:val="20"/>
          <w:sz w:val="24"/>
          <w:szCs w:val="24"/>
        </w:rPr>
        <w:t>actas</w:t>
      </w:r>
      <w:r w:rsidR="000875EC">
        <w:rPr>
          <w:rFonts w:ascii="Times New Roman" w:eastAsia="Calibri" w:hAnsi="Times New Roman" w:cs="Times New Roman"/>
          <w:color w:val="767171"/>
          <w:spacing w:val="20"/>
          <w:sz w:val="24"/>
          <w:szCs w:val="24"/>
        </w:rPr>
        <w:t xml:space="preserve"> a través de la Junta Central Electoral.</w:t>
      </w:r>
    </w:p>
    <w:p w14:paraId="08D9207E" w14:textId="4E3FB773" w:rsidR="00817B13" w:rsidRPr="004748C8" w:rsidRDefault="00817B13" w:rsidP="00BC3C38">
      <w:pPr>
        <w:spacing w:before="100" w:beforeAutospacing="1" w:after="100" w:afterAutospacing="1" w:line="360" w:lineRule="auto"/>
        <w:jc w:val="both"/>
        <w:rPr>
          <w:rFonts w:ascii="Times New Roman" w:eastAsia="Calibri" w:hAnsi="Times New Roman" w:cs="Times New Roman"/>
          <w:b/>
          <w:bCs/>
          <w:color w:val="767171"/>
          <w:spacing w:val="20"/>
          <w:sz w:val="24"/>
          <w:szCs w:val="24"/>
        </w:rPr>
      </w:pPr>
      <w:r w:rsidRPr="004748C8">
        <w:rPr>
          <w:rFonts w:ascii="Times New Roman" w:eastAsia="Calibri" w:hAnsi="Times New Roman" w:cs="Times New Roman"/>
          <w:b/>
          <w:bCs/>
          <w:color w:val="767171"/>
          <w:spacing w:val="20"/>
          <w:sz w:val="24"/>
          <w:szCs w:val="24"/>
        </w:rPr>
        <w:t>Sensibilización y orientación a gestantes, parturientas y fa</w:t>
      </w:r>
      <w:r w:rsidR="003B445F" w:rsidRPr="004748C8">
        <w:rPr>
          <w:rFonts w:ascii="Times New Roman" w:eastAsia="Calibri" w:hAnsi="Times New Roman" w:cs="Times New Roman"/>
          <w:b/>
          <w:bCs/>
          <w:color w:val="767171"/>
          <w:spacing w:val="20"/>
          <w:sz w:val="24"/>
          <w:szCs w:val="24"/>
        </w:rPr>
        <w:t xml:space="preserve">miliares sobre la importancia de Registro de </w:t>
      </w:r>
      <w:r w:rsidR="004748C8" w:rsidRPr="004748C8">
        <w:rPr>
          <w:rFonts w:ascii="Times New Roman" w:eastAsia="Calibri" w:hAnsi="Times New Roman" w:cs="Times New Roman"/>
          <w:b/>
          <w:bCs/>
          <w:color w:val="767171"/>
          <w:spacing w:val="20"/>
          <w:sz w:val="24"/>
          <w:szCs w:val="24"/>
        </w:rPr>
        <w:t>Nacimiento</w:t>
      </w:r>
      <w:r w:rsidR="003B445F" w:rsidRPr="004748C8">
        <w:rPr>
          <w:rFonts w:ascii="Times New Roman" w:eastAsia="Calibri" w:hAnsi="Times New Roman" w:cs="Times New Roman"/>
          <w:b/>
          <w:bCs/>
          <w:color w:val="767171"/>
          <w:spacing w:val="20"/>
          <w:sz w:val="24"/>
          <w:szCs w:val="24"/>
        </w:rPr>
        <w:t xml:space="preserve"> dentro del plazo en hospitales acompañados y UNA</w:t>
      </w:r>
      <w:r w:rsidR="004748C8" w:rsidRPr="004748C8">
        <w:rPr>
          <w:rFonts w:ascii="Times New Roman" w:eastAsia="Calibri" w:hAnsi="Times New Roman" w:cs="Times New Roman"/>
          <w:b/>
          <w:bCs/>
          <w:color w:val="767171"/>
          <w:spacing w:val="20"/>
          <w:sz w:val="24"/>
          <w:szCs w:val="24"/>
        </w:rPr>
        <w:t>PS.</w:t>
      </w:r>
    </w:p>
    <w:p w14:paraId="71DE51B6" w14:textId="7447F490" w:rsidR="004748C8" w:rsidRDefault="008C404C" w:rsidP="00682870">
      <w:pPr>
        <w:numPr>
          <w:ilvl w:val="0"/>
          <w:numId w:val="30"/>
        </w:numPr>
        <w:spacing w:before="100" w:beforeAutospacing="1" w:after="100" w:afterAutospacing="1" w:line="360" w:lineRule="auto"/>
        <w:ind w:left="284" w:hanging="284"/>
        <w:jc w:val="both"/>
        <w:rPr>
          <w:rFonts w:ascii="Times New Roman" w:eastAsia="Calibri" w:hAnsi="Times New Roman" w:cs="Times New Roman"/>
          <w:bCs/>
          <w:color w:val="767171"/>
          <w:spacing w:val="20"/>
          <w:sz w:val="24"/>
          <w:szCs w:val="24"/>
        </w:rPr>
      </w:pPr>
      <w:r w:rsidRPr="004D7071">
        <w:rPr>
          <w:rFonts w:ascii="Times New Roman" w:eastAsia="Calibri" w:hAnsi="Times New Roman" w:cs="Times New Roman"/>
          <w:bCs/>
          <w:color w:val="767171"/>
          <w:spacing w:val="20"/>
          <w:sz w:val="24"/>
          <w:szCs w:val="24"/>
        </w:rPr>
        <w:t xml:space="preserve">Sensibilizadas </w:t>
      </w:r>
      <w:r w:rsidRPr="004D7071">
        <w:rPr>
          <w:rFonts w:ascii="Times New Roman" w:eastAsia="Calibri" w:hAnsi="Times New Roman" w:cs="Times New Roman"/>
          <w:b/>
          <w:color w:val="767171"/>
          <w:spacing w:val="20"/>
          <w:sz w:val="24"/>
          <w:szCs w:val="24"/>
        </w:rPr>
        <w:t>164,</w:t>
      </w:r>
      <w:r w:rsidR="004D7071" w:rsidRPr="004D7071">
        <w:rPr>
          <w:rFonts w:ascii="Times New Roman" w:eastAsia="Calibri" w:hAnsi="Times New Roman" w:cs="Times New Roman"/>
          <w:b/>
          <w:color w:val="767171"/>
          <w:spacing w:val="20"/>
          <w:sz w:val="24"/>
          <w:szCs w:val="24"/>
        </w:rPr>
        <w:t>629</w:t>
      </w:r>
      <w:r w:rsidRPr="004D7071">
        <w:rPr>
          <w:rFonts w:ascii="Times New Roman" w:eastAsia="Calibri" w:hAnsi="Times New Roman" w:cs="Times New Roman"/>
          <w:bCs/>
          <w:color w:val="767171"/>
          <w:spacing w:val="20"/>
          <w:sz w:val="24"/>
          <w:szCs w:val="24"/>
        </w:rPr>
        <w:t xml:space="preserve"> gestantes, parturientas y familias sobre la importancia del Registro de Nacimiento </w:t>
      </w:r>
      <w:r w:rsidR="004D7071" w:rsidRPr="004D7071">
        <w:rPr>
          <w:rFonts w:ascii="Times New Roman" w:eastAsia="Calibri" w:hAnsi="Times New Roman" w:cs="Times New Roman"/>
          <w:bCs/>
          <w:color w:val="767171"/>
          <w:spacing w:val="20"/>
          <w:sz w:val="24"/>
          <w:szCs w:val="24"/>
        </w:rPr>
        <w:t>dentro de plazo.</w:t>
      </w:r>
    </w:p>
    <w:p w14:paraId="709516E7" w14:textId="4027F35B" w:rsidR="004D7071" w:rsidRPr="00097D0F" w:rsidRDefault="00097D0F" w:rsidP="005B79E7">
      <w:pPr>
        <w:spacing w:before="100" w:beforeAutospacing="1" w:after="100" w:afterAutospacing="1" w:line="360" w:lineRule="auto"/>
        <w:jc w:val="both"/>
        <w:rPr>
          <w:rFonts w:ascii="Times New Roman" w:eastAsia="Calibri" w:hAnsi="Times New Roman" w:cs="Times New Roman"/>
          <w:b/>
          <w:color w:val="767171"/>
          <w:spacing w:val="20"/>
          <w:sz w:val="24"/>
          <w:szCs w:val="24"/>
        </w:rPr>
      </w:pPr>
      <w:r w:rsidRPr="00097D0F">
        <w:rPr>
          <w:rFonts w:ascii="Times New Roman" w:eastAsia="Calibri" w:hAnsi="Times New Roman" w:cs="Times New Roman"/>
          <w:b/>
          <w:color w:val="767171"/>
          <w:spacing w:val="20"/>
          <w:sz w:val="24"/>
          <w:szCs w:val="24"/>
        </w:rPr>
        <w:t>Seguimiento al proyecto con los comités hospitalarios para presentación de los avances, desafíos y planes de mejora (30 encuentros aproximadamente)</w:t>
      </w:r>
      <w:r w:rsidR="00E15381">
        <w:rPr>
          <w:rFonts w:ascii="Times New Roman" w:eastAsia="Calibri" w:hAnsi="Times New Roman" w:cs="Times New Roman"/>
          <w:b/>
          <w:color w:val="767171"/>
          <w:spacing w:val="20"/>
          <w:sz w:val="24"/>
          <w:szCs w:val="24"/>
        </w:rPr>
        <w:t>.</w:t>
      </w:r>
    </w:p>
    <w:p w14:paraId="5401795F" w14:textId="69510A1D" w:rsidR="00F96428" w:rsidRPr="00992324" w:rsidRDefault="00F96428" w:rsidP="00682870">
      <w:pPr>
        <w:numPr>
          <w:ilvl w:val="0"/>
          <w:numId w:val="30"/>
        </w:numPr>
        <w:spacing w:before="100" w:beforeAutospacing="1" w:after="100" w:afterAutospacing="1" w:line="360" w:lineRule="auto"/>
        <w:ind w:left="284" w:hanging="284"/>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Realizados </w:t>
      </w:r>
      <w:r w:rsidR="00083654">
        <w:rPr>
          <w:rFonts w:ascii="Times New Roman" w:eastAsia="Calibri" w:hAnsi="Times New Roman" w:cs="Times New Roman"/>
          <w:b/>
          <w:color w:val="767171"/>
          <w:spacing w:val="20"/>
          <w:sz w:val="24"/>
          <w:szCs w:val="24"/>
        </w:rPr>
        <w:t>21</w:t>
      </w:r>
      <w:r w:rsidRPr="00992324">
        <w:rPr>
          <w:rFonts w:ascii="Times New Roman" w:eastAsia="Calibri" w:hAnsi="Times New Roman" w:cs="Times New Roman"/>
          <w:color w:val="767171"/>
          <w:spacing w:val="20"/>
          <w:sz w:val="24"/>
          <w:szCs w:val="24"/>
        </w:rPr>
        <w:t xml:space="preserve"> encuentros con los comités hospitalarios de seguimiento del proyecto de Fortalecimiento de Registro de Nacimiento </w:t>
      </w:r>
      <w:r w:rsidR="00083654">
        <w:rPr>
          <w:rFonts w:ascii="Times New Roman" w:eastAsia="Calibri" w:hAnsi="Times New Roman" w:cs="Times New Roman"/>
          <w:color w:val="767171"/>
          <w:spacing w:val="20"/>
          <w:sz w:val="24"/>
          <w:szCs w:val="24"/>
        </w:rPr>
        <w:t>dentro del plazo</w:t>
      </w:r>
      <w:r w:rsidRPr="00992324">
        <w:rPr>
          <w:rFonts w:ascii="Times New Roman" w:eastAsia="Calibri" w:hAnsi="Times New Roman" w:cs="Times New Roman"/>
          <w:color w:val="767171"/>
          <w:spacing w:val="20"/>
          <w:sz w:val="24"/>
          <w:szCs w:val="24"/>
        </w:rPr>
        <w:t>.  En estos encuentros participan los gerentes administrativos de las diferentes áreas del hospital, representantes del SNS, MSP Y JCE, estos espacios son coordinados por CONANI</w:t>
      </w:r>
      <w:r w:rsidR="00B03943" w:rsidRPr="00992324">
        <w:rPr>
          <w:rFonts w:ascii="Times New Roman" w:eastAsia="Calibri" w:hAnsi="Times New Roman" w:cs="Times New Roman"/>
          <w:color w:val="767171"/>
          <w:spacing w:val="20"/>
          <w:sz w:val="24"/>
          <w:szCs w:val="24"/>
        </w:rPr>
        <w:t>.</w:t>
      </w:r>
    </w:p>
    <w:p w14:paraId="579A01AF" w14:textId="74EC348C" w:rsidR="00F96428" w:rsidRDefault="00AC07FE" w:rsidP="005B79E7">
      <w:pPr>
        <w:spacing w:before="100" w:beforeAutospacing="1" w:after="100" w:afterAutospacing="1" w:line="360" w:lineRule="auto"/>
        <w:jc w:val="both"/>
        <w:rPr>
          <w:rFonts w:ascii="Times New Roman" w:eastAsia="Calibri" w:hAnsi="Times New Roman" w:cs="Times New Roman"/>
          <w:b/>
          <w:bCs/>
          <w:color w:val="767171"/>
          <w:spacing w:val="20"/>
          <w:sz w:val="24"/>
          <w:szCs w:val="24"/>
        </w:rPr>
      </w:pPr>
      <w:r w:rsidRPr="00AC07FE">
        <w:rPr>
          <w:rFonts w:ascii="Times New Roman" w:eastAsia="Calibri" w:hAnsi="Times New Roman" w:cs="Times New Roman"/>
          <w:b/>
          <w:bCs/>
          <w:color w:val="767171"/>
          <w:spacing w:val="20"/>
          <w:sz w:val="24"/>
          <w:szCs w:val="24"/>
        </w:rPr>
        <w:t>Evaluación y presentación de logros en el marco de la implementación del Proyecto RNO, con los colaboradores; promotores/as, supervisores/as del proyecto. (1 durante el año).</w:t>
      </w:r>
    </w:p>
    <w:p w14:paraId="7B20D5F9" w14:textId="45FA3767" w:rsidR="00AC07FE" w:rsidRDefault="000A27E0" w:rsidP="00682870">
      <w:pPr>
        <w:numPr>
          <w:ilvl w:val="0"/>
          <w:numId w:val="30"/>
        </w:numPr>
        <w:spacing w:before="100" w:beforeAutospacing="1" w:after="100" w:afterAutospacing="1" w:line="360" w:lineRule="auto"/>
        <w:ind w:left="284" w:hanging="284"/>
        <w:jc w:val="both"/>
        <w:rPr>
          <w:rFonts w:ascii="Times New Roman" w:eastAsia="Calibri" w:hAnsi="Times New Roman" w:cs="Times New Roman"/>
          <w:color w:val="767171"/>
          <w:spacing w:val="20"/>
          <w:sz w:val="24"/>
          <w:szCs w:val="24"/>
        </w:rPr>
      </w:pPr>
      <w:r w:rsidRPr="000A27E0">
        <w:rPr>
          <w:rFonts w:ascii="Times New Roman" w:eastAsia="Calibri" w:hAnsi="Times New Roman" w:cs="Times New Roman"/>
          <w:color w:val="767171"/>
          <w:spacing w:val="20"/>
          <w:sz w:val="24"/>
          <w:szCs w:val="24"/>
        </w:rPr>
        <w:lastRenderedPageBreak/>
        <w:t>Realizado 01 encuentro de evaluación y seguimiento del proyecto RNO con el personal directivo y técnico nacional de la Junta Central Electoral, Servicio Nacional de Salud.</w:t>
      </w:r>
    </w:p>
    <w:p w14:paraId="6166C09D" w14:textId="70F4702C" w:rsidR="00CB7B61" w:rsidRPr="00CB7B61" w:rsidRDefault="00CB7B61" w:rsidP="005B79E7">
      <w:pPr>
        <w:spacing w:before="100" w:beforeAutospacing="1" w:after="100" w:afterAutospacing="1" w:line="360" w:lineRule="auto"/>
        <w:jc w:val="both"/>
        <w:rPr>
          <w:rFonts w:ascii="Times New Roman" w:eastAsia="Calibri" w:hAnsi="Times New Roman" w:cs="Times New Roman"/>
          <w:b/>
          <w:bCs/>
          <w:color w:val="767171"/>
          <w:spacing w:val="20"/>
          <w:sz w:val="24"/>
          <w:szCs w:val="24"/>
        </w:rPr>
      </w:pPr>
      <w:r w:rsidRPr="00CB7B61">
        <w:rPr>
          <w:rFonts w:ascii="Times New Roman" w:eastAsia="Calibri" w:hAnsi="Times New Roman" w:cs="Times New Roman"/>
          <w:b/>
          <w:bCs/>
          <w:color w:val="767171"/>
          <w:spacing w:val="20"/>
          <w:sz w:val="24"/>
          <w:szCs w:val="24"/>
        </w:rPr>
        <w:t>Implementación del servicio de gestión de certificación tardía de Nacimiento en hospitales acompañados de ciudadanos dominicanos sin acta de nacimiento, a requerimiento.</w:t>
      </w:r>
    </w:p>
    <w:p w14:paraId="0CDB53B3" w14:textId="3D93654D" w:rsidR="0062156E" w:rsidRDefault="00BA31AF" w:rsidP="00682870">
      <w:pPr>
        <w:numPr>
          <w:ilvl w:val="0"/>
          <w:numId w:val="30"/>
        </w:numPr>
        <w:spacing w:before="100" w:beforeAutospacing="1" w:after="100" w:afterAutospacing="1" w:line="360" w:lineRule="auto"/>
        <w:ind w:left="284" w:hanging="284"/>
        <w:jc w:val="both"/>
        <w:rPr>
          <w:rFonts w:ascii="Times New Roman" w:eastAsia="Calibri" w:hAnsi="Times New Roman" w:cs="Times New Roman"/>
          <w:color w:val="767171"/>
          <w:spacing w:val="20"/>
          <w:sz w:val="24"/>
          <w:szCs w:val="24"/>
        </w:rPr>
      </w:pPr>
      <w:r w:rsidRPr="00BA31AF">
        <w:rPr>
          <w:rFonts w:ascii="Times New Roman" w:eastAsia="Calibri" w:hAnsi="Times New Roman" w:cs="Times New Roman"/>
          <w:color w:val="767171"/>
          <w:spacing w:val="20"/>
          <w:sz w:val="24"/>
          <w:szCs w:val="24"/>
        </w:rPr>
        <w:t xml:space="preserve">Gestionadas </w:t>
      </w:r>
      <w:r w:rsidRPr="00DC193E">
        <w:rPr>
          <w:rFonts w:ascii="Times New Roman" w:eastAsia="Calibri" w:hAnsi="Times New Roman" w:cs="Times New Roman"/>
          <w:b/>
          <w:bCs/>
          <w:color w:val="767171"/>
          <w:spacing w:val="20"/>
          <w:sz w:val="24"/>
          <w:szCs w:val="24"/>
        </w:rPr>
        <w:t>15</w:t>
      </w:r>
      <w:r w:rsidRPr="00BA31AF">
        <w:rPr>
          <w:rFonts w:ascii="Times New Roman" w:eastAsia="Calibri" w:hAnsi="Times New Roman" w:cs="Times New Roman"/>
          <w:color w:val="767171"/>
          <w:spacing w:val="20"/>
          <w:sz w:val="24"/>
          <w:szCs w:val="24"/>
        </w:rPr>
        <w:t xml:space="preserve"> certificaciones tardías de nacimiento.</w:t>
      </w:r>
    </w:p>
    <w:p w14:paraId="72922AFD" w14:textId="77777777" w:rsidR="00532443" w:rsidRDefault="00EF1032" w:rsidP="005B79E7">
      <w:pPr>
        <w:spacing w:before="100" w:beforeAutospacing="1" w:after="100" w:afterAutospacing="1" w:line="360" w:lineRule="auto"/>
        <w:jc w:val="both"/>
        <w:rPr>
          <w:rFonts w:ascii="Times New Roman" w:eastAsia="Calibri" w:hAnsi="Times New Roman" w:cs="Times New Roman"/>
          <w:b/>
          <w:bCs/>
          <w:color w:val="767171"/>
          <w:spacing w:val="20"/>
          <w:sz w:val="24"/>
          <w:szCs w:val="24"/>
        </w:rPr>
      </w:pPr>
      <w:r w:rsidRPr="00EF1032">
        <w:rPr>
          <w:rFonts w:ascii="Times New Roman" w:eastAsia="Calibri" w:hAnsi="Times New Roman" w:cs="Times New Roman"/>
          <w:b/>
          <w:bCs/>
          <w:color w:val="767171"/>
          <w:spacing w:val="20"/>
          <w:sz w:val="24"/>
          <w:szCs w:val="24"/>
        </w:rPr>
        <w:t>Referimiento de casos de gestantes y parturientas, padres, madres y tutores PMT a instituciones parte del acuerdo marco, que no registran a su NN por falta de documentos.</w:t>
      </w:r>
    </w:p>
    <w:p w14:paraId="3CAA01F5" w14:textId="7F420E11" w:rsidR="00532443" w:rsidRPr="008705E6" w:rsidRDefault="008705E6" w:rsidP="00532443">
      <w:pPr>
        <w:spacing w:before="100" w:beforeAutospacing="1" w:after="100" w:afterAutospacing="1" w:line="360" w:lineRule="auto"/>
        <w:ind w:left="284"/>
        <w:jc w:val="both"/>
        <w:rPr>
          <w:rFonts w:ascii="Times New Roman" w:eastAsia="Calibri" w:hAnsi="Times New Roman" w:cs="Times New Roman"/>
          <w:color w:val="767171"/>
          <w:spacing w:val="20"/>
          <w:sz w:val="24"/>
          <w:szCs w:val="24"/>
        </w:rPr>
      </w:pPr>
      <w:r w:rsidRPr="008705E6">
        <w:rPr>
          <w:rFonts w:ascii="Times New Roman" w:eastAsia="Calibri" w:hAnsi="Times New Roman" w:cs="Times New Roman"/>
          <w:b/>
          <w:bCs/>
          <w:color w:val="767171"/>
          <w:spacing w:val="20"/>
          <w:sz w:val="24"/>
          <w:szCs w:val="24"/>
        </w:rPr>
        <w:t>•</w:t>
      </w:r>
      <w:r w:rsidRPr="008705E6">
        <w:rPr>
          <w:rFonts w:ascii="Times New Roman" w:eastAsia="Calibri" w:hAnsi="Times New Roman" w:cs="Times New Roman"/>
          <w:b/>
          <w:bCs/>
          <w:color w:val="767171"/>
          <w:spacing w:val="20"/>
          <w:sz w:val="24"/>
          <w:szCs w:val="24"/>
        </w:rPr>
        <w:tab/>
      </w:r>
      <w:r w:rsidRPr="008705E6">
        <w:rPr>
          <w:rFonts w:ascii="Times New Roman" w:eastAsia="Calibri" w:hAnsi="Times New Roman" w:cs="Times New Roman"/>
          <w:color w:val="767171"/>
          <w:spacing w:val="20"/>
          <w:sz w:val="24"/>
          <w:szCs w:val="24"/>
        </w:rPr>
        <w:t xml:space="preserve">Realizados </w:t>
      </w:r>
      <w:r w:rsidRPr="00DC193E">
        <w:rPr>
          <w:rFonts w:ascii="Times New Roman" w:eastAsia="Calibri" w:hAnsi="Times New Roman" w:cs="Times New Roman"/>
          <w:b/>
          <w:bCs/>
          <w:color w:val="767171"/>
          <w:spacing w:val="20"/>
          <w:sz w:val="24"/>
          <w:szCs w:val="24"/>
        </w:rPr>
        <w:t>88</w:t>
      </w:r>
      <w:r w:rsidRPr="008705E6">
        <w:rPr>
          <w:rFonts w:ascii="Times New Roman" w:eastAsia="Calibri" w:hAnsi="Times New Roman" w:cs="Times New Roman"/>
          <w:color w:val="767171"/>
          <w:spacing w:val="20"/>
          <w:sz w:val="24"/>
          <w:szCs w:val="24"/>
        </w:rPr>
        <w:t xml:space="preserve"> referimientos</w:t>
      </w:r>
    </w:p>
    <w:p w14:paraId="3BB1FE89" w14:textId="31DCB5C0" w:rsidR="00532443" w:rsidRDefault="00045528" w:rsidP="005B79E7">
      <w:pPr>
        <w:spacing w:before="100" w:beforeAutospacing="1" w:after="100" w:afterAutospacing="1" w:line="360" w:lineRule="auto"/>
        <w:jc w:val="both"/>
        <w:rPr>
          <w:rFonts w:ascii="Times New Roman" w:eastAsia="Calibri" w:hAnsi="Times New Roman" w:cs="Times New Roman"/>
          <w:b/>
          <w:bCs/>
          <w:color w:val="767171"/>
          <w:spacing w:val="20"/>
          <w:sz w:val="24"/>
          <w:szCs w:val="24"/>
        </w:rPr>
      </w:pPr>
      <w:r w:rsidRPr="00045528">
        <w:rPr>
          <w:rFonts w:ascii="Times New Roman" w:eastAsia="Calibri" w:hAnsi="Times New Roman" w:cs="Times New Roman"/>
          <w:b/>
          <w:bCs/>
          <w:color w:val="767171"/>
          <w:spacing w:val="20"/>
          <w:sz w:val="24"/>
          <w:szCs w:val="24"/>
        </w:rPr>
        <w:t>Gestión de cédula de identidad y electoral mediante la ruta ex</w:t>
      </w:r>
      <w:r w:rsidR="005B79E7">
        <w:rPr>
          <w:rFonts w:ascii="Times New Roman" w:eastAsia="Calibri" w:hAnsi="Times New Roman" w:cs="Times New Roman"/>
          <w:b/>
          <w:bCs/>
          <w:color w:val="767171"/>
          <w:spacing w:val="20"/>
          <w:sz w:val="24"/>
          <w:szCs w:val="24"/>
        </w:rPr>
        <w:t>prés</w:t>
      </w:r>
      <w:r w:rsidRPr="00045528">
        <w:rPr>
          <w:rFonts w:ascii="Times New Roman" w:eastAsia="Calibri" w:hAnsi="Times New Roman" w:cs="Times New Roman"/>
          <w:b/>
          <w:bCs/>
          <w:color w:val="767171"/>
          <w:spacing w:val="20"/>
          <w:sz w:val="24"/>
          <w:szCs w:val="24"/>
        </w:rPr>
        <w:t xml:space="preserve"> en articulación con la JCE a gestantes y madres para el Registro de Nacimiento Oportuno de sus NNA en hospitales acompañados.</w:t>
      </w:r>
    </w:p>
    <w:p w14:paraId="40148DD0" w14:textId="517F8E6A" w:rsidR="00270F66" w:rsidRDefault="00270F66" w:rsidP="00682870">
      <w:pPr>
        <w:numPr>
          <w:ilvl w:val="0"/>
          <w:numId w:val="30"/>
        </w:numPr>
        <w:spacing w:before="100" w:beforeAutospacing="1" w:after="100" w:afterAutospacing="1" w:line="360" w:lineRule="auto"/>
        <w:ind w:left="284" w:hanging="284"/>
        <w:jc w:val="both"/>
        <w:rPr>
          <w:rFonts w:ascii="Times New Roman" w:eastAsia="Calibri" w:hAnsi="Times New Roman" w:cs="Times New Roman"/>
          <w:color w:val="767171"/>
          <w:spacing w:val="20"/>
          <w:sz w:val="24"/>
          <w:szCs w:val="24"/>
        </w:rPr>
      </w:pPr>
      <w:r w:rsidRPr="00270F66">
        <w:rPr>
          <w:rFonts w:ascii="Times New Roman" w:eastAsia="Calibri" w:hAnsi="Times New Roman" w:cs="Times New Roman"/>
          <w:color w:val="767171"/>
          <w:spacing w:val="20"/>
          <w:sz w:val="24"/>
          <w:szCs w:val="24"/>
        </w:rPr>
        <w:t xml:space="preserve">Mediante la Ruta Express en coordinación con la JCE, hemos logrado la dotación de cédula a </w:t>
      </w:r>
      <w:r w:rsidRPr="00DC193E">
        <w:rPr>
          <w:rFonts w:ascii="Times New Roman" w:eastAsia="Calibri" w:hAnsi="Times New Roman" w:cs="Times New Roman"/>
          <w:b/>
          <w:bCs/>
          <w:color w:val="767171"/>
          <w:spacing w:val="20"/>
          <w:sz w:val="24"/>
          <w:szCs w:val="24"/>
        </w:rPr>
        <w:t>1,543</w:t>
      </w:r>
      <w:r w:rsidRPr="00270F66">
        <w:rPr>
          <w:rFonts w:ascii="Times New Roman" w:eastAsia="Calibri" w:hAnsi="Times New Roman" w:cs="Times New Roman"/>
          <w:color w:val="767171"/>
          <w:spacing w:val="20"/>
          <w:sz w:val="24"/>
          <w:szCs w:val="24"/>
        </w:rPr>
        <w:t xml:space="preserve"> gestantes y parturientas menores de edad.</w:t>
      </w:r>
    </w:p>
    <w:p w14:paraId="5F6DBB35" w14:textId="68150007" w:rsidR="00960071" w:rsidRDefault="00960071" w:rsidP="00960071">
      <w:pPr>
        <w:spacing w:before="100" w:beforeAutospacing="1" w:after="100" w:afterAutospacing="1" w:line="360" w:lineRule="auto"/>
        <w:ind w:left="284"/>
        <w:jc w:val="both"/>
        <w:rPr>
          <w:rFonts w:ascii="Times New Roman" w:eastAsia="Calibri" w:hAnsi="Times New Roman" w:cs="Times New Roman"/>
          <w:b/>
          <w:bCs/>
          <w:color w:val="767171"/>
          <w:spacing w:val="20"/>
          <w:sz w:val="24"/>
          <w:szCs w:val="24"/>
        </w:rPr>
      </w:pPr>
      <w:r w:rsidRPr="00960071">
        <w:rPr>
          <w:rFonts w:ascii="Times New Roman" w:eastAsia="Calibri" w:hAnsi="Times New Roman" w:cs="Times New Roman"/>
          <w:b/>
          <w:bCs/>
          <w:color w:val="767171"/>
          <w:spacing w:val="20"/>
          <w:sz w:val="24"/>
          <w:szCs w:val="24"/>
        </w:rPr>
        <w:t xml:space="preserve">Otros avances: </w:t>
      </w:r>
    </w:p>
    <w:p w14:paraId="78F1A411" w14:textId="77777777" w:rsidR="006402B5" w:rsidRDefault="006402B5" w:rsidP="00682870">
      <w:pPr>
        <w:numPr>
          <w:ilvl w:val="0"/>
          <w:numId w:val="30"/>
        </w:numPr>
        <w:spacing w:before="100" w:beforeAutospacing="1" w:after="100" w:afterAutospacing="1" w:line="360" w:lineRule="auto"/>
        <w:ind w:left="284" w:hanging="284"/>
        <w:jc w:val="both"/>
        <w:rPr>
          <w:rFonts w:ascii="Times New Roman" w:eastAsia="Calibri" w:hAnsi="Times New Roman" w:cs="Times New Roman"/>
          <w:color w:val="767171"/>
          <w:spacing w:val="20"/>
          <w:sz w:val="24"/>
          <w:szCs w:val="24"/>
        </w:rPr>
      </w:pPr>
      <w:r w:rsidRPr="006402B5">
        <w:rPr>
          <w:rFonts w:ascii="Times New Roman" w:eastAsia="Calibri" w:hAnsi="Times New Roman" w:cs="Times New Roman"/>
          <w:color w:val="767171"/>
          <w:spacing w:val="20"/>
          <w:sz w:val="24"/>
          <w:szCs w:val="24"/>
        </w:rPr>
        <w:t>Total, de hospitales intervenidos: 30.  Actualmente acompañados 28 (dos hospitales están siendo remozados).</w:t>
      </w:r>
    </w:p>
    <w:p w14:paraId="4A3F7E0D" w14:textId="08011E70" w:rsidR="00F96428" w:rsidRPr="006402B5" w:rsidRDefault="00F96428" w:rsidP="00682870">
      <w:pPr>
        <w:numPr>
          <w:ilvl w:val="0"/>
          <w:numId w:val="30"/>
        </w:numPr>
        <w:spacing w:before="100" w:beforeAutospacing="1" w:after="100" w:afterAutospacing="1" w:line="360" w:lineRule="auto"/>
        <w:ind w:left="284" w:hanging="284"/>
        <w:jc w:val="both"/>
        <w:rPr>
          <w:rFonts w:ascii="Times New Roman" w:eastAsia="Calibri" w:hAnsi="Times New Roman" w:cs="Times New Roman"/>
          <w:color w:val="767171"/>
          <w:spacing w:val="20"/>
          <w:sz w:val="24"/>
          <w:szCs w:val="24"/>
        </w:rPr>
      </w:pPr>
      <w:r w:rsidRPr="006402B5">
        <w:rPr>
          <w:rFonts w:ascii="Times New Roman" w:eastAsia="Calibri" w:hAnsi="Times New Roman" w:cs="Times New Roman"/>
          <w:color w:val="767171"/>
          <w:spacing w:val="20"/>
          <w:sz w:val="24"/>
          <w:szCs w:val="24"/>
        </w:rPr>
        <w:t xml:space="preserve">Registrados un total de </w:t>
      </w:r>
      <w:r w:rsidR="006402B5">
        <w:rPr>
          <w:rFonts w:ascii="Times New Roman" w:eastAsia="Calibri" w:hAnsi="Times New Roman" w:cs="Times New Roman"/>
          <w:b/>
          <w:color w:val="767171"/>
          <w:spacing w:val="20"/>
          <w:sz w:val="24"/>
          <w:szCs w:val="24"/>
        </w:rPr>
        <w:t>31,221</w:t>
      </w:r>
      <w:r w:rsidRPr="006402B5">
        <w:rPr>
          <w:rFonts w:ascii="Times New Roman" w:eastAsia="Calibri" w:hAnsi="Times New Roman" w:cs="Times New Roman"/>
          <w:color w:val="767171"/>
          <w:spacing w:val="20"/>
          <w:sz w:val="24"/>
          <w:szCs w:val="24"/>
        </w:rPr>
        <w:t xml:space="preserve"> niños y niñas en el libro ordinario de madres dominicanas</w:t>
      </w:r>
      <w:r w:rsidR="00B03943" w:rsidRPr="006402B5">
        <w:rPr>
          <w:rFonts w:ascii="Times New Roman" w:eastAsia="Calibri" w:hAnsi="Times New Roman" w:cs="Times New Roman"/>
          <w:color w:val="767171"/>
          <w:spacing w:val="20"/>
          <w:sz w:val="24"/>
          <w:szCs w:val="24"/>
        </w:rPr>
        <w:t>.</w:t>
      </w:r>
    </w:p>
    <w:p w14:paraId="00D38CA6" w14:textId="5F28521E" w:rsidR="00F96428" w:rsidRPr="006A232C" w:rsidRDefault="00F96428" w:rsidP="00682870">
      <w:pPr>
        <w:numPr>
          <w:ilvl w:val="0"/>
          <w:numId w:val="30"/>
        </w:numPr>
        <w:spacing w:before="100" w:beforeAutospacing="1" w:after="100" w:afterAutospacing="1" w:line="360" w:lineRule="auto"/>
        <w:ind w:left="284" w:hanging="284"/>
        <w:jc w:val="both"/>
        <w:rPr>
          <w:rFonts w:ascii="Times New Roman" w:eastAsia="Calibri" w:hAnsi="Times New Roman" w:cs="Times New Roman"/>
          <w:b/>
          <w:color w:val="767171"/>
          <w:spacing w:val="20"/>
          <w:sz w:val="24"/>
          <w:szCs w:val="24"/>
        </w:rPr>
      </w:pPr>
      <w:r w:rsidRPr="00992324">
        <w:rPr>
          <w:rFonts w:ascii="Times New Roman" w:eastAsia="Calibri" w:hAnsi="Times New Roman" w:cs="Times New Roman"/>
          <w:color w:val="767171"/>
          <w:spacing w:val="20"/>
          <w:sz w:val="24"/>
          <w:szCs w:val="24"/>
        </w:rPr>
        <w:t xml:space="preserve">Registrados un total de </w:t>
      </w:r>
      <w:r w:rsidR="006A232C">
        <w:rPr>
          <w:rFonts w:ascii="Times New Roman" w:eastAsia="Calibri" w:hAnsi="Times New Roman" w:cs="Times New Roman"/>
          <w:b/>
          <w:color w:val="767171"/>
          <w:spacing w:val="20"/>
          <w:sz w:val="24"/>
          <w:szCs w:val="24"/>
        </w:rPr>
        <w:t>15,330</w:t>
      </w:r>
      <w:r w:rsidRPr="00992324">
        <w:rPr>
          <w:rFonts w:ascii="Times New Roman" w:eastAsia="Calibri" w:hAnsi="Times New Roman" w:cs="Times New Roman"/>
          <w:color w:val="767171"/>
          <w:spacing w:val="20"/>
          <w:sz w:val="24"/>
          <w:szCs w:val="24"/>
        </w:rPr>
        <w:t xml:space="preserve"> </w:t>
      </w:r>
      <w:r w:rsidR="00DC193E" w:rsidRPr="00992324">
        <w:rPr>
          <w:rFonts w:ascii="Times New Roman" w:eastAsia="Calibri" w:hAnsi="Times New Roman" w:cs="Times New Roman"/>
          <w:color w:val="767171"/>
          <w:spacing w:val="20"/>
          <w:sz w:val="24"/>
          <w:szCs w:val="24"/>
        </w:rPr>
        <w:t>niños</w:t>
      </w:r>
      <w:r w:rsidRPr="00992324">
        <w:rPr>
          <w:rFonts w:ascii="Times New Roman" w:eastAsia="Calibri" w:hAnsi="Times New Roman" w:cs="Times New Roman"/>
          <w:color w:val="767171"/>
          <w:spacing w:val="20"/>
          <w:sz w:val="24"/>
          <w:szCs w:val="24"/>
        </w:rPr>
        <w:t xml:space="preserve"> en el libro de extranjería (madres extranjeras)</w:t>
      </w:r>
      <w:r w:rsidR="00B03943" w:rsidRPr="00992324">
        <w:rPr>
          <w:rFonts w:ascii="Times New Roman" w:eastAsia="Calibri" w:hAnsi="Times New Roman" w:cs="Times New Roman"/>
          <w:color w:val="767171"/>
          <w:spacing w:val="20"/>
          <w:sz w:val="24"/>
          <w:szCs w:val="24"/>
        </w:rPr>
        <w:t>.</w:t>
      </w:r>
      <w:r w:rsidRPr="00992324">
        <w:rPr>
          <w:rFonts w:ascii="Times New Roman" w:eastAsia="Calibri" w:hAnsi="Times New Roman" w:cs="Times New Roman"/>
          <w:color w:val="767171"/>
          <w:spacing w:val="20"/>
          <w:sz w:val="24"/>
          <w:szCs w:val="24"/>
        </w:rPr>
        <w:t xml:space="preserve"> </w:t>
      </w:r>
    </w:p>
    <w:p w14:paraId="50E10CA8" w14:textId="6794486C" w:rsidR="006A232C" w:rsidRPr="00204A07" w:rsidRDefault="006A232C" w:rsidP="00682870">
      <w:pPr>
        <w:numPr>
          <w:ilvl w:val="0"/>
          <w:numId w:val="30"/>
        </w:numPr>
        <w:spacing w:before="100" w:beforeAutospacing="1" w:after="100" w:afterAutospacing="1" w:line="360" w:lineRule="auto"/>
        <w:ind w:left="284" w:hanging="284"/>
        <w:jc w:val="both"/>
        <w:rPr>
          <w:rFonts w:ascii="Times New Roman" w:eastAsia="Calibri" w:hAnsi="Times New Roman" w:cs="Times New Roman"/>
          <w:b/>
          <w:color w:val="767171"/>
          <w:spacing w:val="20"/>
          <w:sz w:val="24"/>
          <w:szCs w:val="24"/>
        </w:rPr>
      </w:pPr>
      <w:r>
        <w:rPr>
          <w:rFonts w:ascii="Times New Roman" w:eastAsia="Calibri" w:hAnsi="Times New Roman" w:cs="Times New Roman"/>
          <w:color w:val="767171"/>
          <w:spacing w:val="20"/>
          <w:sz w:val="24"/>
          <w:szCs w:val="24"/>
        </w:rPr>
        <w:t>Tasa de registro</w:t>
      </w:r>
      <w:r w:rsidR="00204A07">
        <w:rPr>
          <w:rFonts w:ascii="Times New Roman" w:eastAsia="Calibri" w:hAnsi="Times New Roman" w:cs="Times New Roman"/>
          <w:color w:val="767171"/>
          <w:spacing w:val="20"/>
          <w:sz w:val="24"/>
          <w:szCs w:val="24"/>
        </w:rPr>
        <w:t xml:space="preserve"> general: 80%</w:t>
      </w:r>
    </w:p>
    <w:p w14:paraId="49417A72" w14:textId="46FF8007" w:rsidR="00204A07" w:rsidRPr="00DC193E" w:rsidRDefault="00DC193E" w:rsidP="00682870">
      <w:pPr>
        <w:numPr>
          <w:ilvl w:val="0"/>
          <w:numId w:val="30"/>
        </w:numPr>
        <w:spacing w:before="100" w:beforeAutospacing="1" w:after="100" w:afterAutospacing="1" w:line="360" w:lineRule="auto"/>
        <w:ind w:left="284" w:hanging="284"/>
        <w:jc w:val="both"/>
        <w:rPr>
          <w:rFonts w:ascii="Times New Roman" w:eastAsia="Calibri" w:hAnsi="Times New Roman" w:cs="Times New Roman"/>
          <w:bCs/>
          <w:color w:val="767171"/>
          <w:spacing w:val="20"/>
          <w:sz w:val="24"/>
          <w:szCs w:val="24"/>
        </w:rPr>
      </w:pPr>
      <w:r w:rsidRPr="00DC193E">
        <w:rPr>
          <w:rFonts w:ascii="Times New Roman" w:eastAsia="Calibri" w:hAnsi="Times New Roman" w:cs="Times New Roman"/>
          <w:bCs/>
          <w:color w:val="767171"/>
          <w:spacing w:val="20"/>
          <w:sz w:val="24"/>
          <w:szCs w:val="24"/>
        </w:rPr>
        <w:lastRenderedPageBreak/>
        <w:t>Tasa de registro de niños y niñas de madres extranjeras: 76%</w:t>
      </w:r>
    </w:p>
    <w:p w14:paraId="10CA48DB" w14:textId="618E29BF" w:rsidR="00C17348" w:rsidRDefault="00F60448" w:rsidP="00F6610D">
      <w:pPr>
        <w:spacing w:before="100" w:beforeAutospacing="1" w:after="100" w:afterAutospacing="1" w:line="240" w:lineRule="auto"/>
        <w:jc w:val="both"/>
        <w:rPr>
          <w:rFonts w:ascii="Times New Roman" w:eastAsia="Calibri" w:hAnsi="Times New Roman" w:cs="Times New Roman"/>
          <w:color w:val="767171"/>
          <w:spacing w:val="20"/>
          <w:sz w:val="18"/>
          <w:szCs w:val="24"/>
        </w:rPr>
      </w:pPr>
      <w:r>
        <w:rPr>
          <w:rFonts w:ascii="Times New Roman" w:eastAsia="Calibri" w:hAnsi="Times New Roman" w:cs="Times New Roman"/>
          <w:color w:val="767171"/>
          <w:spacing w:val="20"/>
          <w:sz w:val="24"/>
          <w:szCs w:val="24"/>
        </w:rPr>
        <w:t xml:space="preserve">Resultados de los </w:t>
      </w:r>
      <w:r w:rsidR="0055741F" w:rsidRPr="0055741F">
        <w:rPr>
          <w:rFonts w:ascii="Times New Roman" w:eastAsia="Calibri" w:hAnsi="Times New Roman" w:cs="Times New Roman"/>
          <w:color w:val="767171"/>
          <w:spacing w:val="20"/>
          <w:sz w:val="24"/>
          <w:szCs w:val="24"/>
        </w:rPr>
        <w:t>Encuentros de Comité Hospitalario de Seguimiento</w:t>
      </w:r>
      <w:r>
        <w:rPr>
          <w:rFonts w:ascii="Times New Roman" w:eastAsia="Calibri" w:hAnsi="Times New Roman" w:cs="Times New Roman"/>
          <w:color w:val="767171"/>
          <w:spacing w:val="20"/>
          <w:sz w:val="24"/>
          <w:szCs w:val="24"/>
        </w:rPr>
        <w:t>:</w:t>
      </w:r>
      <w:bookmarkStart w:id="16" w:name="_Hlk152835964"/>
    </w:p>
    <w:tbl>
      <w:tblPr>
        <w:tblStyle w:val="Tablaconcuadrcula"/>
        <w:tblW w:w="8075" w:type="dxa"/>
        <w:tblLook w:val="04A0" w:firstRow="1" w:lastRow="0" w:firstColumn="1" w:lastColumn="0" w:noHBand="0" w:noVBand="1"/>
      </w:tblPr>
      <w:tblGrid>
        <w:gridCol w:w="3950"/>
        <w:gridCol w:w="2829"/>
        <w:gridCol w:w="1296"/>
      </w:tblGrid>
      <w:tr w:rsidR="00674BA1" w:rsidRPr="00F6610D" w14:paraId="3C109D8F" w14:textId="77777777" w:rsidTr="00A82BF1">
        <w:tc>
          <w:tcPr>
            <w:tcW w:w="8075" w:type="dxa"/>
            <w:gridSpan w:val="3"/>
            <w:shd w:val="clear" w:color="auto" w:fill="BDD6EE" w:themeFill="accent5" w:themeFillTint="66"/>
            <w:vAlign w:val="center"/>
          </w:tcPr>
          <w:bookmarkEnd w:id="16"/>
          <w:p w14:paraId="41AA4472" w14:textId="10FE972B" w:rsidR="00674BA1" w:rsidRPr="00F6610D" w:rsidRDefault="00674BA1" w:rsidP="00620F53">
            <w:pPr>
              <w:jc w:val="center"/>
              <w:rPr>
                <w:rFonts w:ascii="Times New Roman" w:hAnsi="Times New Roman" w:cs="Times New Roman"/>
                <w:b/>
                <w:color w:val="767171"/>
                <w:spacing w:val="20"/>
                <w:sz w:val="24"/>
                <w:szCs w:val="24"/>
              </w:rPr>
            </w:pPr>
            <w:r w:rsidRPr="00B27781">
              <w:rPr>
                <w:rFonts w:ascii="Times New Roman" w:hAnsi="Times New Roman" w:cs="Times New Roman"/>
                <w:b/>
                <w:color w:val="767171"/>
                <w:spacing w:val="20"/>
                <w:sz w:val="24"/>
                <w:szCs w:val="24"/>
              </w:rPr>
              <w:t xml:space="preserve">Cuadro 02: </w:t>
            </w:r>
            <w:r w:rsidR="00295599">
              <w:rPr>
                <w:rFonts w:ascii="Times New Roman" w:hAnsi="Times New Roman" w:cs="Times New Roman"/>
                <w:b/>
                <w:color w:val="767171"/>
                <w:spacing w:val="20"/>
                <w:sz w:val="24"/>
                <w:szCs w:val="24"/>
              </w:rPr>
              <w:t>P</w:t>
            </w:r>
            <w:r w:rsidR="002901FC">
              <w:rPr>
                <w:rFonts w:ascii="Times New Roman" w:hAnsi="Times New Roman" w:cs="Times New Roman"/>
                <w:b/>
                <w:color w:val="767171"/>
                <w:spacing w:val="20"/>
                <w:sz w:val="24"/>
                <w:szCs w:val="24"/>
              </w:rPr>
              <w:t>ersonas en e</w:t>
            </w:r>
            <w:r w:rsidRPr="00B27781">
              <w:rPr>
                <w:rFonts w:ascii="Times New Roman" w:hAnsi="Times New Roman" w:cs="Times New Roman"/>
                <w:b/>
                <w:color w:val="767171"/>
                <w:spacing w:val="20"/>
                <w:sz w:val="24"/>
                <w:szCs w:val="24"/>
              </w:rPr>
              <w:t>ncuentros de Comité Hospitalario de Seguimiento en el período enero-noviembre 2023</w:t>
            </w:r>
          </w:p>
        </w:tc>
      </w:tr>
      <w:tr w:rsidR="00130DB6" w:rsidRPr="00F6610D" w14:paraId="3023AAB0" w14:textId="77777777" w:rsidTr="00295599">
        <w:tc>
          <w:tcPr>
            <w:tcW w:w="4102" w:type="dxa"/>
            <w:shd w:val="clear" w:color="auto" w:fill="BDD6EE" w:themeFill="accent5" w:themeFillTint="66"/>
            <w:vAlign w:val="center"/>
          </w:tcPr>
          <w:p w14:paraId="650F80E8" w14:textId="77777777" w:rsidR="00130DB6" w:rsidRPr="00F6610D" w:rsidRDefault="00130DB6" w:rsidP="00620F53">
            <w:pPr>
              <w:jc w:val="center"/>
              <w:rPr>
                <w:rFonts w:ascii="Times New Roman" w:hAnsi="Times New Roman" w:cs="Times New Roman"/>
                <w:b/>
                <w:color w:val="767171"/>
                <w:spacing w:val="20"/>
                <w:sz w:val="24"/>
                <w:szCs w:val="24"/>
              </w:rPr>
            </w:pPr>
            <w:r w:rsidRPr="00F6610D">
              <w:rPr>
                <w:rFonts w:ascii="Times New Roman" w:hAnsi="Times New Roman" w:cs="Times New Roman"/>
                <w:b/>
                <w:color w:val="767171"/>
                <w:spacing w:val="20"/>
                <w:sz w:val="24"/>
                <w:szCs w:val="24"/>
              </w:rPr>
              <w:t>Hospital</w:t>
            </w:r>
          </w:p>
        </w:tc>
        <w:tc>
          <w:tcPr>
            <w:tcW w:w="2839" w:type="dxa"/>
            <w:shd w:val="clear" w:color="auto" w:fill="BDD6EE" w:themeFill="accent5" w:themeFillTint="66"/>
            <w:vAlign w:val="center"/>
          </w:tcPr>
          <w:p w14:paraId="5B0F73CE" w14:textId="77777777" w:rsidR="00130DB6" w:rsidRPr="00F6610D" w:rsidRDefault="00130DB6" w:rsidP="00620F53">
            <w:pPr>
              <w:jc w:val="center"/>
              <w:rPr>
                <w:rFonts w:ascii="Times New Roman" w:hAnsi="Times New Roman" w:cs="Times New Roman"/>
                <w:b/>
                <w:color w:val="767171"/>
                <w:spacing w:val="20"/>
                <w:sz w:val="24"/>
                <w:szCs w:val="24"/>
              </w:rPr>
            </w:pPr>
            <w:r w:rsidRPr="00F6610D">
              <w:rPr>
                <w:rFonts w:ascii="Times New Roman" w:hAnsi="Times New Roman" w:cs="Times New Roman"/>
                <w:b/>
                <w:color w:val="767171"/>
                <w:spacing w:val="20"/>
                <w:sz w:val="24"/>
                <w:szCs w:val="24"/>
              </w:rPr>
              <w:t>Provincia/municipio</w:t>
            </w:r>
          </w:p>
        </w:tc>
        <w:tc>
          <w:tcPr>
            <w:tcW w:w="1134" w:type="dxa"/>
            <w:shd w:val="clear" w:color="auto" w:fill="BDD6EE" w:themeFill="accent5" w:themeFillTint="66"/>
            <w:vAlign w:val="center"/>
          </w:tcPr>
          <w:p w14:paraId="7ADA9F71" w14:textId="32DA38F9" w:rsidR="00130DB6" w:rsidRPr="00F6610D" w:rsidRDefault="00A82BF1" w:rsidP="00A82BF1">
            <w:pPr>
              <w:jc w:val="center"/>
              <w:rPr>
                <w:rFonts w:ascii="Times New Roman" w:hAnsi="Times New Roman" w:cs="Times New Roman"/>
                <w:b/>
                <w:color w:val="767171"/>
                <w:spacing w:val="20"/>
                <w:sz w:val="24"/>
                <w:szCs w:val="24"/>
              </w:rPr>
            </w:pPr>
            <w:r>
              <w:rPr>
                <w:rFonts w:ascii="Times New Roman" w:hAnsi="Times New Roman" w:cs="Times New Roman"/>
                <w:b/>
                <w:color w:val="767171"/>
                <w:spacing w:val="20"/>
                <w:sz w:val="24"/>
                <w:szCs w:val="24"/>
              </w:rPr>
              <w:t>Personas</w:t>
            </w:r>
          </w:p>
        </w:tc>
      </w:tr>
      <w:tr w:rsidR="00130DB6" w:rsidRPr="00F6610D" w14:paraId="3EF015FE" w14:textId="77777777" w:rsidTr="00295599">
        <w:trPr>
          <w:trHeight w:val="211"/>
        </w:trPr>
        <w:tc>
          <w:tcPr>
            <w:tcW w:w="4102" w:type="dxa"/>
          </w:tcPr>
          <w:p w14:paraId="33F4A4E7" w14:textId="77777777" w:rsidR="00130DB6" w:rsidRPr="00F6610D" w:rsidRDefault="00130DB6" w:rsidP="00786E9F">
            <w:pPr>
              <w:spacing w:line="360" w:lineRule="auto"/>
              <w:jc w:val="both"/>
              <w:rPr>
                <w:rFonts w:ascii="Times New Roman" w:hAnsi="Times New Roman" w:cs="Times New Roman"/>
                <w:color w:val="767171"/>
                <w:spacing w:val="20"/>
                <w:sz w:val="24"/>
                <w:szCs w:val="24"/>
              </w:rPr>
            </w:pPr>
            <w:r w:rsidRPr="00F6610D">
              <w:rPr>
                <w:rFonts w:ascii="Times New Roman" w:hAnsi="Times New Roman" w:cs="Times New Roman"/>
                <w:color w:val="767171"/>
                <w:spacing w:val="20"/>
                <w:sz w:val="24"/>
                <w:szCs w:val="24"/>
              </w:rPr>
              <w:t xml:space="preserve">Francisco Gonzalvo </w:t>
            </w:r>
          </w:p>
        </w:tc>
        <w:tc>
          <w:tcPr>
            <w:tcW w:w="2839" w:type="dxa"/>
          </w:tcPr>
          <w:p w14:paraId="4985F6CE" w14:textId="77777777" w:rsidR="00130DB6" w:rsidRPr="00F6610D" w:rsidRDefault="00130DB6" w:rsidP="00786E9F">
            <w:pPr>
              <w:spacing w:line="360" w:lineRule="auto"/>
              <w:jc w:val="both"/>
              <w:rPr>
                <w:rFonts w:ascii="Times New Roman" w:hAnsi="Times New Roman" w:cs="Times New Roman"/>
                <w:color w:val="767171"/>
                <w:spacing w:val="20"/>
                <w:sz w:val="24"/>
                <w:szCs w:val="24"/>
              </w:rPr>
            </w:pPr>
            <w:r w:rsidRPr="00F6610D">
              <w:rPr>
                <w:rFonts w:ascii="Times New Roman" w:hAnsi="Times New Roman" w:cs="Times New Roman"/>
                <w:color w:val="767171"/>
                <w:spacing w:val="20"/>
                <w:sz w:val="24"/>
                <w:szCs w:val="24"/>
              </w:rPr>
              <w:t xml:space="preserve">La Romana </w:t>
            </w:r>
          </w:p>
        </w:tc>
        <w:tc>
          <w:tcPr>
            <w:tcW w:w="1134" w:type="dxa"/>
          </w:tcPr>
          <w:p w14:paraId="23F66792" w14:textId="40BCF26B" w:rsidR="00130DB6" w:rsidRPr="00F6610D" w:rsidRDefault="00130DB6" w:rsidP="00786E9F">
            <w:pPr>
              <w:spacing w:line="360" w:lineRule="auto"/>
              <w:jc w:val="center"/>
              <w:rPr>
                <w:rFonts w:ascii="Times New Roman" w:hAnsi="Times New Roman" w:cs="Times New Roman"/>
                <w:color w:val="767171"/>
                <w:spacing w:val="20"/>
                <w:sz w:val="24"/>
                <w:szCs w:val="24"/>
              </w:rPr>
            </w:pPr>
            <w:r w:rsidRPr="00F6610D">
              <w:rPr>
                <w:rFonts w:ascii="Times New Roman" w:hAnsi="Times New Roman" w:cs="Times New Roman"/>
                <w:color w:val="767171"/>
                <w:spacing w:val="20"/>
                <w:sz w:val="24"/>
                <w:szCs w:val="24"/>
              </w:rPr>
              <w:t>18</w:t>
            </w:r>
          </w:p>
        </w:tc>
      </w:tr>
      <w:tr w:rsidR="00130DB6" w:rsidRPr="00F6610D" w14:paraId="7CC36A78" w14:textId="77777777" w:rsidTr="00295599">
        <w:tc>
          <w:tcPr>
            <w:tcW w:w="4102" w:type="dxa"/>
          </w:tcPr>
          <w:p w14:paraId="37B65602" w14:textId="7F0D616D" w:rsidR="00130DB6" w:rsidRPr="00F6610D" w:rsidRDefault="00130DB6" w:rsidP="00786E9F">
            <w:pPr>
              <w:spacing w:line="360" w:lineRule="auto"/>
              <w:jc w:val="both"/>
              <w:rPr>
                <w:rFonts w:ascii="Times New Roman" w:hAnsi="Times New Roman" w:cs="Times New Roman"/>
                <w:color w:val="767171"/>
                <w:spacing w:val="20"/>
                <w:sz w:val="24"/>
                <w:szCs w:val="24"/>
              </w:rPr>
            </w:pPr>
            <w:r w:rsidRPr="00F6610D">
              <w:rPr>
                <w:rFonts w:ascii="Times New Roman" w:hAnsi="Times New Roman" w:cs="Times New Roman"/>
                <w:color w:val="767171"/>
                <w:spacing w:val="20"/>
                <w:sz w:val="24"/>
                <w:szCs w:val="24"/>
              </w:rPr>
              <w:t>Maternidad Ntra</w:t>
            </w:r>
            <w:r w:rsidR="00EF398F">
              <w:rPr>
                <w:rFonts w:ascii="Times New Roman" w:hAnsi="Times New Roman" w:cs="Times New Roman"/>
                <w:color w:val="767171"/>
                <w:spacing w:val="20"/>
                <w:sz w:val="24"/>
                <w:szCs w:val="24"/>
              </w:rPr>
              <w:t>.</w:t>
            </w:r>
            <w:r w:rsidRPr="00F6610D">
              <w:rPr>
                <w:rFonts w:ascii="Times New Roman" w:hAnsi="Times New Roman" w:cs="Times New Roman"/>
                <w:color w:val="767171"/>
                <w:spacing w:val="20"/>
                <w:sz w:val="24"/>
                <w:szCs w:val="24"/>
              </w:rPr>
              <w:t xml:space="preserve"> Señora De La Altagracia </w:t>
            </w:r>
          </w:p>
        </w:tc>
        <w:tc>
          <w:tcPr>
            <w:tcW w:w="2839" w:type="dxa"/>
          </w:tcPr>
          <w:p w14:paraId="690E6829" w14:textId="77777777" w:rsidR="00130DB6" w:rsidRPr="00F6610D" w:rsidRDefault="00130DB6" w:rsidP="00786E9F">
            <w:pPr>
              <w:spacing w:line="360" w:lineRule="auto"/>
              <w:jc w:val="both"/>
              <w:rPr>
                <w:rFonts w:ascii="Times New Roman" w:hAnsi="Times New Roman" w:cs="Times New Roman"/>
                <w:color w:val="767171"/>
                <w:spacing w:val="20"/>
                <w:sz w:val="24"/>
                <w:szCs w:val="24"/>
              </w:rPr>
            </w:pPr>
            <w:r w:rsidRPr="00F6610D">
              <w:rPr>
                <w:rFonts w:ascii="Times New Roman" w:hAnsi="Times New Roman" w:cs="Times New Roman"/>
                <w:color w:val="767171"/>
                <w:spacing w:val="20"/>
                <w:sz w:val="24"/>
                <w:szCs w:val="24"/>
              </w:rPr>
              <w:t xml:space="preserve">Distrito Nacional </w:t>
            </w:r>
          </w:p>
        </w:tc>
        <w:tc>
          <w:tcPr>
            <w:tcW w:w="1134" w:type="dxa"/>
          </w:tcPr>
          <w:p w14:paraId="68BEDA23" w14:textId="2BACCDC3" w:rsidR="00130DB6" w:rsidRPr="00F6610D" w:rsidRDefault="00130DB6" w:rsidP="00786E9F">
            <w:pPr>
              <w:spacing w:line="360" w:lineRule="auto"/>
              <w:jc w:val="center"/>
              <w:rPr>
                <w:rFonts w:ascii="Times New Roman" w:hAnsi="Times New Roman" w:cs="Times New Roman"/>
                <w:color w:val="767171"/>
                <w:spacing w:val="20"/>
                <w:sz w:val="24"/>
                <w:szCs w:val="24"/>
              </w:rPr>
            </w:pPr>
            <w:r w:rsidRPr="00F6610D">
              <w:rPr>
                <w:rFonts w:ascii="Times New Roman" w:hAnsi="Times New Roman" w:cs="Times New Roman"/>
                <w:color w:val="767171"/>
                <w:spacing w:val="20"/>
                <w:sz w:val="24"/>
                <w:szCs w:val="24"/>
              </w:rPr>
              <w:t>19</w:t>
            </w:r>
          </w:p>
        </w:tc>
      </w:tr>
      <w:tr w:rsidR="00130DB6" w:rsidRPr="00F6610D" w14:paraId="70037785" w14:textId="77777777" w:rsidTr="00295599">
        <w:tc>
          <w:tcPr>
            <w:tcW w:w="4102" w:type="dxa"/>
          </w:tcPr>
          <w:p w14:paraId="7F2C91B0" w14:textId="77777777" w:rsidR="00130DB6" w:rsidRPr="00F6610D" w:rsidRDefault="00130DB6" w:rsidP="00786E9F">
            <w:pPr>
              <w:spacing w:line="360" w:lineRule="auto"/>
              <w:jc w:val="both"/>
              <w:rPr>
                <w:rFonts w:ascii="Times New Roman" w:hAnsi="Times New Roman" w:cs="Times New Roman"/>
                <w:color w:val="767171"/>
                <w:spacing w:val="20"/>
                <w:sz w:val="24"/>
                <w:szCs w:val="24"/>
              </w:rPr>
            </w:pPr>
            <w:r w:rsidRPr="00F6610D">
              <w:rPr>
                <w:rFonts w:ascii="Times New Roman" w:hAnsi="Times New Roman" w:cs="Times New Roman"/>
                <w:color w:val="767171"/>
                <w:spacing w:val="20"/>
                <w:sz w:val="24"/>
                <w:szCs w:val="24"/>
              </w:rPr>
              <w:t xml:space="preserve">Ángel Contreras </w:t>
            </w:r>
          </w:p>
        </w:tc>
        <w:tc>
          <w:tcPr>
            <w:tcW w:w="2839" w:type="dxa"/>
          </w:tcPr>
          <w:p w14:paraId="3F1881EE" w14:textId="77777777" w:rsidR="00130DB6" w:rsidRPr="00F6610D" w:rsidRDefault="00130DB6" w:rsidP="00786E9F">
            <w:pPr>
              <w:spacing w:line="360" w:lineRule="auto"/>
              <w:jc w:val="both"/>
              <w:rPr>
                <w:rFonts w:ascii="Times New Roman" w:hAnsi="Times New Roman" w:cs="Times New Roman"/>
                <w:color w:val="767171"/>
                <w:spacing w:val="20"/>
                <w:sz w:val="24"/>
                <w:szCs w:val="24"/>
              </w:rPr>
            </w:pPr>
            <w:r w:rsidRPr="00F6610D">
              <w:rPr>
                <w:rFonts w:ascii="Times New Roman" w:hAnsi="Times New Roman" w:cs="Times New Roman"/>
                <w:color w:val="767171"/>
                <w:spacing w:val="20"/>
                <w:sz w:val="24"/>
                <w:szCs w:val="24"/>
              </w:rPr>
              <w:t xml:space="preserve">Monte Plata </w:t>
            </w:r>
          </w:p>
        </w:tc>
        <w:tc>
          <w:tcPr>
            <w:tcW w:w="1134" w:type="dxa"/>
          </w:tcPr>
          <w:p w14:paraId="11010AAE" w14:textId="1F5E71FB" w:rsidR="00130DB6" w:rsidRPr="00F6610D" w:rsidRDefault="00130DB6" w:rsidP="00786E9F">
            <w:pPr>
              <w:spacing w:line="360" w:lineRule="auto"/>
              <w:jc w:val="center"/>
              <w:rPr>
                <w:rFonts w:ascii="Times New Roman" w:hAnsi="Times New Roman" w:cs="Times New Roman"/>
                <w:color w:val="767171"/>
                <w:spacing w:val="20"/>
                <w:sz w:val="24"/>
                <w:szCs w:val="24"/>
              </w:rPr>
            </w:pPr>
            <w:r w:rsidRPr="00F6610D">
              <w:rPr>
                <w:rFonts w:ascii="Times New Roman" w:hAnsi="Times New Roman" w:cs="Times New Roman"/>
                <w:color w:val="767171"/>
                <w:spacing w:val="20"/>
                <w:sz w:val="24"/>
                <w:szCs w:val="24"/>
              </w:rPr>
              <w:t>12</w:t>
            </w:r>
          </w:p>
        </w:tc>
      </w:tr>
      <w:tr w:rsidR="00130DB6" w:rsidRPr="00F6610D" w14:paraId="4F45A34B" w14:textId="77777777" w:rsidTr="00295599">
        <w:tc>
          <w:tcPr>
            <w:tcW w:w="4102" w:type="dxa"/>
          </w:tcPr>
          <w:p w14:paraId="00A22973" w14:textId="77777777" w:rsidR="00130DB6" w:rsidRPr="00F6610D" w:rsidRDefault="00130DB6" w:rsidP="00786E9F">
            <w:pPr>
              <w:spacing w:line="360" w:lineRule="auto"/>
              <w:jc w:val="both"/>
              <w:rPr>
                <w:rFonts w:ascii="Times New Roman" w:hAnsi="Times New Roman" w:cs="Times New Roman"/>
                <w:color w:val="767171"/>
                <w:spacing w:val="20"/>
                <w:sz w:val="24"/>
                <w:szCs w:val="24"/>
              </w:rPr>
            </w:pPr>
            <w:r w:rsidRPr="00F6610D">
              <w:rPr>
                <w:rFonts w:ascii="Times New Roman" w:hAnsi="Times New Roman" w:cs="Times New Roman"/>
                <w:color w:val="767171"/>
                <w:spacing w:val="20"/>
                <w:sz w:val="24"/>
                <w:szCs w:val="24"/>
              </w:rPr>
              <w:t xml:space="preserve">Reynaldo Almanzar </w:t>
            </w:r>
          </w:p>
        </w:tc>
        <w:tc>
          <w:tcPr>
            <w:tcW w:w="2839" w:type="dxa"/>
          </w:tcPr>
          <w:p w14:paraId="681CDF6A" w14:textId="5A545669" w:rsidR="00130DB6" w:rsidRPr="00F6610D" w:rsidRDefault="00130DB6" w:rsidP="00786E9F">
            <w:pPr>
              <w:spacing w:line="360" w:lineRule="auto"/>
              <w:jc w:val="both"/>
              <w:rPr>
                <w:rFonts w:ascii="Times New Roman" w:hAnsi="Times New Roman" w:cs="Times New Roman"/>
                <w:color w:val="767171"/>
                <w:spacing w:val="20"/>
                <w:sz w:val="24"/>
                <w:szCs w:val="24"/>
              </w:rPr>
            </w:pPr>
            <w:r w:rsidRPr="00F6610D">
              <w:rPr>
                <w:rFonts w:ascii="Times New Roman" w:hAnsi="Times New Roman" w:cs="Times New Roman"/>
                <w:color w:val="767171"/>
                <w:spacing w:val="20"/>
                <w:sz w:val="24"/>
                <w:szCs w:val="24"/>
              </w:rPr>
              <w:t xml:space="preserve">Santo Domingo </w:t>
            </w:r>
          </w:p>
        </w:tc>
        <w:tc>
          <w:tcPr>
            <w:tcW w:w="1134" w:type="dxa"/>
          </w:tcPr>
          <w:p w14:paraId="2DA5DE15" w14:textId="0C9CC4A0" w:rsidR="00130DB6" w:rsidRPr="00F6610D" w:rsidRDefault="00130DB6" w:rsidP="00786E9F">
            <w:pPr>
              <w:spacing w:line="360" w:lineRule="auto"/>
              <w:jc w:val="center"/>
              <w:rPr>
                <w:rFonts w:ascii="Times New Roman" w:hAnsi="Times New Roman" w:cs="Times New Roman"/>
                <w:color w:val="767171"/>
                <w:spacing w:val="20"/>
                <w:sz w:val="24"/>
                <w:szCs w:val="24"/>
              </w:rPr>
            </w:pPr>
            <w:r w:rsidRPr="00F6610D">
              <w:rPr>
                <w:rFonts w:ascii="Times New Roman" w:hAnsi="Times New Roman" w:cs="Times New Roman"/>
                <w:color w:val="767171"/>
                <w:spacing w:val="20"/>
                <w:sz w:val="24"/>
                <w:szCs w:val="24"/>
              </w:rPr>
              <w:t>22</w:t>
            </w:r>
          </w:p>
        </w:tc>
      </w:tr>
      <w:tr w:rsidR="00130DB6" w:rsidRPr="00F6610D" w14:paraId="28E2E539" w14:textId="77777777" w:rsidTr="00295599">
        <w:tc>
          <w:tcPr>
            <w:tcW w:w="4102" w:type="dxa"/>
          </w:tcPr>
          <w:p w14:paraId="488B47F7" w14:textId="77777777" w:rsidR="00130DB6" w:rsidRPr="00F6610D" w:rsidRDefault="00130DB6" w:rsidP="00786E9F">
            <w:pPr>
              <w:spacing w:line="360" w:lineRule="auto"/>
              <w:jc w:val="both"/>
              <w:rPr>
                <w:rFonts w:ascii="Times New Roman" w:hAnsi="Times New Roman" w:cs="Times New Roman"/>
                <w:color w:val="767171"/>
                <w:spacing w:val="20"/>
                <w:sz w:val="24"/>
                <w:szCs w:val="24"/>
              </w:rPr>
            </w:pPr>
            <w:r w:rsidRPr="00F6610D">
              <w:rPr>
                <w:rFonts w:ascii="Times New Roman" w:hAnsi="Times New Roman" w:cs="Times New Roman"/>
                <w:color w:val="767171"/>
                <w:spacing w:val="20"/>
                <w:sz w:val="24"/>
                <w:szCs w:val="24"/>
              </w:rPr>
              <w:t xml:space="preserve">Jaime Mota  </w:t>
            </w:r>
          </w:p>
        </w:tc>
        <w:tc>
          <w:tcPr>
            <w:tcW w:w="2839" w:type="dxa"/>
          </w:tcPr>
          <w:p w14:paraId="2615AC3A" w14:textId="77777777" w:rsidR="00130DB6" w:rsidRPr="00F6610D" w:rsidRDefault="00130DB6" w:rsidP="00786E9F">
            <w:pPr>
              <w:spacing w:line="360" w:lineRule="auto"/>
              <w:jc w:val="both"/>
              <w:rPr>
                <w:rFonts w:ascii="Times New Roman" w:hAnsi="Times New Roman" w:cs="Times New Roman"/>
                <w:color w:val="767171"/>
                <w:spacing w:val="20"/>
                <w:sz w:val="24"/>
                <w:szCs w:val="24"/>
              </w:rPr>
            </w:pPr>
            <w:r w:rsidRPr="00F6610D">
              <w:rPr>
                <w:rFonts w:ascii="Times New Roman" w:hAnsi="Times New Roman" w:cs="Times New Roman"/>
                <w:color w:val="767171"/>
                <w:spacing w:val="20"/>
                <w:sz w:val="24"/>
                <w:szCs w:val="24"/>
              </w:rPr>
              <w:t xml:space="preserve">Barahona  </w:t>
            </w:r>
          </w:p>
        </w:tc>
        <w:tc>
          <w:tcPr>
            <w:tcW w:w="1134" w:type="dxa"/>
          </w:tcPr>
          <w:p w14:paraId="5F3FAD29" w14:textId="20A9CDFF" w:rsidR="00130DB6" w:rsidRPr="00F6610D" w:rsidRDefault="00130DB6" w:rsidP="00786E9F">
            <w:pPr>
              <w:spacing w:line="360" w:lineRule="auto"/>
              <w:jc w:val="center"/>
              <w:rPr>
                <w:rFonts w:ascii="Times New Roman" w:hAnsi="Times New Roman" w:cs="Times New Roman"/>
                <w:color w:val="767171"/>
                <w:spacing w:val="20"/>
                <w:sz w:val="24"/>
                <w:szCs w:val="24"/>
              </w:rPr>
            </w:pPr>
            <w:r w:rsidRPr="00F6610D">
              <w:rPr>
                <w:rFonts w:ascii="Times New Roman" w:hAnsi="Times New Roman" w:cs="Times New Roman"/>
                <w:color w:val="767171"/>
                <w:spacing w:val="20"/>
                <w:sz w:val="24"/>
                <w:szCs w:val="24"/>
              </w:rPr>
              <w:t>20</w:t>
            </w:r>
          </w:p>
        </w:tc>
      </w:tr>
      <w:tr w:rsidR="00130DB6" w:rsidRPr="00F6610D" w14:paraId="7999111E" w14:textId="77777777" w:rsidTr="00295599">
        <w:tc>
          <w:tcPr>
            <w:tcW w:w="4102" w:type="dxa"/>
          </w:tcPr>
          <w:p w14:paraId="64EA8199" w14:textId="40D7357E" w:rsidR="00130DB6" w:rsidRPr="00F6610D" w:rsidRDefault="00130DB6" w:rsidP="00786E9F">
            <w:pPr>
              <w:spacing w:line="360" w:lineRule="auto"/>
              <w:jc w:val="both"/>
              <w:rPr>
                <w:rFonts w:ascii="Times New Roman" w:hAnsi="Times New Roman" w:cs="Times New Roman"/>
                <w:color w:val="767171"/>
                <w:spacing w:val="20"/>
                <w:sz w:val="24"/>
                <w:szCs w:val="24"/>
              </w:rPr>
            </w:pPr>
            <w:r w:rsidRPr="00F6610D">
              <w:rPr>
                <w:rFonts w:ascii="Times New Roman" w:hAnsi="Times New Roman" w:cs="Times New Roman"/>
                <w:color w:val="767171"/>
                <w:spacing w:val="20"/>
                <w:sz w:val="24"/>
                <w:szCs w:val="24"/>
              </w:rPr>
              <w:t xml:space="preserve"> Regional de Taiwán </w:t>
            </w:r>
          </w:p>
        </w:tc>
        <w:tc>
          <w:tcPr>
            <w:tcW w:w="2839" w:type="dxa"/>
          </w:tcPr>
          <w:p w14:paraId="6885F568" w14:textId="77777777" w:rsidR="00130DB6" w:rsidRPr="00F6610D" w:rsidRDefault="00130DB6" w:rsidP="00786E9F">
            <w:pPr>
              <w:spacing w:line="360" w:lineRule="auto"/>
              <w:jc w:val="both"/>
              <w:rPr>
                <w:rFonts w:ascii="Times New Roman" w:hAnsi="Times New Roman" w:cs="Times New Roman"/>
                <w:color w:val="767171"/>
                <w:spacing w:val="20"/>
                <w:sz w:val="24"/>
                <w:szCs w:val="24"/>
              </w:rPr>
            </w:pPr>
            <w:r w:rsidRPr="00F6610D">
              <w:rPr>
                <w:rFonts w:ascii="Times New Roman" w:hAnsi="Times New Roman" w:cs="Times New Roman"/>
                <w:color w:val="767171"/>
                <w:spacing w:val="20"/>
                <w:sz w:val="24"/>
                <w:szCs w:val="24"/>
              </w:rPr>
              <w:t xml:space="preserve">Azua  </w:t>
            </w:r>
          </w:p>
        </w:tc>
        <w:tc>
          <w:tcPr>
            <w:tcW w:w="1134" w:type="dxa"/>
          </w:tcPr>
          <w:p w14:paraId="7068A544" w14:textId="01F6CA31" w:rsidR="00130DB6" w:rsidRPr="00F6610D" w:rsidRDefault="00130DB6" w:rsidP="00786E9F">
            <w:pPr>
              <w:spacing w:line="360" w:lineRule="auto"/>
              <w:jc w:val="center"/>
              <w:rPr>
                <w:rFonts w:ascii="Times New Roman" w:hAnsi="Times New Roman" w:cs="Times New Roman"/>
                <w:color w:val="767171"/>
                <w:spacing w:val="20"/>
                <w:sz w:val="24"/>
                <w:szCs w:val="24"/>
              </w:rPr>
            </w:pPr>
            <w:r w:rsidRPr="00F6610D">
              <w:rPr>
                <w:rFonts w:ascii="Times New Roman" w:hAnsi="Times New Roman" w:cs="Times New Roman"/>
                <w:color w:val="767171"/>
                <w:spacing w:val="20"/>
                <w:sz w:val="24"/>
                <w:szCs w:val="24"/>
              </w:rPr>
              <w:t>24</w:t>
            </w:r>
          </w:p>
        </w:tc>
      </w:tr>
      <w:tr w:rsidR="00130DB6" w:rsidRPr="00F6610D" w14:paraId="54C97939" w14:textId="77777777" w:rsidTr="00295599">
        <w:tc>
          <w:tcPr>
            <w:tcW w:w="4102" w:type="dxa"/>
          </w:tcPr>
          <w:p w14:paraId="18D3AAEE" w14:textId="77777777" w:rsidR="00130DB6" w:rsidRPr="00F6610D" w:rsidRDefault="00130DB6" w:rsidP="00786E9F">
            <w:pPr>
              <w:spacing w:line="360" w:lineRule="auto"/>
              <w:jc w:val="both"/>
              <w:rPr>
                <w:rFonts w:ascii="Times New Roman" w:hAnsi="Times New Roman" w:cs="Times New Roman"/>
                <w:color w:val="767171"/>
                <w:spacing w:val="20"/>
                <w:sz w:val="24"/>
                <w:szCs w:val="24"/>
              </w:rPr>
            </w:pPr>
            <w:r w:rsidRPr="00F6610D">
              <w:rPr>
                <w:rFonts w:ascii="Times New Roman" w:hAnsi="Times New Roman" w:cs="Times New Roman"/>
                <w:color w:val="767171"/>
                <w:spacing w:val="20"/>
                <w:sz w:val="24"/>
                <w:szCs w:val="24"/>
              </w:rPr>
              <w:t>Municipal de Engombe</w:t>
            </w:r>
          </w:p>
        </w:tc>
        <w:tc>
          <w:tcPr>
            <w:tcW w:w="2839" w:type="dxa"/>
          </w:tcPr>
          <w:p w14:paraId="468A3A96" w14:textId="45034EBD" w:rsidR="00130DB6" w:rsidRPr="00F6610D" w:rsidRDefault="00130DB6" w:rsidP="00786E9F">
            <w:pPr>
              <w:spacing w:line="360" w:lineRule="auto"/>
              <w:jc w:val="both"/>
              <w:rPr>
                <w:rFonts w:ascii="Times New Roman" w:hAnsi="Times New Roman" w:cs="Times New Roman"/>
                <w:color w:val="767171"/>
                <w:spacing w:val="20"/>
                <w:sz w:val="24"/>
                <w:szCs w:val="24"/>
              </w:rPr>
            </w:pPr>
            <w:r w:rsidRPr="00F6610D">
              <w:rPr>
                <w:rFonts w:ascii="Times New Roman" w:hAnsi="Times New Roman" w:cs="Times New Roman"/>
                <w:color w:val="767171"/>
                <w:spacing w:val="20"/>
                <w:sz w:val="24"/>
                <w:szCs w:val="24"/>
              </w:rPr>
              <w:t>Santo Domingo</w:t>
            </w:r>
          </w:p>
        </w:tc>
        <w:tc>
          <w:tcPr>
            <w:tcW w:w="1134" w:type="dxa"/>
          </w:tcPr>
          <w:p w14:paraId="6B19B88A" w14:textId="73B7682E" w:rsidR="00130DB6" w:rsidRPr="00F6610D" w:rsidRDefault="00130DB6" w:rsidP="00786E9F">
            <w:pPr>
              <w:spacing w:line="360" w:lineRule="auto"/>
              <w:jc w:val="center"/>
              <w:rPr>
                <w:rFonts w:ascii="Times New Roman" w:hAnsi="Times New Roman" w:cs="Times New Roman"/>
                <w:color w:val="767171"/>
                <w:spacing w:val="20"/>
                <w:sz w:val="24"/>
                <w:szCs w:val="24"/>
              </w:rPr>
            </w:pPr>
            <w:r w:rsidRPr="00F6610D">
              <w:rPr>
                <w:rFonts w:ascii="Times New Roman" w:hAnsi="Times New Roman" w:cs="Times New Roman"/>
                <w:color w:val="767171"/>
                <w:spacing w:val="20"/>
                <w:sz w:val="24"/>
                <w:szCs w:val="24"/>
              </w:rPr>
              <w:t>16</w:t>
            </w:r>
          </w:p>
        </w:tc>
      </w:tr>
      <w:tr w:rsidR="00130DB6" w:rsidRPr="00F6610D" w14:paraId="6A3D51E3" w14:textId="77777777" w:rsidTr="00295599">
        <w:tc>
          <w:tcPr>
            <w:tcW w:w="4102" w:type="dxa"/>
          </w:tcPr>
          <w:p w14:paraId="6BB45B55" w14:textId="77777777" w:rsidR="00130DB6" w:rsidRPr="00F6610D" w:rsidRDefault="00130DB6" w:rsidP="00786E9F">
            <w:pPr>
              <w:spacing w:line="360" w:lineRule="auto"/>
              <w:jc w:val="both"/>
              <w:rPr>
                <w:rFonts w:ascii="Times New Roman" w:hAnsi="Times New Roman" w:cs="Times New Roman"/>
                <w:color w:val="767171"/>
                <w:spacing w:val="20"/>
                <w:sz w:val="24"/>
                <w:szCs w:val="24"/>
              </w:rPr>
            </w:pPr>
            <w:r w:rsidRPr="00F6610D">
              <w:rPr>
                <w:rFonts w:ascii="Times New Roman" w:hAnsi="Times New Roman" w:cs="Times New Roman"/>
                <w:color w:val="767171"/>
                <w:spacing w:val="20"/>
                <w:sz w:val="24"/>
                <w:szCs w:val="24"/>
              </w:rPr>
              <w:t xml:space="preserve">Teófilo Hernández.  </w:t>
            </w:r>
          </w:p>
        </w:tc>
        <w:tc>
          <w:tcPr>
            <w:tcW w:w="2839" w:type="dxa"/>
          </w:tcPr>
          <w:p w14:paraId="6025ABB0" w14:textId="77777777" w:rsidR="00130DB6" w:rsidRPr="00F6610D" w:rsidRDefault="00130DB6" w:rsidP="00786E9F">
            <w:pPr>
              <w:spacing w:line="360" w:lineRule="auto"/>
              <w:jc w:val="both"/>
              <w:rPr>
                <w:rFonts w:ascii="Times New Roman" w:hAnsi="Times New Roman" w:cs="Times New Roman"/>
                <w:color w:val="767171"/>
                <w:spacing w:val="20"/>
                <w:sz w:val="24"/>
                <w:szCs w:val="24"/>
              </w:rPr>
            </w:pPr>
            <w:r w:rsidRPr="00F6610D">
              <w:rPr>
                <w:rFonts w:ascii="Times New Roman" w:hAnsi="Times New Roman" w:cs="Times New Roman"/>
                <w:color w:val="767171"/>
                <w:spacing w:val="20"/>
                <w:sz w:val="24"/>
                <w:szCs w:val="24"/>
              </w:rPr>
              <w:t xml:space="preserve">El Seíbo </w:t>
            </w:r>
          </w:p>
        </w:tc>
        <w:tc>
          <w:tcPr>
            <w:tcW w:w="1134" w:type="dxa"/>
          </w:tcPr>
          <w:p w14:paraId="2ECC2F3F" w14:textId="5E249743" w:rsidR="00130DB6" w:rsidRPr="00F6610D" w:rsidRDefault="00130DB6" w:rsidP="00786E9F">
            <w:pPr>
              <w:spacing w:line="360" w:lineRule="auto"/>
              <w:jc w:val="center"/>
              <w:rPr>
                <w:rFonts w:ascii="Times New Roman" w:hAnsi="Times New Roman" w:cs="Times New Roman"/>
                <w:color w:val="767171"/>
                <w:spacing w:val="20"/>
                <w:sz w:val="24"/>
                <w:szCs w:val="24"/>
              </w:rPr>
            </w:pPr>
            <w:r w:rsidRPr="00F6610D">
              <w:rPr>
                <w:rFonts w:ascii="Times New Roman" w:hAnsi="Times New Roman" w:cs="Times New Roman"/>
                <w:color w:val="767171"/>
                <w:spacing w:val="20"/>
                <w:sz w:val="24"/>
                <w:szCs w:val="24"/>
              </w:rPr>
              <w:t>21</w:t>
            </w:r>
          </w:p>
        </w:tc>
      </w:tr>
      <w:tr w:rsidR="00130DB6" w:rsidRPr="00F6610D" w14:paraId="18915562" w14:textId="77777777" w:rsidTr="00295599">
        <w:tc>
          <w:tcPr>
            <w:tcW w:w="4102" w:type="dxa"/>
          </w:tcPr>
          <w:p w14:paraId="7A1EBD3F" w14:textId="77777777" w:rsidR="00130DB6" w:rsidRPr="00F6610D" w:rsidRDefault="00130DB6" w:rsidP="00786E9F">
            <w:pPr>
              <w:spacing w:line="360" w:lineRule="auto"/>
              <w:jc w:val="both"/>
              <w:rPr>
                <w:rFonts w:ascii="Times New Roman" w:hAnsi="Times New Roman" w:cs="Times New Roman"/>
                <w:color w:val="767171"/>
                <w:spacing w:val="20"/>
                <w:sz w:val="24"/>
                <w:szCs w:val="24"/>
              </w:rPr>
            </w:pPr>
            <w:r w:rsidRPr="00F6610D">
              <w:rPr>
                <w:rFonts w:ascii="Times New Roman" w:hAnsi="Times New Roman" w:cs="Times New Roman"/>
                <w:color w:val="767171"/>
                <w:spacing w:val="20"/>
                <w:sz w:val="24"/>
                <w:szCs w:val="24"/>
              </w:rPr>
              <w:t xml:space="preserve">Luis Morillo King </w:t>
            </w:r>
          </w:p>
        </w:tc>
        <w:tc>
          <w:tcPr>
            <w:tcW w:w="2839" w:type="dxa"/>
          </w:tcPr>
          <w:p w14:paraId="5ACBB701" w14:textId="77777777" w:rsidR="00130DB6" w:rsidRPr="00F6610D" w:rsidRDefault="00130DB6" w:rsidP="00786E9F">
            <w:pPr>
              <w:spacing w:line="360" w:lineRule="auto"/>
              <w:jc w:val="both"/>
              <w:rPr>
                <w:rFonts w:ascii="Times New Roman" w:hAnsi="Times New Roman" w:cs="Times New Roman"/>
                <w:color w:val="767171"/>
                <w:spacing w:val="20"/>
                <w:sz w:val="24"/>
                <w:szCs w:val="24"/>
              </w:rPr>
            </w:pPr>
            <w:r w:rsidRPr="00F6610D">
              <w:rPr>
                <w:rFonts w:ascii="Times New Roman" w:hAnsi="Times New Roman" w:cs="Times New Roman"/>
                <w:color w:val="767171"/>
                <w:spacing w:val="20"/>
                <w:sz w:val="24"/>
                <w:szCs w:val="24"/>
              </w:rPr>
              <w:t xml:space="preserve">La Vega  </w:t>
            </w:r>
          </w:p>
        </w:tc>
        <w:tc>
          <w:tcPr>
            <w:tcW w:w="1134" w:type="dxa"/>
          </w:tcPr>
          <w:p w14:paraId="180BD259" w14:textId="3CCBBB22" w:rsidR="00130DB6" w:rsidRPr="00F6610D" w:rsidRDefault="00130DB6" w:rsidP="00786E9F">
            <w:pPr>
              <w:spacing w:line="360" w:lineRule="auto"/>
              <w:jc w:val="center"/>
              <w:rPr>
                <w:rFonts w:ascii="Times New Roman" w:hAnsi="Times New Roman" w:cs="Times New Roman"/>
                <w:color w:val="767171"/>
                <w:spacing w:val="20"/>
                <w:sz w:val="24"/>
                <w:szCs w:val="24"/>
              </w:rPr>
            </w:pPr>
            <w:r w:rsidRPr="00F6610D">
              <w:rPr>
                <w:rFonts w:ascii="Times New Roman" w:hAnsi="Times New Roman" w:cs="Times New Roman"/>
                <w:color w:val="767171"/>
                <w:spacing w:val="20"/>
                <w:sz w:val="24"/>
                <w:szCs w:val="24"/>
              </w:rPr>
              <w:t>20</w:t>
            </w:r>
          </w:p>
        </w:tc>
      </w:tr>
      <w:tr w:rsidR="00130DB6" w:rsidRPr="00F6610D" w14:paraId="6D84FDA4" w14:textId="77777777" w:rsidTr="00295599">
        <w:trPr>
          <w:trHeight w:val="297"/>
        </w:trPr>
        <w:tc>
          <w:tcPr>
            <w:tcW w:w="4102" w:type="dxa"/>
            <w:vAlign w:val="center"/>
          </w:tcPr>
          <w:p w14:paraId="675D2AE6" w14:textId="77777777" w:rsidR="00130DB6" w:rsidRPr="00F6610D" w:rsidRDefault="00130DB6" w:rsidP="00786E9F">
            <w:pPr>
              <w:spacing w:line="360" w:lineRule="auto"/>
              <w:jc w:val="both"/>
              <w:rPr>
                <w:rFonts w:ascii="Times New Roman" w:hAnsi="Times New Roman" w:cs="Times New Roman"/>
                <w:color w:val="767171"/>
                <w:spacing w:val="20"/>
                <w:sz w:val="24"/>
                <w:szCs w:val="24"/>
              </w:rPr>
            </w:pPr>
            <w:r w:rsidRPr="00F6610D">
              <w:rPr>
                <w:rFonts w:ascii="Times New Roman" w:hAnsi="Times New Roman" w:cs="Times New Roman"/>
                <w:color w:val="767171"/>
                <w:spacing w:val="20"/>
                <w:sz w:val="24"/>
                <w:szCs w:val="24"/>
              </w:rPr>
              <w:t>San Lorenzo de Los Minas</w:t>
            </w:r>
          </w:p>
        </w:tc>
        <w:tc>
          <w:tcPr>
            <w:tcW w:w="2839" w:type="dxa"/>
            <w:vAlign w:val="center"/>
          </w:tcPr>
          <w:p w14:paraId="4B880CAD" w14:textId="77777777" w:rsidR="00130DB6" w:rsidRPr="00F6610D" w:rsidRDefault="00130DB6" w:rsidP="00786E9F">
            <w:pPr>
              <w:spacing w:line="360" w:lineRule="auto"/>
              <w:jc w:val="both"/>
              <w:rPr>
                <w:rFonts w:ascii="Times New Roman" w:hAnsi="Times New Roman" w:cs="Times New Roman"/>
                <w:color w:val="767171"/>
                <w:spacing w:val="20"/>
                <w:sz w:val="24"/>
                <w:szCs w:val="24"/>
              </w:rPr>
            </w:pPr>
            <w:r w:rsidRPr="00F6610D">
              <w:rPr>
                <w:rFonts w:ascii="Times New Roman" w:hAnsi="Times New Roman" w:cs="Times New Roman"/>
                <w:color w:val="767171"/>
                <w:spacing w:val="20"/>
                <w:sz w:val="24"/>
                <w:szCs w:val="24"/>
              </w:rPr>
              <w:t>SDE</w:t>
            </w:r>
          </w:p>
        </w:tc>
        <w:tc>
          <w:tcPr>
            <w:tcW w:w="1134" w:type="dxa"/>
            <w:vAlign w:val="center"/>
          </w:tcPr>
          <w:p w14:paraId="3D5B2AC8" w14:textId="778E72BC" w:rsidR="00130DB6" w:rsidRPr="00F6610D" w:rsidRDefault="00130DB6" w:rsidP="00786E9F">
            <w:pPr>
              <w:spacing w:line="360" w:lineRule="auto"/>
              <w:jc w:val="center"/>
              <w:rPr>
                <w:rFonts w:ascii="Times New Roman" w:hAnsi="Times New Roman" w:cs="Times New Roman"/>
                <w:color w:val="767171"/>
                <w:spacing w:val="20"/>
                <w:sz w:val="24"/>
                <w:szCs w:val="24"/>
              </w:rPr>
            </w:pPr>
            <w:r w:rsidRPr="00F6610D">
              <w:rPr>
                <w:rFonts w:ascii="Times New Roman" w:hAnsi="Times New Roman" w:cs="Times New Roman"/>
                <w:color w:val="767171"/>
                <w:spacing w:val="20"/>
                <w:sz w:val="24"/>
                <w:szCs w:val="24"/>
              </w:rPr>
              <w:t>23</w:t>
            </w:r>
          </w:p>
        </w:tc>
      </w:tr>
      <w:tr w:rsidR="00130DB6" w:rsidRPr="00F6610D" w14:paraId="6B65CC51" w14:textId="77777777" w:rsidTr="00295599">
        <w:tc>
          <w:tcPr>
            <w:tcW w:w="4102" w:type="dxa"/>
          </w:tcPr>
          <w:p w14:paraId="77503F02" w14:textId="77777777" w:rsidR="00130DB6" w:rsidRPr="00F6610D" w:rsidRDefault="00130DB6" w:rsidP="00786E9F">
            <w:pPr>
              <w:spacing w:line="360" w:lineRule="auto"/>
              <w:jc w:val="both"/>
              <w:rPr>
                <w:rFonts w:ascii="Times New Roman" w:hAnsi="Times New Roman" w:cs="Times New Roman"/>
                <w:color w:val="767171"/>
                <w:spacing w:val="20"/>
                <w:sz w:val="24"/>
                <w:szCs w:val="24"/>
              </w:rPr>
            </w:pPr>
            <w:r w:rsidRPr="00F6610D">
              <w:rPr>
                <w:rFonts w:ascii="Times New Roman" w:hAnsi="Times New Roman" w:cs="Times New Roman"/>
                <w:color w:val="767171"/>
                <w:spacing w:val="20"/>
                <w:sz w:val="24"/>
                <w:szCs w:val="24"/>
              </w:rPr>
              <w:t>Dr. Antonio Eded</w:t>
            </w:r>
          </w:p>
        </w:tc>
        <w:tc>
          <w:tcPr>
            <w:tcW w:w="2839" w:type="dxa"/>
          </w:tcPr>
          <w:p w14:paraId="5C8E2C1B" w14:textId="092E00FE" w:rsidR="00130DB6" w:rsidRPr="00F6610D" w:rsidRDefault="00670D7A" w:rsidP="00786E9F">
            <w:pPr>
              <w:spacing w:line="360" w:lineRule="auto"/>
              <w:jc w:val="both"/>
              <w:rPr>
                <w:rFonts w:ascii="Times New Roman" w:hAnsi="Times New Roman" w:cs="Times New Roman"/>
                <w:color w:val="767171"/>
                <w:spacing w:val="20"/>
                <w:sz w:val="24"/>
                <w:szCs w:val="24"/>
              </w:rPr>
            </w:pPr>
            <w:r w:rsidRPr="00F6610D">
              <w:rPr>
                <w:rFonts w:ascii="Times New Roman" w:hAnsi="Times New Roman" w:cs="Times New Roman"/>
                <w:color w:val="767171"/>
                <w:spacing w:val="20"/>
                <w:sz w:val="24"/>
                <w:szCs w:val="24"/>
              </w:rPr>
              <w:t>María</w:t>
            </w:r>
            <w:r w:rsidR="00130DB6" w:rsidRPr="00F6610D">
              <w:rPr>
                <w:rFonts w:ascii="Times New Roman" w:hAnsi="Times New Roman" w:cs="Times New Roman"/>
                <w:color w:val="767171"/>
                <w:spacing w:val="20"/>
                <w:sz w:val="24"/>
                <w:szCs w:val="24"/>
              </w:rPr>
              <w:t xml:space="preserve"> T</w:t>
            </w:r>
            <w:r>
              <w:rPr>
                <w:rFonts w:ascii="Times New Roman" w:hAnsi="Times New Roman" w:cs="Times New Roman"/>
                <w:color w:val="767171"/>
                <w:spacing w:val="20"/>
                <w:sz w:val="24"/>
                <w:szCs w:val="24"/>
              </w:rPr>
              <w:t xml:space="preserve">. </w:t>
            </w:r>
            <w:r w:rsidR="00130DB6" w:rsidRPr="00F6610D">
              <w:rPr>
                <w:rFonts w:ascii="Times New Roman" w:hAnsi="Times New Roman" w:cs="Times New Roman"/>
                <w:color w:val="767171"/>
                <w:spacing w:val="20"/>
                <w:sz w:val="24"/>
                <w:szCs w:val="24"/>
              </w:rPr>
              <w:t>S</w:t>
            </w:r>
            <w:r>
              <w:rPr>
                <w:rFonts w:ascii="Times New Roman" w:hAnsi="Times New Roman" w:cs="Times New Roman"/>
                <w:color w:val="767171"/>
                <w:spacing w:val="20"/>
                <w:sz w:val="24"/>
                <w:szCs w:val="24"/>
              </w:rPr>
              <w:t>á</w:t>
            </w:r>
            <w:r w:rsidR="00130DB6" w:rsidRPr="00F6610D">
              <w:rPr>
                <w:rFonts w:ascii="Times New Roman" w:hAnsi="Times New Roman" w:cs="Times New Roman"/>
                <w:color w:val="767171"/>
                <w:spacing w:val="20"/>
                <w:sz w:val="24"/>
                <w:szCs w:val="24"/>
              </w:rPr>
              <w:t>nchez</w:t>
            </w:r>
          </w:p>
        </w:tc>
        <w:tc>
          <w:tcPr>
            <w:tcW w:w="1134" w:type="dxa"/>
            <w:vMerge w:val="restart"/>
            <w:vAlign w:val="center"/>
          </w:tcPr>
          <w:p w14:paraId="553EF5BA" w14:textId="6ED6E05D" w:rsidR="00130DB6" w:rsidRPr="00F6610D" w:rsidRDefault="00130DB6" w:rsidP="00786E9F">
            <w:pPr>
              <w:spacing w:line="360" w:lineRule="auto"/>
              <w:jc w:val="center"/>
              <w:rPr>
                <w:rFonts w:ascii="Times New Roman" w:hAnsi="Times New Roman" w:cs="Times New Roman"/>
                <w:color w:val="767171"/>
                <w:spacing w:val="20"/>
                <w:sz w:val="24"/>
                <w:szCs w:val="24"/>
              </w:rPr>
            </w:pPr>
            <w:r w:rsidRPr="00F6610D">
              <w:rPr>
                <w:rFonts w:ascii="Times New Roman" w:hAnsi="Times New Roman" w:cs="Times New Roman"/>
                <w:color w:val="767171"/>
                <w:spacing w:val="20"/>
                <w:sz w:val="24"/>
                <w:szCs w:val="24"/>
              </w:rPr>
              <w:t>32</w:t>
            </w:r>
          </w:p>
        </w:tc>
      </w:tr>
      <w:tr w:rsidR="00130DB6" w:rsidRPr="00F6610D" w14:paraId="76916B0D" w14:textId="77777777" w:rsidTr="00295599">
        <w:tc>
          <w:tcPr>
            <w:tcW w:w="4102" w:type="dxa"/>
            <w:vAlign w:val="center"/>
          </w:tcPr>
          <w:p w14:paraId="58674A42" w14:textId="77777777" w:rsidR="00130DB6" w:rsidRPr="00F6610D" w:rsidRDefault="00130DB6" w:rsidP="00786E9F">
            <w:pPr>
              <w:spacing w:line="360" w:lineRule="auto"/>
              <w:jc w:val="both"/>
              <w:rPr>
                <w:rFonts w:ascii="Times New Roman" w:hAnsi="Times New Roman" w:cs="Times New Roman"/>
                <w:color w:val="767171"/>
                <w:spacing w:val="20"/>
                <w:sz w:val="24"/>
                <w:szCs w:val="24"/>
              </w:rPr>
            </w:pPr>
            <w:r w:rsidRPr="00F6610D">
              <w:rPr>
                <w:rFonts w:ascii="Times New Roman" w:hAnsi="Times New Roman" w:cs="Times New Roman"/>
                <w:color w:val="767171"/>
                <w:spacing w:val="20"/>
                <w:sz w:val="24"/>
                <w:szCs w:val="24"/>
              </w:rPr>
              <w:t>Nuestra Señora del Rosario</w:t>
            </w:r>
          </w:p>
        </w:tc>
        <w:tc>
          <w:tcPr>
            <w:tcW w:w="2839" w:type="dxa"/>
          </w:tcPr>
          <w:p w14:paraId="0D98A7FC" w14:textId="2F0C810C" w:rsidR="00130DB6" w:rsidRPr="00F6610D" w:rsidRDefault="00670D7A" w:rsidP="00786E9F">
            <w:pPr>
              <w:spacing w:line="360" w:lineRule="auto"/>
              <w:jc w:val="both"/>
              <w:rPr>
                <w:rFonts w:ascii="Times New Roman" w:hAnsi="Times New Roman" w:cs="Times New Roman"/>
                <w:color w:val="767171"/>
                <w:spacing w:val="20"/>
                <w:sz w:val="24"/>
                <w:szCs w:val="24"/>
              </w:rPr>
            </w:pPr>
            <w:r w:rsidRPr="00F6610D">
              <w:rPr>
                <w:rFonts w:ascii="Times New Roman" w:hAnsi="Times New Roman" w:cs="Times New Roman"/>
                <w:color w:val="767171"/>
                <w:spacing w:val="20"/>
                <w:sz w:val="24"/>
                <w:szCs w:val="24"/>
              </w:rPr>
              <w:t>Higüey</w:t>
            </w:r>
          </w:p>
        </w:tc>
        <w:tc>
          <w:tcPr>
            <w:tcW w:w="1134" w:type="dxa"/>
            <w:vMerge/>
          </w:tcPr>
          <w:p w14:paraId="34713881" w14:textId="77777777" w:rsidR="00130DB6" w:rsidRPr="00F6610D" w:rsidRDefault="00130DB6" w:rsidP="00786E9F">
            <w:pPr>
              <w:spacing w:line="360" w:lineRule="auto"/>
              <w:jc w:val="center"/>
              <w:rPr>
                <w:rFonts w:ascii="Times New Roman" w:hAnsi="Times New Roman" w:cs="Times New Roman"/>
                <w:color w:val="767171"/>
                <w:spacing w:val="20"/>
                <w:sz w:val="24"/>
                <w:szCs w:val="24"/>
              </w:rPr>
            </w:pPr>
          </w:p>
        </w:tc>
      </w:tr>
      <w:tr w:rsidR="00130DB6" w:rsidRPr="00F6610D" w14:paraId="6B3FB95E" w14:textId="77777777" w:rsidTr="00295599">
        <w:trPr>
          <w:trHeight w:val="267"/>
        </w:trPr>
        <w:tc>
          <w:tcPr>
            <w:tcW w:w="4102" w:type="dxa"/>
            <w:vAlign w:val="center"/>
          </w:tcPr>
          <w:p w14:paraId="6F57929F" w14:textId="59BFF821" w:rsidR="00130DB6" w:rsidRPr="00F6610D" w:rsidRDefault="00130DB6" w:rsidP="00786E9F">
            <w:pPr>
              <w:spacing w:line="360" w:lineRule="auto"/>
              <w:jc w:val="both"/>
              <w:rPr>
                <w:rFonts w:ascii="Times New Roman" w:hAnsi="Times New Roman" w:cs="Times New Roman"/>
                <w:color w:val="767171"/>
                <w:spacing w:val="20"/>
                <w:sz w:val="24"/>
                <w:szCs w:val="24"/>
              </w:rPr>
            </w:pPr>
            <w:r w:rsidRPr="00F6610D">
              <w:rPr>
                <w:rFonts w:ascii="Times New Roman" w:hAnsi="Times New Roman" w:cs="Times New Roman"/>
                <w:color w:val="767171"/>
                <w:spacing w:val="20"/>
                <w:sz w:val="24"/>
                <w:szCs w:val="24"/>
              </w:rPr>
              <w:t>Hospital Mun</w:t>
            </w:r>
            <w:r w:rsidR="002901FC">
              <w:rPr>
                <w:rFonts w:ascii="Times New Roman" w:hAnsi="Times New Roman" w:cs="Times New Roman"/>
                <w:color w:val="767171"/>
                <w:spacing w:val="20"/>
                <w:sz w:val="24"/>
                <w:szCs w:val="24"/>
              </w:rPr>
              <w:t xml:space="preserve">icipal </w:t>
            </w:r>
            <w:r w:rsidRPr="00F6610D">
              <w:rPr>
                <w:rFonts w:ascii="Times New Roman" w:hAnsi="Times New Roman" w:cs="Times New Roman"/>
                <w:color w:val="767171"/>
                <w:spacing w:val="20"/>
                <w:sz w:val="24"/>
                <w:szCs w:val="24"/>
              </w:rPr>
              <w:t>Boca Chica</w:t>
            </w:r>
          </w:p>
        </w:tc>
        <w:tc>
          <w:tcPr>
            <w:tcW w:w="2839" w:type="dxa"/>
          </w:tcPr>
          <w:p w14:paraId="0DA0C22B" w14:textId="77777777" w:rsidR="00130DB6" w:rsidRPr="00F6610D" w:rsidRDefault="00130DB6" w:rsidP="00786E9F">
            <w:pPr>
              <w:spacing w:line="360" w:lineRule="auto"/>
              <w:jc w:val="both"/>
              <w:rPr>
                <w:rFonts w:ascii="Times New Roman" w:hAnsi="Times New Roman" w:cs="Times New Roman"/>
                <w:color w:val="767171"/>
                <w:spacing w:val="20"/>
                <w:sz w:val="24"/>
                <w:szCs w:val="24"/>
              </w:rPr>
            </w:pPr>
            <w:r w:rsidRPr="00F6610D">
              <w:rPr>
                <w:rFonts w:ascii="Times New Roman" w:hAnsi="Times New Roman" w:cs="Times New Roman"/>
                <w:color w:val="767171"/>
                <w:spacing w:val="20"/>
                <w:sz w:val="24"/>
                <w:szCs w:val="24"/>
              </w:rPr>
              <w:t>Boca Chica, SDE</w:t>
            </w:r>
          </w:p>
        </w:tc>
        <w:tc>
          <w:tcPr>
            <w:tcW w:w="1134" w:type="dxa"/>
          </w:tcPr>
          <w:p w14:paraId="6B45AE61" w14:textId="446A47E5" w:rsidR="00130DB6" w:rsidRPr="00F6610D" w:rsidRDefault="00130DB6" w:rsidP="00786E9F">
            <w:pPr>
              <w:spacing w:line="360" w:lineRule="auto"/>
              <w:jc w:val="center"/>
              <w:rPr>
                <w:rFonts w:ascii="Times New Roman" w:hAnsi="Times New Roman" w:cs="Times New Roman"/>
                <w:color w:val="767171"/>
                <w:spacing w:val="20"/>
                <w:sz w:val="24"/>
                <w:szCs w:val="24"/>
              </w:rPr>
            </w:pPr>
            <w:r w:rsidRPr="00F6610D">
              <w:rPr>
                <w:rFonts w:ascii="Times New Roman" w:hAnsi="Times New Roman" w:cs="Times New Roman"/>
                <w:color w:val="767171"/>
                <w:spacing w:val="20"/>
                <w:sz w:val="24"/>
                <w:szCs w:val="24"/>
              </w:rPr>
              <w:t>18</w:t>
            </w:r>
          </w:p>
        </w:tc>
      </w:tr>
      <w:tr w:rsidR="00130DB6" w:rsidRPr="00F6610D" w14:paraId="6FF80022" w14:textId="77777777" w:rsidTr="00295599">
        <w:tc>
          <w:tcPr>
            <w:tcW w:w="4102" w:type="dxa"/>
          </w:tcPr>
          <w:p w14:paraId="41458845" w14:textId="77777777" w:rsidR="00130DB6" w:rsidRPr="00F6610D" w:rsidRDefault="00130DB6" w:rsidP="00786E9F">
            <w:pPr>
              <w:spacing w:line="360" w:lineRule="auto"/>
              <w:jc w:val="both"/>
              <w:rPr>
                <w:rFonts w:ascii="Times New Roman" w:hAnsi="Times New Roman" w:cs="Times New Roman"/>
                <w:color w:val="767171"/>
                <w:spacing w:val="20"/>
                <w:sz w:val="24"/>
                <w:szCs w:val="24"/>
              </w:rPr>
            </w:pPr>
            <w:r w:rsidRPr="00F6610D">
              <w:rPr>
                <w:rFonts w:ascii="Times New Roman" w:hAnsi="Times New Roman" w:cs="Times New Roman"/>
                <w:color w:val="767171"/>
                <w:spacing w:val="20"/>
                <w:sz w:val="24"/>
                <w:szCs w:val="24"/>
              </w:rPr>
              <w:t>Federico Armando Aybar</w:t>
            </w:r>
          </w:p>
        </w:tc>
        <w:tc>
          <w:tcPr>
            <w:tcW w:w="2839" w:type="dxa"/>
          </w:tcPr>
          <w:p w14:paraId="2389940A" w14:textId="100EF744" w:rsidR="00130DB6" w:rsidRPr="00F6610D" w:rsidRDefault="00130DB6" w:rsidP="00786E9F">
            <w:pPr>
              <w:spacing w:line="360" w:lineRule="auto"/>
              <w:jc w:val="both"/>
              <w:rPr>
                <w:rFonts w:ascii="Times New Roman" w:hAnsi="Times New Roman" w:cs="Times New Roman"/>
                <w:color w:val="767171"/>
                <w:spacing w:val="20"/>
                <w:sz w:val="24"/>
                <w:szCs w:val="24"/>
              </w:rPr>
            </w:pPr>
            <w:r w:rsidRPr="00F6610D">
              <w:rPr>
                <w:rFonts w:ascii="Times New Roman" w:hAnsi="Times New Roman" w:cs="Times New Roman"/>
                <w:color w:val="767171"/>
                <w:spacing w:val="20"/>
                <w:sz w:val="24"/>
                <w:szCs w:val="24"/>
              </w:rPr>
              <w:t xml:space="preserve">Las Matas de Farfán </w:t>
            </w:r>
          </w:p>
        </w:tc>
        <w:tc>
          <w:tcPr>
            <w:tcW w:w="1134" w:type="dxa"/>
            <w:vMerge w:val="restart"/>
            <w:vAlign w:val="center"/>
          </w:tcPr>
          <w:p w14:paraId="7000F65B" w14:textId="3C54FCA0" w:rsidR="00130DB6" w:rsidRPr="00F6610D" w:rsidRDefault="00130DB6" w:rsidP="00786E9F">
            <w:pPr>
              <w:spacing w:line="360" w:lineRule="auto"/>
              <w:jc w:val="center"/>
              <w:rPr>
                <w:rFonts w:ascii="Times New Roman" w:hAnsi="Times New Roman" w:cs="Times New Roman"/>
                <w:color w:val="767171"/>
                <w:spacing w:val="20"/>
                <w:sz w:val="24"/>
                <w:szCs w:val="24"/>
              </w:rPr>
            </w:pPr>
            <w:r w:rsidRPr="00F6610D">
              <w:rPr>
                <w:rFonts w:ascii="Times New Roman" w:hAnsi="Times New Roman" w:cs="Times New Roman"/>
                <w:color w:val="767171"/>
                <w:spacing w:val="20"/>
                <w:sz w:val="24"/>
                <w:szCs w:val="24"/>
              </w:rPr>
              <w:t>45</w:t>
            </w:r>
          </w:p>
        </w:tc>
      </w:tr>
      <w:tr w:rsidR="00130DB6" w:rsidRPr="00F6610D" w14:paraId="4ABAB8A3" w14:textId="77777777" w:rsidTr="00295599">
        <w:tc>
          <w:tcPr>
            <w:tcW w:w="4102" w:type="dxa"/>
          </w:tcPr>
          <w:p w14:paraId="2258CD32" w14:textId="77777777" w:rsidR="00130DB6" w:rsidRPr="00F6610D" w:rsidRDefault="00130DB6" w:rsidP="00786E9F">
            <w:pPr>
              <w:spacing w:line="360" w:lineRule="auto"/>
              <w:jc w:val="both"/>
              <w:rPr>
                <w:rFonts w:ascii="Times New Roman" w:hAnsi="Times New Roman" w:cs="Times New Roman"/>
                <w:color w:val="767171"/>
                <w:spacing w:val="20"/>
                <w:sz w:val="24"/>
                <w:szCs w:val="24"/>
              </w:rPr>
            </w:pPr>
            <w:r w:rsidRPr="00F6610D">
              <w:rPr>
                <w:rFonts w:ascii="Times New Roman" w:hAnsi="Times New Roman" w:cs="Times New Roman"/>
                <w:color w:val="767171"/>
                <w:spacing w:val="20"/>
                <w:sz w:val="24"/>
                <w:szCs w:val="24"/>
              </w:rPr>
              <w:t>General Melenciano</w:t>
            </w:r>
          </w:p>
        </w:tc>
        <w:tc>
          <w:tcPr>
            <w:tcW w:w="2839" w:type="dxa"/>
          </w:tcPr>
          <w:p w14:paraId="43C4C6BD" w14:textId="77777777" w:rsidR="00130DB6" w:rsidRPr="00F6610D" w:rsidRDefault="00130DB6" w:rsidP="00786E9F">
            <w:pPr>
              <w:spacing w:line="360" w:lineRule="auto"/>
              <w:jc w:val="both"/>
              <w:rPr>
                <w:rFonts w:ascii="Times New Roman" w:hAnsi="Times New Roman" w:cs="Times New Roman"/>
                <w:color w:val="767171"/>
                <w:spacing w:val="20"/>
                <w:sz w:val="24"/>
                <w:szCs w:val="24"/>
              </w:rPr>
            </w:pPr>
            <w:r w:rsidRPr="00F6610D">
              <w:rPr>
                <w:rFonts w:ascii="Times New Roman" w:hAnsi="Times New Roman" w:cs="Times New Roman"/>
                <w:color w:val="767171"/>
                <w:spacing w:val="20"/>
                <w:sz w:val="24"/>
                <w:szCs w:val="24"/>
              </w:rPr>
              <w:t>Jimaní</w:t>
            </w:r>
          </w:p>
        </w:tc>
        <w:tc>
          <w:tcPr>
            <w:tcW w:w="1134" w:type="dxa"/>
            <w:vMerge/>
          </w:tcPr>
          <w:p w14:paraId="6F0916C0" w14:textId="77777777" w:rsidR="00130DB6" w:rsidRPr="00F6610D" w:rsidRDefault="00130DB6" w:rsidP="00786E9F">
            <w:pPr>
              <w:spacing w:line="360" w:lineRule="auto"/>
              <w:jc w:val="center"/>
              <w:rPr>
                <w:rFonts w:ascii="Times New Roman" w:hAnsi="Times New Roman" w:cs="Times New Roman"/>
                <w:color w:val="767171"/>
                <w:spacing w:val="20"/>
                <w:sz w:val="24"/>
                <w:szCs w:val="24"/>
              </w:rPr>
            </w:pPr>
          </w:p>
        </w:tc>
      </w:tr>
      <w:tr w:rsidR="00130DB6" w:rsidRPr="00F6610D" w14:paraId="003DEACF" w14:textId="77777777" w:rsidTr="00295599">
        <w:tc>
          <w:tcPr>
            <w:tcW w:w="4102" w:type="dxa"/>
          </w:tcPr>
          <w:p w14:paraId="50A715F6" w14:textId="77777777" w:rsidR="00130DB6" w:rsidRPr="00F6610D" w:rsidRDefault="00130DB6" w:rsidP="00786E9F">
            <w:pPr>
              <w:spacing w:line="360" w:lineRule="auto"/>
              <w:jc w:val="both"/>
              <w:rPr>
                <w:rFonts w:ascii="Times New Roman" w:hAnsi="Times New Roman" w:cs="Times New Roman"/>
                <w:color w:val="767171"/>
                <w:spacing w:val="20"/>
                <w:sz w:val="24"/>
                <w:szCs w:val="24"/>
              </w:rPr>
            </w:pPr>
            <w:r w:rsidRPr="00F6610D">
              <w:rPr>
                <w:rFonts w:ascii="Times New Roman" w:hAnsi="Times New Roman" w:cs="Times New Roman"/>
                <w:color w:val="767171"/>
                <w:spacing w:val="20"/>
                <w:sz w:val="24"/>
                <w:szCs w:val="24"/>
              </w:rPr>
              <w:t>Regional Dr. Alejandro Cabral</w:t>
            </w:r>
          </w:p>
        </w:tc>
        <w:tc>
          <w:tcPr>
            <w:tcW w:w="2839" w:type="dxa"/>
          </w:tcPr>
          <w:p w14:paraId="350260E6" w14:textId="5DFFCB6A" w:rsidR="00130DB6" w:rsidRPr="00F6610D" w:rsidRDefault="00130DB6" w:rsidP="00786E9F">
            <w:pPr>
              <w:spacing w:line="360" w:lineRule="auto"/>
              <w:jc w:val="both"/>
              <w:rPr>
                <w:rFonts w:ascii="Times New Roman" w:hAnsi="Times New Roman" w:cs="Times New Roman"/>
                <w:color w:val="767171"/>
                <w:spacing w:val="20"/>
                <w:sz w:val="24"/>
                <w:szCs w:val="24"/>
              </w:rPr>
            </w:pPr>
            <w:r w:rsidRPr="00F6610D">
              <w:rPr>
                <w:rFonts w:ascii="Times New Roman" w:hAnsi="Times New Roman" w:cs="Times New Roman"/>
                <w:color w:val="767171"/>
                <w:spacing w:val="20"/>
                <w:sz w:val="24"/>
                <w:szCs w:val="24"/>
              </w:rPr>
              <w:t xml:space="preserve">San Juan </w:t>
            </w:r>
          </w:p>
        </w:tc>
        <w:tc>
          <w:tcPr>
            <w:tcW w:w="1134" w:type="dxa"/>
            <w:vMerge/>
          </w:tcPr>
          <w:p w14:paraId="374C2BED" w14:textId="77777777" w:rsidR="00130DB6" w:rsidRPr="00F6610D" w:rsidRDefault="00130DB6" w:rsidP="00786E9F">
            <w:pPr>
              <w:spacing w:line="360" w:lineRule="auto"/>
              <w:jc w:val="center"/>
              <w:rPr>
                <w:rFonts w:ascii="Times New Roman" w:hAnsi="Times New Roman" w:cs="Times New Roman"/>
                <w:color w:val="767171"/>
                <w:spacing w:val="20"/>
                <w:sz w:val="24"/>
                <w:szCs w:val="24"/>
              </w:rPr>
            </w:pPr>
          </w:p>
        </w:tc>
      </w:tr>
      <w:tr w:rsidR="00130DB6" w:rsidRPr="00F6610D" w14:paraId="3BC94A95" w14:textId="77777777" w:rsidTr="00295599">
        <w:tc>
          <w:tcPr>
            <w:tcW w:w="4102" w:type="dxa"/>
          </w:tcPr>
          <w:p w14:paraId="72BD3BC5" w14:textId="77777777" w:rsidR="00130DB6" w:rsidRPr="00F6610D" w:rsidRDefault="00130DB6" w:rsidP="00786E9F">
            <w:pPr>
              <w:spacing w:line="360" w:lineRule="auto"/>
              <w:jc w:val="both"/>
              <w:rPr>
                <w:rFonts w:ascii="Times New Roman" w:hAnsi="Times New Roman" w:cs="Times New Roman"/>
                <w:color w:val="767171"/>
                <w:spacing w:val="20"/>
                <w:sz w:val="24"/>
                <w:szCs w:val="24"/>
              </w:rPr>
            </w:pPr>
            <w:r w:rsidRPr="00F6610D">
              <w:rPr>
                <w:rFonts w:ascii="Times New Roman" w:hAnsi="Times New Roman" w:cs="Times New Roman"/>
                <w:color w:val="767171"/>
                <w:spacing w:val="20"/>
                <w:sz w:val="24"/>
                <w:szCs w:val="24"/>
              </w:rPr>
              <w:t>Hospital José Fco. Peña Gómez</w:t>
            </w:r>
          </w:p>
        </w:tc>
        <w:tc>
          <w:tcPr>
            <w:tcW w:w="2839" w:type="dxa"/>
          </w:tcPr>
          <w:p w14:paraId="60AAE99A" w14:textId="77777777" w:rsidR="00130DB6" w:rsidRPr="00F6610D" w:rsidRDefault="00130DB6" w:rsidP="00786E9F">
            <w:pPr>
              <w:spacing w:line="360" w:lineRule="auto"/>
              <w:jc w:val="both"/>
              <w:rPr>
                <w:rFonts w:ascii="Times New Roman" w:hAnsi="Times New Roman" w:cs="Times New Roman"/>
                <w:color w:val="767171"/>
                <w:spacing w:val="20"/>
                <w:sz w:val="24"/>
                <w:szCs w:val="24"/>
              </w:rPr>
            </w:pPr>
            <w:r w:rsidRPr="00F6610D">
              <w:rPr>
                <w:rFonts w:ascii="Times New Roman" w:hAnsi="Times New Roman" w:cs="Times New Roman"/>
                <w:color w:val="767171"/>
                <w:spacing w:val="20"/>
                <w:sz w:val="24"/>
                <w:szCs w:val="24"/>
              </w:rPr>
              <w:t>Mao, Valverde</w:t>
            </w:r>
          </w:p>
        </w:tc>
        <w:tc>
          <w:tcPr>
            <w:tcW w:w="1134" w:type="dxa"/>
            <w:vMerge w:val="restart"/>
            <w:vAlign w:val="center"/>
          </w:tcPr>
          <w:p w14:paraId="17D0AEA9" w14:textId="5E4D9B22" w:rsidR="00130DB6" w:rsidRPr="00F6610D" w:rsidRDefault="00130DB6" w:rsidP="00786E9F">
            <w:pPr>
              <w:spacing w:line="360" w:lineRule="auto"/>
              <w:jc w:val="center"/>
              <w:rPr>
                <w:rFonts w:ascii="Times New Roman" w:hAnsi="Times New Roman" w:cs="Times New Roman"/>
                <w:color w:val="767171"/>
                <w:spacing w:val="20"/>
                <w:sz w:val="24"/>
                <w:szCs w:val="24"/>
              </w:rPr>
            </w:pPr>
            <w:r w:rsidRPr="00F6610D">
              <w:rPr>
                <w:rFonts w:ascii="Times New Roman" w:hAnsi="Times New Roman" w:cs="Times New Roman"/>
                <w:color w:val="767171"/>
                <w:spacing w:val="20"/>
                <w:sz w:val="24"/>
                <w:szCs w:val="24"/>
              </w:rPr>
              <w:t>66</w:t>
            </w:r>
          </w:p>
        </w:tc>
      </w:tr>
      <w:tr w:rsidR="00130DB6" w:rsidRPr="00F6610D" w14:paraId="3F0BC734" w14:textId="77777777" w:rsidTr="00295599">
        <w:tc>
          <w:tcPr>
            <w:tcW w:w="4102" w:type="dxa"/>
          </w:tcPr>
          <w:p w14:paraId="727CACF4" w14:textId="77777777" w:rsidR="00130DB6" w:rsidRPr="00F6610D" w:rsidRDefault="00130DB6" w:rsidP="00786E9F">
            <w:pPr>
              <w:spacing w:line="360" w:lineRule="auto"/>
              <w:jc w:val="both"/>
              <w:rPr>
                <w:rFonts w:ascii="Times New Roman" w:hAnsi="Times New Roman" w:cs="Times New Roman"/>
                <w:color w:val="767171"/>
                <w:spacing w:val="20"/>
                <w:sz w:val="24"/>
                <w:szCs w:val="24"/>
              </w:rPr>
            </w:pPr>
            <w:r w:rsidRPr="00F6610D">
              <w:rPr>
                <w:rFonts w:ascii="Times New Roman" w:hAnsi="Times New Roman" w:cs="Times New Roman"/>
                <w:color w:val="767171"/>
                <w:spacing w:val="20"/>
                <w:sz w:val="24"/>
                <w:szCs w:val="24"/>
              </w:rPr>
              <w:t>Hospital Ricardo Limardo</w:t>
            </w:r>
          </w:p>
        </w:tc>
        <w:tc>
          <w:tcPr>
            <w:tcW w:w="2839" w:type="dxa"/>
          </w:tcPr>
          <w:p w14:paraId="3403F910" w14:textId="77777777" w:rsidR="00130DB6" w:rsidRPr="00F6610D" w:rsidRDefault="00130DB6" w:rsidP="00786E9F">
            <w:pPr>
              <w:spacing w:line="360" w:lineRule="auto"/>
              <w:jc w:val="both"/>
              <w:rPr>
                <w:rFonts w:ascii="Times New Roman" w:hAnsi="Times New Roman" w:cs="Times New Roman"/>
                <w:color w:val="767171"/>
                <w:spacing w:val="20"/>
                <w:sz w:val="24"/>
                <w:szCs w:val="24"/>
              </w:rPr>
            </w:pPr>
            <w:r w:rsidRPr="00F6610D">
              <w:rPr>
                <w:rFonts w:ascii="Times New Roman" w:hAnsi="Times New Roman" w:cs="Times New Roman"/>
                <w:color w:val="767171"/>
                <w:spacing w:val="20"/>
                <w:sz w:val="24"/>
                <w:szCs w:val="24"/>
              </w:rPr>
              <w:t>Puerto Plata</w:t>
            </w:r>
          </w:p>
        </w:tc>
        <w:tc>
          <w:tcPr>
            <w:tcW w:w="1134" w:type="dxa"/>
            <w:vMerge/>
          </w:tcPr>
          <w:p w14:paraId="1776AE5C" w14:textId="77777777" w:rsidR="00130DB6" w:rsidRPr="00F6610D" w:rsidRDefault="00130DB6" w:rsidP="00786E9F">
            <w:pPr>
              <w:spacing w:line="360" w:lineRule="auto"/>
              <w:jc w:val="center"/>
              <w:rPr>
                <w:rFonts w:ascii="Times New Roman" w:hAnsi="Times New Roman" w:cs="Times New Roman"/>
                <w:color w:val="767171"/>
                <w:spacing w:val="20"/>
                <w:sz w:val="24"/>
                <w:szCs w:val="24"/>
              </w:rPr>
            </w:pPr>
          </w:p>
        </w:tc>
      </w:tr>
      <w:tr w:rsidR="00130DB6" w:rsidRPr="00F6610D" w14:paraId="75264FBA" w14:textId="77777777" w:rsidTr="00295599">
        <w:tc>
          <w:tcPr>
            <w:tcW w:w="4102" w:type="dxa"/>
          </w:tcPr>
          <w:p w14:paraId="2D3BE9D5" w14:textId="77777777" w:rsidR="00130DB6" w:rsidRPr="00F6610D" w:rsidRDefault="00130DB6" w:rsidP="00786E9F">
            <w:pPr>
              <w:spacing w:line="360" w:lineRule="auto"/>
              <w:jc w:val="both"/>
              <w:rPr>
                <w:rFonts w:ascii="Times New Roman" w:hAnsi="Times New Roman" w:cs="Times New Roman"/>
                <w:color w:val="767171"/>
                <w:spacing w:val="20"/>
                <w:sz w:val="24"/>
                <w:szCs w:val="24"/>
              </w:rPr>
            </w:pPr>
            <w:r w:rsidRPr="00F6610D">
              <w:rPr>
                <w:rFonts w:ascii="Times New Roman" w:hAnsi="Times New Roman" w:cs="Times New Roman"/>
                <w:color w:val="767171"/>
                <w:spacing w:val="20"/>
                <w:sz w:val="24"/>
                <w:szCs w:val="24"/>
              </w:rPr>
              <w:t>Hospital San Vicente de Paul</w:t>
            </w:r>
          </w:p>
        </w:tc>
        <w:tc>
          <w:tcPr>
            <w:tcW w:w="2839" w:type="dxa"/>
          </w:tcPr>
          <w:p w14:paraId="6E86510A" w14:textId="64642E2A" w:rsidR="00130DB6" w:rsidRPr="00F6610D" w:rsidRDefault="00130DB6" w:rsidP="00786E9F">
            <w:pPr>
              <w:spacing w:line="360" w:lineRule="auto"/>
              <w:jc w:val="both"/>
              <w:rPr>
                <w:rFonts w:ascii="Times New Roman" w:hAnsi="Times New Roman" w:cs="Times New Roman"/>
                <w:color w:val="767171"/>
                <w:spacing w:val="20"/>
                <w:sz w:val="24"/>
                <w:szCs w:val="24"/>
              </w:rPr>
            </w:pPr>
            <w:r w:rsidRPr="00F6610D">
              <w:rPr>
                <w:rFonts w:ascii="Times New Roman" w:hAnsi="Times New Roman" w:cs="Times New Roman"/>
                <w:color w:val="767171"/>
                <w:spacing w:val="20"/>
                <w:sz w:val="24"/>
                <w:szCs w:val="24"/>
              </w:rPr>
              <w:t>San F</w:t>
            </w:r>
            <w:r w:rsidR="00295599">
              <w:rPr>
                <w:rFonts w:ascii="Times New Roman" w:hAnsi="Times New Roman" w:cs="Times New Roman"/>
                <w:color w:val="767171"/>
                <w:spacing w:val="20"/>
                <w:sz w:val="24"/>
                <w:szCs w:val="24"/>
              </w:rPr>
              <w:t>co.</w:t>
            </w:r>
            <w:r w:rsidRPr="00F6610D">
              <w:rPr>
                <w:rFonts w:ascii="Times New Roman" w:hAnsi="Times New Roman" w:cs="Times New Roman"/>
                <w:color w:val="767171"/>
                <w:spacing w:val="20"/>
                <w:sz w:val="24"/>
                <w:szCs w:val="24"/>
              </w:rPr>
              <w:t xml:space="preserve"> de Macorís</w:t>
            </w:r>
          </w:p>
        </w:tc>
        <w:tc>
          <w:tcPr>
            <w:tcW w:w="1134" w:type="dxa"/>
            <w:vMerge/>
          </w:tcPr>
          <w:p w14:paraId="31DFE378" w14:textId="77777777" w:rsidR="00130DB6" w:rsidRPr="00F6610D" w:rsidRDefault="00130DB6" w:rsidP="00786E9F">
            <w:pPr>
              <w:spacing w:line="360" w:lineRule="auto"/>
              <w:jc w:val="center"/>
              <w:rPr>
                <w:rFonts w:ascii="Times New Roman" w:hAnsi="Times New Roman" w:cs="Times New Roman"/>
                <w:color w:val="767171"/>
                <w:spacing w:val="20"/>
                <w:sz w:val="24"/>
                <w:szCs w:val="24"/>
              </w:rPr>
            </w:pPr>
          </w:p>
        </w:tc>
      </w:tr>
      <w:tr w:rsidR="00130DB6" w:rsidRPr="00F6610D" w14:paraId="0C905C0F" w14:textId="77777777" w:rsidTr="00295599">
        <w:tc>
          <w:tcPr>
            <w:tcW w:w="4102" w:type="dxa"/>
          </w:tcPr>
          <w:p w14:paraId="3D3FB65E" w14:textId="77777777" w:rsidR="00130DB6" w:rsidRPr="00F6610D" w:rsidRDefault="00130DB6" w:rsidP="00786E9F">
            <w:pPr>
              <w:spacing w:line="360" w:lineRule="auto"/>
              <w:jc w:val="both"/>
              <w:rPr>
                <w:rFonts w:ascii="Times New Roman" w:hAnsi="Times New Roman" w:cs="Times New Roman"/>
                <w:color w:val="767171"/>
                <w:spacing w:val="20"/>
                <w:sz w:val="24"/>
                <w:szCs w:val="24"/>
              </w:rPr>
            </w:pPr>
            <w:r w:rsidRPr="00F6610D">
              <w:rPr>
                <w:rFonts w:ascii="Times New Roman" w:hAnsi="Times New Roman" w:cs="Times New Roman"/>
                <w:color w:val="767171"/>
                <w:spacing w:val="20"/>
                <w:sz w:val="24"/>
                <w:szCs w:val="24"/>
              </w:rPr>
              <w:t>Hospital Dr. Leopoldo Martínez</w:t>
            </w:r>
          </w:p>
        </w:tc>
        <w:tc>
          <w:tcPr>
            <w:tcW w:w="2839" w:type="dxa"/>
          </w:tcPr>
          <w:p w14:paraId="5043FA6E" w14:textId="77777777" w:rsidR="00130DB6" w:rsidRPr="00F6610D" w:rsidRDefault="00130DB6" w:rsidP="00786E9F">
            <w:pPr>
              <w:spacing w:line="360" w:lineRule="auto"/>
              <w:jc w:val="both"/>
              <w:rPr>
                <w:rFonts w:ascii="Times New Roman" w:hAnsi="Times New Roman" w:cs="Times New Roman"/>
                <w:color w:val="767171"/>
                <w:spacing w:val="20"/>
                <w:sz w:val="24"/>
                <w:szCs w:val="24"/>
              </w:rPr>
            </w:pPr>
            <w:r w:rsidRPr="00F6610D">
              <w:rPr>
                <w:rFonts w:ascii="Times New Roman" w:hAnsi="Times New Roman" w:cs="Times New Roman"/>
                <w:color w:val="767171"/>
                <w:spacing w:val="20"/>
                <w:sz w:val="24"/>
                <w:szCs w:val="24"/>
              </w:rPr>
              <w:t>Hato Mayor</w:t>
            </w:r>
          </w:p>
        </w:tc>
        <w:tc>
          <w:tcPr>
            <w:tcW w:w="1134" w:type="dxa"/>
            <w:vMerge w:val="restart"/>
            <w:vAlign w:val="center"/>
          </w:tcPr>
          <w:p w14:paraId="5AEB3656" w14:textId="591CCF3B" w:rsidR="00130DB6" w:rsidRPr="00F6610D" w:rsidRDefault="00130DB6" w:rsidP="00786E9F">
            <w:pPr>
              <w:spacing w:line="360" w:lineRule="auto"/>
              <w:jc w:val="center"/>
              <w:rPr>
                <w:rFonts w:ascii="Times New Roman" w:hAnsi="Times New Roman" w:cs="Times New Roman"/>
                <w:color w:val="767171"/>
                <w:spacing w:val="20"/>
                <w:sz w:val="24"/>
                <w:szCs w:val="24"/>
              </w:rPr>
            </w:pPr>
            <w:r w:rsidRPr="00F6610D">
              <w:rPr>
                <w:rFonts w:ascii="Times New Roman" w:hAnsi="Times New Roman" w:cs="Times New Roman"/>
                <w:color w:val="767171"/>
                <w:spacing w:val="20"/>
                <w:sz w:val="24"/>
                <w:szCs w:val="24"/>
              </w:rPr>
              <w:t>36</w:t>
            </w:r>
          </w:p>
        </w:tc>
      </w:tr>
      <w:tr w:rsidR="00130DB6" w:rsidRPr="00F6610D" w14:paraId="6C5B193A" w14:textId="77777777" w:rsidTr="00295599">
        <w:tc>
          <w:tcPr>
            <w:tcW w:w="4102" w:type="dxa"/>
          </w:tcPr>
          <w:p w14:paraId="3DA8F1F1" w14:textId="77777777" w:rsidR="00130DB6" w:rsidRPr="00F6610D" w:rsidRDefault="00130DB6" w:rsidP="00620F53">
            <w:pPr>
              <w:jc w:val="both"/>
              <w:rPr>
                <w:rFonts w:ascii="Times New Roman" w:hAnsi="Times New Roman" w:cs="Times New Roman"/>
                <w:color w:val="767171"/>
                <w:spacing w:val="20"/>
                <w:sz w:val="24"/>
                <w:szCs w:val="24"/>
              </w:rPr>
            </w:pPr>
            <w:r w:rsidRPr="00F6610D">
              <w:rPr>
                <w:rFonts w:ascii="Times New Roman" w:hAnsi="Times New Roman" w:cs="Times New Roman"/>
                <w:color w:val="767171"/>
                <w:spacing w:val="20"/>
                <w:sz w:val="24"/>
                <w:szCs w:val="24"/>
              </w:rPr>
              <w:t>Hospital Estrella Ureña</w:t>
            </w:r>
          </w:p>
        </w:tc>
        <w:tc>
          <w:tcPr>
            <w:tcW w:w="2839" w:type="dxa"/>
          </w:tcPr>
          <w:p w14:paraId="15567DA6" w14:textId="77777777" w:rsidR="00130DB6" w:rsidRPr="00F6610D" w:rsidRDefault="00130DB6" w:rsidP="00620F53">
            <w:pPr>
              <w:jc w:val="both"/>
              <w:rPr>
                <w:rFonts w:ascii="Times New Roman" w:hAnsi="Times New Roman" w:cs="Times New Roman"/>
                <w:color w:val="767171"/>
                <w:spacing w:val="20"/>
                <w:sz w:val="24"/>
                <w:szCs w:val="24"/>
              </w:rPr>
            </w:pPr>
            <w:r w:rsidRPr="00F6610D">
              <w:rPr>
                <w:rFonts w:ascii="Times New Roman" w:hAnsi="Times New Roman" w:cs="Times New Roman"/>
                <w:color w:val="767171"/>
                <w:spacing w:val="20"/>
                <w:sz w:val="24"/>
                <w:szCs w:val="24"/>
              </w:rPr>
              <w:t>Santiago</w:t>
            </w:r>
          </w:p>
        </w:tc>
        <w:tc>
          <w:tcPr>
            <w:tcW w:w="1134" w:type="dxa"/>
            <w:vMerge/>
          </w:tcPr>
          <w:p w14:paraId="321F0DA4" w14:textId="77777777" w:rsidR="00130DB6" w:rsidRPr="00F6610D" w:rsidRDefault="00130DB6" w:rsidP="00620F53">
            <w:pPr>
              <w:jc w:val="both"/>
              <w:rPr>
                <w:rFonts w:ascii="Times New Roman" w:hAnsi="Times New Roman" w:cs="Times New Roman"/>
                <w:color w:val="767171"/>
                <w:spacing w:val="20"/>
                <w:sz w:val="24"/>
                <w:szCs w:val="24"/>
              </w:rPr>
            </w:pPr>
          </w:p>
        </w:tc>
      </w:tr>
    </w:tbl>
    <w:p w14:paraId="7DF148B0" w14:textId="5BC6D8C0" w:rsidR="00F6610D" w:rsidRDefault="00F6610D" w:rsidP="00222790">
      <w:pPr>
        <w:spacing w:after="100" w:afterAutospacing="1" w:line="360" w:lineRule="auto"/>
        <w:jc w:val="both"/>
        <w:rPr>
          <w:rFonts w:ascii="Times New Roman" w:eastAsia="Calibri" w:hAnsi="Times New Roman" w:cs="Times New Roman"/>
          <w:color w:val="767171"/>
          <w:spacing w:val="20"/>
          <w:sz w:val="18"/>
          <w:szCs w:val="24"/>
        </w:rPr>
      </w:pPr>
      <w:r w:rsidRPr="00F6610D">
        <w:rPr>
          <w:rFonts w:ascii="Times New Roman" w:eastAsia="Calibri" w:hAnsi="Times New Roman" w:cs="Times New Roman"/>
          <w:color w:val="767171"/>
          <w:spacing w:val="20"/>
          <w:sz w:val="18"/>
          <w:szCs w:val="24"/>
        </w:rPr>
        <w:t xml:space="preserve">Fuente: Según monitoreo diario realizado por </w:t>
      </w:r>
      <w:r w:rsidR="00295599" w:rsidRPr="00F6610D">
        <w:rPr>
          <w:rFonts w:ascii="Times New Roman" w:eastAsia="Calibri" w:hAnsi="Times New Roman" w:cs="Times New Roman"/>
          <w:color w:val="767171"/>
          <w:spacing w:val="20"/>
          <w:sz w:val="18"/>
          <w:szCs w:val="24"/>
        </w:rPr>
        <w:t>los promotores</w:t>
      </w:r>
      <w:r w:rsidRPr="00F6610D">
        <w:rPr>
          <w:rFonts w:ascii="Times New Roman" w:eastAsia="Calibri" w:hAnsi="Times New Roman" w:cs="Times New Roman"/>
          <w:color w:val="767171"/>
          <w:spacing w:val="20"/>
          <w:sz w:val="18"/>
          <w:szCs w:val="24"/>
        </w:rPr>
        <w:t xml:space="preserve"> en hospitales intervenidos por la estrategia.</w:t>
      </w:r>
    </w:p>
    <w:p w14:paraId="0A0F034C" w14:textId="293832EA" w:rsidR="00F6610D" w:rsidRDefault="005D574A" w:rsidP="00222790">
      <w:pPr>
        <w:spacing w:after="100" w:afterAutospacing="1" w:line="360" w:lineRule="auto"/>
        <w:jc w:val="both"/>
        <w:rPr>
          <w:rFonts w:ascii="Times New Roman" w:eastAsia="Calibri" w:hAnsi="Times New Roman" w:cs="Times New Roman"/>
          <w:color w:val="767171"/>
          <w:spacing w:val="20"/>
          <w:sz w:val="18"/>
          <w:szCs w:val="24"/>
        </w:rPr>
      </w:pPr>
      <w:r w:rsidRPr="005D574A">
        <w:rPr>
          <w:rFonts w:ascii="Times New Roman" w:eastAsia="Calibri" w:hAnsi="Times New Roman" w:cs="Times New Roman"/>
          <w:b/>
          <w:bCs/>
          <w:color w:val="767171"/>
          <w:spacing w:val="20"/>
          <w:sz w:val="24"/>
          <w:szCs w:val="24"/>
        </w:rPr>
        <w:t>Programa Registro de Nacimiento Tardío implementado</w:t>
      </w:r>
      <w:r w:rsidRPr="005D574A">
        <w:rPr>
          <w:rFonts w:ascii="Times New Roman" w:eastAsia="Calibri" w:hAnsi="Times New Roman" w:cs="Times New Roman"/>
          <w:color w:val="767171"/>
          <w:spacing w:val="20"/>
          <w:sz w:val="18"/>
          <w:szCs w:val="24"/>
        </w:rPr>
        <w:t>.</w:t>
      </w:r>
    </w:p>
    <w:p w14:paraId="1BF4D40C" w14:textId="2B860333" w:rsidR="00FB4B1B" w:rsidRDefault="00FB4B1B" w:rsidP="00222790">
      <w:pPr>
        <w:spacing w:after="100" w:afterAutospacing="1" w:line="360" w:lineRule="auto"/>
        <w:jc w:val="both"/>
        <w:rPr>
          <w:rFonts w:ascii="Times New Roman" w:eastAsia="Calibri" w:hAnsi="Times New Roman" w:cs="Times New Roman"/>
          <w:color w:val="767171"/>
          <w:spacing w:val="20"/>
          <w:sz w:val="24"/>
          <w:szCs w:val="24"/>
        </w:rPr>
      </w:pPr>
      <w:r w:rsidRPr="00FB4B1B">
        <w:rPr>
          <w:rFonts w:ascii="Times New Roman" w:eastAsia="Calibri" w:hAnsi="Times New Roman" w:cs="Times New Roman"/>
          <w:color w:val="767171"/>
          <w:spacing w:val="20"/>
          <w:sz w:val="24"/>
          <w:szCs w:val="24"/>
        </w:rPr>
        <w:lastRenderedPageBreak/>
        <w:t>Actividades:</w:t>
      </w:r>
    </w:p>
    <w:p w14:paraId="7DA8694B" w14:textId="6B6B71AB" w:rsidR="00C90B3D" w:rsidRDefault="00C90B3D" w:rsidP="00682870">
      <w:pPr>
        <w:numPr>
          <w:ilvl w:val="0"/>
          <w:numId w:val="30"/>
        </w:numPr>
        <w:spacing w:before="100" w:beforeAutospacing="1" w:after="100" w:afterAutospacing="1" w:line="360" w:lineRule="auto"/>
        <w:ind w:left="284" w:hanging="284"/>
        <w:jc w:val="both"/>
        <w:rPr>
          <w:rFonts w:ascii="Times New Roman" w:eastAsia="Calibri" w:hAnsi="Times New Roman" w:cs="Times New Roman"/>
          <w:color w:val="767171"/>
          <w:spacing w:val="20"/>
          <w:sz w:val="24"/>
          <w:szCs w:val="24"/>
        </w:rPr>
      </w:pPr>
      <w:r w:rsidRPr="00C90B3D">
        <w:rPr>
          <w:rFonts w:ascii="Times New Roman" w:eastAsia="Calibri" w:hAnsi="Times New Roman" w:cs="Times New Roman"/>
          <w:color w:val="767171"/>
          <w:spacing w:val="20"/>
          <w:sz w:val="24"/>
          <w:szCs w:val="24"/>
        </w:rPr>
        <w:t>Aprobada la Estrategia Interna de Registro de Nacimiento.</w:t>
      </w:r>
    </w:p>
    <w:p w14:paraId="7A143D4C" w14:textId="77777777" w:rsidR="00872F79" w:rsidRDefault="00626FA2" w:rsidP="00682870">
      <w:pPr>
        <w:numPr>
          <w:ilvl w:val="0"/>
          <w:numId w:val="30"/>
        </w:numPr>
        <w:spacing w:before="100" w:beforeAutospacing="1" w:after="100" w:afterAutospacing="1" w:line="360" w:lineRule="auto"/>
        <w:ind w:left="284" w:hanging="284"/>
        <w:jc w:val="both"/>
        <w:rPr>
          <w:rFonts w:ascii="Times New Roman" w:eastAsia="Calibri" w:hAnsi="Times New Roman" w:cs="Times New Roman"/>
          <w:color w:val="767171"/>
          <w:spacing w:val="20"/>
          <w:sz w:val="24"/>
          <w:szCs w:val="24"/>
        </w:rPr>
      </w:pPr>
      <w:r w:rsidRPr="00626FA2">
        <w:rPr>
          <w:rFonts w:ascii="Times New Roman" w:eastAsia="Calibri" w:hAnsi="Times New Roman" w:cs="Times New Roman"/>
          <w:color w:val="767171"/>
          <w:spacing w:val="20"/>
          <w:sz w:val="24"/>
          <w:szCs w:val="24"/>
        </w:rPr>
        <w:t>Acompañadas 37 familias para la gestión de registro de nacimiento fuera de plazo</w:t>
      </w:r>
      <w:r w:rsidR="00954283">
        <w:rPr>
          <w:rFonts w:ascii="Times New Roman" w:eastAsia="Calibri" w:hAnsi="Times New Roman" w:cs="Times New Roman"/>
          <w:color w:val="767171"/>
          <w:spacing w:val="20"/>
          <w:sz w:val="24"/>
          <w:szCs w:val="24"/>
        </w:rPr>
        <w:t>.</w:t>
      </w:r>
    </w:p>
    <w:p w14:paraId="270E32C9" w14:textId="77777777" w:rsidR="001A52BC" w:rsidRDefault="00872F79" w:rsidP="00682870">
      <w:pPr>
        <w:numPr>
          <w:ilvl w:val="0"/>
          <w:numId w:val="30"/>
        </w:numPr>
        <w:spacing w:before="100" w:beforeAutospacing="1" w:after="100" w:afterAutospacing="1" w:line="360" w:lineRule="auto"/>
        <w:ind w:left="284" w:hanging="284"/>
        <w:jc w:val="both"/>
        <w:rPr>
          <w:rFonts w:ascii="Times New Roman" w:eastAsia="Calibri" w:hAnsi="Times New Roman" w:cs="Times New Roman"/>
          <w:color w:val="767171"/>
          <w:spacing w:val="20"/>
          <w:sz w:val="24"/>
          <w:szCs w:val="24"/>
        </w:rPr>
      </w:pPr>
      <w:r w:rsidRPr="00872F79">
        <w:rPr>
          <w:rFonts w:ascii="Times New Roman" w:eastAsia="Calibri" w:hAnsi="Times New Roman" w:cs="Times New Roman"/>
          <w:color w:val="767171"/>
          <w:spacing w:val="20"/>
          <w:sz w:val="24"/>
          <w:szCs w:val="24"/>
        </w:rPr>
        <w:t>Realizada 01 campaña en conjunto al departamento de comunicaciones sobre la importancia del Derecho a la Identidad y el Registro de Nacimiento.</w:t>
      </w:r>
    </w:p>
    <w:p w14:paraId="65291AEC" w14:textId="335A3774" w:rsidR="00626FA2" w:rsidRPr="001A52BC" w:rsidRDefault="001A52BC" w:rsidP="00682870">
      <w:pPr>
        <w:numPr>
          <w:ilvl w:val="0"/>
          <w:numId w:val="30"/>
        </w:numPr>
        <w:spacing w:before="100" w:beforeAutospacing="1" w:after="100" w:afterAutospacing="1" w:line="360" w:lineRule="auto"/>
        <w:ind w:left="284" w:hanging="284"/>
        <w:jc w:val="both"/>
        <w:rPr>
          <w:rFonts w:ascii="Times New Roman" w:eastAsia="Calibri" w:hAnsi="Times New Roman" w:cs="Times New Roman"/>
          <w:color w:val="767171"/>
          <w:spacing w:val="20"/>
          <w:sz w:val="24"/>
          <w:szCs w:val="24"/>
        </w:rPr>
      </w:pPr>
      <w:r w:rsidRPr="001A52BC">
        <w:rPr>
          <w:rFonts w:ascii="Times New Roman" w:eastAsia="Calibri" w:hAnsi="Times New Roman" w:cs="Times New Roman"/>
          <w:color w:val="767171"/>
          <w:spacing w:val="20"/>
          <w:sz w:val="24"/>
          <w:szCs w:val="24"/>
        </w:rPr>
        <w:t>Conformado el espacio de articulación interna del CONANI para la respuesta de los casos de registro de nacimiento. 9 reuniones</w:t>
      </w:r>
    </w:p>
    <w:p w14:paraId="60547BAE" w14:textId="77777777" w:rsidR="00760BE5" w:rsidRPr="00992324" w:rsidRDefault="00760BE5" w:rsidP="00BC3C38">
      <w:pPr>
        <w:spacing w:before="100" w:beforeAutospacing="1" w:after="100" w:afterAutospacing="1" w:line="360" w:lineRule="auto"/>
        <w:jc w:val="both"/>
        <w:rPr>
          <w:rFonts w:ascii="Times New Roman" w:eastAsia="Calibri" w:hAnsi="Times New Roman" w:cs="Times New Roman"/>
          <w:b/>
          <w:color w:val="767171"/>
          <w:spacing w:val="20"/>
          <w:sz w:val="24"/>
          <w:szCs w:val="24"/>
        </w:rPr>
      </w:pPr>
      <w:r w:rsidRPr="00992324">
        <w:rPr>
          <w:rFonts w:ascii="Times New Roman" w:eastAsia="Calibri" w:hAnsi="Times New Roman" w:cs="Times New Roman"/>
          <w:b/>
          <w:color w:val="767171"/>
          <w:spacing w:val="20"/>
          <w:sz w:val="24"/>
          <w:szCs w:val="24"/>
        </w:rPr>
        <w:t>Estrategia Operativa de Registro de Nacimiento Tardía (RNT)</w:t>
      </w:r>
    </w:p>
    <w:p w14:paraId="6F4CF90C" w14:textId="69525BCD" w:rsidR="00554E18" w:rsidRPr="00992324" w:rsidRDefault="00760BE5"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En respuesta a lo planeado, fueron acompañados el 100% </w:t>
      </w:r>
      <w:r w:rsidR="00EE1B6F" w:rsidRPr="00992324">
        <w:rPr>
          <w:rFonts w:ascii="Times New Roman" w:eastAsia="Calibri" w:hAnsi="Times New Roman" w:cs="Times New Roman"/>
          <w:color w:val="767171"/>
          <w:spacing w:val="20"/>
          <w:sz w:val="24"/>
          <w:szCs w:val="24"/>
        </w:rPr>
        <w:t xml:space="preserve">de los casos remitidos desde las </w:t>
      </w:r>
      <w:r w:rsidRPr="00992324">
        <w:rPr>
          <w:rFonts w:ascii="Times New Roman" w:eastAsia="Calibri" w:hAnsi="Times New Roman" w:cs="Times New Roman"/>
          <w:color w:val="767171"/>
          <w:spacing w:val="20"/>
          <w:sz w:val="24"/>
          <w:szCs w:val="24"/>
        </w:rPr>
        <w:t>diferentes áreas de registro de nacimiento, dando seguimiento</w:t>
      </w:r>
      <w:r w:rsidR="00EE1B6F" w:rsidRPr="00992324">
        <w:rPr>
          <w:rFonts w:ascii="Times New Roman" w:eastAsia="Calibri" w:hAnsi="Times New Roman" w:cs="Times New Roman"/>
          <w:color w:val="767171"/>
          <w:spacing w:val="20"/>
          <w:sz w:val="24"/>
          <w:szCs w:val="24"/>
        </w:rPr>
        <w:t xml:space="preserve"> en los procesos de elaboración </w:t>
      </w:r>
      <w:r w:rsidRPr="00992324">
        <w:rPr>
          <w:rFonts w:ascii="Times New Roman" w:eastAsia="Calibri" w:hAnsi="Times New Roman" w:cs="Times New Roman"/>
          <w:color w:val="767171"/>
          <w:spacing w:val="20"/>
          <w:sz w:val="24"/>
          <w:szCs w:val="24"/>
        </w:rPr>
        <w:t>de los expedientes, para las declaraciones tardías de nacimien</w:t>
      </w:r>
      <w:r w:rsidR="00EE1B6F" w:rsidRPr="00992324">
        <w:rPr>
          <w:rFonts w:ascii="Times New Roman" w:eastAsia="Calibri" w:hAnsi="Times New Roman" w:cs="Times New Roman"/>
          <w:color w:val="767171"/>
          <w:spacing w:val="20"/>
          <w:sz w:val="24"/>
          <w:szCs w:val="24"/>
        </w:rPr>
        <w:t xml:space="preserve">to de sus hijos menores de edad </w:t>
      </w:r>
      <w:r w:rsidRPr="00992324">
        <w:rPr>
          <w:rFonts w:ascii="Times New Roman" w:eastAsia="Calibri" w:hAnsi="Times New Roman" w:cs="Times New Roman"/>
          <w:color w:val="767171"/>
          <w:spacing w:val="20"/>
          <w:sz w:val="24"/>
          <w:szCs w:val="24"/>
        </w:rPr>
        <w:t xml:space="preserve">sin declarar y adultos sin declarar. Un total de </w:t>
      </w:r>
      <w:r w:rsidR="00604D2E">
        <w:rPr>
          <w:rFonts w:ascii="Times New Roman" w:eastAsia="Calibri" w:hAnsi="Times New Roman" w:cs="Times New Roman"/>
          <w:b/>
          <w:color w:val="767171"/>
          <w:spacing w:val="20"/>
          <w:sz w:val="24"/>
          <w:szCs w:val="24"/>
        </w:rPr>
        <w:t>120</w:t>
      </w:r>
      <w:r w:rsidRPr="00992324">
        <w:rPr>
          <w:rFonts w:ascii="Times New Roman" w:eastAsia="Calibri" w:hAnsi="Times New Roman" w:cs="Times New Roman"/>
          <w:color w:val="767171"/>
          <w:spacing w:val="20"/>
          <w:sz w:val="24"/>
          <w:szCs w:val="24"/>
        </w:rPr>
        <w:t xml:space="preserve"> casos de </w:t>
      </w:r>
      <w:r w:rsidR="00EE1B6F" w:rsidRPr="00992324">
        <w:rPr>
          <w:rFonts w:ascii="Times New Roman" w:eastAsia="Calibri" w:hAnsi="Times New Roman" w:cs="Times New Roman"/>
          <w:color w:val="767171"/>
          <w:spacing w:val="20"/>
          <w:sz w:val="24"/>
          <w:szCs w:val="24"/>
        </w:rPr>
        <w:t xml:space="preserve">declaraciones tardías que están </w:t>
      </w:r>
      <w:r w:rsidRPr="00992324">
        <w:rPr>
          <w:rFonts w:ascii="Times New Roman" w:eastAsia="Calibri" w:hAnsi="Times New Roman" w:cs="Times New Roman"/>
          <w:color w:val="767171"/>
          <w:spacing w:val="20"/>
          <w:sz w:val="24"/>
          <w:szCs w:val="24"/>
        </w:rPr>
        <w:t>siendo acompañados ante diferentes oficialías del estado civil, l</w:t>
      </w:r>
      <w:r w:rsidR="00EE1B6F" w:rsidRPr="00992324">
        <w:rPr>
          <w:rFonts w:ascii="Times New Roman" w:eastAsia="Calibri" w:hAnsi="Times New Roman" w:cs="Times New Roman"/>
          <w:color w:val="767171"/>
          <w:spacing w:val="20"/>
          <w:sz w:val="24"/>
          <w:szCs w:val="24"/>
        </w:rPr>
        <w:t xml:space="preserve">a Junta Central Electoral y Tribunales. </w:t>
      </w:r>
    </w:p>
    <w:p w14:paraId="49F0CB6B" w14:textId="500714D2" w:rsidR="002F0B5D" w:rsidRPr="00992324" w:rsidRDefault="00EE1B6F" w:rsidP="00090775">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En total</w:t>
      </w:r>
      <w:r w:rsidR="002F0B5D">
        <w:rPr>
          <w:rFonts w:ascii="Times New Roman" w:eastAsia="Calibri" w:hAnsi="Times New Roman" w:cs="Times New Roman"/>
          <w:color w:val="767171"/>
          <w:spacing w:val="20"/>
          <w:sz w:val="24"/>
          <w:szCs w:val="24"/>
        </w:rPr>
        <w:t>,</w:t>
      </w:r>
      <w:r w:rsidRPr="00992324">
        <w:rPr>
          <w:rFonts w:ascii="Times New Roman" w:eastAsia="Calibri" w:hAnsi="Times New Roman" w:cs="Times New Roman"/>
          <w:color w:val="767171"/>
          <w:spacing w:val="20"/>
          <w:sz w:val="24"/>
          <w:szCs w:val="24"/>
        </w:rPr>
        <w:t xml:space="preserve"> se </w:t>
      </w:r>
      <w:r w:rsidR="00760BE5" w:rsidRPr="00992324">
        <w:rPr>
          <w:rFonts w:ascii="Times New Roman" w:eastAsia="Calibri" w:hAnsi="Times New Roman" w:cs="Times New Roman"/>
          <w:color w:val="767171"/>
          <w:spacing w:val="20"/>
          <w:sz w:val="24"/>
          <w:szCs w:val="24"/>
        </w:rPr>
        <w:t>logr</w:t>
      </w:r>
      <w:r w:rsidR="002F0B5D">
        <w:rPr>
          <w:rFonts w:ascii="Times New Roman" w:eastAsia="Calibri" w:hAnsi="Times New Roman" w:cs="Times New Roman"/>
          <w:color w:val="767171"/>
          <w:spacing w:val="20"/>
          <w:sz w:val="24"/>
          <w:szCs w:val="24"/>
        </w:rPr>
        <w:t>ó</w:t>
      </w:r>
      <w:r w:rsidR="00760BE5" w:rsidRPr="00992324">
        <w:rPr>
          <w:rFonts w:ascii="Times New Roman" w:eastAsia="Calibri" w:hAnsi="Times New Roman" w:cs="Times New Roman"/>
          <w:color w:val="767171"/>
          <w:spacing w:val="20"/>
          <w:sz w:val="24"/>
          <w:szCs w:val="24"/>
        </w:rPr>
        <w:t xml:space="preserve"> obtener </w:t>
      </w:r>
      <w:r w:rsidR="00105E05" w:rsidRPr="00992324">
        <w:rPr>
          <w:rFonts w:ascii="Times New Roman" w:eastAsia="Calibri" w:hAnsi="Times New Roman" w:cs="Times New Roman"/>
          <w:color w:val="767171"/>
          <w:spacing w:val="20"/>
          <w:sz w:val="24"/>
          <w:szCs w:val="24"/>
        </w:rPr>
        <w:t>(</w:t>
      </w:r>
      <w:r w:rsidR="004D35CE">
        <w:rPr>
          <w:rFonts w:ascii="Times New Roman" w:eastAsia="Calibri" w:hAnsi="Times New Roman" w:cs="Times New Roman"/>
          <w:b/>
          <w:color w:val="767171"/>
          <w:spacing w:val="20"/>
          <w:sz w:val="24"/>
          <w:szCs w:val="24"/>
        </w:rPr>
        <w:t>2</w:t>
      </w:r>
      <w:r w:rsidR="005D2022">
        <w:rPr>
          <w:rFonts w:ascii="Times New Roman" w:eastAsia="Calibri" w:hAnsi="Times New Roman" w:cs="Times New Roman"/>
          <w:b/>
          <w:color w:val="767171"/>
          <w:spacing w:val="20"/>
          <w:sz w:val="24"/>
          <w:szCs w:val="24"/>
        </w:rPr>
        <w:t>6</w:t>
      </w:r>
      <w:r w:rsidR="00105E05" w:rsidRPr="00992324">
        <w:rPr>
          <w:rFonts w:ascii="Times New Roman" w:eastAsia="Calibri" w:hAnsi="Times New Roman" w:cs="Times New Roman"/>
          <w:b/>
          <w:color w:val="767171"/>
          <w:spacing w:val="20"/>
          <w:sz w:val="24"/>
          <w:szCs w:val="24"/>
        </w:rPr>
        <w:t>)</w:t>
      </w:r>
      <w:r w:rsidR="00760BE5" w:rsidRPr="00992324">
        <w:rPr>
          <w:rFonts w:ascii="Times New Roman" w:eastAsia="Calibri" w:hAnsi="Times New Roman" w:cs="Times New Roman"/>
          <w:b/>
          <w:color w:val="767171"/>
          <w:spacing w:val="20"/>
          <w:sz w:val="24"/>
          <w:szCs w:val="24"/>
        </w:rPr>
        <w:t xml:space="preserve"> </w:t>
      </w:r>
      <w:r w:rsidR="00760BE5" w:rsidRPr="00992324">
        <w:rPr>
          <w:rFonts w:ascii="Times New Roman" w:eastAsia="Calibri" w:hAnsi="Times New Roman" w:cs="Times New Roman"/>
          <w:color w:val="767171"/>
          <w:spacing w:val="20"/>
          <w:sz w:val="24"/>
          <w:szCs w:val="24"/>
        </w:rPr>
        <w:t>actas de</w:t>
      </w:r>
      <w:r w:rsidRPr="00992324">
        <w:rPr>
          <w:rFonts w:ascii="Times New Roman" w:eastAsia="Calibri" w:hAnsi="Times New Roman" w:cs="Times New Roman"/>
          <w:color w:val="767171"/>
          <w:spacing w:val="20"/>
          <w:sz w:val="24"/>
          <w:szCs w:val="24"/>
        </w:rPr>
        <w:t xml:space="preserve"> nacimiento</w:t>
      </w:r>
      <w:r w:rsidR="002F0B5D">
        <w:rPr>
          <w:rFonts w:ascii="Times New Roman" w:eastAsia="Calibri" w:hAnsi="Times New Roman" w:cs="Times New Roman"/>
          <w:color w:val="767171"/>
          <w:spacing w:val="20"/>
          <w:sz w:val="24"/>
          <w:szCs w:val="24"/>
        </w:rPr>
        <w:t xml:space="preserve"> </w:t>
      </w:r>
      <w:r w:rsidR="002F0B5D" w:rsidRPr="00992324">
        <w:rPr>
          <w:rFonts w:ascii="Times New Roman" w:eastAsia="Calibri" w:hAnsi="Times New Roman" w:cs="Times New Roman"/>
          <w:color w:val="767171"/>
          <w:spacing w:val="20"/>
          <w:sz w:val="24"/>
          <w:szCs w:val="24"/>
        </w:rPr>
        <w:t>durante el período de reporte</w:t>
      </w:r>
      <w:r w:rsidR="002F0B5D">
        <w:rPr>
          <w:rFonts w:ascii="Times New Roman" w:eastAsia="Calibri" w:hAnsi="Times New Roman" w:cs="Times New Roman"/>
          <w:color w:val="767171"/>
          <w:spacing w:val="20"/>
          <w:sz w:val="24"/>
          <w:szCs w:val="24"/>
        </w:rPr>
        <w:t>.</w:t>
      </w:r>
    </w:p>
    <w:p w14:paraId="11793E5F" w14:textId="77777777" w:rsidR="0055741F" w:rsidRPr="00992324" w:rsidRDefault="0055741F" w:rsidP="0055741F">
      <w:pPr>
        <w:pStyle w:val="Prrafodelista"/>
        <w:spacing w:before="100" w:beforeAutospacing="1" w:after="100" w:afterAutospacing="1" w:line="360" w:lineRule="auto"/>
        <w:jc w:val="both"/>
        <w:rPr>
          <w:rFonts w:ascii="Times New Roman" w:eastAsia="Calibri" w:hAnsi="Times New Roman" w:cs="Times New Roman"/>
          <w:color w:val="767171"/>
          <w:spacing w:val="20"/>
          <w:sz w:val="24"/>
          <w:szCs w:val="24"/>
        </w:rPr>
      </w:pPr>
    </w:p>
    <w:p w14:paraId="170A70F4" w14:textId="0C2563FB" w:rsidR="00C17348" w:rsidRPr="00AD55CC" w:rsidRDefault="00C17348" w:rsidP="00682870">
      <w:pPr>
        <w:pStyle w:val="Prrafodelista"/>
        <w:numPr>
          <w:ilvl w:val="0"/>
          <w:numId w:val="90"/>
        </w:numPr>
        <w:spacing w:before="100" w:beforeAutospacing="1" w:after="100" w:afterAutospacing="1" w:line="360" w:lineRule="auto"/>
        <w:jc w:val="both"/>
        <w:rPr>
          <w:rFonts w:ascii="Times New Roman" w:eastAsia="Calibri" w:hAnsi="Times New Roman" w:cs="Times New Roman"/>
          <w:b/>
          <w:bCs/>
          <w:color w:val="767171"/>
          <w:spacing w:val="20"/>
          <w:sz w:val="24"/>
          <w:szCs w:val="24"/>
        </w:rPr>
      </w:pPr>
      <w:r w:rsidRPr="00AD55CC">
        <w:rPr>
          <w:rFonts w:ascii="Times New Roman" w:eastAsia="Calibri" w:hAnsi="Times New Roman" w:cs="Times New Roman"/>
          <w:b/>
          <w:bCs/>
          <w:color w:val="767171"/>
          <w:spacing w:val="20"/>
          <w:sz w:val="24"/>
          <w:szCs w:val="24"/>
        </w:rPr>
        <w:t>Implementado el programa de intervención a niños, niñas y adolescentes en espacios públicos, de frontera en movilidad y/o peores formas de trabajo infantil (PFTI).</w:t>
      </w:r>
    </w:p>
    <w:p w14:paraId="4787EEB9" w14:textId="070BDE1C" w:rsidR="00C17348" w:rsidRDefault="00C17348"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Desde la División de Atención y Restitución de Derechos, se coordina La Unidad Técnica Operativa (UTO), como equipo de articulación interinstitucional, conformada por el Consejo Nacional para la Niñez y la Adolescencia (CONANI), la Policía Turística (POLITUR), la </w:t>
      </w:r>
      <w:r w:rsidRPr="00992324">
        <w:rPr>
          <w:rFonts w:ascii="Times New Roman" w:eastAsia="Calibri" w:hAnsi="Times New Roman" w:cs="Times New Roman"/>
          <w:color w:val="767171"/>
          <w:spacing w:val="20"/>
          <w:sz w:val="24"/>
          <w:szCs w:val="24"/>
        </w:rPr>
        <w:lastRenderedPageBreak/>
        <w:t>Dirección Nacional de Niñez, Adolescencia de la Procuraduría General de la República (PGR), la Dirección General de Migración (DGM), Ayuntamiento del Distrito Nacional (ADN), la jurisdicción de Trata y Tráfico de la Policía Nacional (PTT), la Policía Judicial Especializada</w:t>
      </w:r>
      <w:r w:rsidR="00764501">
        <w:rPr>
          <w:rFonts w:ascii="Times New Roman" w:eastAsia="Calibri" w:hAnsi="Times New Roman" w:cs="Times New Roman"/>
          <w:color w:val="767171"/>
          <w:spacing w:val="20"/>
          <w:sz w:val="24"/>
          <w:szCs w:val="24"/>
        </w:rPr>
        <w:t>.</w:t>
      </w:r>
    </w:p>
    <w:p w14:paraId="624A1EC3" w14:textId="0E215697" w:rsidR="00D42D96" w:rsidRDefault="00D42D96"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 xml:space="preserve">Este </w:t>
      </w:r>
      <w:r w:rsidR="00643306">
        <w:rPr>
          <w:rFonts w:ascii="Times New Roman" w:eastAsia="Calibri" w:hAnsi="Times New Roman" w:cs="Times New Roman"/>
          <w:color w:val="767171"/>
          <w:spacing w:val="20"/>
          <w:sz w:val="24"/>
          <w:szCs w:val="24"/>
        </w:rPr>
        <w:t>equipo aborda, da atención y seguimiento a niños</w:t>
      </w:r>
      <w:r w:rsidR="001761F4">
        <w:rPr>
          <w:rFonts w:ascii="Times New Roman" w:eastAsia="Calibri" w:hAnsi="Times New Roman" w:cs="Times New Roman"/>
          <w:color w:val="767171"/>
          <w:spacing w:val="20"/>
          <w:sz w:val="24"/>
          <w:szCs w:val="24"/>
        </w:rPr>
        <w:t>, niñas y adolescentes</w:t>
      </w:r>
      <w:r w:rsidR="007E7D11">
        <w:rPr>
          <w:rFonts w:ascii="Times New Roman" w:eastAsia="Calibri" w:hAnsi="Times New Roman" w:cs="Times New Roman"/>
          <w:color w:val="767171"/>
          <w:spacing w:val="20"/>
          <w:sz w:val="24"/>
          <w:szCs w:val="24"/>
        </w:rPr>
        <w:t xml:space="preserve"> en espacios públicos, de frontera en movilidad o peores formas de trabajo infantil, estos son sus avances en el periodo ene</w:t>
      </w:r>
      <w:r w:rsidR="00775743">
        <w:rPr>
          <w:rFonts w:ascii="Times New Roman" w:eastAsia="Calibri" w:hAnsi="Times New Roman" w:cs="Times New Roman"/>
          <w:color w:val="767171"/>
          <w:spacing w:val="20"/>
          <w:sz w:val="24"/>
          <w:szCs w:val="24"/>
        </w:rPr>
        <w:t>ro-noviembre 2023:</w:t>
      </w:r>
    </w:p>
    <w:p w14:paraId="06785D77" w14:textId="43857045" w:rsidR="0079567A" w:rsidRPr="0079567A" w:rsidRDefault="0079567A" w:rsidP="00682870">
      <w:pPr>
        <w:numPr>
          <w:ilvl w:val="0"/>
          <w:numId w:val="30"/>
        </w:numPr>
        <w:spacing w:before="100" w:beforeAutospacing="1" w:after="100" w:afterAutospacing="1" w:line="360" w:lineRule="auto"/>
        <w:ind w:left="284" w:hanging="284"/>
        <w:jc w:val="both"/>
        <w:rPr>
          <w:rFonts w:ascii="Times New Roman" w:eastAsia="Calibri" w:hAnsi="Times New Roman" w:cs="Times New Roman"/>
          <w:b/>
          <w:bCs/>
          <w:color w:val="767171"/>
          <w:spacing w:val="20"/>
          <w:sz w:val="24"/>
          <w:szCs w:val="24"/>
        </w:rPr>
      </w:pPr>
      <w:r w:rsidRPr="0079567A">
        <w:rPr>
          <w:rFonts w:ascii="Times New Roman" w:eastAsia="Calibri" w:hAnsi="Times New Roman" w:cs="Times New Roman"/>
          <w:b/>
          <w:bCs/>
          <w:color w:val="767171"/>
          <w:spacing w:val="20"/>
          <w:sz w:val="24"/>
          <w:szCs w:val="24"/>
        </w:rPr>
        <w:t>Acompañamiento en la realización de jornadas de protección y operativos extraordinarios a NNA en SC y, trabajo infantil y sus peores formas a requerimiento y/o atención a denuncias.</w:t>
      </w:r>
    </w:p>
    <w:p w14:paraId="1C9F7667" w14:textId="77777777" w:rsidR="006D0532" w:rsidRDefault="00A272BE" w:rsidP="006D0532">
      <w:pPr>
        <w:pStyle w:val="Prrafodelista"/>
        <w:numPr>
          <w:ilvl w:val="0"/>
          <w:numId w:val="91"/>
        </w:numPr>
        <w:spacing w:before="100" w:beforeAutospacing="1" w:after="0" w:line="360" w:lineRule="auto"/>
        <w:jc w:val="both"/>
        <w:rPr>
          <w:rFonts w:ascii="Times New Roman" w:eastAsia="Calibri" w:hAnsi="Times New Roman" w:cs="Times New Roman"/>
          <w:color w:val="767171"/>
          <w:spacing w:val="20"/>
          <w:sz w:val="24"/>
          <w:szCs w:val="24"/>
        </w:rPr>
      </w:pPr>
      <w:r w:rsidRPr="00A272BE">
        <w:rPr>
          <w:rFonts w:ascii="Times New Roman" w:eastAsia="Calibri" w:hAnsi="Times New Roman" w:cs="Times New Roman"/>
          <w:color w:val="767171"/>
          <w:spacing w:val="20"/>
          <w:sz w:val="24"/>
          <w:szCs w:val="24"/>
        </w:rPr>
        <w:t xml:space="preserve">Identificadas </w:t>
      </w:r>
      <w:r w:rsidRPr="00E35C42">
        <w:rPr>
          <w:rFonts w:ascii="Times New Roman" w:eastAsia="Calibri" w:hAnsi="Times New Roman" w:cs="Times New Roman"/>
          <w:b/>
          <w:bCs/>
          <w:color w:val="767171"/>
          <w:spacing w:val="20"/>
          <w:sz w:val="24"/>
          <w:szCs w:val="24"/>
        </w:rPr>
        <w:t>43</w:t>
      </w:r>
      <w:r w:rsidRPr="00A272BE">
        <w:rPr>
          <w:rFonts w:ascii="Times New Roman" w:eastAsia="Calibri" w:hAnsi="Times New Roman" w:cs="Times New Roman"/>
          <w:color w:val="767171"/>
          <w:spacing w:val="20"/>
          <w:sz w:val="24"/>
          <w:szCs w:val="24"/>
        </w:rPr>
        <w:t xml:space="preserve"> personas adultas acompañantes de NNA en jornadas y denuncias de protección</w:t>
      </w:r>
      <w:r w:rsidR="008F77FB">
        <w:rPr>
          <w:rFonts w:ascii="Times New Roman" w:eastAsia="Calibri" w:hAnsi="Times New Roman" w:cs="Times New Roman"/>
          <w:color w:val="767171"/>
          <w:spacing w:val="20"/>
          <w:sz w:val="24"/>
          <w:szCs w:val="24"/>
        </w:rPr>
        <w:t>.</w:t>
      </w:r>
    </w:p>
    <w:p w14:paraId="2C8E0F35" w14:textId="77777777" w:rsidR="006D0532" w:rsidRPr="006D0532" w:rsidRDefault="006D0532" w:rsidP="006D0532">
      <w:pPr>
        <w:pStyle w:val="Prrafodelista"/>
        <w:rPr>
          <w:rFonts w:ascii="Times New Roman" w:eastAsia="Calibri" w:hAnsi="Times New Roman" w:cs="Times New Roman"/>
          <w:color w:val="767171"/>
          <w:spacing w:val="20"/>
          <w:sz w:val="24"/>
          <w:szCs w:val="24"/>
        </w:rPr>
      </w:pPr>
    </w:p>
    <w:p w14:paraId="60EFEB1B" w14:textId="3E4C9FE9" w:rsidR="00121349" w:rsidRPr="006D0532" w:rsidRDefault="00A272BE" w:rsidP="006D0532">
      <w:pPr>
        <w:pStyle w:val="Prrafodelista"/>
        <w:numPr>
          <w:ilvl w:val="0"/>
          <w:numId w:val="91"/>
        </w:numPr>
        <w:spacing w:before="100" w:beforeAutospacing="1" w:after="0" w:line="360" w:lineRule="auto"/>
        <w:jc w:val="both"/>
        <w:rPr>
          <w:rFonts w:ascii="Times New Roman" w:eastAsia="Calibri" w:hAnsi="Times New Roman" w:cs="Times New Roman"/>
          <w:color w:val="767171"/>
          <w:spacing w:val="20"/>
          <w:sz w:val="24"/>
          <w:szCs w:val="24"/>
        </w:rPr>
      </w:pPr>
      <w:r w:rsidRPr="006D0532">
        <w:rPr>
          <w:rFonts w:ascii="Times New Roman" w:eastAsia="Calibri" w:hAnsi="Times New Roman" w:cs="Times New Roman"/>
          <w:color w:val="767171"/>
          <w:spacing w:val="20"/>
          <w:sz w:val="24"/>
          <w:szCs w:val="24"/>
        </w:rPr>
        <w:t xml:space="preserve">Apoyo en </w:t>
      </w:r>
      <w:r w:rsidRPr="006D0532">
        <w:rPr>
          <w:rFonts w:ascii="Times New Roman" w:eastAsia="Calibri" w:hAnsi="Times New Roman" w:cs="Times New Roman"/>
          <w:b/>
          <w:bCs/>
          <w:color w:val="767171"/>
          <w:spacing w:val="20"/>
          <w:sz w:val="24"/>
          <w:szCs w:val="24"/>
        </w:rPr>
        <w:t>02</w:t>
      </w:r>
      <w:r w:rsidRPr="006D0532">
        <w:rPr>
          <w:rFonts w:ascii="Times New Roman" w:eastAsia="Calibri" w:hAnsi="Times New Roman" w:cs="Times New Roman"/>
          <w:color w:val="767171"/>
          <w:spacing w:val="20"/>
          <w:sz w:val="24"/>
          <w:szCs w:val="24"/>
        </w:rPr>
        <w:t xml:space="preserve"> jornada extraordinaria en Santiago de los Caballeros para dar respuesta a los niños, niñas y adolescentes en situación de calle y trabajo infantil.</w:t>
      </w:r>
    </w:p>
    <w:p w14:paraId="3A21E717" w14:textId="3918BAA5" w:rsidR="00A479D5" w:rsidRDefault="00710448" w:rsidP="00682870">
      <w:pPr>
        <w:numPr>
          <w:ilvl w:val="0"/>
          <w:numId w:val="30"/>
        </w:numPr>
        <w:spacing w:before="100" w:beforeAutospacing="1" w:after="100" w:afterAutospacing="1" w:line="360" w:lineRule="auto"/>
        <w:ind w:left="284" w:hanging="284"/>
        <w:jc w:val="both"/>
        <w:rPr>
          <w:rFonts w:ascii="Times New Roman" w:eastAsia="Calibri" w:hAnsi="Times New Roman" w:cs="Times New Roman"/>
          <w:b/>
          <w:bCs/>
          <w:color w:val="767171"/>
          <w:spacing w:val="20"/>
          <w:sz w:val="24"/>
          <w:szCs w:val="24"/>
        </w:rPr>
      </w:pPr>
      <w:r w:rsidRPr="00710448">
        <w:rPr>
          <w:rFonts w:ascii="Times New Roman" w:eastAsia="Calibri" w:hAnsi="Times New Roman" w:cs="Times New Roman"/>
          <w:b/>
          <w:bCs/>
          <w:color w:val="767171"/>
          <w:spacing w:val="20"/>
          <w:sz w:val="24"/>
          <w:szCs w:val="24"/>
        </w:rPr>
        <w:t>Acompañamiento y seguimiento a los equipos que implementan el modelo de intervención a niños, niñas y adolescentes en situación de calle y/o espacios públicos y movilidad en el gran Santo Domingo.</w:t>
      </w:r>
    </w:p>
    <w:p w14:paraId="6330847C" w14:textId="1CFF50A8" w:rsidR="00501CCB" w:rsidRDefault="00501CCB" w:rsidP="00682870">
      <w:pPr>
        <w:pStyle w:val="Prrafodelista"/>
        <w:numPr>
          <w:ilvl w:val="0"/>
          <w:numId w:val="91"/>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501CCB">
        <w:rPr>
          <w:rFonts w:ascii="Times New Roman" w:eastAsia="Calibri" w:hAnsi="Times New Roman" w:cs="Times New Roman"/>
          <w:color w:val="767171"/>
          <w:spacing w:val="20"/>
          <w:sz w:val="24"/>
          <w:szCs w:val="24"/>
        </w:rPr>
        <w:t>Realizados 07 encuentros de acompañamiento y seguimiento al equipo de intervención a laborar en SDE.</w:t>
      </w:r>
    </w:p>
    <w:p w14:paraId="303332C9" w14:textId="29AC95DA" w:rsidR="009F2590" w:rsidRDefault="009F2590" w:rsidP="00682870">
      <w:pPr>
        <w:numPr>
          <w:ilvl w:val="0"/>
          <w:numId w:val="30"/>
        </w:numPr>
        <w:spacing w:before="100" w:beforeAutospacing="1" w:after="100" w:afterAutospacing="1" w:line="360" w:lineRule="auto"/>
        <w:ind w:left="284" w:hanging="284"/>
        <w:jc w:val="both"/>
        <w:rPr>
          <w:rFonts w:ascii="Times New Roman" w:eastAsia="Calibri" w:hAnsi="Times New Roman" w:cs="Times New Roman"/>
          <w:b/>
          <w:bCs/>
          <w:color w:val="767171"/>
          <w:spacing w:val="20"/>
          <w:sz w:val="24"/>
          <w:szCs w:val="24"/>
        </w:rPr>
      </w:pPr>
      <w:r w:rsidRPr="009F2590">
        <w:rPr>
          <w:rFonts w:ascii="Times New Roman" w:eastAsia="Calibri" w:hAnsi="Times New Roman" w:cs="Times New Roman"/>
          <w:b/>
          <w:bCs/>
          <w:color w:val="767171"/>
          <w:spacing w:val="20"/>
          <w:sz w:val="24"/>
          <w:szCs w:val="24"/>
        </w:rPr>
        <w:t>Implementar acciones de mitigación de riesgos y atención a NNA en situaciones emergencias humanitarias.</w:t>
      </w:r>
    </w:p>
    <w:p w14:paraId="0A6465BD" w14:textId="77777777" w:rsidR="001D1699" w:rsidRPr="001D1699" w:rsidRDefault="001D1699" w:rsidP="00682870">
      <w:pPr>
        <w:pStyle w:val="Prrafodelista"/>
        <w:numPr>
          <w:ilvl w:val="0"/>
          <w:numId w:val="91"/>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1D1699">
        <w:rPr>
          <w:rFonts w:ascii="Times New Roman" w:eastAsia="Calibri" w:hAnsi="Times New Roman" w:cs="Times New Roman"/>
          <w:color w:val="767171"/>
          <w:spacing w:val="20"/>
          <w:sz w:val="24"/>
          <w:szCs w:val="24"/>
        </w:rPr>
        <w:lastRenderedPageBreak/>
        <w:t xml:space="preserve">Asistidas 13 Reuniones Extraordinarias del Comité de Emergencias. </w:t>
      </w:r>
    </w:p>
    <w:p w14:paraId="15C32B2D" w14:textId="573FB8FA" w:rsidR="001D1699" w:rsidRDefault="00B6782B" w:rsidP="00682870">
      <w:pPr>
        <w:numPr>
          <w:ilvl w:val="0"/>
          <w:numId w:val="30"/>
        </w:numPr>
        <w:spacing w:before="100" w:beforeAutospacing="1" w:after="100" w:afterAutospacing="1" w:line="360" w:lineRule="auto"/>
        <w:ind w:left="284" w:hanging="284"/>
        <w:jc w:val="both"/>
        <w:rPr>
          <w:rFonts w:ascii="Times New Roman" w:eastAsia="Calibri" w:hAnsi="Times New Roman" w:cs="Times New Roman"/>
          <w:b/>
          <w:bCs/>
          <w:color w:val="767171"/>
          <w:spacing w:val="20"/>
          <w:sz w:val="24"/>
          <w:szCs w:val="24"/>
        </w:rPr>
      </w:pPr>
      <w:r w:rsidRPr="00B6782B">
        <w:rPr>
          <w:rFonts w:ascii="Times New Roman" w:eastAsia="Calibri" w:hAnsi="Times New Roman" w:cs="Times New Roman"/>
          <w:b/>
          <w:bCs/>
          <w:color w:val="767171"/>
          <w:spacing w:val="20"/>
          <w:sz w:val="24"/>
          <w:szCs w:val="24"/>
        </w:rPr>
        <w:t xml:space="preserve">Implementación y supervisión de la base de datos para el registro preliminar de los niños, niñas y adolescentes abordados en las jornadas de protección.  </w:t>
      </w:r>
    </w:p>
    <w:p w14:paraId="40042F73" w14:textId="68082FC0" w:rsidR="00254885" w:rsidRPr="00254885" w:rsidRDefault="00254885" w:rsidP="00682870">
      <w:pPr>
        <w:pStyle w:val="Prrafodelista"/>
        <w:numPr>
          <w:ilvl w:val="0"/>
          <w:numId w:val="91"/>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254885">
        <w:rPr>
          <w:rFonts w:ascii="Times New Roman" w:eastAsia="Calibri" w:hAnsi="Times New Roman" w:cs="Times New Roman"/>
          <w:color w:val="767171"/>
          <w:spacing w:val="20"/>
          <w:sz w:val="24"/>
          <w:szCs w:val="24"/>
        </w:rPr>
        <w:t xml:space="preserve">Registro de </w:t>
      </w:r>
      <w:r w:rsidR="00834503">
        <w:rPr>
          <w:rFonts w:ascii="Times New Roman" w:eastAsia="Calibri" w:hAnsi="Times New Roman" w:cs="Times New Roman"/>
          <w:color w:val="767171"/>
          <w:spacing w:val="20"/>
          <w:sz w:val="24"/>
          <w:szCs w:val="24"/>
        </w:rPr>
        <w:t>331</w:t>
      </w:r>
      <w:r w:rsidRPr="00254885">
        <w:rPr>
          <w:rFonts w:ascii="Times New Roman" w:eastAsia="Calibri" w:hAnsi="Times New Roman" w:cs="Times New Roman"/>
          <w:color w:val="767171"/>
          <w:spacing w:val="20"/>
          <w:sz w:val="24"/>
          <w:szCs w:val="24"/>
        </w:rPr>
        <w:t xml:space="preserve"> casos </w:t>
      </w:r>
      <w:r w:rsidR="002A6AEE">
        <w:rPr>
          <w:rFonts w:ascii="Times New Roman" w:eastAsia="Calibri" w:hAnsi="Times New Roman" w:cs="Times New Roman"/>
          <w:color w:val="767171"/>
          <w:spacing w:val="20"/>
          <w:sz w:val="24"/>
          <w:szCs w:val="24"/>
        </w:rPr>
        <w:t xml:space="preserve">en la APP </w:t>
      </w:r>
      <w:r w:rsidRPr="00254885">
        <w:rPr>
          <w:rFonts w:ascii="Times New Roman" w:eastAsia="Calibri" w:hAnsi="Times New Roman" w:cs="Times New Roman"/>
          <w:color w:val="767171"/>
          <w:spacing w:val="20"/>
          <w:sz w:val="24"/>
          <w:szCs w:val="24"/>
        </w:rPr>
        <w:t>UTO</w:t>
      </w:r>
      <w:r w:rsidR="004F5784">
        <w:rPr>
          <w:rFonts w:ascii="Times New Roman" w:eastAsia="Calibri" w:hAnsi="Times New Roman" w:cs="Times New Roman"/>
          <w:color w:val="767171"/>
          <w:spacing w:val="20"/>
          <w:sz w:val="24"/>
          <w:szCs w:val="24"/>
        </w:rPr>
        <w:t>.</w:t>
      </w:r>
    </w:p>
    <w:p w14:paraId="64B0DB23" w14:textId="77777777" w:rsidR="00625A95" w:rsidRPr="00625A95" w:rsidRDefault="00625A95" w:rsidP="00682870">
      <w:pPr>
        <w:numPr>
          <w:ilvl w:val="0"/>
          <w:numId w:val="30"/>
        </w:numPr>
        <w:spacing w:before="100" w:beforeAutospacing="1" w:after="100" w:afterAutospacing="1" w:line="360" w:lineRule="auto"/>
        <w:ind w:left="284" w:hanging="284"/>
        <w:jc w:val="both"/>
        <w:rPr>
          <w:rFonts w:ascii="Times New Roman" w:eastAsia="Calibri" w:hAnsi="Times New Roman" w:cs="Times New Roman"/>
          <w:b/>
          <w:bCs/>
          <w:color w:val="767171"/>
          <w:spacing w:val="20"/>
          <w:sz w:val="24"/>
          <w:szCs w:val="24"/>
        </w:rPr>
      </w:pPr>
      <w:r w:rsidRPr="00625A95">
        <w:rPr>
          <w:rFonts w:ascii="Times New Roman" w:eastAsia="Calibri" w:hAnsi="Times New Roman" w:cs="Times New Roman"/>
          <w:b/>
          <w:bCs/>
          <w:color w:val="767171"/>
          <w:spacing w:val="20"/>
          <w:sz w:val="24"/>
          <w:szCs w:val="24"/>
        </w:rPr>
        <w:t xml:space="preserve">Impulsar campañas de sensibilización NNA SC, PFTI y ESC por las plataformas de las redes sociales y presencialmente.  </w:t>
      </w:r>
    </w:p>
    <w:p w14:paraId="5FD908B1" w14:textId="26580D57" w:rsidR="00A479D5" w:rsidRPr="004F5784" w:rsidRDefault="004F5784" w:rsidP="00682870">
      <w:pPr>
        <w:pStyle w:val="Prrafodelista"/>
        <w:numPr>
          <w:ilvl w:val="0"/>
          <w:numId w:val="91"/>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4F5784">
        <w:rPr>
          <w:rFonts w:ascii="Times New Roman" w:eastAsia="Calibri" w:hAnsi="Times New Roman" w:cs="Times New Roman"/>
          <w:color w:val="767171"/>
          <w:spacing w:val="20"/>
          <w:sz w:val="24"/>
          <w:szCs w:val="24"/>
        </w:rPr>
        <w:t>Impulsadas 04 campañas de sensibilización en conjunto con el Departamento de Comunicaciones</w:t>
      </w:r>
      <w:r>
        <w:rPr>
          <w:rFonts w:ascii="Times New Roman" w:eastAsia="Calibri" w:hAnsi="Times New Roman" w:cs="Times New Roman"/>
          <w:color w:val="767171"/>
          <w:spacing w:val="20"/>
          <w:sz w:val="24"/>
          <w:szCs w:val="24"/>
        </w:rPr>
        <w:t>.</w:t>
      </w:r>
      <w:r w:rsidR="00625A95" w:rsidRPr="004F5784">
        <w:rPr>
          <w:rFonts w:ascii="Times New Roman" w:eastAsia="Calibri" w:hAnsi="Times New Roman" w:cs="Times New Roman"/>
          <w:color w:val="767171"/>
          <w:spacing w:val="20"/>
          <w:sz w:val="24"/>
          <w:szCs w:val="24"/>
        </w:rPr>
        <w:t xml:space="preserve"> </w:t>
      </w:r>
    </w:p>
    <w:p w14:paraId="477EC143" w14:textId="36BB5C59" w:rsidR="00A479D5" w:rsidRPr="000D67B0" w:rsidRDefault="000D67B0" w:rsidP="00682870">
      <w:pPr>
        <w:numPr>
          <w:ilvl w:val="0"/>
          <w:numId w:val="30"/>
        </w:numPr>
        <w:spacing w:before="100" w:beforeAutospacing="1" w:after="100" w:afterAutospacing="1" w:line="360" w:lineRule="auto"/>
        <w:ind w:left="284" w:hanging="284"/>
        <w:jc w:val="both"/>
        <w:rPr>
          <w:rFonts w:ascii="Times New Roman" w:eastAsia="Calibri" w:hAnsi="Times New Roman" w:cs="Times New Roman"/>
          <w:b/>
          <w:bCs/>
          <w:color w:val="767171"/>
          <w:spacing w:val="20"/>
          <w:sz w:val="24"/>
          <w:szCs w:val="24"/>
        </w:rPr>
      </w:pPr>
      <w:r w:rsidRPr="000D67B0">
        <w:rPr>
          <w:rFonts w:ascii="Times New Roman" w:eastAsia="Calibri" w:hAnsi="Times New Roman" w:cs="Times New Roman"/>
          <w:b/>
          <w:bCs/>
          <w:color w:val="767171"/>
          <w:spacing w:val="20"/>
          <w:sz w:val="24"/>
          <w:szCs w:val="24"/>
        </w:rPr>
        <w:t xml:space="preserve">Impulsar y coordinar la implementación </w:t>
      </w:r>
      <w:r w:rsidR="00714296" w:rsidRPr="000D67B0">
        <w:rPr>
          <w:rFonts w:ascii="Times New Roman" w:eastAsia="Calibri" w:hAnsi="Times New Roman" w:cs="Times New Roman"/>
          <w:b/>
          <w:bCs/>
          <w:color w:val="767171"/>
          <w:spacing w:val="20"/>
          <w:sz w:val="24"/>
          <w:szCs w:val="24"/>
        </w:rPr>
        <w:t>juntamente con</w:t>
      </w:r>
      <w:r w:rsidRPr="000D67B0">
        <w:rPr>
          <w:rFonts w:ascii="Times New Roman" w:eastAsia="Calibri" w:hAnsi="Times New Roman" w:cs="Times New Roman"/>
          <w:b/>
          <w:bCs/>
          <w:color w:val="767171"/>
          <w:spacing w:val="20"/>
          <w:sz w:val="24"/>
          <w:szCs w:val="24"/>
        </w:rPr>
        <w:t xml:space="preserve"> el Ministerio de Trabajo los Talleres de capacitación del método DARCE</w:t>
      </w:r>
      <w:r>
        <w:rPr>
          <w:rFonts w:ascii="Times New Roman" w:eastAsia="Calibri" w:hAnsi="Times New Roman" w:cs="Times New Roman"/>
          <w:b/>
          <w:bCs/>
          <w:color w:val="767171"/>
          <w:spacing w:val="20"/>
          <w:sz w:val="24"/>
          <w:szCs w:val="24"/>
        </w:rPr>
        <w:t>.</w:t>
      </w:r>
    </w:p>
    <w:p w14:paraId="42C7922B" w14:textId="77777777" w:rsidR="00E61808" w:rsidRPr="00E61808" w:rsidRDefault="00E61808" w:rsidP="00E6180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E61808">
        <w:rPr>
          <w:rFonts w:ascii="Times New Roman" w:eastAsia="Calibri" w:hAnsi="Times New Roman" w:cs="Times New Roman"/>
          <w:color w:val="767171"/>
          <w:spacing w:val="20"/>
          <w:sz w:val="24"/>
          <w:szCs w:val="24"/>
        </w:rPr>
        <w:t xml:space="preserve">El Método DAR-CE fue creado como resultado de una reflexión producto de una mesa interinstitucional compuesta por el Ministerio de Trabajo (MT) y la Organización Internacional del Trabajo, el Consejo Nacional para la Niñez y la Adolescencia (CONANI), (SNPNNA), y el Gabinete de Coordinación de Políticas Sociales, a través de su programa de transferencias condicionadas SUPÉRATE. </w:t>
      </w:r>
    </w:p>
    <w:p w14:paraId="7FDB7743" w14:textId="77777777" w:rsidR="00E61808" w:rsidRPr="00E61808" w:rsidRDefault="00E61808" w:rsidP="00E6180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E61808">
        <w:rPr>
          <w:rFonts w:ascii="Times New Roman" w:eastAsia="Calibri" w:hAnsi="Times New Roman" w:cs="Times New Roman"/>
          <w:color w:val="767171"/>
          <w:spacing w:val="20"/>
          <w:sz w:val="24"/>
          <w:szCs w:val="24"/>
        </w:rPr>
        <w:t>El propósito del taller es prevenir y erradicar el trabajo infantil y sus peores formas, comparándolo y diferenciándolo del trabajo adulto, respecto al trabajo de niños, niñas y adolescentes; los riesgos y vulnerabilidades a las que se enfrentan.</w:t>
      </w:r>
    </w:p>
    <w:p w14:paraId="0984E358" w14:textId="77777777" w:rsidR="002F0B5D" w:rsidRDefault="002F0B5D">
      <w:pPr>
        <w:rPr>
          <w:rFonts w:ascii="Times New Roman" w:hAnsi="Times New Roman" w:cs="Times New Roman"/>
          <w:color w:val="767171"/>
          <w:spacing w:val="20"/>
          <w:szCs w:val="24"/>
        </w:rPr>
      </w:pPr>
      <w:r>
        <w:rPr>
          <w:rFonts w:ascii="Times New Roman" w:hAnsi="Times New Roman" w:cs="Times New Roman"/>
          <w:color w:val="767171"/>
          <w:spacing w:val="20"/>
          <w:szCs w:val="24"/>
        </w:rPr>
        <w:br w:type="page"/>
      </w:r>
    </w:p>
    <w:p w14:paraId="6CD8C489" w14:textId="3AB69528" w:rsidR="00E617C7" w:rsidRDefault="00E617C7" w:rsidP="001852ED">
      <w:pPr>
        <w:spacing w:before="100" w:beforeAutospacing="1" w:after="0" w:line="276" w:lineRule="auto"/>
        <w:jc w:val="both"/>
        <w:rPr>
          <w:rFonts w:ascii="Times New Roman" w:hAnsi="Times New Roman" w:cs="Times New Roman"/>
          <w:color w:val="767171"/>
          <w:spacing w:val="20"/>
          <w:szCs w:val="24"/>
        </w:rPr>
      </w:pPr>
      <w:r w:rsidRPr="00EE69BE">
        <w:rPr>
          <w:rFonts w:ascii="Times New Roman" w:hAnsi="Times New Roman" w:cs="Times New Roman"/>
          <w:color w:val="767171"/>
          <w:spacing w:val="20"/>
          <w:szCs w:val="24"/>
        </w:rPr>
        <w:lastRenderedPageBreak/>
        <w:t>Tabla 0</w:t>
      </w:r>
      <w:r>
        <w:rPr>
          <w:rFonts w:ascii="Times New Roman" w:hAnsi="Times New Roman" w:cs="Times New Roman"/>
          <w:color w:val="767171"/>
          <w:spacing w:val="20"/>
          <w:szCs w:val="24"/>
        </w:rPr>
        <w:t>3</w:t>
      </w:r>
      <w:r w:rsidRPr="00EE69BE">
        <w:rPr>
          <w:rFonts w:ascii="Times New Roman" w:hAnsi="Times New Roman" w:cs="Times New Roman"/>
          <w:color w:val="767171"/>
          <w:spacing w:val="20"/>
          <w:szCs w:val="24"/>
        </w:rPr>
        <w:t>: República Dominicana</w:t>
      </w:r>
      <w:r>
        <w:rPr>
          <w:rFonts w:ascii="Times New Roman" w:hAnsi="Times New Roman" w:cs="Times New Roman"/>
          <w:color w:val="767171"/>
          <w:spacing w:val="20"/>
          <w:szCs w:val="24"/>
        </w:rPr>
        <w:t xml:space="preserve">: </w:t>
      </w:r>
      <w:r w:rsidRPr="00EE69BE">
        <w:rPr>
          <w:rFonts w:ascii="Times New Roman" w:hAnsi="Times New Roman" w:cs="Times New Roman"/>
          <w:color w:val="767171"/>
          <w:spacing w:val="20"/>
          <w:szCs w:val="24"/>
        </w:rPr>
        <w:t>Personas capacitadas por provincias con la Implementación del Método DARCE</w:t>
      </w:r>
    </w:p>
    <w:tbl>
      <w:tblPr>
        <w:tblStyle w:val="Tablaconcuadrcula"/>
        <w:tblW w:w="0" w:type="auto"/>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ook w:val="04A0" w:firstRow="1" w:lastRow="0" w:firstColumn="1" w:lastColumn="0" w:noHBand="0" w:noVBand="1"/>
      </w:tblPr>
      <w:tblGrid>
        <w:gridCol w:w="4462"/>
        <w:gridCol w:w="3448"/>
      </w:tblGrid>
      <w:tr w:rsidR="00E617C7" w:rsidRPr="00B34BF1" w14:paraId="16F85AAD" w14:textId="77777777">
        <w:trPr>
          <w:trHeight w:val="20"/>
        </w:trPr>
        <w:tc>
          <w:tcPr>
            <w:tcW w:w="4462" w:type="dxa"/>
            <w:shd w:val="clear" w:color="auto" w:fill="002060"/>
          </w:tcPr>
          <w:p w14:paraId="52F89EE6" w14:textId="77777777" w:rsidR="00E617C7" w:rsidRPr="00B34BF1" w:rsidRDefault="00E617C7">
            <w:pPr>
              <w:spacing w:before="100" w:beforeAutospacing="1" w:after="100" w:afterAutospacing="1" w:line="276" w:lineRule="auto"/>
              <w:jc w:val="both"/>
              <w:rPr>
                <w:rFonts w:ascii="Times New Roman" w:hAnsi="Times New Roman" w:cs="Times New Roman"/>
                <w:color w:val="FFFFFF" w:themeColor="background1"/>
                <w:spacing w:val="20"/>
                <w:sz w:val="24"/>
                <w:szCs w:val="24"/>
              </w:rPr>
            </w:pPr>
            <w:r w:rsidRPr="00B34BF1">
              <w:rPr>
                <w:rFonts w:ascii="Times New Roman" w:hAnsi="Times New Roman" w:cs="Times New Roman"/>
                <w:color w:val="FFFFFF" w:themeColor="background1"/>
                <w:spacing w:val="20"/>
                <w:sz w:val="24"/>
                <w:szCs w:val="24"/>
              </w:rPr>
              <w:t>Provincia</w:t>
            </w:r>
          </w:p>
        </w:tc>
        <w:tc>
          <w:tcPr>
            <w:tcW w:w="3448" w:type="dxa"/>
            <w:shd w:val="clear" w:color="auto" w:fill="002060"/>
          </w:tcPr>
          <w:p w14:paraId="26F4C362" w14:textId="77777777" w:rsidR="00E617C7" w:rsidRPr="00B34BF1" w:rsidRDefault="00E617C7">
            <w:pPr>
              <w:spacing w:before="100" w:beforeAutospacing="1" w:after="100" w:afterAutospacing="1" w:line="276" w:lineRule="auto"/>
              <w:jc w:val="center"/>
              <w:rPr>
                <w:rFonts w:ascii="Times New Roman" w:hAnsi="Times New Roman" w:cs="Times New Roman"/>
                <w:color w:val="FFFFFF" w:themeColor="background1"/>
                <w:spacing w:val="20"/>
                <w:sz w:val="24"/>
                <w:szCs w:val="24"/>
              </w:rPr>
            </w:pPr>
            <w:r w:rsidRPr="00B34BF1">
              <w:rPr>
                <w:rFonts w:ascii="Times New Roman" w:hAnsi="Times New Roman" w:cs="Times New Roman"/>
                <w:color w:val="FFFFFF" w:themeColor="background1"/>
                <w:spacing w:val="20"/>
                <w:sz w:val="24"/>
                <w:szCs w:val="24"/>
              </w:rPr>
              <w:t>Personas Capacitadas</w:t>
            </w:r>
          </w:p>
        </w:tc>
      </w:tr>
      <w:tr w:rsidR="00E617C7" w:rsidRPr="00B34BF1" w14:paraId="1F8E4632" w14:textId="77777777">
        <w:trPr>
          <w:trHeight w:val="20"/>
        </w:trPr>
        <w:tc>
          <w:tcPr>
            <w:tcW w:w="4462" w:type="dxa"/>
          </w:tcPr>
          <w:p w14:paraId="50BB4AAE" w14:textId="77777777" w:rsidR="00E617C7" w:rsidRPr="00B34BF1" w:rsidRDefault="00E617C7">
            <w:pPr>
              <w:spacing w:before="100" w:beforeAutospacing="1" w:after="100" w:afterAutospacing="1" w:line="276" w:lineRule="auto"/>
              <w:jc w:val="both"/>
              <w:rPr>
                <w:rFonts w:ascii="Times New Roman" w:hAnsi="Times New Roman" w:cs="Times New Roman"/>
                <w:color w:val="767171"/>
                <w:spacing w:val="20"/>
                <w:sz w:val="24"/>
                <w:szCs w:val="24"/>
              </w:rPr>
            </w:pPr>
            <w:r w:rsidRPr="00B34BF1">
              <w:rPr>
                <w:rFonts w:ascii="Times New Roman" w:hAnsi="Times New Roman" w:cs="Times New Roman"/>
                <w:color w:val="767171"/>
                <w:spacing w:val="20"/>
                <w:sz w:val="24"/>
                <w:szCs w:val="24"/>
              </w:rPr>
              <w:t>Azua</w:t>
            </w:r>
          </w:p>
        </w:tc>
        <w:tc>
          <w:tcPr>
            <w:tcW w:w="3448" w:type="dxa"/>
          </w:tcPr>
          <w:p w14:paraId="3C2CD904" w14:textId="77777777" w:rsidR="00E617C7" w:rsidRPr="00B34BF1" w:rsidRDefault="00E617C7">
            <w:pPr>
              <w:spacing w:before="100" w:beforeAutospacing="1" w:after="100" w:afterAutospacing="1" w:line="276" w:lineRule="auto"/>
              <w:jc w:val="center"/>
              <w:rPr>
                <w:rFonts w:ascii="Times New Roman" w:hAnsi="Times New Roman" w:cs="Times New Roman"/>
                <w:color w:val="767171"/>
                <w:spacing w:val="20"/>
                <w:sz w:val="24"/>
                <w:szCs w:val="24"/>
              </w:rPr>
            </w:pPr>
            <w:r w:rsidRPr="00B34BF1">
              <w:rPr>
                <w:rFonts w:ascii="Times New Roman" w:hAnsi="Times New Roman" w:cs="Times New Roman"/>
                <w:color w:val="767171"/>
                <w:spacing w:val="20"/>
                <w:sz w:val="24"/>
                <w:szCs w:val="24"/>
              </w:rPr>
              <w:t>30</w:t>
            </w:r>
          </w:p>
        </w:tc>
      </w:tr>
      <w:tr w:rsidR="00E617C7" w:rsidRPr="00B34BF1" w14:paraId="59E77763" w14:textId="77777777">
        <w:trPr>
          <w:trHeight w:val="20"/>
        </w:trPr>
        <w:tc>
          <w:tcPr>
            <w:tcW w:w="4462" w:type="dxa"/>
          </w:tcPr>
          <w:p w14:paraId="3027BA8A" w14:textId="77777777" w:rsidR="00E617C7" w:rsidRPr="00B34BF1" w:rsidRDefault="00E617C7">
            <w:pPr>
              <w:spacing w:before="100" w:beforeAutospacing="1" w:after="100" w:afterAutospacing="1" w:line="276" w:lineRule="auto"/>
              <w:jc w:val="both"/>
              <w:rPr>
                <w:rFonts w:ascii="Times New Roman" w:hAnsi="Times New Roman" w:cs="Times New Roman"/>
                <w:color w:val="767171"/>
                <w:spacing w:val="20"/>
                <w:sz w:val="24"/>
                <w:szCs w:val="24"/>
              </w:rPr>
            </w:pPr>
            <w:r w:rsidRPr="00B34BF1">
              <w:rPr>
                <w:rFonts w:ascii="Times New Roman" w:hAnsi="Times New Roman" w:cs="Times New Roman"/>
                <w:color w:val="767171"/>
                <w:spacing w:val="20"/>
                <w:sz w:val="24"/>
                <w:szCs w:val="24"/>
              </w:rPr>
              <w:t>Bani</w:t>
            </w:r>
          </w:p>
        </w:tc>
        <w:tc>
          <w:tcPr>
            <w:tcW w:w="3448" w:type="dxa"/>
          </w:tcPr>
          <w:p w14:paraId="7F2C19D2" w14:textId="77777777" w:rsidR="00E617C7" w:rsidRPr="00B34BF1" w:rsidRDefault="00E617C7">
            <w:pPr>
              <w:spacing w:before="100" w:beforeAutospacing="1" w:after="100" w:afterAutospacing="1" w:line="276" w:lineRule="auto"/>
              <w:jc w:val="center"/>
              <w:rPr>
                <w:rFonts w:ascii="Times New Roman" w:hAnsi="Times New Roman" w:cs="Times New Roman"/>
                <w:color w:val="767171"/>
                <w:spacing w:val="20"/>
                <w:sz w:val="24"/>
                <w:szCs w:val="24"/>
              </w:rPr>
            </w:pPr>
            <w:r w:rsidRPr="00B34BF1">
              <w:rPr>
                <w:rFonts w:ascii="Times New Roman" w:hAnsi="Times New Roman" w:cs="Times New Roman"/>
                <w:color w:val="767171"/>
                <w:spacing w:val="20"/>
                <w:sz w:val="24"/>
                <w:szCs w:val="24"/>
              </w:rPr>
              <w:t>34</w:t>
            </w:r>
          </w:p>
        </w:tc>
      </w:tr>
      <w:tr w:rsidR="00E617C7" w:rsidRPr="00B34BF1" w14:paraId="3827033F" w14:textId="77777777">
        <w:trPr>
          <w:trHeight w:val="20"/>
        </w:trPr>
        <w:tc>
          <w:tcPr>
            <w:tcW w:w="4462" w:type="dxa"/>
          </w:tcPr>
          <w:p w14:paraId="1FDBF299" w14:textId="77777777" w:rsidR="00E617C7" w:rsidRPr="00B34BF1" w:rsidRDefault="00E617C7">
            <w:pPr>
              <w:spacing w:before="100" w:beforeAutospacing="1" w:after="100" w:afterAutospacing="1" w:line="276" w:lineRule="auto"/>
              <w:jc w:val="both"/>
              <w:rPr>
                <w:rFonts w:ascii="Times New Roman" w:hAnsi="Times New Roman" w:cs="Times New Roman"/>
                <w:color w:val="767171"/>
                <w:spacing w:val="20"/>
                <w:sz w:val="24"/>
                <w:szCs w:val="24"/>
              </w:rPr>
            </w:pPr>
            <w:r w:rsidRPr="00B34BF1">
              <w:rPr>
                <w:rFonts w:ascii="Times New Roman" w:hAnsi="Times New Roman" w:cs="Times New Roman"/>
                <w:color w:val="767171"/>
                <w:spacing w:val="20"/>
                <w:sz w:val="24"/>
                <w:szCs w:val="24"/>
              </w:rPr>
              <w:t>Barahona</w:t>
            </w:r>
          </w:p>
        </w:tc>
        <w:tc>
          <w:tcPr>
            <w:tcW w:w="3448" w:type="dxa"/>
          </w:tcPr>
          <w:p w14:paraId="53F6A50F" w14:textId="77777777" w:rsidR="00E617C7" w:rsidRPr="00B34BF1" w:rsidRDefault="00E617C7">
            <w:pPr>
              <w:spacing w:before="100" w:beforeAutospacing="1" w:after="100" w:afterAutospacing="1" w:line="276" w:lineRule="auto"/>
              <w:jc w:val="center"/>
              <w:rPr>
                <w:rFonts w:ascii="Times New Roman" w:hAnsi="Times New Roman" w:cs="Times New Roman"/>
                <w:color w:val="767171"/>
                <w:spacing w:val="20"/>
                <w:sz w:val="24"/>
                <w:szCs w:val="24"/>
              </w:rPr>
            </w:pPr>
            <w:r w:rsidRPr="00B34BF1">
              <w:rPr>
                <w:rFonts w:ascii="Times New Roman" w:hAnsi="Times New Roman" w:cs="Times New Roman"/>
                <w:color w:val="767171"/>
                <w:spacing w:val="20"/>
                <w:sz w:val="24"/>
                <w:szCs w:val="24"/>
              </w:rPr>
              <w:t>38</w:t>
            </w:r>
          </w:p>
        </w:tc>
      </w:tr>
      <w:tr w:rsidR="00E617C7" w:rsidRPr="00B34BF1" w14:paraId="2BF2CBFD" w14:textId="77777777">
        <w:trPr>
          <w:trHeight w:val="20"/>
        </w:trPr>
        <w:tc>
          <w:tcPr>
            <w:tcW w:w="4462" w:type="dxa"/>
          </w:tcPr>
          <w:p w14:paraId="4BB456B6" w14:textId="77777777" w:rsidR="00E617C7" w:rsidRPr="00B34BF1" w:rsidRDefault="00E617C7">
            <w:pPr>
              <w:spacing w:before="100" w:beforeAutospacing="1" w:after="100" w:afterAutospacing="1" w:line="276" w:lineRule="auto"/>
              <w:jc w:val="both"/>
              <w:rPr>
                <w:rFonts w:ascii="Times New Roman" w:hAnsi="Times New Roman" w:cs="Times New Roman"/>
                <w:color w:val="767171"/>
                <w:spacing w:val="20"/>
                <w:sz w:val="24"/>
                <w:szCs w:val="24"/>
              </w:rPr>
            </w:pPr>
            <w:r w:rsidRPr="00B34BF1">
              <w:rPr>
                <w:rFonts w:ascii="Times New Roman" w:hAnsi="Times New Roman" w:cs="Times New Roman"/>
                <w:color w:val="767171"/>
                <w:spacing w:val="20"/>
                <w:sz w:val="24"/>
                <w:szCs w:val="24"/>
              </w:rPr>
              <w:t>Bonao</w:t>
            </w:r>
          </w:p>
        </w:tc>
        <w:tc>
          <w:tcPr>
            <w:tcW w:w="3448" w:type="dxa"/>
          </w:tcPr>
          <w:p w14:paraId="606F6140" w14:textId="77777777" w:rsidR="00E617C7" w:rsidRPr="00B34BF1" w:rsidRDefault="00E617C7">
            <w:pPr>
              <w:spacing w:before="100" w:beforeAutospacing="1" w:after="100" w:afterAutospacing="1" w:line="276" w:lineRule="auto"/>
              <w:jc w:val="center"/>
              <w:rPr>
                <w:rFonts w:ascii="Times New Roman" w:hAnsi="Times New Roman" w:cs="Times New Roman"/>
                <w:color w:val="767171"/>
                <w:spacing w:val="20"/>
                <w:sz w:val="24"/>
                <w:szCs w:val="24"/>
              </w:rPr>
            </w:pPr>
            <w:r w:rsidRPr="00B34BF1">
              <w:rPr>
                <w:rFonts w:ascii="Times New Roman" w:hAnsi="Times New Roman" w:cs="Times New Roman"/>
                <w:color w:val="767171"/>
                <w:spacing w:val="20"/>
                <w:sz w:val="24"/>
                <w:szCs w:val="24"/>
              </w:rPr>
              <w:t>33</w:t>
            </w:r>
          </w:p>
        </w:tc>
      </w:tr>
      <w:tr w:rsidR="00E617C7" w:rsidRPr="00B34BF1" w14:paraId="7ED29AF3" w14:textId="77777777">
        <w:trPr>
          <w:trHeight w:val="20"/>
        </w:trPr>
        <w:tc>
          <w:tcPr>
            <w:tcW w:w="4462" w:type="dxa"/>
          </w:tcPr>
          <w:p w14:paraId="1C88666E" w14:textId="77777777" w:rsidR="00E617C7" w:rsidRPr="00B34BF1" w:rsidRDefault="00E617C7">
            <w:pPr>
              <w:spacing w:before="100" w:beforeAutospacing="1" w:after="100" w:afterAutospacing="1" w:line="276" w:lineRule="auto"/>
              <w:jc w:val="both"/>
              <w:rPr>
                <w:rFonts w:ascii="Times New Roman" w:hAnsi="Times New Roman" w:cs="Times New Roman"/>
                <w:color w:val="767171"/>
                <w:spacing w:val="20"/>
                <w:sz w:val="24"/>
                <w:szCs w:val="24"/>
              </w:rPr>
            </w:pPr>
            <w:r w:rsidRPr="00B34BF1">
              <w:rPr>
                <w:rFonts w:ascii="Times New Roman" w:hAnsi="Times New Roman" w:cs="Times New Roman"/>
                <w:color w:val="767171"/>
                <w:spacing w:val="20"/>
                <w:sz w:val="24"/>
                <w:szCs w:val="24"/>
              </w:rPr>
              <w:t>Cotuí</w:t>
            </w:r>
          </w:p>
        </w:tc>
        <w:tc>
          <w:tcPr>
            <w:tcW w:w="3448" w:type="dxa"/>
          </w:tcPr>
          <w:p w14:paraId="37CE424F" w14:textId="77777777" w:rsidR="00E617C7" w:rsidRPr="00B34BF1" w:rsidRDefault="00E617C7">
            <w:pPr>
              <w:spacing w:before="100" w:beforeAutospacing="1" w:after="100" w:afterAutospacing="1" w:line="276" w:lineRule="auto"/>
              <w:jc w:val="center"/>
              <w:rPr>
                <w:rFonts w:ascii="Times New Roman" w:hAnsi="Times New Roman" w:cs="Times New Roman"/>
                <w:color w:val="767171"/>
                <w:spacing w:val="20"/>
                <w:sz w:val="24"/>
                <w:szCs w:val="24"/>
              </w:rPr>
            </w:pPr>
            <w:r w:rsidRPr="00B34BF1">
              <w:rPr>
                <w:rFonts w:ascii="Times New Roman" w:hAnsi="Times New Roman" w:cs="Times New Roman"/>
                <w:color w:val="767171"/>
                <w:spacing w:val="20"/>
                <w:sz w:val="24"/>
                <w:szCs w:val="24"/>
              </w:rPr>
              <w:t>33</w:t>
            </w:r>
          </w:p>
        </w:tc>
      </w:tr>
      <w:tr w:rsidR="00E617C7" w:rsidRPr="00B34BF1" w14:paraId="3F48F5F0" w14:textId="77777777">
        <w:trPr>
          <w:trHeight w:val="20"/>
        </w:trPr>
        <w:tc>
          <w:tcPr>
            <w:tcW w:w="4462" w:type="dxa"/>
          </w:tcPr>
          <w:p w14:paraId="708F5CB4" w14:textId="77777777" w:rsidR="00E617C7" w:rsidRPr="00B34BF1" w:rsidRDefault="00E617C7">
            <w:pPr>
              <w:spacing w:before="100" w:beforeAutospacing="1" w:after="100" w:afterAutospacing="1" w:line="276" w:lineRule="auto"/>
              <w:jc w:val="both"/>
              <w:rPr>
                <w:rFonts w:ascii="Times New Roman" w:hAnsi="Times New Roman" w:cs="Times New Roman"/>
                <w:color w:val="767171"/>
                <w:spacing w:val="20"/>
                <w:sz w:val="24"/>
                <w:szCs w:val="24"/>
              </w:rPr>
            </w:pPr>
            <w:r w:rsidRPr="00B34BF1">
              <w:rPr>
                <w:rFonts w:ascii="Times New Roman" w:hAnsi="Times New Roman" w:cs="Times New Roman"/>
                <w:color w:val="767171"/>
                <w:spacing w:val="20"/>
                <w:sz w:val="24"/>
                <w:szCs w:val="24"/>
              </w:rPr>
              <w:t>Dajabón</w:t>
            </w:r>
          </w:p>
        </w:tc>
        <w:tc>
          <w:tcPr>
            <w:tcW w:w="3448" w:type="dxa"/>
          </w:tcPr>
          <w:p w14:paraId="46E44C1E" w14:textId="77777777" w:rsidR="00E617C7" w:rsidRPr="00B34BF1" w:rsidRDefault="00E617C7">
            <w:pPr>
              <w:spacing w:before="100" w:beforeAutospacing="1" w:after="100" w:afterAutospacing="1" w:line="276" w:lineRule="auto"/>
              <w:jc w:val="center"/>
              <w:rPr>
                <w:rFonts w:ascii="Times New Roman" w:hAnsi="Times New Roman" w:cs="Times New Roman"/>
                <w:color w:val="767171"/>
                <w:spacing w:val="20"/>
                <w:sz w:val="24"/>
                <w:szCs w:val="24"/>
              </w:rPr>
            </w:pPr>
            <w:r w:rsidRPr="00B34BF1">
              <w:rPr>
                <w:rFonts w:ascii="Times New Roman" w:hAnsi="Times New Roman" w:cs="Times New Roman"/>
                <w:color w:val="767171"/>
                <w:spacing w:val="20"/>
                <w:sz w:val="24"/>
                <w:szCs w:val="24"/>
              </w:rPr>
              <w:t>46</w:t>
            </w:r>
          </w:p>
        </w:tc>
      </w:tr>
      <w:tr w:rsidR="00E617C7" w:rsidRPr="00B34BF1" w14:paraId="5A59AE9C" w14:textId="77777777">
        <w:trPr>
          <w:trHeight w:val="20"/>
        </w:trPr>
        <w:tc>
          <w:tcPr>
            <w:tcW w:w="4462" w:type="dxa"/>
          </w:tcPr>
          <w:p w14:paraId="6D0FC643" w14:textId="77777777" w:rsidR="00E617C7" w:rsidRPr="00B34BF1" w:rsidRDefault="00E617C7">
            <w:pPr>
              <w:spacing w:before="100" w:beforeAutospacing="1" w:after="100" w:afterAutospacing="1" w:line="276" w:lineRule="auto"/>
              <w:jc w:val="both"/>
              <w:rPr>
                <w:rFonts w:ascii="Times New Roman" w:hAnsi="Times New Roman" w:cs="Times New Roman"/>
                <w:color w:val="767171"/>
                <w:spacing w:val="20"/>
                <w:sz w:val="24"/>
                <w:szCs w:val="24"/>
              </w:rPr>
            </w:pPr>
            <w:r w:rsidRPr="00B34BF1">
              <w:rPr>
                <w:rFonts w:ascii="Times New Roman" w:hAnsi="Times New Roman" w:cs="Times New Roman"/>
                <w:color w:val="767171"/>
                <w:spacing w:val="20"/>
                <w:sz w:val="24"/>
                <w:szCs w:val="24"/>
              </w:rPr>
              <w:t>Distrito Nacional</w:t>
            </w:r>
          </w:p>
        </w:tc>
        <w:tc>
          <w:tcPr>
            <w:tcW w:w="3448" w:type="dxa"/>
          </w:tcPr>
          <w:p w14:paraId="1135DC86" w14:textId="77777777" w:rsidR="00E617C7" w:rsidRPr="00B34BF1" w:rsidRDefault="00E617C7">
            <w:pPr>
              <w:spacing w:before="100" w:beforeAutospacing="1" w:after="100" w:afterAutospacing="1" w:line="276" w:lineRule="auto"/>
              <w:jc w:val="center"/>
              <w:rPr>
                <w:rFonts w:ascii="Times New Roman" w:hAnsi="Times New Roman" w:cs="Times New Roman"/>
                <w:color w:val="767171"/>
                <w:spacing w:val="20"/>
                <w:sz w:val="24"/>
                <w:szCs w:val="24"/>
              </w:rPr>
            </w:pPr>
            <w:r w:rsidRPr="00B34BF1">
              <w:rPr>
                <w:rFonts w:ascii="Times New Roman" w:hAnsi="Times New Roman" w:cs="Times New Roman"/>
                <w:color w:val="767171"/>
                <w:spacing w:val="20"/>
                <w:sz w:val="24"/>
                <w:szCs w:val="24"/>
              </w:rPr>
              <w:t>28</w:t>
            </w:r>
          </w:p>
        </w:tc>
      </w:tr>
      <w:tr w:rsidR="00E617C7" w:rsidRPr="00B34BF1" w14:paraId="1795D161" w14:textId="77777777">
        <w:trPr>
          <w:trHeight w:val="20"/>
        </w:trPr>
        <w:tc>
          <w:tcPr>
            <w:tcW w:w="4462" w:type="dxa"/>
          </w:tcPr>
          <w:p w14:paraId="3D8C7DC6" w14:textId="77777777" w:rsidR="00E617C7" w:rsidRPr="00B34BF1" w:rsidRDefault="00E617C7">
            <w:pPr>
              <w:spacing w:before="100" w:beforeAutospacing="1" w:after="100" w:afterAutospacing="1" w:line="276" w:lineRule="auto"/>
              <w:jc w:val="both"/>
              <w:rPr>
                <w:rFonts w:ascii="Times New Roman" w:hAnsi="Times New Roman" w:cs="Times New Roman"/>
                <w:color w:val="767171"/>
                <w:spacing w:val="20"/>
                <w:sz w:val="24"/>
                <w:szCs w:val="24"/>
              </w:rPr>
            </w:pPr>
            <w:r w:rsidRPr="00B34BF1">
              <w:rPr>
                <w:rFonts w:ascii="Times New Roman" w:hAnsi="Times New Roman" w:cs="Times New Roman"/>
                <w:color w:val="767171"/>
                <w:spacing w:val="20"/>
                <w:sz w:val="24"/>
                <w:szCs w:val="24"/>
              </w:rPr>
              <w:t>El Seibo</w:t>
            </w:r>
          </w:p>
        </w:tc>
        <w:tc>
          <w:tcPr>
            <w:tcW w:w="3448" w:type="dxa"/>
          </w:tcPr>
          <w:p w14:paraId="51C1EC5F" w14:textId="77777777" w:rsidR="00E617C7" w:rsidRPr="00B34BF1" w:rsidRDefault="00E617C7">
            <w:pPr>
              <w:spacing w:before="100" w:beforeAutospacing="1" w:after="100" w:afterAutospacing="1" w:line="276" w:lineRule="auto"/>
              <w:jc w:val="center"/>
              <w:rPr>
                <w:rFonts w:ascii="Times New Roman" w:hAnsi="Times New Roman" w:cs="Times New Roman"/>
                <w:color w:val="767171"/>
                <w:spacing w:val="20"/>
                <w:sz w:val="24"/>
                <w:szCs w:val="24"/>
              </w:rPr>
            </w:pPr>
            <w:r w:rsidRPr="00B34BF1">
              <w:rPr>
                <w:rFonts w:ascii="Times New Roman" w:hAnsi="Times New Roman" w:cs="Times New Roman"/>
                <w:color w:val="767171"/>
                <w:spacing w:val="20"/>
                <w:sz w:val="24"/>
                <w:szCs w:val="24"/>
              </w:rPr>
              <w:t>22</w:t>
            </w:r>
          </w:p>
        </w:tc>
      </w:tr>
      <w:tr w:rsidR="00E617C7" w:rsidRPr="00B34BF1" w14:paraId="45BE94B9" w14:textId="77777777">
        <w:trPr>
          <w:trHeight w:val="20"/>
        </w:trPr>
        <w:tc>
          <w:tcPr>
            <w:tcW w:w="4462" w:type="dxa"/>
          </w:tcPr>
          <w:p w14:paraId="698E3A0C" w14:textId="77777777" w:rsidR="00E617C7" w:rsidRPr="00B34BF1" w:rsidRDefault="00E617C7">
            <w:pPr>
              <w:spacing w:before="100" w:beforeAutospacing="1" w:after="100" w:afterAutospacing="1" w:line="276" w:lineRule="auto"/>
              <w:jc w:val="both"/>
              <w:rPr>
                <w:rFonts w:ascii="Times New Roman" w:hAnsi="Times New Roman" w:cs="Times New Roman"/>
                <w:color w:val="767171"/>
                <w:spacing w:val="20"/>
                <w:sz w:val="24"/>
                <w:szCs w:val="24"/>
              </w:rPr>
            </w:pPr>
            <w:r w:rsidRPr="00B34BF1">
              <w:rPr>
                <w:rFonts w:ascii="Times New Roman" w:hAnsi="Times New Roman" w:cs="Times New Roman"/>
                <w:color w:val="767171"/>
                <w:spacing w:val="20"/>
                <w:sz w:val="24"/>
                <w:szCs w:val="24"/>
              </w:rPr>
              <w:t>Elías Piñas</w:t>
            </w:r>
          </w:p>
        </w:tc>
        <w:tc>
          <w:tcPr>
            <w:tcW w:w="3448" w:type="dxa"/>
          </w:tcPr>
          <w:p w14:paraId="1055C6F6" w14:textId="77777777" w:rsidR="00E617C7" w:rsidRPr="00B34BF1" w:rsidRDefault="00E617C7">
            <w:pPr>
              <w:spacing w:before="100" w:beforeAutospacing="1" w:after="100" w:afterAutospacing="1" w:line="276" w:lineRule="auto"/>
              <w:jc w:val="center"/>
              <w:rPr>
                <w:rFonts w:ascii="Times New Roman" w:hAnsi="Times New Roman" w:cs="Times New Roman"/>
                <w:color w:val="767171"/>
                <w:spacing w:val="20"/>
                <w:sz w:val="24"/>
                <w:szCs w:val="24"/>
              </w:rPr>
            </w:pPr>
            <w:r w:rsidRPr="00B34BF1">
              <w:rPr>
                <w:rFonts w:ascii="Times New Roman" w:hAnsi="Times New Roman" w:cs="Times New Roman"/>
                <w:color w:val="767171"/>
                <w:spacing w:val="20"/>
                <w:sz w:val="24"/>
                <w:szCs w:val="24"/>
              </w:rPr>
              <w:t>23</w:t>
            </w:r>
          </w:p>
        </w:tc>
      </w:tr>
      <w:tr w:rsidR="00E617C7" w:rsidRPr="00B34BF1" w14:paraId="7511F106" w14:textId="77777777">
        <w:trPr>
          <w:trHeight w:val="20"/>
        </w:trPr>
        <w:tc>
          <w:tcPr>
            <w:tcW w:w="4462" w:type="dxa"/>
          </w:tcPr>
          <w:p w14:paraId="3B5C5061" w14:textId="77777777" w:rsidR="00E617C7" w:rsidRPr="00B34BF1" w:rsidRDefault="00E617C7">
            <w:pPr>
              <w:spacing w:before="100" w:beforeAutospacing="1" w:after="100" w:afterAutospacing="1" w:line="276" w:lineRule="auto"/>
              <w:jc w:val="both"/>
              <w:rPr>
                <w:rFonts w:ascii="Times New Roman" w:hAnsi="Times New Roman" w:cs="Times New Roman"/>
                <w:color w:val="767171"/>
                <w:spacing w:val="20"/>
                <w:sz w:val="24"/>
                <w:szCs w:val="24"/>
              </w:rPr>
            </w:pPr>
            <w:r w:rsidRPr="00B34BF1">
              <w:rPr>
                <w:rFonts w:ascii="Times New Roman" w:hAnsi="Times New Roman" w:cs="Times New Roman"/>
                <w:color w:val="767171"/>
                <w:spacing w:val="20"/>
                <w:sz w:val="24"/>
                <w:szCs w:val="24"/>
              </w:rPr>
              <w:t>Hato Mayor</w:t>
            </w:r>
          </w:p>
        </w:tc>
        <w:tc>
          <w:tcPr>
            <w:tcW w:w="3448" w:type="dxa"/>
          </w:tcPr>
          <w:p w14:paraId="5F84648A" w14:textId="77777777" w:rsidR="00E617C7" w:rsidRPr="00B34BF1" w:rsidRDefault="00E617C7">
            <w:pPr>
              <w:spacing w:before="100" w:beforeAutospacing="1" w:after="100" w:afterAutospacing="1" w:line="276" w:lineRule="auto"/>
              <w:jc w:val="center"/>
              <w:rPr>
                <w:rFonts w:ascii="Times New Roman" w:hAnsi="Times New Roman" w:cs="Times New Roman"/>
                <w:color w:val="767171"/>
                <w:spacing w:val="20"/>
                <w:sz w:val="24"/>
                <w:szCs w:val="24"/>
              </w:rPr>
            </w:pPr>
            <w:r w:rsidRPr="00B34BF1">
              <w:rPr>
                <w:rFonts w:ascii="Times New Roman" w:hAnsi="Times New Roman" w:cs="Times New Roman"/>
                <w:color w:val="767171"/>
                <w:spacing w:val="20"/>
                <w:sz w:val="24"/>
                <w:szCs w:val="24"/>
              </w:rPr>
              <w:t>28</w:t>
            </w:r>
          </w:p>
        </w:tc>
      </w:tr>
      <w:tr w:rsidR="00E617C7" w:rsidRPr="00B34BF1" w14:paraId="2C62F850" w14:textId="77777777">
        <w:trPr>
          <w:trHeight w:val="20"/>
        </w:trPr>
        <w:tc>
          <w:tcPr>
            <w:tcW w:w="4462" w:type="dxa"/>
          </w:tcPr>
          <w:p w14:paraId="4C586CCA" w14:textId="77777777" w:rsidR="00E617C7" w:rsidRPr="00B34BF1" w:rsidRDefault="00E617C7">
            <w:pPr>
              <w:spacing w:before="100" w:beforeAutospacing="1" w:after="100" w:afterAutospacing="1" w:line="276" w:lineRule="auto"/>
              <w:jc w:val="both"/>
              <w:rPr>
                <w:rFonts w:ascii="Times New Roman" w:hAnsi="Times New Roman" w:cs="Times New Roman"/>
                <w:color w:val="767171"/>
                <w:spacing w:val="20"/>
                <w:sz w:val="24"/>
                <w:szCs w:val="24"/>
              </w:rPr>
            </w:pPr>
            <w:r w:rsidRPr="00B34BF1">
              <w:rPr>
                <w:rFonts w:ascii="Times New Roman" w:hAnsi="Times New Roman" w:cs="Times New Roman"/>
                <w:color w:val="767171"/>
                <w:spacing w:val="20"/>
                <w:sz w:val="24"/>
                <w:szCs w:val="24"/>
              </w:rPr>
              <w:t>Higüey</w:t>
            </w:r>
          </w:p>
        </w:tc>
        <w:tc>
          <w:tcPr>
            <w:tcW w:w="3448" w:type="dxa"/>
          </w:tcPr>
          <w:p w14:paraId="775253BA" w14:textId="77777777" w:rsidR="00E617C7" w:rsidRPr="00B34BF1" w:rsidRDefault="00E617C7">
            <w:pPr>
              <w:spacing w:before="100" w:beforeAutospacing="1" w:after="100" w:afterAutospacing="1" w:line="276" w:lineRule="auto"/>
              <w:jc w:val="center"/>
              <w:rPr>
                <w:rFonts w:ascii="Times New Roman" w:hAnsi="Times New Roman" w:cs="Times New Roman"/>
                <w:color w:val="767171"/>
                <w:spacing w:val="20"/>
                <w:sz w:val="24"/>
                <w:szCs w:val="24"/>
              </w:rPr>
            </w:pPr>
            <w:r w:rsidRPr="00B34BF1">
              <w:rPr>
                <w:rFonts w:ascii="Times New Roman" w:hAnsi="Times New Roman" w:cs="Times New Roman"/>
                <w:color w:val="767171"/>
                <w:spacing w:val="20"/>
                <w:sz w:val="24"/>
                <w:szCs w:val="24"/>
              </w:rPr>
              <w:t>28</w:t>
            </w:r>
          </w:p>
        </w:tc>
      </w:tr>
      <w:tr w:rsidR="00E617C7" w:rsidRPr="00B34BF1" w14:paraId="4E9D6A44" w14:textId="77777777">
        <w:trPr>
          <w:trHeight w:val="20"/>
        </w:trPr>
        <w:tc>
          <w:tcPr>
            <w:tcW w:w="4462" w:type="dxa"/>
          </w:tcPr>
          <w:p w14:paraId="6BDCE4B5" w14:textId="77777777" w:rsidR="00E617C7" w:rsidRPr="00B34BF1" w:rsidRDefault="00E617C7">
            <w:pPr>
              <w:spacing w:before="100" w:beforeAutospacing="1" w:after="100" w:afterAutospacing="1" w:line="276" w:lineRule="auto"/>
              <w:jc w:val="both"/>
              <w:rPr>
                <w:rFonts w:ascii="Times New Roman" w:hAnsi="Times New Roman" w:cs="Times New Roman"/>
                <w:color w:val="767171"/>
                <w:spacing w:val="20"/>
                <w:sz w:val="24"/>
                <w:szCs w:val="24"/>
              </w:rPr>
            </w:pPr>
            <w:r w:rsidRPr="00B34BF1">
              <w:rPr>
                <w:rFonts w:ascii="Times New Roman" w:hAnsi="Times New Roman" w:cs="Times New Roman"/>
                <w:color w:val="767171"/>
                <w:spacing w:val="20"/>
                <w:sz w:val="24"/>
                <w:szCs w:val="24"/>
              </w:rPr>
              <w:t>La Romana</w:t>
            </w:r>
          </w:p>
        </w:tc>
        <w:tc>
          <w:tcPr>
            <w:tcW w:w="3448" w:type="dxa"/>
          </w:tcPr>
          <w:p w14:paraId="143EF72E" w14:textId="77777777" w:rsidR="00E617C7" w:rsidRPr="00B34BF1" w:rsidRDefault="00E617C7">
            <w:pPr>
              <w:spacing w:before="100" w:beforeAutospacing="1" w:after="100" w:afterAutospacing="1" w:line="276" w:lineRule="auto"/>
              <w:jc w:val="center"/>
              <w:rPr>
                <w:rFonts w:ascii="Times New Roman" w:hAnsi="Times New Roman" w:cs="Times New Roman"/>
                <w:color w:val="767171"/>
                <w:spacing w:val="20"/>
                <w:sz w:val="24"/>
                <w:szCs w:val="24"/>
              </w:rPr>
            </w:pPr>
            <w:r w:rsidRPr="00B34BF1">
              <w:rPr>
                <w:rFonts w:ascii="Times New Roman" w:hAnsi="Times New Roman" w:cs="Times New Roman"/>
                <w:color w:val="767171"/>
                <w:spacing w:val="20"/>
                <w:sz w:val="24"/>
                <w:szCs w:val="24"/>
              </w:rPr>
              <w:t>21</w:t>
            </w:r>
          </w:p>
        </w:tc>
      </w:tr>
      <w:tr w:rsidR="00E617C7" w:rsidRPr="00B34BF1" w14:paraId="109DD9FE" w14:textId="77777777">
        <w:trPr>
          <w:trHeight w:val="20"/>
        </w:trPr>
        <w:tc>
          <w:tcPr>
            <w:tcW w:w="4462" w:type="dxa"/>
          </w:tcPr>
          <w:p w14:paraId="08028248" w14:textId="77777777" w:rsidR="00E617C7" w:rsidRPr="00B34BF1" w:rsidRDefault="00E617C7">
            <w:pPr>
              <w:spacing w:before="100" w:beforeAutospacing="1" w:after="100" w:afterAutospacing="1" w:line="276" w:lineRule="auto"/>
              <w:jc w:val="both"/>
              <w:rPr>
                <w:rFonts w:ascii="Times New Roman" w:hAnsi="Times New Roman" w:cs="Times New Roman"/>
                <w:color w:val="767171"/>
                <w:spacing w:val="20"/>
                <w:sz w:val="24"/>
                <w:szCs w:val="24"/>
              </w:rPr>
            </w:pPr>
            <w:r w:rsidRPr="00B34BF1">
              <w:rPr>
                <w:rFonts w:ascii="Times New Roman" w:hAnsi="Times New Roman" w:cs="Times New Roman"/>
                <w:color w:val="767171"/>
                <w:spacing w:val="20"/>
                <w:sz w:val="24"/>
                <w:szCs w:val="24"/>
              </w:rPr>
              <w:t>Monte Plata</w:t>
            </w:r>
          </w:p>
        </w:tc>
        <w:tc>
          <w:tcPr>
            <w:tcW w:w="3448" w:type="dxa"/>
          </w:tcPr>
          <w:p w14:paraId="634CB3E2" w14:textId="77777777" w:rsidR="00E617C7" w:rsidRPr="00B34BF1" w:rsidRDefault="00E617C7">
            <w:pPr>
              <w:spacing w:before="100" w:beforeAutospacing="1" w:after="100" w:afterAutospacing="1" w:line="276" w:lineRule="auto"/>
              <w:jc w:val="center"/>
              <w:rPr>
                <w:rFonts w:ascii="Times New Roman" w:hAnsi="Times New Roman" w:cs="Times New Roman"/>
                <w:color w:val="767171"/>
                <w:spacing w:val="20"/>
                <w:sz w:val="24"/>
                <w:szCs w:val="24"/>
              </w:rPr>
            </w:pPr>
            <w:r w:rsidRPr="00B34BF1">
              <w:rPr>
                <w:rFonts w:ascii="Times New Roman" w:hAnsi="Times New Roman" w:cs="Times New Roman"/>
                <w:color w:val="767171"/>
                <w:spacing w:val="20"/>
                <w:sz w:val="24"/>
                <w:szCs w:val="24"/>
              </w:rPr>
              <w:t>26</w:t>
            </w:r>
          </w:p>
        </w:tc>
      </w:tr>
      <w:tr w:rsidR="00E617C7" w:rsidRPr="00B34BF1" w14:paraId="39AE5782" w14:textId="77777777">
        <w:trPr>
          <w:trHeight w:val="20"/>
        </w:trPr>
        <w:tc>
          <w:tcPr>
            <w:tcW w:w="4462" w:type="dxa"/>
          </w:tcPr>
          <w:p w14:paraId="12C0A68A" w14:textId="77777777" w:rsidR="00E617C7" w:rsidRPr="00B34BF1" w:rsidRDefault="00E617C7">
            <w:pPr>
              <w:spacing w:before="100" w:beforeAutospacing="1" w:after="100" w:afterAutospacing="1" w:line="276" w:lineRule="auto"/>
              <w:jc w:val="both"/>
              <w:rPr>
                <w:rFonts w:ascii="Times New Roman" w:hAnsi="Times New Roman" w:cs="Times New Roman"/>
                <w:color w:val="767171"/>
                <w:spacing w:val="20"/>
                <w:sz w:val="24"/>
                <w:szCs w:val="24"/>
              </w:rPr>
            </w:pPr>
            <w:r w:rsidRPr="00B34BF1">
              <w:rPr>
                <w:rFonts w:ascii="Times New Roman" w:hAnsi="Times New Roman" w:cs="Times New Roman"/>
                <w:color w:val="767171"/>
                <w:spacing w:val="20"/>
                <w:sz w:val="24"/>
                <w:szCs w:val="24"/>
              </w:rPr>
              <w:t>Nagua</w:t>
            </w:r>
          </w:p>
        </w:tc>
        <w:tc>
          <w:tcPr>
            <w:tcW w:w="3448" w:type="dxa"/>
          </w:tcPr>
          <w:p w14:paraId="03C1B7A1" w14:textId="77777777" w:rsidR="00E617C7" w:rsidRPr="00B34BF1" w:rsidRDefault="00E617C7">
            <w:pPr>
              <w:spacing w:before="100" w:beforeAutospacing="1" w:after="100" w:afterAutospacing="1" w:line="276" w:lineRule="auto"/>
              <w:jc w:val="center"/>
              <w:rPr>
                <w:rFonts w:ascii="Times New Roman" w:hAnsi="Times New Roman" w:cs="Times New Roman"/>
                <w:color w:val="767171"/>
                <w:spacing w:val="20"/>
                <w:sz w:val="24"/>
                <w:szCs w:val="24"/>
              </w:rPr>
            </w:pPr>
            <w:r w:rsidRPr="00B34BF1">
              <w:rPr>
                <w:rFonts w:ascii="Times New Roman" w:hAnsi="Times New Roman" w:cs="Times New Roman"/>
                <w:color w:val="767171"/>
                <w:spacing w:val="20"/>
                <w:sz w:val="24"/>
                <w:szCs w:val="24"/>
              </w:rPr>
              <w:t>23</w:t>
            </w:r>
          </w:p>
        </w:tc>
      </w:tr>
      <w:tr w:rsidR="00E617C7" w:rsidRPr="00B34BF1" w14:paraId="45D6759D" w14:textId="77777777">
        <w:trPr>
          <w:trHeight w:val="20"/>
        </w:trPr>
        <w:tc>
          <w:tcPr>
            <w:tcW w:w="4462" w:type="dxa"/>
          </w:tcPr>
          <w:p w14:paraId="705FDCA8" w14:textId="77777777" w:rsidR="00E617C7" w:rsidRPr="00B34BF1" w:rsidRDefault="00E617C7">
            <w:pPr>
              <w:spacing w:before="100" w:beforeAutospacing="1" w:after="100" w:afterAutospacing="1" w:line="276" w:lineRule="auto"/>
              <w:jc w:val="both"/>
              <w:rPr>
                <w:rFonts w:ascii="Times New Roman" w:hAnsi="Times New Roman" w:cs="Times New Roman"/>
                <w:color w:val="767171"/>
                <w:spacing w:val="20"/>
                <w:sz w:val="24"/>
                <w:szCs w:val="24"/>
              </w:rPr>
            </w:pPr>
            <w:r w:rsidRPr="00B34BF1">
              <w:rPr>
                <w:rFonts w:ascii="Times New Roman" w:hAnsi="Times New Roman" w:cs="Times New Roman"/>
                <w:color w:val="767171"/>
                <w:spacing w:val="20"/>
                <w:sz w:val="24"/>
                <w:szCs w:val="24"/>
              </w:rPr>
              <w:t>Neyba</w:t>
            </w:r>
          </w:p>
        </w:tc>
        <w:tc>
          <w:tcPr>
            <w:tcW w:w="3448" w:type="dxa"/>
          </w:tcPr>
          <w:p w14:paraId="28A10F58" w14:textId="77777777" w:rsidR="00E617C7" w:rsidRPr="00B34BF1" w:rsidRDefault="00E617C7">
            <w:pPr>
              <w:spacing w:before="100" w:beforeAutospacing="1" w:after="100" w:afterAutospacing="1" w:line="276" w:lineRule="auto"/>
              <w:jc w:val="center"/>
              <w:rPr>
                <w:rFonts w:ascii="Times New Roman" w:hAnsi="Times New Roman" w:cs="Times New Roman"/>
                <w:color w:val="767171"/>
                <w:spacing w:val="20"/>
                <w:sz w:val="24"/>
                <w:szCs w:val="24"/>
              </w:rPr>
            </w:pPr>
            <w:r w:rsidRPr="00B34BF1">
              <w:rPr>
                <w:rFonts w:ascii="Times New Roman" w:hAnsi="Times New Roman" w:cs="Times New Roman"/>
                <w:color w:val="767171"/>
                <w:spacing w:val="20"/>
                <w:sz w:val="24"/>
                <w:szCs w:val="24"/>
              </w:rPr>
              <w:t>28</w:t>
            </w:r>
          </w:p>
        </w:tc>
      </w:tr>
      <w:tr w:rsidR="00E617C7" w:rsidRPr="00B34BF1" w14:paraId="1ADE502E" w14:textId="77777777">
        <w:trPr>
          <w:trHeight w:val="20"/>
        </w:trPr>
        <w:tc>
          <w:tcPr>
            <w:tcW w:w="4462" w:type="dxa"/>
          </w:tcPr>
          <w:p w14:paraId="4F6AEF49" w14:textId="77777777" w:rsidR="00E617C7" w:rsidRPr="00B34BF1" w:rsidRDefault="00E617C7">
            <w:pPr>
              <w:spacing w:before="100" w:beforeAutospacing="1" w:after="100" w:afterAutospacing="1" w:line="276" w:lineRule="auto"/>
              <w:jc w:val="both"/>
              <w:rPr>
                <w:rFonts w:ascii="Times New Roman" w:hAnsi="Times New Roman" w:cs="Times New Roman"/>
                <w:color w:val="767171"/>
                <w:spacing w:val="20"/>
                <w:sz w:val="24"/>
                <w:szCs w:val="24"/>
              </w:rPr>
            </w:pPr>
            <w:r w:rsidRPr="00B34BF1">
              <w:rPr>
                <w:rFonts w:ascii="Times New Roman" w:hAnsi="Times New Roman" w:cs="Times New Roman"/>
                <w:color w:val="767171"/>
                <w:spacing w:val="20"/>
                <w:sz w:val="24"/>
                <w:szCs w:val="24"/>
              </w:rPr>
              <w:t>Pedernales</w:t>
            </w:r>
          </w:p>
        </w:tc>
        <w:tc>
          <w:tcPr>
            <w:tcW w:w="3448" w:type="dxa"/>
          </w:tcPr>
          <w:p w14:paraId="546AA8E6" w14:textId="77777777" w:rsidR="00E617C7" w:rsidRPr="00B34BF1" w:rsidRDefault="00E617C7">
            <w:pPr>
              <w:spacing w:before="100" w:beforeAutospacing="1" w:after="100" w:afterAutospacing="1" w:line="276" w:lineRule="auto"/>
              <w:jc w:val="center"/>
              <w:rPr>
                <w:rFonts w:ascii="Times New Roman" w:hAnsi="Times New Roman" w:cs="Times New Roman"/>
                <w:color w:val="767171"/>
                <w:spacing w:val="20"/>
                <w:sz w:val="24"/>
                <w:szCs w:val="24"/>
              </w:rPr>
            </w:pPr>
            <w:r w:rsidRPr="00B34BF1">
              <w:rPr>
                <w:rFonts w:ascii="Times New Roman" w:hAnsi="Times New Roman" w:cs="Times New Roman"/>
                <w:color w:val="767171"/>
                <w:spacing w:val="20"/>
                <w:sz w:val="24"/>
                <w:szCs w:val="24"/>
              </w:rPr>
              <w:t>23</w:t>
            </w:r>
          </w:p>
        </w:tc>
      </w:tr>
      <w:tr w:rsidR="00E617C7" w:rsidRPr="00B34BF1" w14:paraId="66F059A1" w14:textId="77777777">
        <w:trPr>
          <w:trHeight w:val="20"/>
        </w:trPr>
        <w:tc>
          <w:tcPr>
            <w:tcW w:w="4462" w:type="dxa"/>
          </w:tcPr>
          <w:p w14:paraId="5DB6B945" w14:textId="77777777" w:rsidR="00E617C7" w:rsidRPr="00B34BF1" w:rsidRDefault="00E617C7">
            <w:pPr>
              <w:spacing w:before="100" w:beforeAutospacing="1" w:after="100" w:afterAutospacing="1" w:line="276" w:lineRule="auto"/>
              <w:jc w:val="both"/>
              <w:rPr>
                <w:rFonts w:ascii="Times New Roman" w:hAnsi="Times New Roman" w:cs="Times New Roman"/>
                <w:color w:val="767171"/>
                <w:spacing w:val="20"/>
                <w:sz w:val="24"/>
                <w:szCs w:val="24"/>
              </w:rPr>
            </w:pPr>
            <w:r w:rsidRPr="00B34BF1">
              <w:rPr>
                <w:rFonts w:ascii="Times New Roman" w:hAnsi="Times New Roman" w:cs="Times New Roman"/>
                <w:color w:val="767171"/>
                <w:spacing w:val="20"/>
                <w:sz w:val="24"/>
                <w:szCs w:val="24"/>
              </w:rPr>
              <w:t>Salcedo</w:t>
            </w:r>
          </w:p>
        </w:tc>
        <w:tc>
          <w:tcPr>
            <w:tcW w:w="3448" w:type="dxa"/>
          </w:tcPr>
          <w:p w14:paraId="45EE6D9F" w14:textId="77777777" w:rsidR="00E617C7" w:rsidRPr="00B34BF1" w:rsidRDefault="00E617C7">
            <w:pPr>
              <w:spacing w:before="100" w:beforeAutospacing="1" w:after="100" w:afterAutospacing="1" w:line="276" w:lineRule="auto"/>
              <w:jc w:val="center"/>
              <w:rPr>
                <w:rFonts w:ascii="Times New Roman" w:hAnsi="Times New Roman" w:cs="Times New Roman"/>
                <w:color w:val="767171"/>
                <w:spacing w:val="20"/>
                <w:sz w:val="24"/>
                <w:szCs w:val="24"/>
              </w:rPr>
            </w:pPr>
            <w:r w:rsidRPr="00B34BF1">
              <w:rPr>
                <w:rFonts w:ascii="Times New Roman" w:hAnsi="Times New Roman" w:cs="Times New Roman"/>
                <w:color w:val="767171"/>
                <w:spacing w:val="20"/>
                <w:sz w:val="24"/>
                <w:szCs w:val="24"/>
              </w:rPr>
              <w:t>28</w:t>
            </w:r>
          </w:p>
        </w:tc>
      </w:tr>
      <w:tr w:rsidR="00E617C7" w:rsidRPr="00B34BF1" w14:paraId="3EAC801C" w14:textId="77777777">
        <w:trPr>
          <w:trHeight w:val="20"/>
        </w:trPr>
        <w:tc>
          <w:tcPr>
            <w:tcW w:w="4462" w:type="dxa"/>
          </w:tcPr>
          <w:p w14:paraId="2DAB72C5" w14:textId="77777777" w:rsidR="00E617C7" w:rsidRPr="00B34BF1" w:rsidRDefault="00E617C7">
            <w:pPr>
              <w:spacing w:before="100" w:beforeAutospacing="1" w:after="100" w:afterAutospacing="1" w:line="276" w:lineRule="auto"/>
              <w:jc w:val="both"/>
              <w:rPr>
                <w:rFonts w:ascii="Times New Roman" w:hAnsi="Times New Roman" w:cs="Times New Roman"/>
                <w:color w:val="767171"/>
                <w:spacing w:val="20"/>
                <w:sz w:val="24"/>
                <w:szCs w:val="24"/>
              </w:rPr>
            </w:pPr>
            <w:r w:rsidRPr="00B34BF1">
              <w:rPr>
                <w:rFonts w:ascii="Times New Roman" w:hAnsi="Times New Roman" w:cs="Times New Roman"/>
                <w:color w:val="767171"/>
                <w:spacing w:val="20"/>
                <w:sz w:val="24"/>
                <w:szCs w:val="24"/>
              </w:rPr>
              <w:t>San Cristóbal</w:t>
            </w:r>
          </w:p>
        </w:tc>
        <w:tc>
          <w:tcPr>
            <w:tcW w:w="3448" w:type="dxa"/>
          </w:tcPr>
          <w:p w14:paraId="255EBE05" w14:textId="77777777" w:rsidR="00E617C7" w:rsidRPr="00B34BF1" w:rsidRDefault="00E617C7">
            <w:pPr>
              <w:spacing w:before="100" w:beforeAutospacing="1" w:after="100" w:afterAutospacing="1" w:line="276" w:lineRule="auto"/>
              <w:jc w:val="center"/>
              <w:rPr>
                <w:rFonts w:ascii="Times New Roman" w:hAnsi="Times New Roman" w:cs="Times New Roman"/>
                <w:color w:val="767171"/>
                <w:spacing w:val="20"/>
                <w:sz w:val="24"/>
                <w:szCs w:val="24"/>
              </w:rPr>
            </w:pPr>
            <w:r w:rsidRPr="00B34BF1">
              <w:rPr>
                <w:rFonts w:ascii="Times New Roman" w:hAnsi="Times New Roman" w:cs="Times New Roman"/>
                <w:color w:val="767171"/>
                <w:spacing w:val="20"/>
                <w:sz w:val="24"/>
                <w:szCs w:val="24"/>
              </w:rPr>
              <w:t>21</w:t>
            </w:r>
          </w:p>
        </w:tc>
      </w:tr>
      <w:tr w:rsidR="00E617C7" w:rsidRPr="00B34BF1" w14:paraId="773FB484" w14:textId="77777777">
        <w:trPr>
          <w:trHeight w:val="20"/>
        </w:trPr>
        <w:tc>
          <w:tcPr>
            <w:tcW w:w="4462" w:type="dxa"/>
          </w:tcPr>
          <w:p w14:paraId="7ABB9825" w14:textId="77777777" w:rsidR="00E617C7" w:rsidRPr="00B34BF1" w:rsidRDefault="00E617C7">
            <w:pPr>
              <w:spacing w:before="100" w:beforeAutospacing="1" w:after="100" w:afterAutospacing="1" w:line="276" w:lineRule="auto"/>
              <w:jc w:val="both"/>
              <w:rPr>
                <w:rFonts w:ascii="Times New Roman" w:hAnsi="Times New Roman" w:cs="Times New Roman"/>
                <w:color w:val="767171"/>
                <w:spacing w:val="20"/>
                <w:sz w:val="24"/>
                <w:szCs w:val="24"/>
              </w:rPr>
            </w:pPr>
            <w:r w:rsidRPr="00B34BF1">
              <w:rPr>
                <w:rFonts w:ascii="Times New Roman" w:hAnsi="Times New Roman" w:cs="Times New Roman"/>
                <w:color w:val="767171"/>
                <w:spacing w:val="20"/>
                <w:sz w:val="24"/>
                <w:szCs w:val="24"/>
              </w:rPr>
              <w:t>San Juan</w:t>
            </w:r>
          </w:p>
        </w:tc>
        <w:tc>
          <w:tcPr>
            <w:tcW w:w="3448" w:type="dxa"/>
          </w:tcPr>
          <w:p w14:paraId="09C8CBD1" w14:textId="77777777" w:rsidR="00E617C7" w:rsidRPr="00B34BF1" w:rsidRDefault="00E617C7">
            <w:pPr>
              <w:spacing w:before="100" w:beforeAutospacing="1" w:after="100" w:afterAutospacing="1" w:line="276" w:lineRule="auto"/>
              <w:jc w:val="center"/>
              <w:rPr>
                <w:rFonts w:ascii="Times New Roman" w:hAnsi="Times New Roman" w:cs="Times New Roman"/>
                <w:color w:val="767171"/>
                <w:spacing w:val="20"/>
                <w:sz w:val="24"/>
                <w:szCs w:val="24"/>
              </w:rPr>
            </w:pPr>
            <w:r w:rsidRPr="00B34BF1">
              <w:rPr>
                <w:rFonts w:ascii="Times New Roman" w:hAnsi="Times New Roman" w:cs="Times New Roman"/>
                <w:color w:val="767171"/>
                <w:spacing w:val="20"/>
                <w:sz w:val="24"/>
                <w:szCs w:val="24"/>
              </w:rPr>
              <w:t>37</w:t>
            </w:r>
          </w:p>
        </w:tc>
      </w:tr>
      <w:tr w:rsidR="00E617C7" w:rsidRPr="00B34BF1" w14:paraId="7594DE5D" w14:textId="77777777">
        <w:trPr>
          <w:trHeight w:val="20"/>
        </w:trPr>
        <w:tc>
          <w:tcPr>
            <w:tcW w:w="4462" w:type="dxa"/>
          </w:tcPr>
          <w:p w14:paraId="61FD1081" w14:textId="77777777" w:rsidR="00E617C7" w:rsidRPr="00B34BF1" w:rsidRDefault="00E617C7">
            <w:pPr>
              <w:spacing w:before="100" w:beforeAutospacing="1" w:after="100" w:afterAutospacing="1" w:line="276" w:lineRule="auto"/>
              <w:jc w:val="both"/>
              <w:rPr>
                <w:rFonts w:ascii="Times New Roman" w:hAnsi="Times New Roman" w:cs="Times New Roman"/>
                <w:color w:val="767171"/>
                <w:spacing w:val="20"/>
                <w:sz w:val="24"/>
                <w:szCs w:val="24"/>
              </w:rPr>
            </w:pPr>
            <w:r w:rsidRPr="00B34BF1">
              <w:rPr>
                <w:rFonts w:ascii="Times New Roman" w:hAnsi="Times New Roman" w:cs="Times New Roman"/>
                <w:color w:val="767171"/>
                <w:spacing w:val="20"/>
                <w:sz w:val="24"/>
                <w:szCs w:val="24"/>
              </w:rPr>
              <w:t>San Pedro de Macorís</w:t>
            </w:r>
          </w:p>
        </w:tc>
        <w:tc>
          <w:tcPr>
            <w:tcW w:w="3448" w:type="dxa"/>
          </w:tcPr>
          <w:p w14:paraId="446F1C13" w14:textId="77777777" w:rsidR="00E617C7" w:rsidRPr="00B34BF1" w:rsidRDefault="00E617C7">
            <w:pPr>
              <w:spacing w:before="100" w:beforeAutospacing="1" w:after="100" w:afterAutospacing="1" w:line="276" w:lineRule="auto"/>
              <w:jc w:val="center"/>
              <w:rPr>
                <w:rFonts w:ascii="Times New Roman" w:hAnsi="Times New Roman" w:cs="Times New Roman"/>
                <w:color w:val="767171"/>
                <w:spacing w:val="20"/>
                <w:sz w:val="24"/>
                <w:szCs w:val="24"/>
              </w:rPr>
            </w:pPr>
            <w:r w:rsidRPr="00B34BF1">
              <w:rPr>
                <w:rFonts w:ascii="Times New Roman" w:hAnsi="Times New Roman" w:cs="Times New Roman"/>
                <w:color w:val="767171"/>
                <w:spacing w:val="20"/>
                <w:sz w:val="24"/>
                <w:szCs w:val="24"/>
              </w:rPr>
              <w:t>17</w:t>
            </w:r>
          </w:p>
        </w:tc>
      </w:tr>
      <w:tr w:rsidR="00E617C7" w:rsidRPr="00B34BF1" w14:paraId="5E39543E" w14:textId="77777777">
        <w:trPr>
          <w:trHeight w:val="20"/>
        </w:trPr>
        <w:tc>
          <w:tcPr>
            <w:tcW w:w="4462" w:type="dxa"/>
          </w:tcPr>
          <w:p w14:paraId="6B239157" w14:textId="77777777" w:rsidR="00E617C7" w:rsidRPr="00B34BF1" w:rsidRDefault="00E617C7">
            <w:pPr>
              <w:spacing w:before="100" w:beforeAutospacing="1" w:after="100" w:afterAutospacing="1" w:line="276" w:lineRule="auto"/>
              <w:jc w:val="both"/>
              <w:rPr>
                <w:rFonts w:ascii="Times New Roman" w:hAnsi="Times New Roman" w:cs="Times New Roman"/>
                <w:color w:val="767171"/>
                <w:spacing w:val="20"/>
                <w:sz w:val="24"/>
                <w:szCs w:val="24"/>
              </w:rPr>
            </w:pPr>
            <w:r w:rsidRPr="00B34BF1">
              <w:rPr>
                <w:rFonts w:ascii="Times New Roman" w:hAnsi="Times New Roman" w:cs="Times New Roman"/>
                <w:color w:val="767171"/>
                <w:spacing w:val="20"/>
                <w:sz w:val="24"/>
                <w:szCs w:val="24"/>
              </w:rPr>
              <w:t>Santo Domingo Oeste</w:t>
            </w:r>
          </w:p>
        </w:tc>
        <w:tc>
          <w:tcPr>
            <w:tcW w:w="3448" w:type="dxa"/>
          </w:tcPr>
          <w:p w14:paraId="4E8BA4AD" w14:textId="77777777" w:rsidR="00E617C7" w:rsidRPr="00B34BF1" w:rsidRDefault="00E617C7">
            <w:pPr>
              <w:spacing w:before="100" w:beforeAutospacing="1" w:after="100" w:afterAutospacing="1" w:line="276" w:lineRule="auto"/>
              <w:jc w:val="center"/>
              <w:rPr>
                <w:rFonts w:ascii="Times New Roman" w:hAnsi="Times New Roman" w:cs="Times New Roman"/>
                <w:color w:val="767171"/>
                <w:spacing w:val="20"/>
                <w:sz w:val="24"/>
                <w:szCs w:val="24"/>
              </w:rPr>
            </w:pPr>
            <w:r w:rsidRPr="00B34BF1">
              <w:rPr>
                <w:rFonts w:ascii="Times New Roman" w:hAnsi="Times New Roman" w:cs="Times New Roman"/>
                <w:color w:val="767171"/>
                <w:spacing w:val="20"/>
                <w:sz w:val="24"/>
                <w:szCs w:val="24"/>
              </w:rPr>
              <w:t>16</w:t>
            </w:r>
          </w:p>
        </w:tc>
      </w:tr>
      <w:tr w:rsidR="00E617C7" w:rsidRPr="00B34BF1" w14:paraId="5F928F99" w14:textId="77777777">
        <w:trPr>
          <w:trHeight w:val="20"/>
        </w:trPr>
        <w:tc>
          <w:tcPr>
            <w:tcW w:w="4462" w:type="dxa"/>
            <w:shd w:val="clear" w:color="auto" w:fill="FFFFFF" w:themeFill="background1"/>
          </w:tcPr>
          <w:p w14:paraId="5861AEBB" w14:textId="77777777" w:rsidR="00E617C7" w:rsidRPr="00B34BF1" w:rsidRDefault="00E617C7">
            <w:pPr>
              <w:spacing w:before="100" w:beforeAutospacing="1" w:after="100" w:afterAutospacing="1" w:line="276" w:lineRule="auto"/>
              <w:jc w:val="both"/>
              <w:rPr>
                <w:rFonts w:ascii="Times New Roman" w:hAnsi="Times New Roman" w:cs="Times New Roman"/>
                <w:b/>
                <w:color w:val="767171"/>
                <w:spacing w:val="20"/>
                <w:sz w:val="24"/>
                <w:szCs w:val="24"/>
              </w:rPr>
            </w:pPr>
            <w:r w:rsidRPr="00B34BF1">
              <w:rPr>
                <w:rFonts w:ascii="Times New Roman" w:hAnsi="Times New Roman" w:cs="Times New Roman"/>
                <w:b/>
                <w:color w:val="767171"/>
                <w:spacing w:val="20"/>
                <w:sz w:val="24"/>
                <w:szCs w:val="24"/>
              </w:rPr>
              <w:t xml:space="preserve">Total </w:t>
            </w:r>
          </w:p>
        </w:tc>
        <w:tc>
          <w:tcPr>
            <w:tcW w:w="3448" w:type="dxa"/>
            <w:shd w:val="clear" w:color="auto" w:fill="FFFFFF" w:themeFill="background1"/>
          </w:tcPr>
          <w:p w14:paraId="36791E77" w14:textId="77777777" w:rsidR="00E617C7" w:rsidRPr="00B34BF1" w:rsidRDefault="00E617C7">
            <w:pPr>
              <w:spacing w:before="100" w:beforeAutospacing="1" w:after="100" w:afterAutospacing="1" w:line="276" w:lineRule="auto"/>
              <w:jc w:val="center"/>
              <w:rPr>
                <w:rFonts w:ascii="Times New Roman" w:hAnsi="Times New Roman" w:cs="Times New Roman"/>
                <w:b/>
                <w:color w:val="767171"/>
                <w:spacing w:val="20"/>
                <w:sz w:val="24"/>
                <w:szCs w:val="24"/>
              </w:rPr>
            </w:pPr>
            <w:r w:rsidRPr="00B34BF1">
              <w:rPr>
                <w:rFonts w:ascii="Times New Roman" w:hAnsi="Times New Roman" w:cs="Times New Roman"/>
                <w:b/>
                <w:color w:val="767171"/>
                <w:spacing w:val="20"/>
                <w:sz w:val="24"/>
                <w:szCs w:val="24"/>
              </w:rPr>
              <w:t>583</w:t>
            </w:r>
          </w:p>
        </w:tc>
      </w:tr>
    </w:tbl>
    <w:p w14:paraId="3DA7C500" w14:textId="0A4540DF" w:rsidR="00A479D5" w:rsidRDefault="00FC0834" w:rsidP="00682870">
      <w:pPr>
        <w:numPr>
          <w:ilvl w:val="0"/>
          <w:numId w:val="30"/>
        </w:numPr>
        <w:spacing w:before="100" w:beforeAutospacing="1" w:after="100" w:afterAutospacing="1" w:line="360" w:lineRule="auto"/>
        <w:ind w:left="284" w:hanging="284"/>
        <w:jc w:val="both"/>
        <w:rPr>
          <w:rFonts w:ascii="Times New Roman" w:eastAsia="Calibri" w:hAnsi="Times New Roman" w:cs="Times New Roman"/>
          <w:b/>
          <w:bCs/>
          <w:color w:val="767171"/>
          <w:spacing w:val="20"/>
          <w:sz w:val="24"/>
          <w:szCs w:val="24"/>
        </w:rPr>
      </w:pPr>
      <w:r w:rsidRPr="00FC0834">
        <w:rPr>
          <w:rFonts w:ascii="Times New Roman" w:eastAsia="Calibri" w:hAnsi="Times New Roman" w:cs="Times New Roman"/>
          <w:b/>
          <w:bCs/>
          <w:color w:val="767171"/>
          <w:spacing w:val="20"/>
          <w:sz w:val="24"/>
          <w:szCs w:val="24"/>
        </w:rPr>
        <w:t>Coordinación de mesas técnicas de articulación con actores clave para el fortalecimiento y expansión de la Unidad Técnica Operativa (UTO)</w:t>
      </w:r>
      <w:r>
        <w:rPr>
          <w:rFonts w:ascii="Times New Roman" w:eastAsia="Calibri" w:hAnsi="Times New Roman" w:cs="Times New Roman"/>
          <w:b/>
          <w:bCs/>
          <w:color w:val="767171"/>
          <w:spacing w:val="20"/>
          <w:sz w:val="24"/>
          <w:szCs w:val="24"/>
        </w:rPr>
        <w:t>.</w:t>
      </w:r>
    </w:p>
    <w:p w14:paraId="5A681561" w14:textId="77777777" w:rsidR="003C1A37" w:rsidRDefault="003C1A37" w:rsidP="00682870">
      <w:pPr>
        <w:pStyle w:val="Prrafodelista"/>
        <w:numPr>
          <w:ilvl w:val="0"/>
          <w:numId w:val="91"/>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3C1A37">
        <w:rPr>
          <w:rFonts w:ascii="Times New Roman" w:eastAsia="Calibri" w:hAnsi="Times New Roman" w:cs="Times New Roman"/>
          <w:color w:val="767171"/>
          <w:spacing w:val="20"/>
          <w:sz w:val="24"/>
          <w:szCs w:val="24"/>
        </w:rPr>
        <w:t>Realizada 01 reunión con la Alcaldía de Santo Domingo Este para presentar el plan de expansión del modelo de intervención a niños, niñas y adolescentes en situación de calle y PFTI.</w:t>
      </w:r>
    </w:p>
    <w:p w14:paraId="0494D1EE" w14:textId="77777777" w:rsidR="003C1A37" w:rsidRDefault="003C1A37" w:rsidP="00D42E53">
      <w:pPr>
        <w:pStyle w:val="Prrafodelista"/>
        <w:spacing w:before="100" w:beforeAutospacing="1" w:after="0" w:line="360" w:lineRule="auto"/>
        <w:jc w:val="both"/>
        <w:rPr>
          <w:rFonts w:ascii="Times New Roman" w:eastAsia="Calibri" w:hAnsi="Times New Roman" w:cs="Times New Roman"/>
          <w:color w:val="767171"/>
          <w:spacing w:val="20"/>
          <w:sz w:val="24"/>
          <w:szCs w:val="24"/>
        </w:rPr>
      </w:pPr>
    </w:p>
    <w:p w14:paraId="46F6106C" w14:textId="66090F17" w:rsidR="00FC0834" w:rsidRDefault="003C1A37" w:rsidP="00682870">
      <w:pPr>
        <w:pStyle w:val="Prrafodelista"/>
        <w:numPr>
          <w:ilvl w:val="0"/>
          <w:numId w:val="91"/>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3C1A37">
        <w:rPr>
          <w:rFonts w:ascii="Times New Roman" w:eastAsia="Calibri" w:hAnsi="Times New Roman" w:cs="Times New Roman"/>
          <w:color w:val="767171"/>
          <w:spacing w:val="20"/>
          <w:sz w:val="24"/>
          <w:szCs w:val="24"/>
        </w:rPr>
        <w:t xml:space="preserve">Realizados 09 encuentros para coordinación y articulación interinstitucional con Dirección General de Migración, </w:t>
      </w:r>
      <w:r w:rsidRPr="003C1A37">
        <w:rPr>
          <w:rFonts w:ascii="Times New Roman" w:eastAsia="Calibri" w:hAnsi="Times New Roman" w:cs="Times New Roman"/>
          <w:color w:val="767171"/>
          <w:spacing w:val="20"/>
          <w:sz w:val="24"/>
          <w:szCs w:val="24"/>
        </w:rPr>
        <w:lastRenderedPageBreak/>
        <w:t>POLITUR, ADN, Ministerio Público de NNA y Policía Judicial Especializada en NNA.</w:t>
      </w:r>
    </w:p>
    <w:p w14:paraId="7C0B85A9" w14:textId="2AFC7C90" w:rsidR="00614D4A" w:rsidRPr="00D142B9" w:rsidRDefault="00D142B9" w:rsidP="00682870">
      <w:pPr>
        <w:numPr>
          <w:ilvl w:val="0"/>
          <w:numId w:val="30"/>
        </w:numPr>
        <w:spacing w:before="100" w:beforeAutospacing="1" w:after="100" w:afterAutospacing="1" w:line="360" w:lineRule="auto"/>
        <w:ind w:left="284" w:hanging="284"/>
        <w:jc w:val="both"/>
        <w:rPr>
          <w:rFonts w:ascii="Times New Roman" w:eastAsia="Calibri" w:hAnsi="Times New Roman" w:cs="Times New Roman"/>
          <w:b/>
          <w:bCs/>
          <w:color w:val="767171"/>
          <w:spacing w:val="20"/>
          <w:sz w:val="24"/>
          <w:szCs w:val="24"/>
        </w:rPr>
      </w:pPr>
      <w:r w:rsidRPr="00D142B9">
        <w:rPr>
          <w:rFonts w:ascii="Times New Roman" w:eastAsia="Calibri" w:hAnsi="Times New Roman" w:cs="Times New Roman"/>
          <w:b/>
          <w:bCs/>
          <w:color w:val="767171"/>
          <w:spacing w:val="20"/>
          <w:sz w:val="24"/>
          <w:szCs w:val="24"/>
        </w:rPr>
        <w:t>Referir niños, niñas, adolescentes y sus familias en situación de riesgo a programas de protección social y la red de servicios</w:t>
      </w:r>
    </w:p>
    <w:p w14:paraId="190A36D4" w14:textId="06EA26D6" w:rsidR="00A479D5" w:rsidRPr="00385499" w:rsidRDefault="00FD5043" w:rsidP="00682870">
      <w:pPr>
        <w:pStyle w:val="Prrafodelista"/>
        <w:numPr>
          <w:ilvl w:val="0"/>
          <w:numId w:val="92"/>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385499">
        <w:rPr>
          <w:rFonts w:ascii="Times New Roman" w:eastAsia="Calibri" w:hAnsi="Times New Roman" w:cs="Times New Roman"/>
          <w:color w:val="767171"/>
          <w:spacing w:val="20"/>
          <w:sz w:val="24"/>
          <w:szCs w:val="24"/>
        </w:rPr>
        <w:t>Total,</w:t>
      </w:r>
      <w:r w:rsidR="00385499" w:rsidRPr="00385499">
        <w:rPr>
          <w:rFonts w:ascii="Times New Roman" w:eastAsia="Calibri" w:hAnsi="Times New Roman" w:cs="Times New Roman"/>
          <w:color w:val="767171"/>
          <w:spacing w:val="20"/>
          <w:sz w:val="24"/>
          <w:szCs w:val="24"/>
        </w:rPr>
        <w:t xml:space="preserve"> de Referimientos: </w:t>
      </w:r>
      <w:r w:rsidR="00385499" w:rsidRPr="00FD5043">
        <w:rPr>
          <w:rFonts w:ascii="Times New Roman" w:eastAsia="Calibri" w:hAnsi="Times New Roman" w:cs="Times New Roman"/>
          <w:b/>
          <w:bCs/>
          <w:color w:val="767171"/>
          <w:spacing w:val="20"/>
          <w:sz w:val="24"/>
          <w:szCs w:val="24"/>
        </w:rPr>
        <w:t>343</w:t>
      </w:r>
    </w:p>
    <w:p w14:paraId="416456B4" w14:textId="2DF4FC0C" w:rsidR="00D40993" w:rsidRDefault="00D40993" w:rsidP="00682870">
      <w:pPr>
        <w:numPr>
          <w:ilvl w:val="0"/>
          <w:numId w:val="30"/>
        </w:numPr>
        <w:spacing w:before="100" w:beforeAutospacing="1" w:after="100" w:afterAutospacing="1" w:line="360" w:lineRule="auto"/>
        <w:ind w:left="284" w:hanging="284"/>
        <w:jc w:val="both"/>
        <w:rPr>
          <w:rFonts w:ascii="Times New Roman" w:eastAsia="Calibri" w:hAnsi="Times New Roman" w:cs="Times New Roman"/>
          <w:b/>
          <w:bCs/>
          <w:color w:val="767171"/>
          <w:spacing w:val="20"/>
          <w:sz w:val="24"/>
          <w:szCs w:val="24"/>
        </w:rPr>
      </w:pPr>
      <w:r w:rsidRPr="00D40993">
        <w:rPr>
          <w:rFonts w:ascii="Times New Roman" w:eastAsia="Calibri" w:hAnsi="Times New Roman" w:cs="Times New Roman"/>
          <w:b/>
          <w:bCs/>
          <w:color w:val="767171"/>
          <w:spacing w:val="20"/>
          <w:sz w:val="24"/>
          <w:szCs w:val="24"/>
        </w:rPr>
        <w:t>Gestionar la entrega de raciones alimenticias a familias con niños, niñas y adolescentes en situación de calle y peores formas de trabajo infantil y programas ambulatorios de atención.</w:t>
      </w:r>
    </w:p>
    <w:p w14:paraId="0947B72F" w14:textId="4DE9ECAD" w:rsidR="00D40993" w:rsidRDefault="000511F9" w:rsidP="00682870">
      <w:pPr>
        <w:pStyle w:val="Prrafodelista"/>
        <w:numPr>
          <w:ilvl w:val="0"/>
          <w:numId w:val="92"/>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0511F9">
        <w:rPr>
          <w:rFonts w:ascii="Times New Roman" w:eastAsia="Calibri" w:hAnsi="Times New Roman" w:cs="Times New Roman"/>
          <w:color w:val="767171"/>
          <w:spacing w:val="20"/>
          <w:sz w:val="24"/>
          <w:szCs w:val="24"/>
        </w:rPr>
        <w:t>Entregadas 2,533 raciones a familias de escasos recursos identificadas en jornadas de protección UTO.</w:t>
      </w:r>
    </w:p>
    <w:p w14:paraId="2F26D082" w14:textId="77777777" w:rsidR="0053242E" w:rsidRDefault="00C26E26" w:rsidP="00682870">
      <w:pPr>
        <w:numPr>
          <w:ilvl w:val="0"/>
          <w:numId w:val="30"/>
        </w:numPr>
        <w:spacing w:before="100" w:beforeAutospacing="1" w:after="100" w:afterAutospacing="1" w:line="360" w:lineRule="auto"/>
        <w:ind w:left="284" w:hanging="284"/>
        <w:jc w:val="both"/>
        <w:rPr>
          <w:rFonts w:ascii="Times New Roman" w:eastAsia="Calibri" w:hAnsi="Times New Roman" w:cs="Times New Roman"/>
          <w:b/>
          <w:bCs/>
          <w:color w:val="767171"/>
          <w:spacing w:val="20"/>
          <w:sz w:val="24"/>
          <w:szCs w:val="24"/>
        </w:rPr>
      </w:pPr>
      <w:r w:rsidRPr="00C26E26">
        <w:rPr>
          <w:rFonts w:ascii="Times New Roman" w:eastAsia="Calibri" w:hAnsi="Times New Roman" w:cs="Times New Roman"/>
          <w:b/>
          <w:bCs/>
          <w:color w:val="767171"/>
          <w:spacing w:val="20"/>
          <w:sz w:val="24"/>
          <w:szCs w:val="24"/>
        </w:rPr>
        <w:t>Niños, niñas y adolescentes en situación de espacio público y/o movilidad y Peores Formas de Trabajo Infantil (PFTI) atendidos en programas residenciales y ambulatorios</w:t>
      </w:r>
      <w:r w:rsidR="00DF43A6">
        <w:rPr>
          <w:rFonts w:ascii="Times New Roman" w:eastAsia="Calibri" w:hAnsi="Times New Roman" w:cs="Times New Roman"/>
          <w:b/>
          <w:bCs/>
          <w:color w:val="767171"/>
          <w:spacing w:val="20"/>
          <w:sz w:val="24"/>
          <w:szCs w:val="24"/>
        </w:rPr>
        <w:t>.</w:t>
      </w:r>
    </w:p>
    <w:p w14:paraId="2CFD611F" w14:textId="77777777" w:rsidR="0053242E" w:rsidRDefault="0053242E" w:rsidP="0053242E">
      <w:pPr>
        <w:pStyle w:val="Prrafodelista"/>
        <w:numPr>
          <w:ilvl w:val="0"/>
          <w:numId w:val="92"/>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53242E">
        <w:rPr>
          <w:rFonts w:ascii="Times New Roman" w:eastAsia="Calibri" w:hAnsi="Times New Roman" w:cs="Times New Roman"/>
          <w:color w:val="767171"/>
          <w:spacing w:val="20"/>
          <w:sz w:val="24"/>
          <w:szCs w:val="24"/>
        </w:rPr>
        <w:t>Realizadas 106 Jornadas de Protección de la Unidad Técnica Operativa (UTO): 90 en el Distrito Nacional y 16 en Santo Domingo Este.</w:t>
      </w:r>
    </w:p>
    <w:p w14:paraId="4705BA78" w14:textId="77777777" w:rsidR="0053242E" w:rsidRDefault="0053242E" w:rsidP="0053242E">
      <w:pPr>
        <w:pStyle w:val="Prrafodelista"/>
        <w:spacing w:before="100" w:beforeAutospacing="1" w:after="100" w:afterAutospacing="1" w:line="360" w:lineRule="auto"/>
        <w:jc w:val="both"/>
        <w:rPr>
          <w:rFonts w:ascii="Times New Roman" w:eastAsia="Calibri" w:hAnsi="Times New Roman" w:cs="Times New Roman"/>
          <w:color w:val="767171"/>
          <w:spacing w:val="20"/>
          <w:sz w:val="24"/>
          <w:szCs w:val="24"/>
        </w:rPr>
      </w:pPr>
    </w:p>
    <w:p w14:paraId="1E395D13" w14:textId="76AB843F" w:rsidR="0053242E" w:rsidRDefault="0053242E" w:rsidP="0053242E">
      <w:pPr>
        <w:pStyle w:val="Prrafodelista"/>
        <w:numPr>
          <w:ilvl w:val="0"/>
          <w:numId w:val="92"/>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53242E">
        <w:rPr>
          <w:rFonts w:ascii="Times New Roman" w:eastAsia="Calibri" w:hAnsi="Times New Roman" w:cs="Times New Roman"/>
          <w:color w:val="767171"/>
          <w:spacing w:val="20"/>
          <w:sz w:val="24"/>
          <w:szCs w:val="24"/>
        </w:rPr>
        <w:t>Abordados 278 Niños, Niñas y Adolescentes en jornadas y denuncias protección, atención al usuario y referido de otra institución. De este total 233 son varones y 45 son hembra. Con una inversión de RD$4,052,16067.</w:t>
      </w:r>
    </w:p>
    <w:p w14:paraId="3A2C9071" w14:textId="77777777" w:rsidR="00F2399A" w:rsidRPr="00F2399A" w:rsidRDefault="00F2399A" w:rsidP="00F2399A">
      <w:pPr>
        <w:pStyle w:val="Prrafodelista"/>
        <w:rPr>
          <w:rFonts w:ascii="Times New Roman" w:eastAsia="Calibri" w:hAnsi="Times New Roman" w:cs="Times New Roman"/>
          <w:color w:val="767171"/>
          <w:spacing w:val="20"/>
          <w:sz w:val="24"/>
          <w:szCs w:val="24"/>
        </w:rPr>
      </w:pPr>
    </w:p>
    <w:p w14:paraId="71E5FF47" w14:textId="77777777" w:rsidR="00F2399A" w:rsidRPr="00F2399A" w:rsidRDefault="00F2399A" w:rsidP="00F2399A">
      <w:pPr>
        <w:pStyle w:val="Prrafodelista"/>
        <w:numPr>
          <w:ilvl w:val="0"/>
          <w:numId w:val="92"/>
        </w:numPr>
        <w:rPr>
          <w:rFonts w:ascii="Times New Roman" w:eastAsia="Calibri" w:hAnsi="Times New Roman" w:cs="Times New Roman"/>
          <w:color w:val="767171"/>
          <w:spacing w:val="20"/>
          <w:sz w:val="24"/>
          <w:szCs w:val="24"/>
        </w:rPr>
      </w:pPr>
      <w:r w:rsidRPr="00F2399A">
        <w:rPr>
          <w:rFonts w:ascii="Times New Roman" w:eastAsia="Calibri" w:hAnsi="Times New Roman" w:cs="Times New Roman"/>
          <w:color w:val="767171"/>
          <w:spacing w:val="20"/>
          <w:sz w:val="24"/>
          <w:szCs w:val="24"/>
        </w:rPr>
        <w:t>Realizados 399 seguimientos a los NNA identificados por la UTO en espacios públicos.</w:t>
      </w:r>
    </w:p>
    <w:p w14:paraId="3F5ADF9C" w14:textId="77777777" w:rsidR="002F0B5D" w:rsidRDefault="002F0B5D">
      <w:pPr>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br w:type="page"/>
      </w:r>
    </w:p>
    <w:p w14:paraId="1BD30000" w14:textId="4A126934" w:rsidR="002A0826" w:rsidRDefault="00DC27FB" w:rsidP="00D51AD4">
      <w:pPr>
        <w:spacing w:before="100" w:before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lastRenderedPageBreak/>
        <w:t>Tabla 0</w:t>
      </w:r>
      <w:r w:rsidR="00306ECC">
        <w:rPr>
          <w:rFonts w:ascii="Times New Roman" w:eastAsia="Calibri" w:hAnsi="Times New Roman" w:cs="Times New Roman"/>
          <w:color w:val="767171"/>
          <w:spacing w:val="20"/>
          <w:sz w:val="24"/>
          <w:szCs w:val="24"/>
        </w:rPr>
        <w:t>1</w:t>
      </w:r>
      <w:r w:rsidRPr="00992324">
        <w:rPr>
          <w:rFonts w:ascii="Times New Roman" w:eastAsia="Calibri" w:hAnsi="Times New Roman" w:cs="Times New Roman"/>
          <w:color w:val="767171"/>
          <w:spacing w:val="20"/>
          <w:sz w:val="24"/>
          <w:szCs w:val="24"/>
        </w:rPr>
        <w:t>: República Do</w:t>
      </w:r>
      <w:r w:rsidR="00800422">
        <w:rPr>
          <w:rFonts w:ascii="Times New Roman" w:eastAsia="Calibri" w:hAnsi="Times New Roman" w:cs="Times New Roman"/>
          <w:color w:val="767171"/>
          <w:spacing w:val="20"/>
          <w:sz w:val="24"/>
          <w:szCs w:val="24"/>
        </w:rPr>
        <w:t>minicana: N</w:t>
      </w:r>
      <w:r w:rsidRPr="00992324">
        <w:rPr>
          <w:rFonts w:ascii="Times New Roman" w:eastAsia="Calibri" w:hAnsi="Times New Roman" w:cs="Times New Roman"/>
          <w:color w:val="767171"/>
          <w:spacing w:val="20"/>
          <w:sz w:val="24"/>
          <w:szCs w:val="24"/>
        </w:rPr>
        <w:t>iños, niñas y adolescentes abordados en jornadas y denuncias protección, atención al usuario</w:t>
      </w:r>
      <w:r w:rsidR="00EE69BE">
        <w:rPr>
          <w:rFonts w:ascii="Times New Roman" w:eastAsia="Calibri" w:hAnsi="Times New Roman" w:cs="Times New Roman"/>
          <w:color w:val="767171"/>
          <w:spacing w:val="20"/>
          <w:sz w:val="24"/>
          <w:szCs w:val="24"/>
        </w:rPr>
        <w:t xml:space="preserve"> y referido de otra institución</w:t>
      </w:r>
      <w:r w:rsidR="00792E10">
        <w:rPr>
          <w:rFonts w:ascii="Times New Roman" w:eastAsia="Calibri" w:hAnsi="Times New Roman" w:cs="Times New Roman"/>
          <w:color w:val="767171"/>
          <w:spacing w:val="20"/>
          <w:sz w:val="24"/>
          <w:szCs w:val="24"/>
        </w:rPr>
        <w:t xml:space="preserve">. </w:t>
      </w:r>
      <w:r w:rsidR="00D84B4C">
        <w:rPr>
          <w:rFonts w:ascii="Times New Roman" w:eastAsia="Calibri" w:hAnsi="Times New Roman" w:cs="Times New Roman"/>
          <w:color w:val="767171"/>
          <w:spacing w:val="20"/>
          <w:sz w:val="24"/>
          <w:szCs w:val="24"/>
        </w:rPr>
        <w:t>Distrito Nacional y Santo Domingo Este</w:t>
      </w:r>
      <w:r w:rsidR="00512E33">
        <w:rPr>
          <w:rFonts w:ascii="Times New Roman" w:eastAsia="Calibri" w:hAnsi="Times New Roman" w:cs="Times New Roman"/>
          <w:color w:val="767171"/>
          <w:spacing w:val="20"/>
          <w:sz w:val="24"/>
          <w:szCs w:val="24"/>
        </w:rPr>
        <w:t xml:space="preserve">. </w:t>
      </w:r>
    </w:p>
    <w:tbl>
      <w:tblPr>
        <w:tblW w:w="5000" w:type="pct"/>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left w:w="70" w:type="dxa"/>
          <w:right w:w="70" w:type="dxa"/>
        </w:tblCellMar>
        <w:tblLook w:val="04A0" w:firstRow="1" w:lastRow="0" w:firstColumn="1" w:lastColumn="0" w:noHBand="0" w:noVBand="1"/>
      </w:tblPr>
      <w:tblGrid>
        <w:gridCol w:w="1434"/>
        <w:gridCol w:w="1981"/>
        <w:gridCol w:w="1047"/>
        <w:gridCol w:w="827"/>
        <w:gridCol w:w="1047"/>
        <w:gridCol w:w="827"/>
        <w:gridCol w:w="747"/>
      </w:tblGrid>
      <w:tr w:rsidR="00105E05" w:rsidRPr="00B34BF1" w14:paraId="7EA805EC" w14:textId="77777777" w:rsidTr="00D51AD4">
        <w:trPr>
          <w:trHeight w:val="450"/>
        </w:trPr>
        <w:tc>
          <w:tcPr>
            <w:tcW w:w="906" w:type="pct"/>
            <w:vMerge w:val="restart"/>
            <w:shd w:val="clear" w:color="000000" w:fill="002060"/>
            <w:noWrap/>
            <w:vAlign w:val="center"/>
            <w:hideMark/>
          </w:tcPr>
          <w:p w14:paraId="6297EDAA" w14:textId="77777777" w:rsidR="002A0826" w:rsidRPr="00B34BF1" w:rsidRDefault="002A0826" w:rsidP="00035F7C">
            <w:pPr>
              <w:spacing w:after="0" w:line="276" w:lineRule="auto"/>
              <w:jc w:val="center"/>
              <w:rPr>
                <w:rFonts w:ascii="Times New Roman" w:eastAsia="Calibri" w:hAnsi="Times New Roman" w:cs="Times New Roman"/>
                <w:color w:val="FFFFFF" w:themeColor="background1"/>
                <w:spacing w:val="20"/>
                <w:sz w:val="24"/>
                <w:szCs w:val="24"/>
              </w:rPr>
            </w:pPr>
            <w:r w:rsidRPr="00B34BF1">
              <w:rPr>
                <w:rFonts w:ascii="Times New Roman" w:eastAsia="Calibri" w:hAnsi="Times New Roman" w:cs="Times New Roman"/>
                <w:color w:val="FFFFFF" w:themeColor="background1"/>
                <w:spacing w:val="20"/>
                <w:sz w:val="24"/>
                <w:szCs w:val="24"/>
              </w:rPr>
              <w:t>Mes</w:t>
            </w:r>
          </w:p>
        </w:tc>
        <w:tc>
          <w:tcPr>
            <w:tcW w:w="1252" w:type="pct"/>
            <w:vMerge w:val="restart"/>
            <w:shd w:val="clear" w:color="000000" w:fill="002060"/>
            <w:vAlign w:val="center"/>
            <w:hideMark/>
          </w:tcPr>
          <w:p w14:paraId="798581CC" w14:textId="77777777" w:rsidR="002A0826" w:rsidRPr="00B34BF1" w:rsidRDefault="002A0826" w:rsidP="00035F7C">
            <w:pPr>
              <w:spacing w:after="0" w:line="276" w:lineRule="auto"/>
              <w:jc w:val="center"/>
              <w:rPr>
                <w:rFonts w:ascii="Times New Roman" w:eastAsia="Calibri" w:hAnsi="Times New Roman" w:cs="Times New Roman"/>
                <w:color w:val="FFFFFF" w:themeColor="background1"/>
                <w:spacing w:val="20"/>
                <w:sz w:val="24"/>
                <w:szCs w:val="24"/>
              </w:rPr>
            </w:pPr>
            <w:r w:rsidRPr="00B34BF1">
              <w:rPr>
                <w:rFonts w:ascii="Times New Roman" w:eastAsia="Calibri" w:hAnsi="Times New Roman" w:cs="Times New Roman"/>
                <w:color w:val="FFFFFF" w:themeColor="background1"/>
                <w:spacing w:val="20"/>
                <w:sz w:val="24"/>
                <w:szCs w:val="24"/>
              </w:rPr>
              <w:t>Cantidad de jornadas</w:t>
            </w:r>
          </w:p>
        </w:tc>
        <w:tc>
          <w:tcPr>
            <w:tcW w:w="1185" w:type="pct"/>
            <w:gridSpan w:val="2"/>
            <w:vMerge w:val="restart"/>
            <w:shd w:val="clear" w:color="000000" w:fill="002060"/>
            <w:noWrap/>
            <w:vAlign w:val="center"/>
            <w:hideMark/>
          </w:tcPr>
          <w:p w14:paraId="11D176A8" w14:textId="77777777" w:rsidR="002A0826" w:rsidRPr="00B34BF1" w:rsidRDefault="002A0826" w:rsidP="00035F7C">
            <w:pPr>
              <w:spacing w:after="0" w:line="276" w:lineRule="auto"/>
              <w:jc w:val="center"/>
              <w:rPr>
                <w:rFonts w:ascii="Times New Roman" w:eastAsia="Calibri" w:hAnsi="Times New Roman" w:cs="Times New Roman"/>
                <w:color w:val="FFFFFF" w:themeColor="background1"/>
                <w:spacing w:val="20"/>
                <w:sz w:val="24"/>
                <w:szCs w:val="24"/>
              </w:rPr>
            </w:pPr>
            <w:r w:rsidRPr="00B34BF1">
              <w:rPr>
                <w:rFonts w:ascii="Times New Roman" w:eastAsia="Calibri" w:hAnsi="Times New Roman" w:cs="Times New Roman"/>
                <w:color w:val="FFFFFF" w:themeColor="background1"/>
                <w:spacing w:val="20"/>
                <w:sz w:val="24"/>
                <w:szCs w:val="24"/>
              </w:rPr>
              <w:t>Nacional</w:t>
            </w:r>
          </w:p>
        </w:tc>
        <w:tc>
          <w:tcPr>
            <w:tcW w:w="1185" w:type="pct"/>
            <w:gridSpan w:val="2"/>
            <w:vMerge w:val="restart"/>
            <w:shd w:val="clear" w:color="000000" w:fill="002060"/>
            <w:noWrap/>
            <w:vAlign w:val="center"/>
            <w:hideMark/>
          </w:tcPr>
          <w:p w14:paraId="2BC1D523" w14:textId="77777777" w:rsidR="002A0826" w:rsidRPr="00B34BF1" w:rsidRDefault="002A0826" w:rsidP="00035F7C">
            <w:pPr>
              <w:spacing w:after="0" w:line="276" w:lineRule="auto"/>
              <w:jc w:val="center"/>
              <w:rPr>
                <w:rFonts w:ascii="Times New Roman" w:eastAsia="Calibri" w:hAnsi="Times New Roman" w:cs="Times New Roman"/>
                <w:color w:val="FFFFFF" w:themeColor="background1"/>
                <w:spacing w:val="20"/>
                <w:sz w:val="24"/>
                <w:szCs w:val="24"/>
              </w:rPr>
            </w:pPr>
            <w:r w:rsidRPr="00B34BF1">
              <w:rPr>
                <w:rFonts w:ascii="Times New Roman" w:eastAsia="Calibri" w:hAnsi="Times New Roman" w:cs="Times New Roman"/>
                <w:color w:val="FFFFFF" w:themeColor="background1"/>
                <w:spacing w:val="20"/>
                <w:sz w:val="24"/>
                <w:szCs w:val="24"/>
              </w:rPr>
              <w:t>Extranjero</w:t>
            </w:r>
          </w:p>
        </w:tc>
        <w:tc>
          <w:tcPr>
            <w:tcW w:w="472" w:type="pct"/>
            <w:vMerge w:val="restart"/>
            <w:shd w:val="clear" w:color="000000" w:fill="002060"/>
            <w:noWrap/>
            <w:vAlign w:val="center"/>
            <w:hideMark/>
          </w:tcPr>
          <w:p w14:paraId="461A6BD8" w14:textId="77777777" w:rsidR="002A0826" w:rsidRPr="00B34BF1" w:rsidRDefault="002A0826" w:rsidP="00035F7C">
            <w:pPr>
              <w:spacing w:after="0" w:line="276" w:lineRule="auto"/>
              <w:jc w:val="center"/>
              <w:rPr>
                <w:rFonts w:ascii="Times New Roman" w:eastAsia="Calibri" w:hAnsi="Times New Roman" w:cs="Times New Roman"/>
                <w:color w:val="FFFFFF" w:themeColor="background1"/>
                <w:spacing w:val="20"/>
                <w:sz w:val="24"/>
                <w:szCs w:val="24"/>
              </w:rPr>
            </w:pPr>
            <w:r w:rsidRPr="00B34BF1">
              <w:rPr>
                <w:rFonts w:ascii="Times New Roman" w:eastAsia="Calibri" w:hAnsi="Times New Roman" w:cs="Times New Roman"/>
                <w:color w:val="FFFFFF" w:themeColor="background1"/>
                <w:spacing w:val="20"/>
                <w:sz w:val="24"/>
                <w:szCs w:val="24"/>
              </w:rPr>
              <w:t>Total</w:t>
            </w:r>
          </w:p>
        </w:tc>
      </w:tr>
      <w:tr w:rsidR="00105E05" w:rsidRPr="00B34BF1" w14:paraId="2FAC09DE" w14:textId="77777777" w:rsidTr="00D51AD4">
        <w:trPr>
          <w:trHeight w:val="450"/>
        </w:trPr>
        <w:tc>
          <w:tcPr>
            <w:tcW w:w="906" w:type="pct"/>
            <w:vMerge/>
            <w:vAlign w:val="center"/>
            <w:hideMark/>
          </w:tcPr>
          <w:p w14:paraId="0EF82161" w14:textId="77777777" w:rsidR="002A0826" w:rsidRPr="00B34BF1" w:rsidRDefault="002A0826" w:rsidP="00035F7C">
            <w:pPr>
              <w:spacing w:before="100" w:beforeAutospacing="1" w:after="100" w:afterAutospacing="1" w:line="276" w:lineRule="auto"/>
              <w:rPr>
                <w:rFonts w:ascii="Times New Roman" w:eastAsia="Calibri" w:hAnsi="Times New Roman" w:cs="Times New Roman"/>
                <w:color w:val="FFFFFF" w:themeColor="background1"/>
                <w:spacing w:val="20"/>
                <w:sz w:val="24"/>
                <w:szCs w:val="24"/>
              </w:rPr>
            </w:pPr>
          </w:p>
        </w:tc>
        <w:tc>
          <w:tcPr>
            <w:tcW w:w="1252" w:type="pct"/>
            <w:vMerge/>
            <w:vAlign w:val="center"/>
            <w:hideMark/>
          </w:tcPr>
          <w:p w14:paraId="6025366A" w14:textId="77777777" w:rsidR="002A0826" w:rsidRPr="00B34BF1" w:rsidRDefault="002A0826" w:rsidP="00035F7C">
            <w:pPr>
              <w:spacing w:before="100" w:beforeAutospacing="1" w:after="100" w:afterAutospacing="1" w:line="276" w:lineRule="auto"/>
              <w:rPr>
                <w:rFonts w:ascii="Times New Roman" w:eastAsia="Calibri" w:hAnsi="Times New Roman" w:cs="Times New Roman"/>
                <w:color w:val="FFFFFF" w:themeColor="background1"/>
                <w:spacing w:val="20"/>
                <w:sz w:val="24"/>
                <w:szCs w:val="24"/>
              </w:rPr>
            </w:pPr>
          </w:p>
        </w:tc>
        <w:tc>
          <w:tcPr>
            <w:tcW w:w="1185" w:type="pct"/>
            <w:gridSpan w:val="2"/>
            <w:vMerge/>
            <w:vAlign w:val="center"/>
            <w:hideMark/>
          </w:tcPr>
          <w:p w14:paraId="0EA578D9" w14:textId="77777777" w:rsidR="002A0826" w:rsidRPr="00B34BF1" w:rsidRDefault="002A0826" w:rsidP="00035F7C">
            <w:pPr>
              <w:spacing w:before="100" w:beforeAutospacing="1" w:after="100" w:afterAutospacing="1" w:line="276" w:lineRule="auto"/>
              <w:rPr>
                <w:rFonts w:ascii="Times New Roman" w:eastAsia="Calibri" w:hAnsi="Times New Roman" w:cs="Times New Roman"/>
                <w:color w:val="FFFFFF" w:themeColor="background1"/>
                <w:spacing w:val="20"/>
                <w:sz w:val="24"/>
                <w:szCs w:val="24"/>
              </w:rPr>
            </w:pPr>
          </w:p>
        </w:tc>
        <w:tc>
          <w:tcPr>
            <w:tcW w:w="1185" w:type="pct"/>
            <w:gridSpan w:val="2"/>
            <w:vMerge/>
            <w:vAlign w:val="center"/>
            <w:hideMark/>
          </w:tcPr>
          <w:p w14:paraId="7D19C55D" w14:textId="77777777" w:rsidR="002A0826" w:rsidRPr="00B34BF1" w:rsidRDefault="002A0826" w:rsidP="00035F7C">
            <w:pPr>
              <w:spacing w:before="100" w:beforeAutospacing="1" w:after="100" w:afterAutospacing="1" w:line="276" w:lineRule="auto"/>
              <w:rPr>
                <w:rFonts w:ascii="Times New Roman" w:eastAsia="Calibri" w:hAnsi="Times New Roman" w:cs="Times New Roman"/>
                <w:color w:val="FFFFFF" w:themeColor="background1"/>
                <w:spacing w:val="20"/>
                <w:sz w:val="24"/>
                <w:szCs w:val="24"/>
              </w:rPr>
            </w:pPr>
          </w:p>
        </w:tc>
        <w:tc>
          <w:tcPr>
            <w:tcW w:w="472" w:type="pct"/>
            <w:vMerge/>
            <w:vAlign w:val="center"/>
            <w:hideMark/>
          </w:tcPr>
          <w:p w14:paraId="60B58B40" w14:textId="77777777" w:rsidR="002A0826" w:rsidRPr="00B34BF1" w:rsidRDefault="002A0826" w:rsidP="00035F7C">
            <w:pPr>
              <w:spacing w:before="100" w:beforeAutospacing="1" w:after="100" w:afterAutospacing="1" w:line="276" w:lineRule="auto"/>
              <w:rPr>
                <w:rFonts w:ascii="Times New Roman" w:eastAsia="Calibri" w:hAnsi="Times New Roman" w:cs="Times New Roman"/>
                <w:color w:val="FFFFFF" w:themeColor="background1"/>
                <w:spacing w:val="20"/>
                <w:sz w:val="24"/>
                <w:szCs w:val="24"/>
              </w:rPr>
            </w:pPr>
          </w:p>
        </w:tc>
      </w:tr>
      <w:tr w:rsidR="00105E05" w:rsidRPr="00B34BF1" w14:paraId="4BE776D3" w14:textId="77777777" w:rsidTr="00D51AD4">
        <w:trPr>
          <w:trHeight w:val="240"/>
        </w:trPr>
        <w:tc>
          <w:tcPr>
            <w:tcW w:w="906" w:type="pct"/>
            <w:vMerge/>
            <w:vAlign w:val="center"/>
            <w:hideMark/>
          </w:tcPr>
          <w:p w14:paraId="76034789" w14:textId="77777777" w:rsidR="002A0826" w:rsidRPr="00B34BF1" w:rsidRDefault="002A0826" w:rsidP="00035F7C">
            <w:pPr>
              <w:spacing w:before="100" w:beforeAutospacing="1" w:after="100" w:afterAutospacing="1" w:line="276" w:lineRule="auto"/>
              <w:rPr>
                <w:rFonts w:ascii="Times New Roman" w:eastAsia="Calibri" w:hAnsi="Times New Roman" w:cs="Times New Roman"/>
                <w:color w:val="FFFFFF" w:themeColor="background1"/>
                <w:spacing w:val="20"/>
                <w:sz w:val="24"/>
                <w:szCs w:val="24"/>
              </w:rPr>
            </w:pPr>
          </w:p>
        </w:tc>
        <w:tc>
          <w:tcPr>
            <w:tcW w:w="1252" w:type="pct"/>
            <w:vMerge/>
            <w:vAlign w:val="center"/>
            <w:hideMark/>
          </w:tcPr>
          <w:p w14:paraId="76DC5451" w14:textId="77777777" w:rsidR="002A0826" w:rsidRPr="00B34BF1" w:rsidRDefault="002A0826" w:rsidP="00035F7C">
            <w:pPr>
              <w:spacing w:before="100" w:beforeAutospacing="1" w:after="100" w:afterAutospacing="1" w:line="276" w:lineRule="auto"/>
              <w:rPr>
                <w:rFonts w:ascii="Times New Roman" w:eastAsia="Calibri" w:hAnsi="Times New Roman" w:cs="Times New Roman"/>
                <w:color w:val="FFFFFF" w:themeColor="background1"/>
                <w:spacing w:val="20"/>
                <w:sz w:val="24"/>
                <w:szCs w:val="24"/>
              </w:rPr>
            </w:pPr>
          </w:p>
        </w:tc>
        <w:tc>
          <w:tcPr>
            <w:tcW w:w="662" w:type="pct"/>
            <w:shd w:val="clear" w:color="000000" w:fill="002060"/>
            <w:noWrap/>
            <w:vAlign w:val="center"/>
            <w:hideMark/>
          </w:tcPr>
          <w:p w14:paraId="7D9BA9DF" w14:textId="77777777" w:rsidR="002A0826" w:rsidRPr="00B34BF1" w:rsidRDefault="002A0826" w:rsidP="00035F7C">
            <w:pPr>
              <w:spacing w:before="100" w:beforeAutospacing="1" w:after="100" w:afterAutospacing="1" w:line="276" w:lineRule="auto"/>
              <w:jc w:val="center"/>
              <w:rPr>
                <w:rFonts w:ascii="Times New Roman" w:eastAsia="Calibri" w:hAnsi="Times New Roman" w:cs="Times New Roman"/>
                <w:color w:val="FFFFFF" w:themeColor="background1"/>
                <w:spacing w:val="20"/>
                <w:sz w:val="24"/>
                <w:szCs w:val="24"/>
              </w:rPr>
            </w:pPr>
            <w:r w:rsidRPr="00B34BF1">
              <w:rPr>
                <w:rFonts w:ascii="Times New Roman" w:eastAsia="Calibri" w:hAnsi="Times New Roman" w:cs="Times New Roman"/>
                <w:color w:val="FFFFFF" w:themeColor="background1"/>
                <w:spacing w:val="20"/>
                <w:sz w:val="24"/>
                <w:szCs w:val="24"/>
              </w:rPr>
              <w:t>Hombre</w:t>
            </w:r>
          </w:p>
        </w:tc>
        <w:tc>
          <w:tcPr>
            <w:tcW w:w="523" w:type="pct"/>
            <w:shd w:val="clear" w:color="000000" w:fill="002060"/>
            <w:noWrap/>
            <w:vAlign w:val="center"/>
            <w:hideMark/>
          </w:tcPr>
          <w:p w14:paraId="57D0D95B" w14:textId="77777777" w:rsidR="002A0826" w:rsidRPr="00B34BF1" w:rsidRDefault="002A0826" w:rsidP="00035F7C">
            <w:pPr>
              <w:spacing w:before="100" w:beforeAutospacing="1" w:after="100" w:afterAutospacing="1" w:line="276" w:lineRule="auto"/>
              <w:jc w:val="center"/>
              <w:rPr>
                <w:rFonts w:ascii="Times New Roman" w:eastAsia="Calibri" w:hAnsi="Times New Roman" w:cs="Times New Roman"/>
                <w:color w:val="FFFFFF" w:themeColor="background1"/>
                <w:spacing w:val="20"/>
                <w:sz w:val="24"/>
                <w:szCs w:val="24"/>
              </w:rPr>
            </w:pPr>
            <w:r w:rsidRPr="00B34BF1">
              <w:rPr>
                <w:rFonts w:ascii="Times New Roman" w:eastAsia="Calibri" w:hAnsi="Times New Roman" w:cs="Times New Roman"/>
                <w:color w:val="FFFFFF" w:themeColor="background1"/>
                <w:spacing w:val="20"/>
                <w:sz w:val="24"/>
                <w:szCs w:val="24"/>
              </w:rPr>
              <w:t>Mujer</w:t>
            </w:r>
          </w:p>
        </w:tc>
        <w:tc>
          <w:tcPr>
            <w:tcW w:w="662" w:type="pct"/>
            <w:shd w:val="clear" w:color="000000" w:fill="002060"/>
            <w:noWrap/>
            <w:vAlign w:val="center"/>
            <w:hideMark/>
          </w:tcPr>
          <w:p w14:paraId="022F4FF4" w14:textId="77777777" w:rsidR="002A0826" w:rsidRPr="00B34BF1" w:rsidRDefault="002A0826" w:rsidP="00035F7C">
            <w:pPr>
              <w:spacing w:before="100" w:beforeAutospacing="1" w:after="100" w:afterAutospacing="1" w:line="276" w:lineRule="auto"/>
              <w:jc w:val="center"/>
              <w:rPr>
                <w:rFonts w:ascii="Times New Roman" w:eastAsia="Calibri" w:hAnsi="Times New Roman" w:cs="Times New Roman"/>
                <w:color w:val="FFFFFF" w:themeColor="background1"/>
                <w:spacing w:val="20"/>
                <w:sz w:val="24"/>
                <w:szCs w:val="24"/>
              </w:rPr>
            </w:pPr>
            <w:r w:rsidRPr="00B34BF1">
              <w:rPr>
                <w:rFonts w:ascii="Times New Roman" w:eastAsia="Calibri" w:hAnsi="Times New Roman" w:cs="Times New Roman"/>
                <w:color w:val="FFFFFF" w:themeColor="background1"/>
                <w:spacing w:val="20"/>
                <w:sz w:val="24"/>
                <w:szCs w:val="24"/>
              </w:rPr>
              <w:t>Hombre</w:t>
            </w:r>
          </w:p>
        </w:tc>
        <w:tc>
          <w:tcPr>
            <w:tcW w:w="523" w:type="pct"/>
            <w:shd w:val="clear" w:color="000000" w:fill="002060"/>
            <w:noWrap/>
            <w:vAlign w:val="center"/>
            <w:hideMark/>
          </w:tcPr>
          <w:p w14:paraId="6C1AF996" w14:textId="77777777" w:rsidR="002A0826" w:rsidRPr="00B34BF1" w:rsidRDefault="002A0826" w:rsidP="00035F7C">
            <w:pPr>
              <w:spacing w:before="100" w:beforeAutospacing="1" w:after="100" w:afterAutospacing="1" w:line="276" w:lineRule="auto"/>
              <w:jc w:val="center"/>
              <w:rPr>
                <w:rFonts w:ascii="Times New Roman" w:eastAsia="Calibri" w:hAnsi="Times New Roman" w:cs="Times New Roman"/>
                <w:color w:val="FFFFFF" w:themeColor="background1"/>
                <w:spacing w:val="20"/>
                <w:sz w:val="24"/>
                <w:szCs w:val="24"/>
              </w:rPr>
            </w:pPr>
            <w:r w:rsidRPr="00B34BF1">
              <w:rPr>
                <w:rFonts w:ascii="Times New Roman" w:eastAsia="Calibri" w:hAnsi="Times New Roman" w:cs="Times New Roman"/>
                <w:color w:val="FFFFFF" w:themeColor="background1"/>
                <w:spacing w:val="20"/>
                <w:sz w:val="24"/>
                <w:szCs w:val="24"/>
              </w:rPr>
              <w:t>Mujer</w:t>
            </w:r>
          </w:p>
        </w:tc>
        <w:tc>
          <w:tcPr>
            <w:tcW w:w="472" w:type="pct"/>
            <w:vMerge/>
            <w:vAlign w:val="center"/>
            <w:hideMark/>
          </w:tcPr>
          <w:p w14:paraId="61E5E74E" w14:textId="77777777" w:rsidR="002A0826" w:rsidRPr="00B34BF1" w:rsidRDefault="002A0826" w:rsidP="00035F7C">
            <w:pPr>
              <w:spacing w:before="100" w:beforeAutospacing="1" w:after="100" w:afterAutospacing="1" w:line="276" w:lineRule="auto"/>
              <w:rPr>
                <w:rFonts w:ascii="Times New Roman" w:eastAsia="Calibri" w:hAnsi="Times New Roman" w:cs="Times New Roman"/>
                <w:color w:val="FFFFFF" w:themeColor="background1"/>
                <w:spacing w:val="20"/>
                <w:sz w:val="24"/>
                <w:szCs w:val="24"/>
              </w:rPr>
            </w:pPr>
          </w:p>
        </w:tc>
      </w:tr>
      <w:tr w:rsidR="002A0826" w:rsidRPr="00B34BF1" w14:paraId="3D1A2D6D" w14:textId="77777777" w:rsidTr="00D51AD4">
        <w:trPr>
          <w:trHeight w:val="20"/>
        </w:trPr>
        <w:tc>
          <w:tcPr>
            <w:tcW w:w="906" w:type="pct"/>
            <w:shd w:val="clear" w:color="auto" w:fill="auto"/>
            <w:noWrap/>
            <w:vAlign w:val="bottom"/>
            <w:hideMark/>
          </w:tcPr>
          <w:p w14:paraId="09C64E2E" w14:textId="77777777" w:rsidR="002A0826" w:rsidRPr="00B34BF1" w:rsidRDefault="002A0826" w:rsidP="00035F7C">
            <w:pPr>
              <w:spacing w:before="100" w:beforeAutospacing="1" w:after="100" w:afterAutospacing="1" w:line="276" w:lineRule="auto"/>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Enero</w:t>
            </w:r>
          </w:p>
        </w:tc>
        <w:tc>
          <w:tcPr>
            <w:tcW w:w="1252" w:type="pct"/>
            <w:shd w:val="clear" w:color="auto" w:fill="auto"/>
            <w:noWrap/>
            <w:vAlign w:val="bottom"/>
            <w:hideMark/>
          </w:tcPr>
          <w:p w14:paraId="17B1DFCE" w14:textId="77777777" w:rsidR="002A0826" w:rsidRPr="00B34BF1" w:rsidRDefault="002A0826"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10</w:t>
            </w:r>
          </w:p>
        </w:tc>
        <w:tc>
          <w:tcPr>
            <w:tcW w:w="662" w:type="pct"/>
            <w:shd w:val="clear" w:color="auto" w:fill="auto"/>
            <w:noWrap/>
            <w:vAlign w:val="bottom"/>
            <w:hideMark/>
          </w:tcPr>
          <w:p w14:paraId="1DE391F1" w14:textId="77777777" w:rsidR="002A0826" w:rsidRPr="00B34BF1" w:rsidRDefault="002A0826"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4</w:t>
            </w:r>
          </w:p>
        </w:tc>
        <w:tc>
          <w:tcPr>
            <w:tcW w:w="523" w:type="pct"/>
            <w:shd w:val="clear" w:color="auto" w:fill="auto"/>
            <w:noWrap/>
            <w:vAlign w:val="bottom"/>
            <w:hideMark/>
          </w:tcPr>
          <w:p w14:paraId="3E62958E" w14:textId="77777777" w:rsidR="002A0826" w:rsidRPr="00B34BF1" w:rsidRDefault="002A0826"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2</w:t>
            </w:r>
          </w:p>
        </w:tc>
        <w:tc>
          <w:tcPr>
            <w:tcW w:w="662" w:type="pct"/>
            <w:shd w:val="clear" w:color="auto" w:fill="auto"/>
            <w:noWrap/>
            <w:vAlign w:val="bottom"/>
            <w:hideMark/>
          </w:tcPr>
          <w:p w14:paraId="67103B9B" w14:textId="77777777" w:rsidR="002A0826" w:rsidRPr="00B34BF1" w:rsidRDefault="002A0826"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8</w:t>
            </w:r>
          </w:p>
        </w:tc>
        <w:tc>
          <w:tcPr>
            <w:tcW w:w="523" w:type="pct"/>
            <w:shd w:val="clear" w:color="auto" w:fill="auto"/>
            <w:noWrap/>
            <w:vAlign w:val="bottom"/>
            <w:hideMark/>
          </w:tcPr>
          <w:p w14:paraId="74CB8D09" w14:textId="77777777" w:rsidR="002A0826" w:rsidRPr="00B34BF1" w:rsidRDefault="002A0826"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3</w:t>
            </w:r>
          </w:p>
        </w:tc>
        <w:tc>
          <w:tcPr>
            <w:tcW w:w="472" w:type="pct"/>
            <w:shd w:val="clear" w:color="auto" w:fill="auto"/>
            <w:noWrap/>
            <w:vAlign w:val="bottom"/>
            <w:hideMark/>
          </w:tcPr>
          <w:p w14:paraId="3FEE8968" w14:textId="77777777" w:rsidR="002A0826" w:rsidRPr="00B34BF1" w:rsidRDefault="002A0826"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17</w:t>
            </w:r>
          </w:p>
        </w:tc>
      </w:tr>
      <w:tr w:rsidR="002A0826" w:rsidRPr="00B34BF1" w14:paraId="615CD7D4" w14:textId="77777777" w:rsidTr="00D51AD4">
        <w:trPr>
          <w:trHeight w:val="20"/>
        </w:trPr>
        <w:tc>
          <w:tcPr>
            <w:tcW w:w="906" w:type="pct"/>
            <w:shd w:val="clear" w:color="auto" w:fill="auto"/>
            <w:noWrap/>
            <w:vAlign w:val="bottom"/>
            <w:hideMark/>
          </w:tcPr>
          <w:p w14:paraId="304D95DA" w14:textId="77777777" w:rsidR="002A0826" w:rsidRPr="00B34BF1" w:rsidRDefault="002A0826" w:rsidP="00035F7C">
            <w:pPr>
              <w:spacing w:before="100" w:beforeAutospacing="1" w:after="100" w:afterAutospacing="1" w:line="276" w:lineRule="auto"/>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Febrero</w:t>
            </w:r>
          </w:p>
        </w:tc>
        <w:tc>
          <w:tcPr>
            <w:tcW w:w="1252" w:type="pct"/>
            <w:shd w:val="clear" w:color="auto" w:fill="auto"/>
            <w:noWrap/>
            <w:vAlign w:val="bottom"/>
            <w:hideMark/>
          </w:tcPr>
          <w:p w14:paraId="2B7A8B36" w14:textId="77777777" w:rsidR="002A0826" w:rsidRPr="00B34BF1" w:rsidRDefault="002A0826"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8</w:t>
            </w:r>
          </w:p>
        </w:tc>
        <w:tc>
          <w:tcPr>
            <w:tcW w:w="662" w:type="pct"/>
            <w:shd w:val="clear" w:color="auto" w:fill="auto"/>
            <w:noWrap/>
            <w:vAlign w:val="bottom"/>
            <w:hideMark/>
          </w:tcPr>
          <w:p w14:paraId="173B673E" w14:textId="77777777" w:rsidR="002A0826" w:rsidRPr="00B34BF1" w:rsidRDefault="002A0826"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3</w:t>
            </w:r>
          </w:p>
        </w:tc>
        <w:tc>
          <w:tcPr>
            <w:tcW w:w="523" w:type="pct"/>
            <w:shd w:val="clear" w:color="auto" w:fill="auto"/>
            <w:noWrap/>
            <w:vAlign w:val="bottom"/>
            <w:hideMark/>
          </w:tcPr>
          <w:p w14:paraId="5CF47A15" w14:textId="77777777" w:rsidR="002A0826" w:rsidRPr="00B34BF1" w:rsidRDefault="002A0826"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2</w:t>
            </w:r>
          </w:p>
        </w:tc>
        <w:tc>
          <w:tcPr>
            <w:tcW w:w="662" w:type="pct"/>
            <w:shd w:val="clear" w:color="auto" w:fill="auto"/>
            <w:noWrap/>
            <w:vAlign w:val="bottom"/>
            <w:hideMark/>
          </w:tcPr>
          <w:p w14:paraId="29FC5930" w14:textId="77777777" w:rsidR="002A0826" w:rsidRPr="00B34BF1" w:rsidRDefault="002A0826"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18</w:t>
            </w:r>
          </w:p>
        </w:tc>
        <w:tc>
          <w:tcPr>
            <w:tcW w:w="523" w:type="pct"/>
            <w:shd w:val="clear" w:color="auto" w:fill="auto"/>
            <w:noWrap/>
            <w:vAlign w:val="bottom"/>
            <w:hideMark/>
          </w:tcPr>
          <w:p w14:paraId="50F64CF2" w14:textId="77777777" w:rsidR="002A0826" w:rsidRPr="00B34BF1" w:rsidRDefault="002A0826"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0</w:t>
            </w:r>
          </w:p>
        </w:tc>
        <w:tc>
          <w:tcPr>
            <w:tcW w:w="472" w:type="pct"/>
            <w:shd w:val="clear" w:color="auto" w:fill="auto"/>
            <w:noWrap/>
            <w:vAlign w:val="bottom"/>
            <w:hideMark/>
          </w:tcPr>
          <w:p w14:paraId="13F2B6D5" w14:textId="77777777" w:rsidR="002A0826" w:rsidRPr="00B34BF1" w:rsidRDefault="002A0826"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23</w:t>
            </w:r>
          </w:p>
        </w:tc>
      </w:tr>
      <w:tr w:rsidR="002A0826" w:rsidRPr="00B34BF1" w14:paraId="51186865" w14:textId="77777777" w:rsidTr="00D51AD4">
        <w:trPr>
          <w:trHeight w:val="20"/>
        </w:trPr>
        <w:tc>
          <w:tcPr>
            <w:tcW w:w="906" w:type="pct"/>
            <w:shd w:val="clear" w:color="auto" w:fill="auto"/>
            <w:noWrap/>
            <w:vAlign w:val="bottom"/>
            <w:hideMark/>
          </w:tcPr>
          <w:p w14:paraId="41D0C0AC" w14:textId="77777777" w:rsidR="002A0826" w:rsidRPr="00B34BF1" w:rsidRDefault="002A0826" w:rsidP="00035F7C">
            <w:pPr>
              <w:spacing w:before="100" w:beforeAutospacing="1" w:after="100" w:afterAutospacing="1" w:line="276" w:lineRule="auto"/>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Marzo</w:t>
            </w:r>
          </w:p>
        </w:tc>
        <w:tc>
          <w:tcPr>
            <w:tcW w:w="1252" w:type="pct"/>
            <w:shd w:val="clear" w:color="auto" w:fill="auto"/>
            <w:noWrap/>
            <w:vAlign w:val="bottom"/>
            <w:hideMark/>
          </w:tcPr>
          <w:p w14:paraId="007C6C77" w14:textId="77777777" w:rsidR="002A0826" w:rsidRPr="00B34BF1" w:rsidRDefault="002A0826"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12</w:t>
            </w:r>
          </w:p>
        </w:tc>
        <w:tc>
          <w:tcPr>
            <w:tcW w:w="662" w:type="pct"/>
            <w:shd w:val="clear" w:color="auto" w:fill="auto"/>
            <w:noWrap/>
            <w:vAlign w:val="bottom"/>
            <w:hideMark/>
          </w:tcPr>
          <w:p w14:paraId="4059CCE0" w14:textId="77777777" w:rsidR="002A0826" w:rsidRPr="00B34BF1" w:rsidRDefault="002A0826"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16</w:t>
            </w:r>
          </w:p>
        </w:tc>
        <w:tc>
          <w:tcPr>
            <w:tcW w:w="523" w:type="pct"/>
            <w:shd w:val="clear" w:color="auto" w:fill="auto"/>
            <w:noWrap/>
            <w:vAlign w:val="bottom"/>
            <w:hideMark/>
          </w:tcPr>
          <w:p w14:paraId="50157754" w14:textId="77777777" w:rsidR="002A0826" w:rsidRPr="00B34BF1" w:rsidRDefault="002A0826"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2</w:t>
            </w:r>
          </w:p>
        </w:tc>
        <w:tc>
          <w:tcPr>
            <w:tcW w:w="662" w:type="pct"/>
            <w:shd w:val="clear" w:color="auto" w:fill="auto"/>
            <w:noWrap/>
            <w:vAlign w:val="bottom"/>
            <w:hideMark/>
          </w:tcPr>
          <w:p w14:paraId="628FC188" w14:textId="77777777" w:rsidR="002A0826" w:rsidRPr="00B34BF1" w:rsidRDefault="002A0826"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7</w:t>
            </w:r>
          </w:p>
        </w:tc>
        <w:tc>
          <w:tcPr>
            <w:tcW w:w="523" w:type="pct"/>
            <w:shd w:val="clear" w:color="auto" w:fill="auto"/>
            <w:noWrap/>
            <w:vAlign w:val="bottom"/>
            <w:hideMark/>
          </w:tcPr>
          <w:p w14:paraId="40006D73" w14:textId="77777777" w:rsidR="002A0826" w:rsidRPr="00B34BF1" w:rsidRDefault="002A0826"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3</w:t>
            </w:r>
          </w:p>
        </w:tc>
        <w:tc>
          <w:tcPr>
            <w:tcW w:w="472" w:type="pct"/>
            <w:shd w:val="clear" w:color="auto" w:fill="auto"/>
            <w:noWrap/>
            <w:vAlign w:val="bottom"/>
            <w:hideMark/>
          </w:tcPr>
          <w:p w14:paraId="6B73B5F5" w14:textId="77777777" w:rsidR="002A0826" w:rsidRPr="00B34BF1" w:rsidRDefault="002A0826"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28</w:t>
            </w:r>
          </w:p>
        </w:tc>
      </w:tr>
      <w:tr w:rsidR="002A0826" w:rsidRPr="00B34BF1" w14:paraId="34B6AE6A" w14:textId="77777777" w:rsidTr="00D51AD4">
        <w:trPr>
          <w:trHeight w:val="20"/>
        </w:trPr>
        <w:tc>
          <w:tcPr>
            <w:tcW w:w="906" w:type="pct"/>
            <w:shd w:val="clear" w:color="auto" w:fill="auto"/>
            <w:noWrap/>
            <w:vAlign w:val="bottom"/>
            <w:hideMark/>
          </w:tcPr>
          <w:p w14:paraId="3069D637" w14:textId="77777777" w:rsidR="002A0826" w:rsidRPr="00B34BF1" w:rsidRDefault="002A0826" w:rsidP="00035F7C">
            <w:pPr>
              <w:spacing w:before="100" w:beforeAutospacing="1" w:after="100" w:afterAutospacing="1" w:line="276" w:lineRule="auto"/>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Abril</w:t>
            </w:r>
          </w:p>
        </w:tc>
        <w:tc>
          <w:tcPr>
            <w:tcW w:w="1252" w:type="pct"/>
            <w:shd w:val="clear" w:color="auto" w:fill="auto"/>
            <w:noWrap/>
            <w:vAlign w:val="bottom"/>
            <w:hideMark/>
          </w:tcPr>
          <w:p w14:paraId="674BC88E" w14:textId="77777777" w:rsidR="002A0826" w:rsidRPr="00B34BF1" w:rsidRDefault="002A0826"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7</w:t>
            </w:r>
          </w:p>
        </w:tc>
        <w:tc>
          <w:tcPr>
            <w:tcW w:w="662" w:type="pct"/>
            <w:shd w:val="clear" w:color="auto" w:fill="auto"/>
            <w:noWrap/>
            <w:vAlign w:val="bottom"/>
            <w:hideMark/>
          </w:tcPr>
          <w:p w14:paraId="6159E1DA" w14:textId="77777777" w:rsidR="002A0826" w:rsidRPr="00B34BF1" w:rsidRDefault="002A0826"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11</w:t>
            </w:r>
          </w:p>
        </w:tc>
        <w:tc>
          <w:tcPr>
            <w:tcW w:w="523" w:type="pct"/>
            <w:shd w:val="clear" w:color="auto" w:fill="auto"/>
            <w:noWrap/>
            <w:vAlign w:val="bottom"/>
            <w:hideMark/>
          </w:tcPr>
          <w:p w14:paraId="503A421C" w14:textId="77777777" w:rsidR="002A0826" w:rsidRPr="00B34BF1" w:rsidRDefault="002A0826"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1</w:t>
            </w:r>
          </w:p>
        </w:tc>
        <w:tc>
          <w:tcPr>
            <w:tcW w:w="662" w:type="pct"/>
            <w:shd w:val="clear" w:color="auto" w:fill="auto"/>
            <w:noWrap/>
            <w:vAlign w:val="bottom"/>
            <w:hideMark/>
          </w:tcPr>
          <w:p w14:paraId="660704CF" w14:textId="77777777" w:rsidR="002A0826" w:rsidRPr="00B34BF1" w:rsidRDefault="002A0826"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6</w:t>
            </w:r>
          </w:p>
        </w:tc>
        <w:tc>
          <w:tcPr>
            <w:tcW w:w="523" w:type="pct"/>
            <w:shd w:val="clear" w:color="auto" w:fill="auto"/>
            <w:noWrap/>
            <w:vAlign w:val="bottom"/>
            <w:hideMark/>
          </w:tcPr>
          <w:p w14:paraId="365074D5" w14:textId="77777777" w:rsidR="002A0826" w:rsidRPr="00B34BF1" w:rsidRDefault="002A0826"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0</w:t>
            </w:r>
          </w:p>
        </w:tc>
        <w:tc>
          <w:tcPr>
            <w:tcW w:w="472" w:type="pct"/>
            <w:shd w:val="clear" w:color="auto" w:fill="auto"/>
            <w:noWrap/>
            <w:vAlign w:val="bottom"/>
            <w:hideMark/>
          </w:tcPr>
          <w:p w14:paraId="479EDDFB" w14:textId="77777777" w:rsidR="002A0826" w:rsidRPr="00B34BF1" w:rsidRDefault="002A0826"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18</w:t>
            </w:r>
          </w:p>
        </w:tc>
      </w:tr>
      <w:tr w:rsidR="002A0826" w:rsidRPr="00B34BF1" w14:paraId="65D36573" w14:textId="77777777" w:rsidTr="00D51AD4">
        <w:trPr>
          <w:trHeight w:val="20"/>
        </w:trPr>
        <w:tc>
          <w:tcPr>
            <w:tcW w:w="906" w:type="pct"/>
            <w:shd w:val="clear" w:color="auto" w:fill="auto"/>
            <w:noWrap/>
            <w:vAlign w:val="bottom"/>
            <w:hideMark/>
          </w:tcPr>
          <w:p w14:paraId="5F4DF63E" w14:textId="77777777" w:rsidR="002A0826" w:rsidRPr="00B34BF1" w:rsidRDefault="002A0826" w:rsidP="00035F7C">
            <w:pPr>
              <w:spacing w:before="100" w:beforeAutospacing="1" w:after="100" w:afterAutospacing="1" w:line="276" w:lineRule="auto"/>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Mayo</w:t>
            </w:r>
          </w:p>
        </w:tc>
        <w:tc>
          <w:tcPr>
            <w:tcW w:w="1252" w:type="pct"/>
            <w:shd w:val="clear" w:color="auto" w:fill="auto"/>
            <w:noWrap/>
            <w:vAlign w:val="bottom"/>
            <w:hideMark/>
          </w:tcPr>
          <w:p w14:paraId="4CEC8B47" w14:textId="77777777" w:rsidR="002A0826" w:rsidRPr="00B34BF1" w:rsidRDefault="002A0826"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8</w:t>
            </w:r>
          </w:p>
        </w:tc>
        <w:tc>
          <w:tcPr>
            <w:tcW w:w="662" w:type="pct"/>
            <w:shd w:val="clear" w:color="auto" w:fill="auto"/>
            <w:noWrap/>
            <w:vAlign w:val="bottom"/>
            <w:hideMark/>
          </w:tcPr>
          <w:p w14:paraId="29A80C12" w14:textId="77777777" w:rsidR="002A0826" w:rsidRPr="00B34BF1" w:rsidRDefault="002A0826"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3</w:t>
            </w:r>
          </w:p>
        </w:tc>
        <w:tc>
          <w:tcPr>
            <w:tcW w:w="523" w:type="pct"/>
            <w:shd w:val="clear" w:color="auto" w:fill="auto"/>
            <w:noWrap/>
            <w:vAlign w:val="bottom"/>
            <w:hideMark/>
          </w:tcPr>
          <w:p w14:paraId="2EE3C9E2" w14:textId="77777777" w:rsidR="002A0826" w:rsidRPr="00B34BF1" w:rsidRDefault="002A0826"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1</w:t>
            </w:r>
          </w:p>
        </w:tc>
        <w:tc>
          <w:tcPr>
            <w:tcW w:w="662" w:type="pct"/>
            <w:shd w:val="clear" w:color="auto" w:fill="auto"/>
            <w:noWrap/>
            <w:vAlign w:val="bottom"/>
            <w:hideMark/>
          </w:tcPr>
          <w:p w14:paraId="73C4B78B" w14:textId="77777777" w:rsidR="002A0826" w:rsidRPr="00B34BF1" w:rsidRDefault="002A0826"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5</w:t>
            </w:r>
          </w:p>
        </w:tc>
        <w:tc>
          <w:tcPr>
            <w:tcW w:w="523" w:type="pct"/>
            <w:shd w:val="clear" w:color="auto" w:fill="auto"/>
            <w:noWrap/>
            <w:vAlign w:val="bottom"/>
            <w:hideMark/>
          </w:tcPr>
          <w:p w14:paraId="5CC24488" w14:textId="77777777" w:rsidR="002A0826" w:rsidRPr="00B34BF1" w:rsidRDefault="002A0826"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0</w:t>
            </w:r>
          </w:p>
        </w:tc>
        <w:tc>
          <w:tcPr>
            <w:tcW w:w="472" w:type="pct"/>
            <w:shd w:val="clear" w:color="auto" w:fill="auto"/>
            <w:noWrap/>
            <w:vAlign w:val="bottom"/>
            <w:hideMark/>
          </w:tcPr>
          <w:p w14:paraId="23CC0B1F" w14:textId="77777777" w:rsidR="002A0826" w:rsidRPr="00B34BF1" w:rsidRDefault="002A0826"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9</w:t>
            </w:r>
          </w:p>
        </w:tc>
      </w:tr>
      <w:tr w:rsidR="002A0826" w:rsidRPr="00B34BF1" w14:paraId="1EB24FB3" w14:textId="77777777" w:rsidTr="00D51AD4">
        <w:trPr>
          <w:trHeight w:val="20"/>
        </w:trPr>
        <w:tc>
          <w:tcPr>
            <w:tcW w:w="906" w:type="pct"/>
            <w:shd w:val="clear" w:color="auto" w:fill="auto"/>
            <w:noWrap/>
            <w:vAlign w:val="bottom"/>
            <w:hideMark/>
          </w:tcPr>
          <w:p w14:paraId="79E7C7AA" w14:textId="77777777" w:rsidR="002A0826" w:rsidRPr="00B34BF1" w:rsidRDefault="002A0826" w:rsidP="00035F7C">
            <w:pPr>
              <w:spacing w:before="100" w:beforeAutospacing="1" w:after="100" w:afterAutospacing="1" w:line="276" w:lineRule="auto"/>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Junio</w:t>
            </w:r>
          </w:p>
        </w:tc>
        <w:tc>
          <w:tcPr>
            <w:tcW w:w="1252" w:type="pct"/>
            <w:shd w:val="clear" w:color="auto" w:fill="auto"/>
            <w:noWrap/>
            <w:vAlign w:val="bottom"/>
            <w:hideMark/>
          </w:tcPr>
          <w:p w14:paraId="4BE3AB42" w14:textId="77777777" w:rsidR="002A0826" w:rsidRPr="00B34BF1" w:rsidRDefault="002A0826"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5</w:t>
            </w:r>
          </w:p>
        </w:tc>
        <w:tc>
          <w:tcPr>
            <w:tcW w:w="662" w:type="pct"/>
            <w:shd w:val="clear" w:color="auto" w:fill="auto"/>
            <w:noWrap/>
            <w:vAlign w:val="bottom"/>
            <w:hideMark/>
          </w:tcPr>
          <w:p w14:paraId="782DEF65" w14:textId="0B9131DD" w:rsidR="002A0826" w:rsidRPr="00B34BF1" w:rsidRDefault="00015874"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10</w:t>
            </w:r>
          </w:p>
        </w:tc>
        <w:tc>
          <w:tcPr>
            <w:tcW w:w="523" w:type="pct"/>
            <w:shd w:val="clear" w:color="auto" w:fill="auto"/>
            <w:noWrap/>
            <w:vAlign w:val="bottom"/>
            <w:hideMark/>
          </w:tcPr>
          <w:p w14:paraId="1545EF87" w14:textId="77777777" w:rsidR="002A0826" w:rsidRPr="00B34BF1" w:rsidRDefault="002A0826"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1</w:t>
            </w:r>
          </w:p>
        </w:tc>
        <w:tc>
          <w:tcPr>
            <w:tcW w:w="662" w:type="pct"/>
            <w:shd w:val="clear" w:color="auto" w:fill="auto"/>
            <w:noWrap/>
            <w:vAlign w:val="bottom"/>
            <w:hideMark/>
          </w:tcPr>
          <w:p w14:paraId="3702CF02" w14:textId="2B3F951E" w:rsidR="002A0826" w:rsidRPr="00B34BF1" w:rsidRDefault="00015874"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19</w:t>
            </w:r>
          </w:p>
        </w:tc>
        <w:tc>
          <w:tcPr>
            <w:tcW w:w="523" w:type="pct"/>
            <w:shd w:val="clear" w:color="auto" w:fill="auto"/>
            <w:noWrap/>
            <w:vAlign w:val="bottom"/>
            <w:hideMark/>
          </w:tcPr>
          <w:p w14:paraId="01CC45B7" w14:textId="77777777" w:rsidR="002A0826" w:rsidRPr="00B34BF1" w:rsidRDefault="002A0826"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1</w:t>
            </w:r>
          </w:p>
        </w:tc>
        <w:tc>
          <w:tcPr>
            <w:tcW w:w="472" w:type="pct"/>
            <w:shd w:val="clear" w:color="auto" w:fill="auto"/>
            <w:noWrap/>
            <w:vAlign w:val="bottom"/>
            <w:hideMark/>
          </w:tcPr>
          <w:p w14:paraId="149B239F" w14:textId="49E90B7B" w:rsidR="002A0826" w:rsidRPr="00B34BF1" w:rsidRDefault="00015874"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31</w:t>
            </w:r>
          </w:p>
        </w:tc>
      </w:tr>
      <w:tr w:rsidR="00800422" w:rsidRPr="00B34BF1" w14:paraId="17B06E9E" w14:textId="77777777" w:rsidTr="00D51AD4">
        <w:trPr>
          <w:trHeight w:val="20"/>
        </w:trPr>
        <w:tc>
          <w:tcPr>
            <w:tcW w:w="906" w:type="pct"/>
            <w:shd w:val="clear" w:color="auto" w:fill="auto"/>
            <w:noWrap/>
            <w:vAlign w:val="bottom"/>
          </w:tcPr>
          <w:p w14:paraId="6CBA7768" w14:textId="26D0E4AA" w:rsidR="00800422" w:rsidRPr="00B34BF1" w:rsidRDefault="00800422" w:rsidP="00035F7C">
            <w:pPr>
              <w:spacing w:before="100" w:beforeAutospacing="1" w:after="100" w:afterAutospacing="1" w:line="276" w:lineRule="auto"/>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Julio</w:t>
            </w:r>
          </w:p>
        </w:tc>
        <w:tc>
          <w:tcPr>
            <w:tcW w:w="1252" w:type="pct"/>
            <w:shd w:val="clear" w:color="auto" w:fill="auto"/>
            <w:noWrap/>
            <w:vAlign w:val="bottom"/>
          </w:tcPr>
          <w:p w14:paraId="4883AF91" w14:textId="02358456" w:rsidR="00800422" w:rsidRPr="00B34BF1" w:rsidRDefault="004F49F7"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8</w:t>
            </w:r>
          </w:p>
        </w:tc>
        <w:tc>
          <w:tcPr>
            <w:tcW w:w="662" w:type="pct"/>
            <w:shd w:val="clear" w:color="auto" w:fill="auto"/>
            <w:noWrap/>
            <w:vAlign w:val="bottom"/>
          </w:tcPr>
          <w:p w14:paraId="7EF31EF8" w14:textId="7AE87E3D" w:rsidR="00800422" w:rsidRPr="00B34BF1" w:rsidRDefault="004F49F7"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15</w:t>
            </w:r>
          </w:p>
        </w:tc>
        <w:tc>
          <w:tcPr>
            <w:tcW w:w="523" w:type="pct"/>
            <w:shd w:val="clear" w:color="auto" w:fill="auto"/>
            <w:noWrap/>
            <w:vAlign w:val="bottom"/>
          </w:tcPr>
          <w:p w14:paraId="4FF8135E" w14:textId="6E53EFA6" w:rsidR="00800422" w:rsidRPr="00B34BF1" w:rsidRDefault="00337B50"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1</w:t>
            </w:r>
          </w:p>
        </w:tc>
        <w:tc>
          <w:tcPr>
            <w:tcW w:w="662" w:type="pct"/>
            <w:shd w:val="clear" w:color="auto" w:fill="auto"/>
            <w:noWrap/>
            <w:vAlign w:val="bottom"/>
          </w:tcPr>
          <w:p w14:paraId="7B0BDFFA" w14:textId="61683677" w:rsidR="00800422" w:rsidRPr="00B34BF1" w:rsidRDefault="004F49F7"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16</w:t>
            </w:r>
          </w:p>
        </w:tc>
        <w:tc>
          <w:tcPr>
            <w:tcW w:w="523" w:type="pct"/>
            <w:shd w:val="clear" w:color="auto" w:fill="auto"/>
            <w:noWrap/>
            <w:vAlign w:val="bottom"/>
          </w:tcPr>
          <w:p w14:paraId="119C6A11" w14:textId="4AB4AA95" w:rsidR="00800422" w:rsidRPr="00B34BF1" w:rsidRDefault="00337B50"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7</w:t>
            </w:r>
          </w:p>
        </w:tc>
        <w:tc>
          <w:tcPr>
            <w:tcW w:w="472" w:type="pct"/>
            <w:shd w:val="clear" w:color="auto" w:fill="auto"/>
            <w:noWrap/>
            <w:vAlign w:val="bottom"/>
          </w:tcPr>
          <w:p w14:paraId="389DC58C" w14:textId="124FE8BF" w:rsidR="00800422" w:rsidRPr="00B34BF1" w:rsidRDefault="00337B50"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39</w:t>
            </w:r>
          </w:p>
        </w:tc>
      </w:tr>
      <w:tr w:rsidR="00800422" w:rsidRPr="00B34BF1" w14:paraId="78E46EFB" w14:textId="77777777" w:rsidTr="00D51AD4">
        <w:trPr>
          <w:trHeight w:val="20"/>
        </w:trPr>
        <w:tc>
          <w:tcPr>
            <w:tcW w:w="906" w:type="pct"/>
            <w:shd w:val="clear" w:color="auto" w:fill="auto"/>
            <w:noWrap/>
            <w:vAlign w:val="bottom"/>
          </w:tcPr>
          <w:p w14:paraId="05339405" w14:textId="36E11324" w:rsidR="00800422" w:rsidRPr="00B34BF1" w:rsidRDefault="00800422" w:rsidP="00035F7C">
            <w:pPr>
              <w:spacing w:before="100" w:beforeAutospacing="1" w:after="100" w:afterAutospacing="1" w:line="276" w:lineRule="auto"/>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Agosto</w:t>
            </w:r>
          </w:p>
        </w:tc>
        <w:tc>
          <w:tcPr>
            <w:tcW w:w="1252" w:type="pct"/>
            <w:shd w:val="clear" w:color="auto" w:fill="auto"/>
            <w:noWrap/>
            <w:vAlign w:val="bottom"/>
          </w:tcPr>
          <w:p w14:paraId="26C23186" w14:textId="14B7C70F" w:rsidR="00800422" w:rsidRPr="00B34BF1" w:rsidRDefault="00337B50"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10</w:t>
            </w:r>
          </w:p>
        </w:tc>
        <w:tc>
          <w:tcPr>
            <w:tcW w:w="662" w:type="pct"/>
            <w:shd w:val="clear" w:color="auto" w:fill="auto"/>
            <w:noWrap/>
            <w:vAlign w:val="bottom"/>
          </w:tcPr>
          <w:p w14:paraId="02F2B3E1" w14:textId="16751418" w:rsidR="00800422" w:rsidRPr="00B34BF1" w:rsidRDefault="00337B50"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19</w:t>
            </w:r>
          </w:p>
        </w:tc>
        <w:tc>
          <w:tcPr>
            <w:tcW w:w="523" w:type="pct"/>
            <w:shd w:val="clear" w:color="auto" w:fill="auto"/>
            <w:noWrap/>
            <w:vAlign w:val="bottom"/>
          </w:tcPr>
          <w:p w14:paraId="33EB7C2E" w14:textId="5C11FC24" w:rsidR="00800422" w:rsidRPr="00B34BF1" w:rsidRDefault="00337B50"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1</w:t>
            </w:r>
          </w:p>
        </w:tc>
        <w:tc>
          <w:tcPr>
            <w:tcW w:w="662" w:type="pct"/>
            <w:shd w:val="clear" w:color="auto" w:fill="auto"/>
            <w:noWrap/>
            <w:vAlign w:val="bottom"/>
          </w:tcPr>
          <w:p w14:paraId="6C07C874" w14:textId="2490A4E0" w:rsidR="00800422" w:rsidRPr="00B34BF1" w:rsidRDefault="00337B50"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6</w:t>
            </w:r>
          </w:p>
        </w:tc>
        <w:tc>
          <w:tcPr>
            <w:tcW w:w="523" w:type="pct"/>
            <w:shd w:val="clear" w:color="auto" w:fill="auto"/>
            <w:noWrap/>
            <w:vAlign w:val="bottom"/>
          </w:tcPr>
          <w:p w14:paraId="01A1EF86" w14:textId="3902D7F5" w:rsidR="00800422" w:rsidRPr="00B34BF1" w:rsidRDefault="00337B50"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1</w:t>
            </w:r>
          </w:p>
        </w:tc>
        <w:tc>
          <w:tcPr>
            <w:tcW w:w="472" w:type="pct"/>
            <w:shd w:val="clear" w:color="auto" w:fill="auto"/>
            <w:noWrap/>
            <w:vAlign w:val="bottom"/>
          </w:tcPr>
          <w:p w14:paraId="3C6E9204" w14:textId="57E53684" w:rsidR="00800422" w:rsidRPr="00B34BF1" w:rsidRDefault="0030384E"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27</w:t>
            </w:r>
          </w:p>
        </w:tc>
      </w:tr>
      <w:tr w:rsidR="00800422" w:rsidRPr="00B34BF1" w14:paraId="66E77BE8" w14:textId="77777777" w:rsidTr="00D51AD4">
        <w:trPr>
          <w:trHeight w:val="20"/>
        </w:trPr>
        <w:tc>
          <w:tcPr>
            <w:tcW w:w="906" w:type="pct"/>
            <w:shd w:val="clear" w:color="auto" w:fill="auto"/>
            <w:noWrap/>
            <w:vAlign w:val="bottom"/>
          </w:tcPr>
          <w:p w14:paraId="6195A1D4" w14:textId="73A82D8F" w:rsidR="00800422" w:rsidRPr="00B34BF1" w:rsidRDefault="00800422" w:rsidP="00035F7C">
            <w:pPr>
              <w:spacing w:before="100" w:beforeAutospacing="1" w:after="100" w:afterAutospacing="1" w:line="276" w:lineRule="auto"/>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Septiembre</w:t>
            </w:r>
          </w:p>
        </w:tc>
        <w:tc>
          <w:tcPr>
            <w:tcW w:w="1252" w:type="pct"/>
            <w:shd w:val="clear" w:color="auto" w:fill="auto"/>
            <w:noWrap/>
            <w:vAlign w:val="bottom"/>
          </w:tcPr>
          <w:p w14:paraId="446E2153" w14:textId="37C4D56C" w:rsidR="00800422" w:rsidRPr="00B34BF1" w:rsidRDefault="00D03F3E"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13</w:t>
            </w:r>
          </w:p>
        </w:tc>
        <w:tc>
          <w:tcPr>
            <w:tcW w:w="662" w:type="pct"/>
            <w:shd w:val="clear" w:color="auto" w:fill="auto"/>
            <w:noWrap/>
            <w:vAlign w:val="bottom"/>
          </w:tcPr>
          <w:p w14:paraId="500148CA" w14:textId="7413296F" w:rsidR="00800422" w:rsidRPr="00B34BF1" w:rsidRDefault="00541336"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6</w:t>
            </w:r>
          </w:p>
        </w:tc>
        <w:tc>
          <w:tcPr>
            <w:tcW w:w="523" w:type="pct"/>
            <w:shd w:val="clear" w:color="auto" w:fill="auto"/>
            <w:noWrap/>
            <w:vAlign w:val="bottom"/>
          </w:tcPr>
          <w:p w14:paraId="5C524CD7" w14:textId="224F0597" w:rsidR="00800422" w:rsidRPr="00B34BF1" w:rsidRDefault="0030384E"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4</w:t>
            </w:r>
          </w:p>
        </w:tc>
        <w:tc>
          <w:tcPr>
            <w:tcW w:w="662" w:type="pct"/>
            <w:shd w:val="clear" w:color="auto" w:fill="auto"/>
            <w:noWrap/>
            <w:vAlign w:val="bottom"/>
          </w:tcPr>
          <w:p w14:paraId="5C5ABDAE" w14:textId="604BD2E3" w:rsidR="00800422" w:rsidRPr="00B34BF1" w:rsidRDefault="00541336"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13</w:t>
            </w:r>
          </w:p>
        </w:tc>
        <w:tc>
          <w:tcPr>
            <w:tcW w:w="523" w:type="pct"/>
            <w:shd w:val="clear" w:color="auto" w:fill="auto"/>
            <w:noWrap/>
            <w:vAlign w:val="bottom"/>
          </w:tcPr>
          <w:p w14:paraId="202B936E" w14:textId="3600AEDA" w:rsidR="00800422" w:rsidRPr="00B34BF1" w:rsidRDefault="00541336"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5</w:t>
            </w:r>
          </w:p>
        </w:tc>
        <w:tc>
          <w:tcPr>
            <w:tcW w:w="472" w:type="pct"/>
            <w:shd w:val="clear" w:color="auto" w:fill="auto"/>
            <w:noWrap/>
            <w:vAlign w:val="bottom"/>
          </w:tcPr>
          <w:p w14:paraId="42C3A6EC" w14:textId="59EF6FA4" w:rsidR="00800422" w:rsidRPr="00B34BF1" w:rsidRDefault="00541336"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28</w:t>
            </w:r>
          </w:p>
        </w:tc>
      </w:tr>
      <w:tr w:rsidR="00800422" w:rsidRPr="00B34BF1" w14:paraId="6E43674F" w14:textId="77777777" w:rsidTr="00D51AD4">
        <w:trPr>
          <w:trHeight w:val="20"/>
        </w:trPr>
        <w:tc>
          <w:tcPr>
            <w:tcW w:w="906" w:type="pct"/>
            <w:shd w:val="clear" w:color="auto" w:fill="auto"/>
            <w:noWrap/>
            <w:vAlign w:val="bottom"/>
          </w:tcPr>
          <w:p w14:paraId="74A501F3" w14:textId="15E8ACDB" w:rsidR="00800422" w:rsidRPr="00B34BF1" w:rsidRDefault="00800422" w:rsidP="00035F7C">
            <w:pPr>
              <w:spacing w:before="100" w:beforeAutospacing="1" w:after="100" w:afterAutospacing="1" w:line="276" w:lineRule="auto"/>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Octubre</w:t>
            </w:r>
          </w:p>
        </w:tc>
        <w:tc>
          <w:tcPr>
            <w:tcW w:w="1252" w:type="pct"/>
            <w:shd w:val="clear" w:color="auto" w:fill="auto"/>
            <w:noWrap/>
            <w:vAlign w:val="bottom"/>
          </w:tcPr>
          <w:p w14:paraId="7948CC1F" w14:textId="4AB1291E" w:rsidR="00800422" w:rsidRPr="00B34BF1" w:rsidRDefault="00541336"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16</w:t>
            </w:r>
          </w:p>
        </w:tc>
        <w:tc>
          <w:tcPr>
            <w:tcW w:w="662" w:type="pct"/>
            <w:shd w:val="clear" w:color="auto" w:fill="auto"/>
            <w:noWrap/>
            <w:vAlign w:val="bottom"/>
          </w:tcPr>
          <w:p w14:paraId="78CBC369" w14:textId="7FA473CF" w:rsidR="00800422" w:rsidRPr="00B34BF1" w:rsidRDefault="00541336"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22</w:t>
            </w:r>
          </w:p>
        </w:tc>
        <w:tc>
          <w:tcPr>
            <w:tcW w:w="523" w:type="pct"/>
            <w:shd w:val="clear" w:color="auto" w:fill="auto"/>
            <w:noWrap/>
            <w:vAlign w:val="bottom"/>
          </w:tcPr>
          <w:p w14:paraId="3C14809E" w14:textId="030942FC" w:rsidR="00800422" w:rsidRPr="00B34BF1" w:rsidRDefault="00610306"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2</w:t>
            </w:r>
          </w:p>
        </w:tc>
        <w:tc>
          <w:tcPr>
            <w:tcW w:w="662" w:type="pct"/>
            <w:shd w:val="clear" w:color="auto" w:fill="auto"/>
            <w:noWrap/>
            <w:vAlign w:val="bottom"/>
          </w:tcPr>
          <w:p w14:paraId="7996EF68" w14:textId="6033462F" w:rsidR="00800422" w:rsidRPr="00B34BF1" w:rsidRDefault="00610306"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11</w:t>
            </w:r>
          </w:p>
        </w:tc>
        <w:tc>
          <w:tcPr>
            <w:tcW w:w="523" w:type="pct"/>
            <w:shd w:val="clear" w:color="auto" w:fill="auto"/>
            <w:noWrap/>
            <w:vAlign w:val="bottom"/>
          </w:tcPr>
          <w:p w14:paraId="2E6B69F6" w14:textId="6FA72961" w:rsidR="00800422" w:rsidRPr="00B34BF1" w:rsidRDefault="00610306"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4</w:t>
            </w:r>
          </w:p>
        </w:tc>
        <w:tc>
          <w:tcPr>
            <w:tcW w:w="472" w:type="pct"/>
            <w:shd w:val="clear" w:color="auto" w:fill="auto"/>
            <w:noWrap/>
            <w:vAlign w:val="bottom"/>
          </w:tcPr>
          <w:p w14:paraId="69CCBB89" w14:textId="1EEA51D9" w:rsidR="00800422" w:rsidRPr="00B34BF1" w:rsidRDefault="00610306"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39</w:t>
            </w:r>
          </w:p>
        </w:tc>
      </w:tr>
      <w:tr w:rsidR="00800422" w:rsidRPr="00B34BF1" w14:paraId="594107FC" w14:textId="77777777" w:rsidTr="00D51AD4">
        <w:trPr>
          <w:trHeight w:val="20"/>
        </w:trPr>
        <w:tc>
          <w:tcPr>
            <w:tcW w:w="906" w:type="pct"/>
            <w:shd w:val="clear" w:color="auto" w:fill="auto"/>
            <w:noWrap/>
            <w:vAlign w:val="bottom"/>
          </w:tcPr>
          <w:p w14:paraId="511B4BBA" w14:textId="1A3C023C" w:rsidR="00800422" w:rsidRPr="00B34BF1" w:rsidRDefault="00800422" w:rsidP="00035F7C">
            <w:pPr>
              <w:spacing w:before="100" w:beforeAutospacing="1" w:after="100" w:afterAutospacing="1" w:line="276" w:lineRule="auto"/>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Noviembre</w:t>
            </w:r>
          </w:p>
        </w:tc>
        <w:tc>
          <w:tcPr>
            <w:tcW w:w="1252" w:type="pct"/>
            <w:shd w:val="clear" w:color="auto" w:fill="auto"/>
            <w:noWrap/>
            <w:vAlign w:val="bottom"/>
          </w:tcPr>
          <w:p w14:paraId="1F34FE42" w14:textId="64BC0C70" w:rsidR="00800422" w:rsidRPr="00B34BF1" w:rsidRDefault="00610306"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9</w:t>
            </w:r>
          </w:p>
        </w:tc>
        <w:tc>
          <w:tcPr>
            <w:tcW w:w="662" w:type="pct"/>
            <w:shd w:val="clear" w:color="auto" w:fill="auto"/>
            <w:noWrap/>
            <w:vAlign w:val="bottom"/>
          </w:tcPr>
          <w:p w14:paraId="4F0ADBBA" w14:textId="3CDC826C" w:rsidR="00800422" w:rsidRPr="00B34BF1" w:rsidRDefault="00610306"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9</w:t>
            </w:r>
          </w:p>
        </w:tc>
        <w:tc>
          <w:tcPr>
            <w:tcW w:w="523" w:type="pct"/>
            <w:shd w:val="clear" w:color="auto" w:fill="auto"/>
            <w:noWrap/>
            <w:vAlign w:val="bottom"/>
          </w:tcPr>
          <w:p w14:paraId="6E9C5FC9" w14:textId="53E925C9" w:rsidR="00800422" w:rsidRPr="00B34BF1" w:rsidRDefault="00610306"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3</w:t>
            </w:r>
          </w:p>
        </w:tc>
        <w:tc>
          <w:tcPr>
            <w:tcW w:w="662" w:type="pct"/>
            <w:shd w:val="clear" w:color="auto" w:fill="auto"/>
            <w:noWrap/>
            <w:vAlign w:val="bottom"/>
          </w:tcPr>
          <w:p w14:paraId="00138D79" w14:textId="2C6944C7" w:rsidR="00800422" w:rsidRPr="00B34BF1" w:rsidRDefault="005E2512"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6</w:t>
            </w:r>
          </w:p>
        </w:tc>
        <w:tc>
          <w:tcPr>
            <w:tcW w:w="523" w:type="pct"/>
            <w:shd w:val="clear" w:color="auto" w:fill="auto"/>
            <w:noWrap/>
            <w:vAlign w:val="bottom"/>
          </w:tcPr>
          <w:p w14:paraId="0926FA5B" w14:textId="217EC3D1" w:rsidR="00800422" w:rsidRPr="00B34BF1" w:rsidRDefault="005E2512"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1</w:t>
            </w:r>
          </w:p>
        </w:tc>
        <w:tc>
          <w:tcPr>
            <w:tcW w:w="472" w:type="pct"/>
            <w:shd w:val="clear" w:color="auto" w:fill="auto"/>
            <w:noWrap/>
            <w:vAlign w:val="bottom"/>
          </w:tcPr>
          <w:p w14:paraId="375F2CA8" w14:textId="611ED8DA" w:rsidR="00800422" w:rsidRPr="00B34BF1" w:rsidRDefault="00980043" w:rsidP="00035F7C">
            <w:pPr>
              <w:spacing w:before="100" w:beforeAutospacing="1" w:after="100" w:afterAutospacing="1" w:line="276" w:lineRule="auto"/>
              <w:jc w:val="center"/>
              <w:rPr>
                <w:rFonts w:ascii="Times New Roman" w:eastAsia="Calibri" w:hAnsi="Times New Roman" w:cs="Times New Roman"/>
                <w:color w:val="767171"/>
                <w:spacing w:val="20"/>
                <w:sz w:val="24"/>
                <w:szCs w:val="24"/>
              </w:rPr>
            </w:pPr>
            <w:r w:rsidRPr="00B34BF1">
              <w:rPr>
                <w:rFonts w:ascii="Times New Roman" w:eastAsia="Calibri" w:hAnsi="Times New Roman" w:cs="Times New Roman"/>
                <w:color w:val="767171"/>
                <w:spacing w:val="20"/>
                <w:sz w:val="24"/>
                <w:szCs w:val="24"/>
              </w:rPr>
              <w:t>19</w:t>
            </w:r>
          </w:p>
        </w:tc>
      </w:tr>
      <w:tr w:rsidR="002A0826" w:rsidRPr="00B34BF1" w14:paraId="5AA85F5F" w14:textId="77777777" w:rsidTr="00D51AD4">
        <w:trPr>
          <w:trHeight w:val="20"/>
        </w:trPr>
        <w:tc>
          <w:tcPr>
            <w:tcW w:w="906" w:type="pct"/>
            <w:shd w:val="clear" w:color="auto" w:fill="FFFFFF" w:themeFill="background1"/>
            <w:noWrap/>
            <w:vAlign w:val="bottom"/>
            <w:hideMark/>
          </w:tcPr>
          <w:p w14:paraId="39A854B4" w14:textId="05E54DD0" w:rsidR="002A0826" w:rsidRPr="00B34BF1" w:rsidRDefault="002A0826" w:rsidP="00035F7C">
            <w:pPr>
              <w:spacing w:before="100" w:beforeAutospacing="1" w:after="100" w:afterAutospacing="1" w:line="276" w:lineRule="auto"/>
              <w:rPr>
                <w:rFonts w:ascii="Times New Roman" w:eastAsia="Calibri" w:hAnsi="Times New Roman" w:cs="Times New Roman"/>
                <w:b/>
                <w:color w:val="767171"/>
                <w:spacing w:val="20"/>
                <w:sz w:val="24"/>
                <w:szCs w:val="24"/>
              </w:rPr>
            </w:pPr>
            <w:r w:rsidRPr="00B34BF1">
              <w:rPr>
                <w:rFonts w:ascii="Times New Roman" w:eastAsia="Calibri" w:hAnsi="Times New Roman" w:cs="Times New Roman"/>
                <w:b/>
                <w:color w:val="767171"/>
                <w:spacing w:val="20"/>
                <w:sz w:val="24"/>
                <w:szCs w:val="24"/>
              </w:rPr>
              <w:t> Total</w:t>
            </w:r>
          </w:p>
        </w:tc>
        <w:tc>
          <w:tcPr>
            <w:tcW w:w="1252" w:type="pct"/>
            <w:shd w:val="clear" w:color="auto" w:fill="FFFFFF" w:themeFill="background1"/>
            <w:noWrap/>
            <w:vAlign w:val="bottom"/>
          </w:tcPr>
          <w:p w14:paraId="09C64C98" w14:textId="03980D51" w:rsidR="002A0826" w:rsidRPr="00B34BF1" w:rsidRDefault="00980043" w:rsidP="00035F7C">
            <w:pPr>
              <w:spacing w:before="100" w:beforeAutospacing="1" w:after="100" w:afterAutospacing="1" w:line="276" w:lineRule="auto"/>
              <w:jc w:val="center"/>
              <w:rPr>
                <w:rFonts w:ascii="Times New Roman" w:eastAsia="Calibri" w:hAnsi="Times New Roman" w:cs="Times New Roman"/>
                <w:b/>
                <w:color w:val="767171"/>
                <w:spacing w:val="20"/>
                <w:sz w:val="24"/>
                <w:szCs w:val="24"/>
              </w:rPr>
            </w:pPr>
            <w:r w:rsidRPr="00B34BF1">
              <w:rPr>
                <w:rFonts w:ascii="Times New Roman" w:eastAsia="Calibri" w:hAnsi="Times New Roman" w:cs="Times New Roman"/>
                <w:b/>
                <w:color w:val="767171"/>
                <w:spacing w:val="20"/>
                <w:sz w:val="24"/>
                <w:szCs w:val="24"/>
              </w:rPr>
              <w:t>106</w:t>
            </w:r>
          </w:p>
        </w:tc>
        <w:tc>
          <w:tcPr>
            <w:tcW w:w="662" w:type="pct"/>
            <w:shd w:val="clear" w:color="auto" w:fill="FFFFFF" w:themeFill="background1"/>
            <w:noWrap/>
            <w:vAlign w:val="bottom"/>
          </w:tcPr>
          <w:p w14:paraId="17751679" w14:textId="27F383C2" w:rsidR="002A0826" w:rsidRPr="00B34BF1" w:rsidRDefault="00241AF9" w:rsidP="00035F7C">
            <w:pPr>
              <w:spacing w:before="100" w:beforeAutospacing="1" w:after="100" w:afterAutospacing="1" w:line="276" w:lineRule="auto"/>
              <w:jc w:val="center"/>
              <w:rPr>
                <w:rFonts w:ascii="Times New Roman" w:eastAsia="Calibri" w:hAnsi="Times New Roman" w:cs="Times New Roman"/>
                <w:b/>
                <w:color w:val="767171"/>
                <w:spacing w:val="20"/>
                <w:sz w:val="24"/>
                <w:szCs w:val="24"/>
              </w:rPr>
            </w:pPr>
            <w:r w:rsidRPr="00B34BF1">
              <w:rPr>
                <w:rFonts w:ascii="Times New Roman" w:eastAsia="Calibri" w:hAnsi="Times New Roman" w:cs="Times New Roman"/>
                <w:b/>
                <w:color w:val="767171"/>
                <w:spacing w:val="20"/>
                <w:sz w:val="24"/>
                <w:szCs w:val="24"/>
              </w:rPr>
              <w:t>1</w:t>
            </w:r>
            <w:r w:rsidR="00FE29B9" w:rsidRPr="00B34BF1">
              <w:rPr>
                <w:rFonts w:ascii="Times New Roman" w:eastAsia="Calibri" w:hAnsi="Times New Roman" w:cs="Times New Roman"/>
                <w:b/>
                <w:color w:val="767171"/>
                <w:spacing w:val="20"/>
                <w:sz w:val="24"/>
                <w:szCs w:val="24"/>
              </w:rPr>
              <w:t>18</w:t>
            </w:r>
          </w:p>
        </w:tc>
        <w:tc>
          <w:tcPr>
            <w:tcW w:w="523" w:type="pct"/>
            <w:shd w:val="clear" w:color="auto" w:fill="FFFFFF" w:themeFill="background1"/>
            <w:noWrap/>
            <w:vAlign w:val="bottom"/>
          </w:tcPr>
          <w:p w14:paraId="01EBDCBA" w14:textId="44AFD7EA" w:rsidR="002A0826" w:rsidRPr="00B34BF1" w:rsidRDefault="001A605D" w:rsidP="00035F7C">
            <w:pPr>
              <w:spacing w:before="100" w:beforeAutospacing="1" w:after="100" w:afterAutospacing="1" w:line="276" w:lineRule="auto"/>
              <w:jc w:val="center"/>
              <w:rPr>
                <w:rFonts w:ascii="Times New Roman" w:eastAsia="Calibri" w:hAnsi="Times New Roman" w:cs="Times New Roman"/>
                <w:b/>
                <w:color w:val="767171"/>
                <w:spacing w:val="20"/>
                <w:sz w:val="24"/>
                <w:szCs w:val="24"/>
              </w:rPr>
            </w:pPr>
            <w:r w:rsidRPr="00B34BF1">
              <w:rPr>
                <w:rFonts w:ascii="Times New Roman" w:eastAsia="Calibri" w:hAnsi="Times New Roman" w:cs="Times New Roman"/>
                <w:b/>
                <w:color w:val="767171"/>
                <w:spacing w:val="20"/>
                <w:sz w:val="24"/>
                <w:szCs w:val="24"/>
              </w:rPr>
              <w:t>20</w:t>
            </w:r>
          </w:p>
        </w:tc>
        <w:tc>
          <w:tcPr>
            <w:tcW w:w="662" w:type="pct"/>
            <w:shd w:val="clear" w:color="auto" w:fill="FFFFFF" w:themeFill="background1"/>
            <w:noWrap/>
            <w:vAlign w:val="bottom"/>
          </w:tcPr>
          <w:p w14:paraId="507F8AF5" w14:textId="65E013D7" w:rsidR="002A0826" w:rsidRPr="00B34BF1" w:rsidRDefault="00F9550C" w:rsidP="00035F7C">
            <w:pPr>
              <w:spacing w:before="100" w:beforeAutospacing="1" w:after="100" w:afterAutospacing="1" w:line="276" w:lineRule="auto"/>
              <w:jc w:val="center"/>
              <w:rPr>
                <w:rFonts w:ascii="Times New Roman" w:eastAsia="Calibri" w:hAnsi="Times New Roman" w:cs="Times New Roman"/>
                <w:b/>
                <w:color w:val="767171"/>
                <w:spacing w:val="20"/>
                <w:sz w:val="24"/>
                <w:szCs w:val="24"/>
              </w:rPr>
            </w:pPr>
            <w:r w:rsidRPr="00B34BF1">
              <w:rPr>
                <w:rFonts w:ascii="Times New Roman" w:eastAsia="Calibri" w:hAnsi="Times New Roman" w:cs="Times New Roman"/>
                <w:b/>
                <w:color w:val="767171"/>
                <w:spacing w:val="20"/>
                <w:sz w:val="24"/>
                <w:szCs w:val="24"/>
              </w:rPr>
              <w:t>1</w:t>
            </w:r>
            <w:r w:rsidR="001A605D" w:rsidRPr="00B34BF1">
              <w:rPr>
                <w:rFonts w:ascii="Times New Roman" w:eastAsia="Calibri" w:hAnsi="Times New Roman" w:cs="Times New Roman"/>
                <w:b/>
                <w:color w:val="767171"/>
                <w:spacing w:val="20"/>
                <w:sz w:val="24"/>
                <w:szCs w:val="24"/>
              </w:rPr>
              <w:t>15</w:t>
            </w:r>
          </w:p>
        </w:tc>
        <w:tc>
          <w:tcPr>
            <w:tcW w:w="523" w:type="pct"/>
            <w:shd w:val="clear" w:color="auto" w:fill="FFFFFF" w:themeFill="background1"/>
            <w:noWrap/>
            <w:vAlign w:val="bottom"/>
          </w:tcPr>
          <w:p w14:paraId="4802CC78" w14:textId="6D140733" w:rsidR="002A0826" w:rsidRPr="00B34BF1" w:rsidRDefault="001A605D" w:rsidP="00035F7C">
            <w:pPr>
              <w:spacing w:before="100" w:beforeAutospacing="1" w:after="100" w:afterAutospacing="1" w:line="276" w:lineRule="auto"/>
              <w:jc w:val="center"/>
              <w:rPr>
                <w:rFonts w:ascii="Times New Roman" w:eastAsia="Calibri" w:hAnsi="Times New Roman" w:cs="Times New Roman"/>
                <w:b/>
                <w:color w:val="767171"/>
                <w:spacing w:val="20"/>
                <w:sz w:val="24"/>
                <w:szCs w:val="24"/>
              </w:rPr>
            </w:pPr>
            <w:r w:rsidRPr="00B34BF1">
              <w:rPr>
                <w:rFonts w:ascii="Times New Roman" w:eastAsia="Calibri" w:hAnsi="Times New Roman" w:cs="Times New Roman"/>
                <w:b/>
                <w:color w:val="767171"/>
                <w:spacing w:val="20"/>
                <w:sz w:val="24"/>
                <w:szCs w:val="24"/>
              </w:rPr>
              <w:t>25</w:t>
            </w:r>
          </w:p>
        </w:tc>
        <w:tc>
          <w:tcPr>
            <w:tcW w:w="472" w:type="pct"/>
            <w:shd w:val="clear" w:color="auto" w:fill="FFFFFF" w:themeFill="background1"/>
            <w:noWrap/>
            <w:vAlign w:val="bottom"/>
          </w:tcPr>
          <w:p w14:paraId="2E6B04EA" w14:textId="6C6A227E" w:rsidR="002A0826" w:rsidRPr="00B34BF1" w:rsidRDefault="007E48F7" w:rsidP="00035F7C">
            <w:pPr>
              <w:spacing w:before="100" w:beforeAutospacing="1" w:after="100" w:afterAutospacing="1" w:line="276" w:lineRule="auto"/>
              <w:jc w:val="center"/>
              <w:rPr>
                <w:rFonts w:ascii="Times New Roman" w:eastAsia="Calibri" w:hAnsi="Times New Roman" w:cs="Times New Roman"/>
                <w:b/>
                <w:color w:val="767171"/>
                <w:spacing w:val="20"/>
                <w:sz w:val="24"/>
                <w:szCs w:val="24"/>
              </w:rPr>
            </w:pPr>
            <w:r w:rsidRPr="00B34BF1">
              <w:rPr>
                <w:rFonts w:ascii="Times New Roman" w:eastAsia="Calibri" w:hAnsi="Times New Roman" w:cs="Times New Roman"/>
                <w:b/>
                <w:color w:val="767171"/>
                <w:spacing w:val="20"/>
                <w:sz w:val="24"/>
                <w:szCs w:val="24"/>
              </w:rPr>
              <w:t>2</w:t>
            </w:r>
            <w:r w:rsidR="00D84B4C" w:rsidRPr="00B34BF1">
              <w:rPr>
                <w:rFonts w:ascii="Times New Roman" w:eastAsia="Calibri" w:hAnsi="Times New Roman" w:cs="Times New Roman"/>
                <w:b/>
                <w:color w:val="767171"/>
                <w:spacing w:val="20"/>
                <w:sz w:val="24"/>
                <w:szCs w:val="24"/>
              </w:rPr>
              <w:t>78</w:t>
            </w:r>
          </w:p>
        </w:tc>
      </w:tr>
    </w:tbl>
    <w:p w14:paraId="05F9B7DA" w14:textId="09E12416" w:rsidR="008E41F5" w:rsidRDefault="008E41F5" w:rsidP="00512E33">
      <w:pPr>
        <w:spacing w:after="100" w:afterAutospacing="1" w:line="360" w:lineRule="auto"/>
        <w:jc w:val="both"/>
        <w:rPr>
          <w:rFonts w:ascii="Times New Roman" w:eastAsia="Calibri" w:hAnsi="Times New Roman" w:cs="Times New Roman"/>
          <w:color w:val="767171"/>
          <w:spacing w:val="20"/>
          <w:sz w:val="18"/>
          <w:szCs w:val="24"/>
        </w:rPr>
      </w:pPr>
      <w:r w:rsidRPr="00992324">
        <w:rPr>
          <w:rFonts w:ascii="Times New Roman" w:eastAsia="Calibri" w:hAnsi="Times New Roman" w:cs="Times New Roman"/>
          <w:b/>
          <w:color w:val="767171"/>
          <w:spacing w:val="20"/>
          <w:sz w:val="18"/>
          <w:szCs w:val="24"/>
        </w:rPr>
        <w:t>Fuente:</w:t>
      </w:r>
      <w:r w:rsidRPr="00992324">
        <w:rPr>
          <w:rFonts w:ascii="Times New Roman" w:eastAsia="Calibri" w:hAnsi="Times New Roman" w:cs="Times New Roman"/>
          <w:color w:val="767171"/>
          <w:spacing w:val="20"/>
          <w:sz w:val="18"/>
          <w:szCs w:val="24"/>
        </w:rPr>
        <w:t xml:space="preserve"> Registro administrativo de la Dirección de Protección y Restitución de Derechos a Niños, Niñas y Adolescentes/Departamento de Protección Especial</w:t>
      </w:r>
    </w:p>
    <w:p w14:paraId="56ED822E" w14:textId="0B89D29C" w:rsidR="00DC27FB" w:rsidRPr="00992324" w:rsidRDefault="001A58FE" w:rsidP="00800422">
      <w:pPr>
        <w:spacing w:after="0" w:line="360" w:lineRule="auto"/>
        <w:jc w:val="both"/>
        <w:rPr>
          <w:rFonts w:ascii="Times New Roman" w:eastAsia="Calibri" w:hAnsi="Times New Roman" w:cs="Times New Roman"/>
          <w:color w:val="767171"/>
          <w:spacing w:val="20"/>
          <w:sz w:val="18"/>
          <w:szCs w:val="24"/>
        </w:rPr>
      </w:pPr>
      <w:r w:rsidRPr="00992324">
        <w:rPr>
          <w:rFonts w:ascii="Times New Roman" w:eastAsia="Calibri" w:hAnsi="Times New Roman" w:cs="Times New Roman"/>
          <w:color w:val="767171"/>
          <w:spacing w:val="20"/>
          <w:sz w:val="24"/>
          <w:szCs w:val="24"/>
        </w:rPr>
        <w:t>Tabla 0</w:t>
      </w:r>
      <w:r w:rsidR="00306ECC">
        <w:rPr>
          <w:rFonts w:ascii="Times New Roman" w:eastAsia="Calibri" w:hAnsi="Times New Roman" w:cs="Times New Roman"/>
          <w:color w:val="767171"/>
          <w:spacing w:val="20"/>
          <w:sz w:val="24"/>
          <w:szCs w:val="24"/>
        </w:rPr>
        <w:t>2</w:t>
      </w:r>
      <w:r w:rsidR="00DC27FB" w:rsidRPr="00992324">
        <w:rPr>
          <w:rFonts w:ascii="Times New Roman" w:eastAsia="Calibri" w:hAnsi="Times New Roman" w:cs="Times New Roman"/>
          <w:color w:val="767171"/>
          <w:spacing w:val="20"/>
          <w:sz w:val="24"/>
          <w:szCs w:val="24"/>
        </w:rPr>
        <w:t>: Re</w:t>
      </w:r>
      <w:r w:rsidR="00800422">
        <w:rPr>
          <w:rFonts w:ascii="Times New Roman" w:eastAsia="Calibri" w:hAnsi="Times New Roman" w:cs="Times New Roman"/>
          <w:color w:val="767171"/>
          <w:spacing w:val="20"/>
          <w:sz w:val="24"/>
          <w:szCs w:val="24"/>
        </w:rPr>
        <w:t>pública Dominicana: P</w:t>
      </w:r>
      <w:r w:rsidR="00DC27FB" w:rsidRPr="00992324">
        <w:rPr>
          <w:rFonts w:ascii="Times New Roman" w:eastAsia="Calibri" w:hAnsi="Times New Roman" w:cs="Times New Roman"/>
          <w:color w:val="767171"/>
          <w:spacing w:val="20"/>
          <w:sz w:val="24"/>
          <w:szCs w:val="24"/>
        </w:rPr>
        <w:t>ersonas adultas acompañantes de niños, niñas y adolescentes en jornadas y denuncias de protección</w:t>
      </w:r>
    </w:p>
    <w:tbl>
      <w:tblPr>
        <w:tblW w:w="5000" w:type="pct"/>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left w:w="70" w:type="dxa"/>
          <w:right w:w="70" w:type="dxa"/>
        </w:tblCellMar>
        <w:tblLook w:val="04A0" w:firstRow="1" w:lastRow="0" w:firstColumn="1" w:lastColumn="0" w:noHBand="0" w:noVBand="1"/>
      </w:tblPr>
      <w:tblGrid>
        <w:gridCol w:w="1683"/>
        <w:gridCol w:w="1422"/>
        <w:gridCol w:w="1057"/>
        <w:gridCol w:w="1422"/>
        <w:gridCol w:w="1057"/>
        <w:gridCol w:w="1269"/>
      </w:tblGrid>
      <w:tr w:rsidR="00353DEF" w:rsidRPr="00992324" w14:paraId="0A586A89" w14:textId="77777777" w:rsidTr="00353DEF">
        <w:trPr>
          <w:trHeight w:val="267"/>
        </w:trPr>
        <w:tc>
          <w:tcPr>
            <w:tcW w:w="1064" w:type="pct"/>
            <w:vMerge w:val="restart"/>
            <w:shd w:val="clear" w:color="000000" w:fill="002060"/>
            <w:vAlign w:val="center"/>
          </w:tcPr>
          <w:p w14:paraId="5F7D49B2" w14:textId="3233F32A" w:rsidR="00353DEF" w:rsidRPr="00992324" w:rsidRDefault="00353DEF" w:rsidP="00035F7C">
            <w:pPr>
              <w:spacing w:before="100" w:beforeAutospacing="1" w:after="0" w:line="276" w:lineRule="auto"/>
              <w:jc w:val="center"/>
              <w:rPr>
                <w:rFonts w:ascii="Times New Roman" w:eastAsia="Calibri" w:hAnsi="Times New Roman" w:cs="Times New Roman"/>
                <w:color w:val="FFFFFF" w:themeColor="background1"/>
                <w:spacing w:val="20"/>
                <w:sz w:val="24"/>
                <w:szCs w:val="24"/>
              </w:rPr>
            </w:pPr>
            <w:r w:rsidRPr="00992324">
              <w:rPr>
                <w:rFonts w:ascii="Times New Roman" w:eastAsia="Calibri" w:hAnsi="Times New Roman" w:cs="Times New Roman"/>
                <w:color w:val="FFFFFF" w:themeColor="background1"/>
                <w:spacing w:val="20"/>
                <w:sz w:val="24"/>
                <w:szCs w:val="24"/>
              </w:rPr>
              <w:t>Mes</w:t>
            </w:r>
          </w:p>
        </w:tc>
        <w:tc>
          <w:tcPr>
            <w:tcW w:w="3134" w:type="pct"/>
            <w:gridSpan w:val="4"/>
            <w:shd w:val="clear" w:color="000000" w:fill="002060"/>
            <w:noWrap/>
            <w:vAlign w:val="center"/>
            <w:hideMark/>
          </w:tcPr>
          <w:p w14:paraId="128F05AA" w14:textId="77777777" w:rsidR="00353DEF" w:rsidRPr="00992324" w:rsidRDefault="00353DEF" w:rsidP="00035F7C">
            <w:pPr>
              <w:spacing w:before="100" w:beforeAutospacing="1" w:after="0" w:line="276" w:lineRule="auto"/>
              <w:jc w:val="center"/>
              <w:rPr>
                <w:rFonts w:ascii="Times New Roman" w:eastAsia="Calibri" w:hAnsi="Times New Roman" w:cs="Times New Roman"/>
                <w:color w:val="FFFFFF" w:themeColor="background1"/>
                <w:spacing w:val="20"/>
                <w:sz w:val="24"/>
                <w:szCs w:val="24"/>
              </w:rPr>
            </w:pPr>
            <w:r w:rsidRPr="00992324">
              <w:rPr>
                <w:rFonts w:ascii="Times New Roman" w:eastAsia="Calibri" w:hAnsi="Times New Roman" w:cs="Times New Roman"/>
                <w:color w:val="FFFFFF" w:themeColor="background1"/>
                <w:spacing w:val="20"/>
                <w:sz w:val="24"/>
                <w:szCs w:val="24"/>
              </w:rPr>
              <w:t>Personas Adultas con NNA</w:t>
            </w:r>
          </w:p>
        </w:tc>
        <w:tc>
          <w:tcPr>
            <w:tcW w:w="802" w:type="pct"/>
            <w:vMerge w:val="restart"/>
            <w:shd w:val="clear" w:color="000000" w:fill="002060"/>
            <w:noWrap/>
            <w:vAlign w:val="center"/>
            <w:hideMark/>
          </w:tcPr>
          <w:p w14:paraId="13D9171D" w14:textId="77777777" w:rsidR="00353DEF" w:rsidRPr="00992324" w:rsidRDefault="00353DEF" w:rsidP="00035F7C">
            <w:pPr>
              <w:spacing w:before="100" w:beforeAutospacing="1" w:after="0" w:line="276" w:lineRule="auto"/>
              <w:jc w:val="center"/>
              <w:rPr>
                <w:rFonts w:ascii="Times New Roman" w:eastAsia="Calibri" w:hAnsi="Times New Roman" w:cs="Times New Roman"/>
                <w:color w:val="FFFFFF" w:themeColor="background1"/>
                <w:spacing w:val="20"/>
                <w:sz w:val="24"/>
                <w:szCs w:val="24"/>
              </w:rPr>
            </w:pPr>
            <w:r w:rsidRPr="00992324">
              <w:rPr>
                <w:rFonts w:ascii="Times New Roman" w:eastAsia="Calibri" w:hAnsi="Times New Roman" w:cs="Times New Roman"/>
                <w:color w:val="FFFFFF" w:themeColor="background1"/>
                <w:spacing w:val="20"/>
                <w:sz w:val="24"/>
                <w:szCs w:val="24"/>
              </w:rPr>
              <w:t>Total</w:t>
            </w:r>
          </w:p>
        </w:tc>
      </w:tr>
      <w:tr w:rsidR="00353DEF" w:rsidRPr="00992324" w14:paraId="6EA9CF62" w14:textId="77777777" w:rsidTr="00353DEF">
        <w:trPr>
          <w:trHeight w:val="267"/>
        </w:trPr>
        <w:tc>
          <w:tcPr>
            <w:tcW w:w="1064" w:type="pct"/>
            <w:vMerge/>
          </w:tcPr>
          <w:p w14:paraId="46C85858" w14:textId="77777777" w:rsidR="00353DEF" w:rsidRPr="00992324" w:rsidRDefault="00353DEF" w:rsidP="00035F7C">
            <w:pPr>
              <w:spacing w:before="100" w:beforeAutospacing="1" w:after="0" w:line="276" w:lineRule="auto"/>
              <w:rPr>
                <w:rFonts w:ascii="Times New Roman" w:eastAsia="Calibri" w:hAnsi="Times New Roman" w:cs="Times New Roman"/>
                <w:color w:val="FFFFFF" w:themeColor="background1"/>
                <w:spacing w:val="20"/>
                <w:sz w:val="24"/>
                <w:szCs w:val="24"/>
              </w:rPr>
            </w:pPr>
          </w:p>
        </w:tc>
        <w:tc>
          <w:tcPr>
            <w:tcW w:w="1567" w:type="pct"/>
            <w:gridSpan w:val="2"/>
            <w:shd w:val="clear" w:color="000000" w:fill="002060"/>
            <w:noWrap/>
            <w:vAlign w:val="center"/>
            <w:hideMark/>
          </w:tcPr>
          <w:p w14:paraId="62751617" w14:textId="77777777" w:rsidR="00353DEF" w:rsidRPr="00992324" w:rsidRDefault="00353DEF" w:rsidP="00035F7C">
            <w:pPr>
              <w:spacing w:before="100" w:beforeAutospacing="1" w:after="0" w:line="276" w:lineRule="auto"/>
              <w:jc w:val="center"/>
              <w:rPr>
                <w:rFonts w:ascii="Times New Roman" w:eastAsia="Calibri" w:hAnsi="Times New Roman" w:cs="Times New Roman"/>
                <w:color w:val="FFFFFF" w:themeColor="background1"/>
                <w:spacing w:val="20"/>
                <w:sz w:val="24"/>
                <w:szCs w:val="24"/>
              </w:rPr>
            </w:pPr>
            <w:r w:rsidRPr="00992324">
              <w:rPr>
                <w:rFonts w:ascii="Times New Roman" w:eastAsia="Calibri" w:hAnsi="Times New Roman" w:cs="Times New Roman"/>
                <w:color w:val="FFFFFF" w:themeColor="background1"/>
                <w:spacing w:val="20"/>
                <w:sz w:val="24"/>
                <w:szCs w:val="24"/>
              </w:rPr>
              <w:t>Nacional</w:t>
            </w:r>
          </w:p>
        </w:tc>
        <w:tc>
          <w:tcPr>
            <w:tcW w:w="1567" w:type="pct"/>
            <w:gridSpan w:val="2"/>
            <w:shd w:val="clear" w:color="000000" w:fill="002060"/>
            <w:noWrap/>
            <w:vAlign w:val="center"/>
            <w:hideMark/>
          </w:tcPr>
          <w:p w14:paraId="40DD5030" w14:textId="77777777" w:rsidR="00353DEF" w:rsidRPr="00992324" w:rsidRDefault="00353DEF" w:rsidP="00035F7C">
            <w:pPr>
              <w:spacing w:before="100" w:beforeAutospacing="1" w:after="0" w:line="276" w:lineRule="auto"/>
              <w:jc w:val="center"/>
              <w:rPr>
                <w:rFonts w:ascii="Times New Roman" w:eastAsia="Calibri" w:hAnsi="Times New Roman" w:cs="Times New Roman"/>
                <w:color w:val="FFFFFF" w:themeColor="background1"/>
                <w:spacing w:val="20"/>
                <w:sz w:val="24"/>
                <w:szCs w:val="24"/>
              </w:rPr>
            </w:pPr>
            <w:r w:rsidRPr="00992324">
              <w:rPr>
                <w:rFonts w:ascii="Times New Roman" w:eastAsia="Calibri" w:hAnsi="Times New Roman" w:cs="Times New Roman"/>
                <w:color w:val="FFFFFF" w:themeColor="background1"/>
                <w:spacing w:val="20"/>
                <w:sz w:val="24"/>
                <w:szCs w:val="24"/>
              </w:rPr>
              <w:t>Extranjero</w:t>
            </w:r>
          </w:p>
        </w:tc>
        <w:tc>
          <w:tcPr>
            <w:tcW w:w="802" w:type="pct"/>
            <w:vMerge/>
            <w:vAlign w:val="center"/>
            <w:hideMark/>
          </w:tcPr>
          <w:p w14:paraId="055A277E" w14:textId="77777777" w:rsidR="00353DEF" w:rsidRPr="00992324" w:rsidRDefault="00353DEF" w:rsidP="00035F7C">
            <w:pPr>
              <w:spacing w:before="100" w:beforeAutospacing="1" w:after="0" w:line="276" w:lineRule="auto"/>
              <w:rPr>
                <w:rFonts w:ascii="Times New Roman" w:eastAsia="Calibri" w:hAnsi="Times New Roman" w:cs="Times New Roman"/>
                <w:color w:val="FFFFFF" w:themeColor="background1"/>
                <w:spacing w:val="20"/>
                <w:sz w:val="24"/>
                <w:szCs w:val="24"/>
              </w:rPr>
            </w:pPr>
          </w:p>
        </w:tc>
      </w:tr>
      <w:tr w:rsidR="00353DEF" w:rsidRPr="00992324" w14:paraId="6A8F251F" w14:textId="77777777" w:rsidTr="00353DEF">
        <w:trPr>
          <w:trHeight w:val="267"/>
        </w:trPr>
        <w:tc>
          <w:tcPr>
            <w:tcW w:w="1064" w:type="pct"/>
            <w:vMerge/>
          </w:tcPr>
          <w:p w14:paraId="756A31CD" w14:textId="77777777" w:rsidR="00353DEF" w:rsidRPr="00992324" w:rsidRDefault="00353DEF" w:rsidP="00035F7C">
            <w:pPr>
              <w:spacing w:before="100" w:beforeAutospacing="1" w:after="0" w:line="276" w:lineRule="auto"/>
              <w:rPr>
                <w:rFonts w:ascii="Times New Roman" w:eastAsia="Calibri" w:hAnsi="Times New Roman" w:cs="Times New Roman"/>
                <w:color w:val="FFFFFF" w:themeColor="background1"/>
                <w:spacing w:val="20"/>
                <w:sz w:val="24"/>
                <w:szCs w:val="24"/>
              </w:rPr>
            </w:pPr>
          </w:p>
        </w:tc>
        <w:tc>
          <w:tcPr>
            <w:tcW w:w="899" w:type="pct"/>
            <w:shd w:val="clear" w:color="000000" w:fill="002060"/>
            <w:noWrap/>
            <w:vAlign w:val="center"/>
            <w:hideMark/>
          </w:tcPr>
          <w:p w14:paraId="3F5B4D0A" w14:textId="77777777" w:rsidR="00353DEF" w:rsidRPr="00992324" w:rsidRDefault="00353DEF" w:rsidP="00035F7C">
            <w:pPr>
              <w:spacing w:before="100" w:beforeAutospacing="1" w:after="0" w:line="276" w:lineRule="auto"/>
              <w:jc w:val="center"/>
              <w:rPr>
                <w:rFonts w:ascii="Times New Roman" w:eastAsia="Calibri" w:hAnsi="Times New Roman" w:cs="Times New Roman"/>
                <w:color w:val="FFFFFF" w:themeColor="background1"/>
                <w:spacing w:val="20"/>
                <w:sz w:val="24"/>
                <w:szCs w:val="24"/>
              </w:rPr>
            </w:pPr>
            <w:r w:rsidRPr="00992324">
              <w:rPr>
                <w:rFonts w:ascii="Times New Roman" w:eastAsia="Calibri" w:hAnsi="Times New Roman" w:cs="Times New Roman"/>
                <w:color w:val="FFFFFF" w:themeColor="background1"/>
                <w:spacing w:val="20"/>
                <w:sz w:val="24"/>
                <w:szCs w:val="24"/>
              </w:rPr>
              <w:t>Hombre</w:t>
            </w:r>
          </w:p>
        </w:tc>
        <w:tc>
          <w:tcPr>
            <w:tcW w:w="668" w:type="pct"/>
            <w:shd w:val="clear" w:color="000000" w:fill="002060"/>
            <w:noWrap/>
            <w:vAlign w:val="center"/>
            <w:hideMark/>
          </w:tcPr>
          <w:p w14:paraId="2CA745CF" w14:textId="77777777" w:rsidR="00353DEF" w:rsidRPr="00992324" w:rsidRDefault="00353DEF" w:rsidP="00035F7C">
            <w:pPr>
              <w:spacing w:before="100" w:beforeAutospacing="1" w:after="0" w:line="276" w:lineRule="auto"/>
              <w:jc w:val="center"/>
              <w:rPr>
                <w:rFonts w:ascii="Times New Roman" w:eastAsia="Calibri" w:hAnsi="Times New Roman" w:cs="Times New Roman"/>
                <w:color w:val="FFFFFF" w:themeColor="background1"/>
                <w:spacing w:val="20"/>
                <w:sz w:val="24"/>
                <w:szCs w:val="24"/>
              </w:rPr>
            </w:pPr>
            <w:r w:rsidRPr="00992324">
              <w:rPr>
                <w:rFonts w:ascii="Times New Roman" w:eastAsia="Calibri" w:hAnsi="Times New Roman" w:cs="Times New Roman"/>
                <w:color w:val="FFFFFF" w:themeColor="background1"/>
                <w:spacing w:val="20"/>
                <w:sz w:val="24"/>
                <w:szCs w:val="24"/>
              </w:rPr>
              <w:t>Mujer</w:t>
            </w:r>
          </w:p>
        </w:tc>
        <w:tc>
          <w:tcPr>
            <w:tcW w:w="899" w:type="pct"/>
            <w:shd w:val="clear" w:color="000000" w:fill="002060"/>
            <w:noWrap/>
            <w:vAlign w:val="center"/>
            <w:hideMark/>
          </w:tcPr>
          <w:p w14:paraId="282DF37D" w14:textId="77777777" w:rsidR="00353DEF" w:rsidRPr="00992324" w:rsidRDefault="00353DEF" w:rsidP="00035F7C">
            <w:pPr>
              <w:spacing w:before="100" w:beforeAutospacing="1" w:after="0" w:line="276" w:lineRule="auto"/>
              <w:jc w:val="center"/>
              <w:rPr>
                <w:rFonts w:ascii="Times New Roman" w:eastAsia="Calibri" w:hAnsi="Times New Roman" w:cs="Times New Roman"/>
                <w:color w:val="FFFFFF" w:themeColor="background1"/>
                <w:spacing w:val="20"/>
                <w:sz w:val="24"/>
                <w:szCs w:val="24"/>
              </w:rPr>
            </w:pPr>
            <w:r w:rsidRPr="00992324">
              <w:rPr>
                <w:rFonts w:ascii="Times New Roman" w:eastAsia="Calibri" w:hAnsi="Times New Roman" w:cs="Times New Roman"/>
                <w:color w:val="FFFFFF" w:themeColor="background1"/>
                <w:spacing w:val="20"/>
                <w:sz w:val="24"/>
                <w:szCs w:val="24"/>
              </w:rPr>
              <w:t>Hombre</w:t>
            </w:r>
          </w:p>
        </w:tc>
        <w:tc>
          <w:tcPr>
            <w:tcW w:w="668" w:type="pct"/>
            <w:shd w:val="clear" w:color="000000" w:fill="002060"/>
            <w:noWrap/>
            <w:vAlign w:val="center"/>
            <w:hideMark/>
          </w:tcPr>
          <w:p w14:paraId="05E2BB5C" w14:textId="77777777" w:rsidR="00353DEF" w:rsidRPr="00992324" w:rsidRDefault="00353DEF" w:rsidP="00035F7C">
            <w:pPr>
              <w:spacing w:before="100" w:beforeAutospacing="1" w:after="0" w:line="276" w:lineRule="auto"/>
              <w:jc w:val="center"/>
              <w:rPr>
                <w:rFonts w:ascii="Times New Roman" w:eastAsia="Calibri" w:hAnsi="Times New Roman" w:cs="Times New Roman"/>
                <w:color w:val="FFFFFF" w:themeColor="background1"/>
                <w:spacing w:val="20"/>
                <w:sz w:val="24"/>
                <w:szCs w:val="24"/>
              </w:rPr>
            </w:pPr>
            <w:r w:rsidRPr="00992324">
              <w:rPr>
                <w:rFonts w:ascii="Times New Roman" w:eastAsia="Calibri" w:hAnsi="Times New Roman" w:cs="Times New Roman"/>
                <w:color w:val="FFFFFF" w:themeColor="background1"/>
                <w:spacing w:val="20"/>
                <w:sz w:val="24"/>
                <w:szCs w:val="24"/>
              </w:rPr>
              <w:t>Mujer</w:t>
            </w:r>
          </w:p>
        </w:tc>
        <w:tc>
          <w:tcPr>
            <w:tcW w:w="802" w:type="pct"/>
            <w:vMerge/>
            <w:vAlign w:val="center"/>
            <w:hideMark/>
          </w:tcPr>
          <w:p w14:paraId="663A6DB2" w14:textId="77777777" w:rsidR="00353DEF" w:rsidRPr="00992324" w:rsidRDefault="00353DEF" w:rsidP="00035F7C">
            <w:pPr>
              <w:spacing w:before="100" w:beforeAutospacing="1" w:after="0" w:line="276" w:lineRule="auto"/>
              <w:rPr>
                <w:rFonts w:ascii="Times New Roman" w:eastAsia="Calibri" w:hAnsi="Times New Roman" w:cs="Times New Roman"/>
                <w:color w:val="FFFFFF" w:themeColor="background1"/>
                <w:spacing w:val="20"/>
                <w:sz w:val="24"/>
                <w:szCs w:val="24"/>
              </w:rPr>
            </w:pPr>
          </w:p>
        </w:tc>
      </w:tr>
      <w:tr w:rsidR="00353DEF" w:rsidRPr="00992324" w14:paraId="2CD04B3E" w14:textId="77777777" w:rsidTr="00353DEF">
        <w:trPr>
          <w:trHeight w:val="267"/>
        </w:trPr>
        <w:tc>
          <w:tcPr>
            <w:tcW w:w="1064" w:type="pct"/>
          </w:tcPr>
          <w:p w14:paraId="18B2FFF7" w14:textId="4C53A6F1" w:rsidR="00353DEF" w:rsidRPr="003804BC" w:rsidRDefault="00353DEF" w:rsidP="00035F7C">
            <w:pPr>
              <w:spacing w:before="100" w:beforeAutospacing="1" w:after="0" w:line="276" w:lineRule="auto"/>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Enero</w:t>
            </w:r>
          </w:p>
        </w:tc>
        <w:tc>
          <w:tcPr>
            <w:tcW w:w="899" w:type="pct"/>
            <w:shd w:val="clear" w:color="auto" w:fill="auto"/>
            <w:noWrap/>
            <w:vAlign w:val="bottom"/>
            <w:hideMark/>
          </w:tcPr>
          <w:p w14:paraId="7F568BF5" w14:textId="77777777" w:rsidR="00353DEF" w:rsidRPr="003804BC" w:rsidRDefault="00353DEF" w:rsidP="00035F7C">
            <w:pPr>
              <w:spacing w:before="100" w:beforeAutospacing="1" w:after="0" w:line="276" w:lineRule="auto"/>
              <w:jc w:val="center"/>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1</w:t>
            </w:r>
          </w:p>
        </w:tc>
        <w:tc>
          <w:tcPr>
            <w:tcW w:w="668" w:type="pct"/>
            <w:shd w:val="clear" w:color="auto" w:fill="auto"/>
            <w:noWrap/>
            <w:vAlign w:val="bottom"/>
            <w:hideMark/>
          </w:tcPr>
          <w:p w14:paraId="36442054" w14:textId="77777777" w:rsidR="00353DEF" w:rsidRPr="003804BC" w:rsidRDefault="00353DEF" w:rsidP="00035F7C">
            <w:pPr>
              <w:spacing w:before="100" w:beforeAutospacing="1" w:after="0" w:line="276" w:lineRule="auto"/>
              <w:jc w:val="center"/>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2</w:t>
            </w:r>
          </w:p>
        </w:tc>
        <w:tc>
          <w:tcPr>
            <w:tcW w:w="899" w:type="pct"/>
            <w:shd w:val="clear" w:color="auto" w:fill="auto"/>
            <w:noWrap/>
            <w:vAlign w:val="bottom"/>
            <w:hideMark/>
          </w:tcPr>
          <w:p w14:paraId="6E9906C3" w14:textId="77777777" w:rsidR="00353DEF" w:rsidRPr="003804BC" w:rsidRDefault="00353DEF" w:rsidP="00035F7C">
            <w:pPr>
              <w:spacing w:before="100" w:beforeAutospacing="1" w:after="0" w:line="276" w:lineRule="auto"/>
              <w:jc w:val="center"/>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0</w:t>
            </w:r>
          </w:p>
        </w:tc>
        <w:tc>
          <w:tcPr>
            <w:tcW w:w="668" w:type="pct"/>
            <w:shd w:val="clear" w:color="auto" w:fill="auto"/>
            <w:noWrap/>
            <w:vAlign w:val="bottom"/>
            <w:hideMark/>
          </w:tcPr>
          <w:p w14:paraId="7FA55548" w14:textId="77777777" w:rsidR="00353DEF" w:rsidRPr="003804BC" w:rsidRDefault="00353DEF" w:rsidP="00035F7C">
            <w:pPr>
              <w:spacing w:before="100" w:beforeAutospacing="1" w:after="0" w:line="276" w:lineRule="auto"/>
              <w:jc w:val="center"/>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1</w:t>
            </w:r>
          </w:p>
        </w:tc>
        <w:tc>
          <w:tcPr>
            <w:tcW w:w="802" w:type="pct"/>
            <w:shd w:val="clear" w:color="auto" w:fill="auto"/>
            <w:noWrap/>
            <w:vAlign w:val="bottom"/>
            <w:hideMark/>
          </w:tcPr>
          <w:p w14:paraId="04C5A179" w14:textId="77777777" w:rsidR="00353DEF" w:rsidRPr="003804BC" w:rsidRDefault="00353DEF" w:rsidP="00035F7C">
            <w:pPr>
              <w:spacing w:before="100" w:beforeAutospacing="1" w:after="0" w:line="276" w:lineRule="auto"/>
              <w:jc w:val="center"/>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4</w:t>
            </w:r>
          </w:p>
        </w:tc>
      </w:tr>
      <w:tr w:rsidR="00353DEF" w:rsidRPr="00992324" w14:paraId="291C18A3" w14:textId="77777777" w:rsidTr="00353DEF">
        <w:trPr>
          <w:trHeight w:val="267"/>
        </w:trPr>
        <w:tc>
          <w:tcPr>
            <w:tcW w:w="1064" w:type="pct"/>
          </w:tcPr>
          <w:p w14:paraId="2B183E09" w14:textId="478ED8BC" w:rsidR="00353DEF" w:rsidRPr="003804BC" w:rsidRDefault="00353DEF" w:rsidP="00035F7C">
            <w:pPr>
              <w:spacing w:before="100" w:beforeAutospacing="1" w:after="0" w:line="276" w:lineRule="auto"/>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Febrero</w:t>
            </w:r>
          </w:p>
        </w:tc>
        <w:tc>
          <w:tcPr>
            <w:tcW w:w="899" w:type="pct"/>
            <w:shd w:val="clear" w:color="auto" w:fill="auto"/>
            <w:noWrap/>
            <w:vAlign w:val="bottom"/>
            <w:hideMark/>
          </w:tcPr>
          <w:p w14:paraId="23AA8386" w14:textId="77777777" w:rsidR="00353DEF" w:rsidRPr="003804BC" w:rsidRDefault="00353DEF" w:rsidP="00035F7C">
            <w:pPr>
              <w:spacing w:before="100" w:beforeAutospacing="1" w:after="0" w:line="276" w:lineRule="auto"/>
              <w:jc w:val="center"/>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0</w:t>
            </w:r>
          </w:p>
        </w:tc>
        <w:tc>
          <w:tcPr>
            <w:tcW w:w="668" w:type="pct"/>
            <w:shd w:val="clear" w:color="auto" w:fill="auto"/>
            <w:noWrap/>
            <w:vAlign w:val="bottom"/>
            <w:hideMark/>
          </w:tcPr>
          <w:p w14:paraId="5F847C4D" w14:textId="77777777" w:rsidR="00353DEF" w:rsidRPr="003804BC" w:rsidRDefault="00353DEF" w:rsidP="00035F7C">
            <w:pPr>
              <w:spacing w:before="100" w:beforeAutospacing="1" w:after="0" w:line="276" w:lineRule="auto"/>
              <w:jc w:val="center"/>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0</w:t>
            </w:r>
          </w:p>
        </w:tc>
        <w:tc>
          <w:tcPr>
            <w:tcW w:w="899" w:type="pct"/>
            <w:shd w:val="clear" w:color="auto" w:fill="auto"/>
            <w:noWrap/>
            <w:vAlign w:val="bottom"/>
            <w:hideMark/>
          </w:tcPr>
          <w:p w14:paraId="78A180E4" w14:textId="77777777" w:rsidR="00353DEF" w:rsidRPr="003804BC" w:rsidRDefault="00353DEF" w:rsidP="00035F7C">
            <w:pPr>
              <w:spacing w:before="100" w:beforeAutospacing="1" w:after="0" w:line="276" w:lineRule="auto"/>
              <w:jc w:val="center"/>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1</w:t>
            </w:r>
          </w:p>
        </w:tc>
        <w:tc>
          <w:tcPr>
            <w:tcW w:w="668" w:type="pct"/>
            <w:shd w:val="clear" w:color="auto" w:fill="auto"/>
            <w:noWrap/>
            <w:vAlign w:val="bottom"/>
            <w:hideMark/>
          </w:tcPr>
          <w:p w14:paraId="66DAB2BF" w14:textId="77777777" w:rsidR="00353DEF" w:rsidRPr="003804BC" w:rsidRDefault="00353DEF" w:rsidP="00035F7C">
            <w:pPr>
              <w:spacing w:before="100" w:beforeAutospacing="1" w:after="0" w:line="276" w:lineRule="auto"/>
              <w:jc w:val="center"/>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1</w:t>
            </w:r>
          </w:p>
        </w:tc>
        <w:tc>
          <w:tcPr>
            <w:tcW w:w="802" w:type="pct"/>
            <w:shd w:val="clear" w:color="auto" w:fill="auto"/>
            <w:noWrap/>
            <w:vAlign w:val="bottom"/>
            <w:hideMark/>
          </w:tcPr>
          <w:p w14:paraId="6F083668" w14:textId="77777777" w:rsidR="00353DEF" w:rsidRPr="003804BC" w:rsidRDefault="00353DEF" w:rsidP="00035F7C">
            <w:pPr>
              <w:spacing w:before="100" w:beforeAutospacing="1" w:after="0" w:line="276" w:lineRule="auto"/>
              <w:jc w:val="center"/>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2</w:t>
            </w:r>
          </w:p>
        </w:tc>
      </w:tr>
      <w:tr w:rsidR="00353DEF" w:rsidRPr="00992324" w14:paraId="381B2874" w14:textId="77777777" w:rsidTr="00353DEF">
        <w:trPr>
          <w:trHeight w:val="267"/>
        </w:trPr>
        <w:tc>
          <w:tcPr>
            <w:tcW w:w="1064" w:type="pct"/>
          </w:tcPr>
          <w:p w14:paraId="0874DA87" w14:textId="4E1D8C26" w:rsidR="00353DEF" w:rsidRPr="003804BC" w:rsidRDefault="00353DEF" w:rsidP="00035F7C">
            <w:pPr>
              <w:spacing w:before="100" w:beforeAutospacing="1" w:after="0" w:line="276" w:lineRule="auto"/>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Marzo</w:t>
            </w:r>
          </w:p>
        </w:tc>
        <w:tc>
          <w:tcPr>
            <w:tcW w:w="899" w:type="pct"/>
            <w:shd w:val="clear" w:color="auto" w:fill="auto"/>
            <w:noWrap/>
            <w:vAlign w:val="bottom"/>
            <w:hideMark/>
          </w:tcPr>
          <w:p w14:paraId="69FF2F61" w14:textId="77777777" w:rsidR="00353DEF" w:rsidRPr="003804BC" w:rsidRDefault="00353DEF" w:rsidP="00035F7C">
            <w:pPr>
              <w:spacing w:before="100" w:beforeAutospacing="1" w:after="0" w:line="276" w:lineRule="auto"/>
              <w:jc w:val="center"/>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1</w:t>
            </w:r>
          </w:p>
        </w:tc>
        <w:tc>
          <w:tcPr>
            <w:tcW w:w="668" w:type="pct"/>
            <w:shd w:val="clear" w:color="auto" w:fill="auto"/>
            <w:noWrap/>
            <w:vAlign w:val="bottom"/>
            <w:hideMark/>
          </w:tcPr>
          <w:p w14:paraId="7DC9994A" w14:textId="77777777" w:rsidR="00353DEF" w:rsidRPr="003804BC" w:rsidRDefault="00353DEF" w:rsidP="00035F7C">
            <w:pPr>
              <w:spacing w:before="100" w:beforeAutospacing="1" w:after="0" w:line="276" w:lineRule="auto"/>
              <w:jc w:val="center"/>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0</w:t>
            </w:r>
          </w:p>
        </w:tc>
        <w:tc>
          <w:tcPr>
            <w:tcW w:w="899" w:type="pct"/>
            <w:shd w:val="clear" w:color="auto" w:fill="auto"/>
            <w:noWrap/>
            <w:vAlign w:val="bottom"/>
            <w:hideMark/>
          </w:tcPr>
          <w:p w14:paraId="3A0AB228" w14:textId="77777777" w:rsidR="00353DEF" w:rsidRPr="003804BC" w:rsidRDefault="00353DEF" w:rsidP="00035F7C">
            <w:pPr>
              <w:spacing w:before="100" w:beforeAutospacing="1" w:after="0" w:line="276" w:lineRule="auto"/>
              <w:jc w:val="center"/>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1</w:t>
            </w:r>
          </w:p>
        </w:tc>
        <w:tc>
          <w:tcPr>
            <w:tcW w:w="668" w:type="pct"/>
            <w:shd w:val="clear" w:color="auto" w:fill="auto"/>
            <w:noWrap/>
            <w:vAlign w:val="bottom"/>
            <w:hideMark/>
          </w:tcPr>
          <w:p w14:paraId="47616F30" w14:textId="77777777" w:rsidR="00353DEF" w:rsidRPr="003804BC" w:rsidRDefault="00353DEF" w:rsidP="00035F7C">
            <w:pPr>
              <w:spacing w:before="100" w:beforeAutospacing="1" w:after="0" w:line="276" w:lineRule="auto"/>
              <w:jc w:val="center"/>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1</w:t>
            </w:r>
          </w:p>
        </w:tc>
        <w:tc>
          <w:tcPr>
            <w:tcW w:w="802" w:type="pct"/>
            <w:shd w:val="clear" w:color="auto" w:fill="auto"/>
            <w:noWrap/>
            <w:vAlign w:val="bottom"/>
            <w:hideMark/>
          </w:tcPr>
          <w:p w14:paraId="7FF3694A" w14:textId="77777777" w:rsidR="00353DEF" w:rsidRPr="003804BC" w:rsidRDefault="00353DEF" w:rsidP="00035F7C">
            <w:pPr>
              <w:spacing w:before="100" w:beforeAutospacing="1" w:after="0" w:line="276" w:lineRule="auto"/>
              <w:jc w:val="center"/>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3</w:t>
            </w:r>
          </w:p>
        </w:tc>
      </w:tr>
      <w:tr w:rsidR="00353DEF" w:rsidRPr="00992324" w14:paraId="15C0AB84" w14:textId="77777777" w:rsidTr="00353DEF">
        <w:trPr>
          <w:trHeight w:val="267"/>
        </w:trPr>
        <w:tc>
          <w:tcPr>
            <w:tcW w:w="1064" w:type="pct"/>
          </w:tcPr>
          <w:p w14:paraId="6A52A682" w14:textId="5E965E34" w:rsidR="00353DEF" w:rsidRPr="003804BC" w:rsidRDefault="00353DEF" w:rsidP="00035F7C">
            <w:pPr>
              <w:spacing w:before="100" w:beforeAutospacing="1" w:after="0" w:line="276" w:lineRule="auto"/>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Abril</w:t>
            </w:r>
          </w:p>
        </w:tc>
        <w:tc>
          <w:tcPr>
            <w:tcW w:w="899" w:type="pct"/>
            <w:shd w:val="clear" w:color="auto" w:fill="auto"/>
            <w:noWrap/>
            <w:vAlign w:val="bottom"/>
            <w:hideMark/>
          </w:tcPr>
          <w:p w14:paraId="64EF78AA" w14:textId="77777777" w:rsidR="00353DEF" w:rsidRPr="003804BC" w:rsidRDefault="00353DEF" w:rsidP="00035F7C">
            <w:pPr>
              <w:spacing w:before="100" w:beforeAutospacing="1" w:after="0" w:line="276" w:lineRule="auto"/>
              <w:jc w:val="center"/>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0</w:t>
            </w:r>
          </w:p>
        </w:tc>
        <w:tc>
          <w:tcPr>
            <w:tcW w:w="668" w:type="pct"/>
            <w:shd w:val="clear" w:color="auto" w:fill="auto"/>
            <w:noWrap/>
            <w:vAlign w:val="bottom"/>
            <w:hideMark/>
          </w:tcPr>
          <w:p w14:paraId="51F4ECCB" w14:textId="77777777" w:rsidR="00353DEF" w:rsidRPr="003804BC" w:rsidRDefault="00353DEF" w:rsidP="00035F7C">
            <w:pPr>
              <w:spacing w:before="100" w:beforeAutospacing="1" w:after="0" w:line="276" w:lineRule="auto"/>
              <w:jc w:val="center"/>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2</w:t>
            </w:r>
          </w:p>
        </w:tc>
        <w:tc>
          <w:tcPr>
            <w:tcW w:w="899" w:type="pct"/>
            <w:shd w:val="clear" w:color="auto" w:fill="auto"/>
            <w:noWrap/>
            <w:vAlign w:val="bottom"/>
            <w:hideMark/>
          </w:tcPr>
          <w:p w14:paraId="3C2D1C2F" w14:textId="77777777" w:rsidR="00353DEF" w:rsidRPr="003804BC" w:rsidRDefault="00353DEF" w:rsidP="00035F7C">
            <w:pPr>
              <w:spacing w:before="100" w:beforeAutospacing="1" w:after="0" w:line="276" w:lineRule="auto"/>
              <w:jc w:val="center"/>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0</w:t>
            </w:r>
          </w:p>
        </w:tc>
        <w:tc>
          <w:tcPr>
            <w:tcW w:w="668" w:type="pct"/>
            <w:shd w:val="clear" w:color="auto" w:fill="auto"/>
            <w:noWrap/>
            <w:vAlign w:val="bottom"/>
            <w:hideMark/>
          </w:tcPr>
          <w:p w14:paraId="299F1B41" w14:textId="77777777" w:rsidR="00353DEF" w:rsidRPr="003804BC" w:rsidRDefault="00353DEF" w:rsidP="00035F7C">
            <w:pPr>
              <w:spacing w:before="100" w:beforeAutospacing="1" w:after="0" w:line="276" w:lineRule="auto"/>
              <w:jc w:val="center"/>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2</w:t>
            </w:r>
          </w:p>
        </w:tc>
        <w:tc>
          <w:tcPr>
            <w:tcW w:w="802" w:type="pct"/>
            <w:shd w:val="clear" w:color="auto" w:fill="auto"/>
            <w:noWrap/>
            <w:vAlign w:val="bottom"/>
            <w:hideMark/>
          </w:tcPr>
          <w:p w14:paraId="57E560D5" w14:textId="77777777" w:rsidR="00353DEF" w:rsidRPr="003804BC" w:rsidRDefault="00353DEF" w:rsidP="00035F7C">
            <w:pPr>
              <w:spacing w:before="100" w:beforeAutospacing="1" w:after="0" w:line="276" w:lineRule="auto"/>
              <w:jc w:val="center"/>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4</w:t>
            </w:r>
          </w:p>
        </w:tc>
      </w:tr>
      <w:tr w:rsidR="00353DEF" w:rsidRPr="00992324" w14:paraId="4ADEC08A" w14:textId="77777777" w:rsidTr="00353DEF">
        <w:trPr>
          <w:trHeight w:val="267"/>
        </w:trPr>
        <w:tc>
          <w:tcPr>
            <w:tcW w:w="1064" w:type="pct"/>
          </w:tcPr>
          <w:p w14:paraId="209E7E25" w14:textId="49A8C6E8" w:rsidR="00353DEF" w:rsidRPr="003804BC" w:rsidRDefault="00353DEF" w:rsidP="00035F7C">
            <w:pPr>
              <w:spacing w:before="100" w:beforeAutospacing="1" w:after="0" w:line="276" w:lineRule="auto"/>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Mayo</w:t>
            </w:r>
          </w:p>
        </w:tc>
        <w:tc>
          <w:tcPr>
            <w:tcW w:w="899" w:type="pct"/>
            <w:shd w:val="clear" w:color="auto" w:fill="auto"/>
            <w:noWrap/>
            <w:vAlign w:val="bottom"/>
            <w:hideMark/>
          </w:tcPr>
          <w:p w14:paraId="2FF35CA9" w14:textId="77777777" w:rsidR="00353DEF" w:rsidRPr="003804BC" w:rsidRDefault="00353DEF" w:rsidP="00035F7C">
            <w:pPr>
              <w:spacing w:before="100" w:beforeAutospacing="1" w:after="0" w:line="276" w:lineRule="auto"/>
              <w:jc w:val="center"/>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0</w:t>
            </w:r>
          </w:p>
        </w:tc>
        <w:tc>
          <w:tcPr>
            <w:tcW w:w="668" w:type="pct"/>
            <w:shd w:val="clear" w:color="auto" w:fill="auto"/>
            <w:noWrap/>
            <w:vAlign w:val="bottom"/>
            <w:hideMark/>
          </w:tcPr>
          <w:p w14:paraId="263686BA" w14:textId="77777777" w:rsidR="00353DEF" w:rsidRPr="003804BC" w:rsidRDefault="00353DEF" w:rsidP="00035F7C">
            <w:pPr>
              <w:spacing w:before="100" w:beforeAutospacing="1" w:after="0" w:line="276" w:lineRule="auto"/>
              <w:jc w:val="center"/>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0</w:t>
            </w:r>
          </w:p>
        </w:tc>
        <w:tc>
          <w:tcPr>
            <w:tcW w:w="899" w:type="pct"/>
            <w:shd w:val="clear" w:color="auto" w:fill="auto"/>
            <w:noWrap/>
            <w:vAlign w:val="bottom"/>
            <w:hideMark/>
          </w:tcPr>
          <w:p w14:paraId="14DB646A" w14:textId="77777777" w:rsidR="00353DEF" w:rsidRPr="003804BC" w:rsidRDefault="00353DEF" w:rsidP="00035F7C">
            <w:pPr>
              <w:spacing w:before="100" w:beforeAutospacing="1" w:after="0" w:line="276" w:lineRule="auto"/>
              <w:jc w:val="center"/>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0</w:t>
            </w:r>
          </w:p>
        </w:tc>
        <w:tc>
          <w:tcPr>
            <w:tcW w:w="668" w:type="pct"/>
            <w:shd w:val="clear" w:color="auto" w:fill="auto"/>
            <w:noWrap/>
            <w:vAlign w:val="bottom"/>
            <w:hideMark/>
          </w:tcPr>
          <w:p w14:paraId="3FA7FDFD" w14:textId="77777777" w:rsidR="00353DEF" w:rsidRPr="003804BC" w:rsidRDefault="00353DEF" w:rsidP="00035F7C">
            <w:pPr>
              <w:spacing w:before="100" w:beforeAutospacing="1" w:after="0" w:line="276" w:lineRule="auto"/>
              <w:jc w:val="center"/>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0</w:t>
            </w:r>
          </w:p>
        </w:tc>
        <w:tc>
          <w:tcPr>
            <w:tcW w:w="802" w:type="pct"/>
            <w:shd w:val="clear" w:color="auto" w:fill="auto"/>
            <w:noWrap/>
            <w:vAlign w:val="bottom"/>
            <w:hideMark/>
          </w:tcPr>
          <w:p w14:paraId="2AC7B7B1" w14:textId="77777777" w:rsidR="00353DEF" w:rsidRPr="003804BC" w:rsidRDefault="00353DEF" w:rsidP="00035F7C">
            <w:pPr>
              <w:spacing w:before="100" w:beforeAutospacing="1" w:after="0" w:line="276" w:lineRule="auto"/>
              <w:jc w:val="center"/>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0</w:t>
            </w:r>
          </w:p>
        </w:tc>
      </w:tr>
      <w:tr w:rsidR="00353DEF" w:rsidRPr="00992324" w14:paraId="0667C7DD" w14:textId="77777777" w:rsidTr="00353DEF">
        <w:trPr>
          <w:trHeight w:val="267"/>
        </w:trPr>
        <w:tc>
          <w:tcPr>
            <w:tcW w:w="1064" w:type="pct"/>
          </w:tcPr>
          <w:p w14:paraId="4AA61893" w14:textId="6AE3A033" w:rsidR="00353DEF" w:rsidRPr="003804BC" w:rsidRDefault="00353DEF" w:rsidP="00035F7C">
            <w:pPr>
              <w:spacing w:before="100" w:beforeAutospacing="1" w:after="0" w:line="276" w:lineRule="auto"/>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Junio</w:t>
            </w:r>
          </w:p>
        </w:tc>
        <w:tc>
          <w:tcPr>
            <w:tcW w:w="899" w:type="pct"/>
            <w:shd w:val="clear" w:color="auto" w:fill="auto"/>
            <w:noWrap/>
            <w:vAlign w:val="bottom"/>
            <w:hideMark/>
          </w:tcPr>
          <w:p w14:paraId="6ECF58F4" w14:textId="77777777" w:rsidR="00353DEF" w:rsidRPr="003804BC" w:rsidRDefault="00353DEF" w:rsidP="00035F7C">
            <w:pPr>
              <w:spacing w:before="100" w:beforeAutospacing="1" w:after="0" w:line="276" w:lineRule="auto"/>
              <w:jc w:val="center"/>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0</w:t>
            </w:r>
          </w:p>
        </w:tc>
        <w:tc>
          <w:tcPr>
            <w:tcW w:w="668" w:type="pct"/>
            <w:shd w:val="clear" w:color="auto" w:fill="auto"/>
            <w:noWrap/>
            <w:vAlign w:val="bottom"/>
            <w:hideMark/>
          </w:tcPr>
          <w:p w14:paraId="23946B53" w14:textId="77777777" w:rsidR="00353DEF" w:rsidRPr="003804BC" w:rsidRDefault="00353DEF" w:rsidP="00035F7C">
            <w:pPr>
              <w:spacing w:before="100" w:beforeAutospacing="1" w:after="0" w:line="276" w:lineRule="auto"/>
              <w:jc w:val="center"/>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0</w:t>
            </w:r>
          </w:p>
        </w:tc>
        <w:tc>
          <w:tcPr>
            <w:tcW w:w="899" w:type="pct"/>
            <w:shd w:val="clear" w:color="auto" w:fill="auto"/>
            <w:noWrap/>
            <w:vAlign w:val="bottom"/>
            <w:hideMark/>
          </w:tcPr>
          <w:p w14:paraId="0FE60B2C" w14:textId="77777777" w:rsidR="00353DEF" w:rsidRPr="003804BC" w:rsidRDefault="00353DEF" w:rsidP="00035F7C">
            <w:pPr>
              <w:spacing w:before="100" w:beforeAutospacing="1" w:after="0" w:line="276" w:lineRule="auto"/>
              <w:jc w:val="center"/>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0</w:t>
            </w:r>
          </w:p>
        </w:tc>
        <w:tc>
          <w:tcPr>
            <w:tcW w:w="668" w:type="pct"/>
            <w:shd w:val="clear" w:color="auto" w:fill="auto"/>
            <w:noWrap/>
            <w:vAlign w:val="bottom"/>
            <w:hideMark/>
          </w:tcPr>
          <w:p w14:paraId="07475D6C" w14:textId="77777777" w:rsidR="00353DEF" w:rsidRPr="003804BC" w:rsidRDefault="00353DEF" w:rsidP="00035F7C">
            <w:pPr>
              <w:spacing w:before="100" w:beforeAutospacing="1" w:after="0" w:line="276" w:lineRule="auto"/>
              <w:jc w:val="center"/>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0</w:t>
            </w:r>
          </w:p>
        </w:tc>
        <w:tc>
          <w:tcPr>
            <w:tcW w:w="802" w:type="pct"/>
            <w:shd w:val="clear" w:color="auto" w:fill="auto"/>
            <w:noWrap/>
            <w:vAlign w:val="bottom"/>
            <w:hideMark/>
          </w:tcPr>
          <w:p w14:paraId="57D7A1D2" w14:textId="77777777" w:rsidR="00353DEF" w:rsidRPr="003804BC" w:rsidRDefault="00353DEF" w:rsidP="00035F7C">
            <w:pPr>
              <w:spacing w:before="100" w:beforeAutospacing="1" w:after="0" w:line="276" w:lineRule="auto"/>
              <w:jc w:val="center"/>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0</w:t>
            </w:r>
          </w:p>
        </w:tc>
      </w:tr>
      <w:tr w:rsidR="00353DEF" w:rsidRPr="00992324" w14:paraId="54D43B48" w14:textId="77777777" w:rsidTr="00353DEF">
        <w:trPr>
          <w:trHeight w:val="267"/>
        </w:trPr>
        <w:tc>
          <w:tcPr>
            <w:tcW w:w="1064" w:type="pct"/>
          </w:tcPr>
          <w:p w14:paraId="07965FDA" w14:textId="45E0179A" w:rsidR="00353DEF" w:rsidRPr="003804BC" w:rsidRDefault="00353DEF" w:rsidP="00035F7C">
            <w:pPr>
              <w:spacing w:before="100" w:beforeAutospacing="1" w:after="0" w:line="276" w:lineRule="auto"/>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Julio</w:t>
            </w:r>
          </w:p>
        </w:tc>
        <w:tc>
          <w:tcPr>
            <w:tcW w:w="899" w:type="pct"/>
            <w:shd w:val="clear" w:color="auto" w:fill="auto"/>
            <w:noWrap/>
            <w:vAlign w:val="bottom"/>
          </w:tcPr>
          <w:p w14:paraId="13C8D2A1" w14:textId="0C3B5B93" w:rsidR="00353DEF" w:rsidRPr="003804BC" w:rsidRDefault="00353DEF" w:rsidP="00035F7C">
            <w:pPr>
              <w:spacing w:before="100" w:beforeAutospacing="1" w:after="0" w:line="276" w:lineRule="auto"/>
              <w:jc w:val="center"/>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0</w:t>
            </w:r>
          </w:p>
        </w:tc>
        <w:tc>
          <w:tcPr>
            <w:tcW w:w="668" w:type="pct"/>
            <w:shd w:val="clear" w:color="auto" w:fill="auto"/>
            <w:noWrap/>
            <w:vAlign w:val="bottom"/>
          </w:tcPr>
          <w:p w14:paraId="1A4529BB" w14:textId="5C34C47B" w:rsidR="00353DEF" w:rsidRPr="003804BC" w:rsidRDefault="00353DEF" w:rsidP="00035F7C">
            <w:pPr>
              <w:spacing w:before="100" w:beforeAutospacing="1" w:after="0" w:line="276" w:lineRule="auto"/>
              <w:jc w:val="center"/>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0</w:t>
            </w:r>
          </w:p>
        </w:tc>
        <w:tc>
          <w:tcPr>
            <w:tcW w:w="899" w:type="pct"/>
            <w:shd w:val="clear" w:color="auto" w:fill="auto"/>
            <w:noWrap/>
            <w:vAlign w:val="bottom"/>
          </w:tcPr>
          <w:p w14:paraId="6A5EAA19" w14:textId="6F6297B8" w:rsidR="00353DEF" w:rsidRPr="003804BC" w:rsidRDefault="00353DEF" w:rsidP="00035F7C">
            <w:pPr>
              <w:spacing w:before="100" w:beforeAutospacing="1" w:after="0" w:line="276" w:lineRule="auto"/>
              <w:jc w:val="center"/>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2</w:t>
            </w:r>
          </w:p>
        </w:tc>
        <w:tc>
          <w:tcPr>
            <w:tcW w:w="668" w:type="pct"/>
            <w:shd w:val="clear" w:color="auto" w:fill="auto"/>
            <w:noWrap/>
            <w:vAlign w:val="bottom"/>
          </w:tcPr>
          <w:p w14:paraId="4CB05FA4" w14:textId="34636368" w:rsidR="00353DEF" w:rsidRPr="003804BC" w:rsidRDefault="00353DEF" w:rsidP="00035F7C">
            <w:pPr>
              <w:spacing w:before="100" w:beforeAutospacing="1" w:after="0" w:line="276" w:lineRule="auto"/>
              <w:jc w:val="center"/>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9</w:t>
            </w:r>
          </w:p>
        </w:tc>
        <w:tc>
          <w:tcPr>
            <w:tcW w:w="802" w:type="pct"/>
            <w:shd w:val="clear" w:color="auto" w:fill="auto"/>
            <w:noWrap/>
            <w:vAlign w:val="bottom"/>
          </w:tcPr>
          <w:p w14:paraId="2551F943" w14:textId="0C0CF3B2" w:rsidR="00353DEF" w:rsidRPr="003804BC" w:rsidRDefault="00353DEF" w:rsidP="00035F7C">
            <w:pPr>
              <w:spacing w:before="100" w:beforeAutospacing="1" w:after="0" w:line="276" w:lineRule="auto"/>
              <w:jc w:val="center"/>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11</w:t>
            </w:r>
          </w:p>
        </w:tc>
      </w:tr>
      <w:tr w:rsidR="00353DEF" w:rsidRPr="00992324" w14:paraId="60B39E91" w14:textId="77777777" w:rsidTr="00353DEF">
        <w:trPr>
          <w:trHeight w:val="267"/>
        </w:trPr>
        <w:tc>
          <w:tcPr>
            <w:tcW w:w="1064" w:type="pct"/>
          </w:tcPr>
          <w:p w14:paraId="6A2F583B" w14:textId="40F6366D" w:rsidR="00353DEF" w:rsidRPr="003804BC" w:rsidRDefault="00353DEF" w:rsidP="00035F7C">
            <w:pPr>
              <w:spacing w:before="100" w:beforeAutospacing="1" w:after="0" w:line="276" w:lineRule="auto"/>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Agosto</w:t>
            </w:r>
          </w:p>
        </w:tc>
        <w:tc>
          <w:tcPr>
            <w:tcW w:w="899" w:type="pct"/>
            <w:shd w:val="clear" w:color="auto" w:fill="auto"/>
            <w:noWrap/>
            <w:vAlign w:val="bottom"/>
          </w:tcPr>
          <w:p w14:paraId="28C10D4E" w14:textId="67EDAEEE" w:rsidR="00353DEF" w:rsidRPr="003804BC" w:rsidRDefault="00353DEF" w:rsidP="00035F7C">
            <w:pPr>
              <w:spacing w:before="100" w:beforeAutospacing="1" w:after="0" w:line="276" w:lineRule="auto"/>
              <w:jc w:val="center"/>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0</w:t>
            </w:r>
          </w:p>
        </w:tc>
        <w:tc>
          <w:tcPr>
            <w:tcW w:w="668" w:type="pct"/>
            <w:shd w:val="clear" w:color="auto" w:fill="auto"/>
            <w:noWrap/>
            <w:vAlign w:val="bottom"/>
          </w:tcPr>
          <w:p w14:paraId="11283A09" w14:textId="245CD44D" w:rsidR="00353DEF" w:rsidRPr="003804BC" w:rsidRDefault="00353DEF" w:rsidP="00035F7C">
            <w:pPr>
              <w:spacing w:before="100" w:beforeAutospacing="1" w:after="0" w:line="276" w:lineRule="auto"/>
              <w:jc w:val="center"/>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0</w:t>
            </w:r>
          </w:p>
        </w:tc>
        <w:tc>
          <w:tcPr>
            <w:tcW w:w="899" w:type="pct"/>
            <w:shd w:val="clear" w:color="auto" w:fill="auto"/>
            <w:noWrap/>
            <w:vAlign w:val="bottom"/>
          </w:tcPr>
          <w:p w14:paraId="4F4736CC" w14:textId="184960C5" w:rsidR="00353DEF" w:rsidRPr="003804BC" w:rsidRDefault="00353DEF" w:rsidP="00035F7C">
            <w:pPr>
              <w:spacing w:before="100" w:beforeAutospacing="1" w:after="0" w:line="276" w:lineRule="auto"/>
              <w:jc w:val="center"/>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0</w:t>
            </w:r>
          </w:p>
        </w:tc>
        <w:tc>
          <w:tcPr>
            <w:tcW w:w="668" w:type="pct"/>
            <w:shd w:val="clear" w:color="auto" w:fill="auto"/>
            <w:noWrap/>
            <w:vAlign w:val="bottom"/>
          </w:tcPr>
          <w:p w14:paraId="7A0E0D8B" w14:textId="52123464" w:rsidR="00353DEF" w:rsidRPr="003804BC" w:rsidRDefault="00353DEF" w:rsidP="00035F7C">
            <w:pPr>
              <w:spacing w:before="100" w:beforeAutospacing="1" w:after="0" w:line="276" w:lineRule="auto"/>
              <w:jc w:val="center"/>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0</w:t>
            </w:r>
          </w:p>
        </w:tc>
        <w:tc>
          <w:tcPr>
            <w:tcW w:w="802" w:type="pct"/>
            <w:shd w:val="clear" w:color="auto" w:fill="auto"/>
            <w:noWrap/>
            <w:vAlign w:val="bottom"/>
          </w:tcPr>
          <w:p w14:paraId="082A7ABF" w14:textId="1F70BD77" w:rsidR="00353DEF" w:rsidRPr="003804BC" w:rsidRDefault="00353DEF" w:rsidP="00035F7C">
            <w:pPr>
              <w:spacing w:before="100" w:beforeAutospacing="1" w:after="0" w:line="276" w:lineRule="auto"/>
              <w:jc w:val="center"/>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0</w:t>
            </w:r>
          </w:p>
        </w:tc>
      </w:tr>
      <w:tr w:rsidR="00353DEF" w:rsidRPr="00992324" w14:paraId="6BC65140" w14:textId="77777777" w:rsidTr="00353DEF">
        <w:trPr>
          <w:trHeight w:val="267"/>
        </w:trPr>
        <w:tc>
          <w:tcPr>
            <w:tcW w:w="1064" w:type="pct"/>
          </w:tcPr>
          <w:p w14:paraId="44065854" w14:textId="4092D860" w:rsidR="00353DEF" w:rsidRPr="003804BC" w:rsidRDefault="00353DEF" w:rsidP="00035F7C">
            <w:pPr>
              <w:spacing w:before="100" w:beforeAutospacing="1" w:after="0" w:line="276" w:lineRule="auto"/>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Septiembre</w:t>
            </w:r>
          </w:p>
        </w:tc>
        <w:tc>
          <w:tcPr>
            <w:tcW w:w="899" w:type="pct"/>
            <w:shd w:val="clear" w:color="auto" w:fill="auto"/>
            <w:noWrap/>
            <w:vAlign w:val="bottom"/>
          </w:tcPr>
          <w:p w14:paraId="76FFDE5A" w14:textId="43214F9A" w:rsidR="00353DEF" w:rsidRPr="003804BC" w:rsidRDefault="00353DEF" w:rsidP="00035F7C">
            <w:pPr>
              <w:spacing w:before="100" w:beforeAutospacing="1" w:after="0" w:line="276" w:lineRule="auto"/>
              <w:jc w:val="center"/>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0</w:t>
            </w:r>
          </w:p>
        </w:tc>
        <w:tc>
          <w:tcPr>
            <w:tcW w:w="668" w:type="pct"/>
            <w:shd w:val="clear" w:color="auto" w:fill="auto"/>
            <w:noWrap/>
            <w:vAlign w:val="bottom"/>
          </w:tcPr>
          <w:p w14:paraId="51021FC0" w14:textId="6FF7AAD2" w:rsidR="00353DEF" w:rsidRPr="003804BC" w:rsidRDefault="00353DEF" w:rsidP="00035F7C">
            <w:pPr>
              <w:spacing w:before="100" w:beforeAutospacing="1" w:after="0" w:line="276" w:lineRule="auto"/>
              <w:jc w:val="center"/>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2</w:t>
            </w:r>
          </w:p>
        </w:tc>
        <w:tc>
          <w:tcPr>
            <w:tcW w:w="899" w:type="pct"/>
            <w:shd w:val="clear" w:color="auto" w:fill="auto"/>
            <w:noWrap/>
            <w:vAlign w:val="bottom"/>
          </w:tcPr>
          <w:p w14:paraId="5988E8BB" w14:textId="0B613F5E" w:rsidR="00353DEF" w:rsidRPr="003804BC" w:rsidRDefault="00353DEF" w:rsidP="00035F7C">
            <w:pPr>
              <w:spacing w:before="100" w:beforeAutospacing="1" w:after="0" w:line="276" w:lineRule="auto"/>
              <w:jc w:val="center"/>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1</w:t>
            </w:r>
          </w:p>
        </w:tc>
        <w:tc>
          <w:tcPr>
            <w:tcW w:w="668" w:type="pct"/>
            <w:shd w:val="clear" w:color="auto" w:fill="auto"/>
            <w:noWrap/>
            <w:vAlign w:val="bottom"/>
          </w:tcPr>
          <w:p w14:paraId="745541EB" w14:textId="3BE2DF0B" w:rsidR="00353DEF" w:rsidRPr="003804BC" w:rsidRDefault="00B76CE1" w:rsidP="00035F7C">
            <w:pPr>
              <w:spacing w:before="100" w:beforeAutospacing="1" w:after="0" w:line="276" w:lineRule="auto"/>
              <w:jc w:val="center"/>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3</w:t>
            </w:r>
          </w:p>
        </w:tc>
        <w:tc>
          <w:tcPr>
            <w:tcW w:w="802" w:type="pct"/>
            <w:shd w:val="clear" w:color="auto" w:fill="auto"/>
            <w:noWrap/>
            <w:vAlign w:val="bottom"/>
          </w:tcPr>
          <w:p w14:paraId="05CEDB78" w14:textId="5ED10E00" w:rsidR="00353DEF" w:rsidRPr="003804BC" w:rsidRDefault="00B76CE1" w:rsidP="00035F7C">
            <w:pPr>
              <w:spacing w:before="100" w:beforeAutospacing="1" w:after="0" w:line="276" w:lineRule="auto"/>
              <w:jc w:val="center"/>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6</w:t>
            </w:r>
          </w:p>
        </w:tc>
      </w:tr>
      <w:tr w:rsidR="00353DEF" w:rsidRPr="00992324" w14:paraId="2B9673AA" w14:textId="77777777" w:rsidTr="00353DEF">
        <w:trPr>
          <w:trHeight w:val="267"/>
        </w:trPr>
        <w:tc>
          <w:tcPr>
            <w:tcW w:w="1064" w:type="pct"/>
          </w:tcPr>
          <w:p w14:paraId="0F684A73" w14:textId="5C83C07A" w:rsidR="00353DEF" w:rsidRPr="003804BC" w:rsidRDefault="00353DEF" w:rsidP="00035F7C">
            <w:pPr>
              <w:spacing w:before="100" w:beforeAutospacing="1" w:after="0" w:line="276" w:lineRule="auto"/>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Octubre</w:t>
            </w:r>
          </w:p>
        </w:tc>
        <w:tc>
          <w:tcPr>
            <w:tcW w:w="899" w:type="pct"/>
            <w:shd w:val="clear" w:color="auto" w:fill="auto"/>
            <w:noWrap/>
            <w:vAlign w:val="bottom"/>
          </w:tcPr>
          <w:p w14:paraId="372D772B" w14:textId="1BE662AD" w:rsidR="00353DEF" w:rsidRPr="003804BC" w:rsidRDefault="006343AE" w:rsidP="00035F7C">
            <w:pPr>
              <w:spacing w:before="100" w:beforeAutospacing="1" w:after="0" w:line="276" w:lineRule="auto"/>
              <w:jc w:val="center"/>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0</w:t>
            </w:r>
          </w:p>
        </w:tc>
        <w:tc>
          <w:tcPr>
            <w:tcW w:w="668" w:type="pct"/>
            <w:shd w:val="clear" w:color="auto" w:fill="auto"/>
            <w:noWrap/>
            <w:vAlign w:val="bottom"/>
          </w:tcPr>
          <w:p w14:paraId="66418C87" w14:textId="1959D246" w:rsidR="00353DEF" w:rsidRPr="003804BC" w:rsidRDefault="00253D49" w:rsidP="00035F7C">
            <w:pPr>
              <w:spacing w:before="100" w:beforeAutospacing="1" w:after="0" w:line="276" w:lineRule="auto"/>
              <w:jc w:val="center"/>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2</w:t>
            </w:r>
          </w:p>
        </w:tc>
        <w:tc>
          <w:tcPr>
            <w:tcW w:w="899" w:type="pct"/>
            <w:shd w:val="clear" w:color="auto" w:fill="auto"/>
            <w:noWrap/>
            <w:vAlign w:val="bottom"/>
          </w:tcPr>
          <w:p w14:paraId="7BB9040F" w14:textId="50F5EA20" w:rsidR="00353DEF" w:rsidRPr="003804BC" w:rsidRDefault="006343AE" w:rsidP="00035F7C">
            <w:pPr>
              <w:spacing w:before="100" w:beforeAutospacing="1" w:after="0" w:line="276" w:lineRule="auto"/>
              <w:jc w:val="center"/>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0</w:t>
            </w:r>
          </w:p>
        </w:tc>
        <w:tc>
          <w:tcPr>
            <w:tcW w:w="668" w:type="pct"/>
            <w:shd w:val="clear" w:color="auto" w:fill="auto"/>
            <w:noWrap/>
            <w:vAlign w:val="bottom"/>
          </w:tcPr>
          <w:p w14:paraId="03DDBEAC" w14:textId="0523A4EC" w:rsidR="00353DEF" w:rsidRPr="003804BC" w:rsidRDefault="006343AE" w:rsidP="00035F7C">
            <w:pPr>
              <w:spacing w:before="100" w:beforeAutospacing="1" w:after="0" w:line="276" w:lineRule="auto"/>
              <w:jc w:val="center"/>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2</w:t>
            </w:r>
          </w:p>
        </w:tc>
        <w:tc>
          <w:tcPr>
            <w:tcW w:w="802" w:type="pct"/>
            <w:shd w:val="clear" w:color="auto" w:fill="auto"/>
            <w:noWrap/>
            <w:vAlign w:val="bottom"/>
          </w:tcPr>
          <w:p w14:paraId="6CE86C7A" w14:textId="13BB6EF1" w:rsidR="00353DEF" w:rsidRPr="003804BC" w:rsidRDefault="00B76CE1" w:rsidP="00035F7C">
            <w:pPr>
              <w:spacing w:before="100" w:beforeAutospacing="1" w:after="0" w:line="276" w:lineRule="auto"/>
              <w:jc w:val="center"/>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4</w:t>
            </w:r>
          </w:p>
        </w:tc>
      </w:tr>
      <w:tr w:rsidR="00353DEF" w:rsidRPr="00992324" w14:paraId="62932B14" w14:textId="77777777" w:rsidTr="00353DEF">
        <w:trPr>
          <w:trHeight w:val="267"/>
        </w:trPr>
        <w:tc>
          <w:tcPr>
            <w:tcW w:w="1064" w:type="pct"/>
          </w:tcPr>
          <w:p w14:paraId="2AF78184" w14:textId="42E8801F" w:rsidR="00353DEF" w:rsidRPr="003804BC" w:rsidRDefault="00353DEF" w:rsidP="00035F7C">
            <w:pPr>
              <w:spacing w:before="100" w:beforeAutospacing="1" w:after="0" w:line="276" w:lineRule="auto"/>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Noviembre</w:t>
            </w:r>
          </w:p>
        </w:tc>
        <w:tc>
          <w:tcPr>
            <w:tcW w:w="899" w:type="pct"/>
            <w:shd w:val="clear" w:color="auto" w:fill="auto"/>
            <w:noWrap/>
            <w:vAlign w:val="bottom"/>
          </w:tcPr>
          <w:p w14:paraId="01F05545" w14:textId="709C9719" w:rsidR="00353DEF" w:rsidRPr="003804BC" w:rsidRDefault="00520383" w:rsidP="00035F7C">
            <w:pPr>
              <w:spacing w:before="100" w:beforeAutospacing="1" w:after="0" w:line="276" w:lineRule="auto"/>
              <w:jc w:val="center"/>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1</w:t>
            </w:r>
          </w:p>
        </w:tc>
        <w:tc>
          <w:tcPr>
            <w:tcW w:w="668" w:type="pct"/>
            <w:shd w:val="clear" w:color="auto" w:fill="auto"/>
            <w:noWrap/>
            <w:vAlign w:val="bottom"/>
          </w:tcPr>
          <w:p w14:paraId="7C03E458" w14:textId="49D301E0" w:rsidR="00353DEF" w:rsidRPr="003804BC" w:rsidRDefault="00253D49" w:rsidP="00035F7C">
            <w:pPr>
              <w:spacing w:before="100" w:beforeAutospacing="1" w:after="0" w:line="276" w:lineRule="auto"/>
              <w:jc w:val="center"/>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4</w:t>
            </w:r>
          </w:p>
        </w:tc>
        <w:tc>
          <w:tcPr>
            <w:tcW w:w="899" w:type="pct"/>
            <w:shd w:val="clear" w:color="auto" w:fill="auto"/>
            <w:noWrap/>
            <w:vAlign w:val="bottom"/>
          </w:tcPr>
          <w:p w14:paraId="3C5C1196" w14:textId="04996B41" w:rsidR="00353DEF" w:rsidRPr="003804BC" w:rsidRDefault="003970BE" w:rsidP="00035F7C">
            <w:pPr>
              <w:spacing w:before="100" w:beforeAutospacing="1" w:after="0" w:line="276" w:lineRule="auto"/>
              <w:jc w:val="center"/>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2</w:t>
            </w:r>
          </w:p>
        </w:tc>
        <w:tc>
          <w:tcPr>
            <w:tcW w:w="668" w:type="pct"/>
            <w:shd w:val="clear" w:color="auto" w:fill="auto"/>
            <w:noWrap/>
            <w:vAlign w:val="bottom"/>
          </w:tcPr>
          <w:p w14:paraId="331B7D96" w14:textId="3AA67F6E" w:rsidR="00353DEF" w:rsidRPr="003804BC" w:rsidRDefault="006343AE" w:rsidP="00035F7C">
            <w:pPr>
              <w:spacing w:before="100" w:beforeAutospacing="1" w:after="0" w:line="276" w:lineRule="auto"/>
              <w:jc w:val="center"/>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2</w:t>
            </w:r>
          </w:p>
        </w:tc>
        <w:tc>
          <w:tcPr>
            <w:tcW w:w="802" w:type="pct"/>
            <w:shd w:val="clear" w:color="auto" w:fill="auto"/>
            <w:noWrap/>
            <w:vAlign w:val="bottom"/>
          </w:tcPr>
          <w:p w14:paraId="40ADB204" w14:textId="0B13CDA4" w:rsidR="00353DEF" w:rsidRPr="003804BC" w:rsidRDefault="00C9023A" w:rsidP="00035F7C">
            <w:pPr>
              <w:spacing w:before="100" w:beforeAutospacing="1" w:after="0" w:line="276" w:lineRule="auto"/>
              <w:jc w:val="center"/>
              <w:rPr>
                <w:rFonts w:ascii="Times New Roman" w:eastAsia="Calibri" w:hAnsi="Times New Roman" w:cs="Times New Roman"/>
                <w:color w:val="767171"/>
                <w:spacing w:val="20"/>
                <w:sz w:val="24"/>
                <w:szCs w:val="24"/>
              </w:rPr>
            </w:pPr>
            <w:r w:rsidRPr="003804BC">
              <w:rPr>
                <w:rFonts w:ascii="Times New Roman" w:eastAsia="Calibri" w:hAnsi="Times New Roman" w:cs="Times New Roman"/>
                <w:color w:val="767171"/>
                <w:spacing w:val="20"/>
                <w:sz w:val="24"/>
                <w:szCs w:val="24"/>
              </w:rPr>
              <w:t>9</w:t>
            </w:r>
          </w:p>
        </w:tc>
      </w:tr>
      <w:tr w:rsidR="00353DEF" w:rsidRPr="00992324" w14:paraId="51EED492" w14:textId="77777777" w:rsidTr="00353DEF">
        <w:trPr>
          <w:trHeight w:val="267"/>
        </w:trPr>
        <w:tc>
          <w:tcPr>
            <w:tcW w:w="1064" w:type="pct"/>
            <w:shd w:val="clear" w:color="auto" w:fill="FFFFFF" w:themeFill="background1"/>
          </w:tcPr>
          <w:p w14:paraId="4688455F" w14:textId="38060C95" w:rsidR="00353DEF" w:rsidRPr="003804BC" w:rsidRDefault="00353DEF" w:rsidP="00035F7C">
            <w:pPr>
              <w:spacing w:before="100" w:beforeAutospacing="1" w:after="0" w:line="276" w:lineRule="auto"/>
              <w:rPr>
                <w:rFonts w:ascii="Times New Roman" w:eastAsia="Calibri" w:hAnsi="Times New Roman" w:cs="Times New Roman"/>
                <w:b/>
                <w:color w:val="767171"/>
                <w:spacing w:val="20"/>
                <w:sz w:val="24"/>
                <w:szCs w:val="24"/>
              </w:rPr>
            </w:pPr>
            <w:r w:rsidRPr="003804BC">
              <w:rPr>
                <w:rFonts w:ascii="Times New Roman" w:eastAsia="Calibri" w:hAnsi="Times New Roman" w:cs="Times New Roman"/>
                <w:b/>
                <w:color w:val="767171"/>
                <w:spacing w:val="20"/>
                <w:sz w:val="24"/>
                <w:szCs w:val="24"/>
              </w:rPr>
              <w:lastRenderedPageBreak/>
              <w:t>Total</w:t>
            </w:r>
          </w:p>
        </w:tc>
        <w:tc>
          <w:tcPr>
            <w:tcW w:w="899" w:type="pct"/>
            <w:shd w:val="clear" w:color="auto" w:fill="FFFFFF" w:themeFill="background1"/>
            <w:noWrap/>
            <w:vAlign w:val="bottom"/>
          </w:tcPr>
          <w:p w14:paraId="67326B63" w14:textId="49526880" w:rsidR="00353DEF" w:rsidRPr="003804BC" w:rsidRDefault="00253D49" w:rsidP="00035F7C">
            <w:pPr>
              <w:spacing w:before="100" w:beforeAutospacing="1" w:after="0" w:line="276" w:lineRule="auto"/>
              <w:jc w:val="center"/>
              <w:rPr>
                <w:rFonts w:ascii="Times New Roman" w:eastAsia="Calibri" w:hAnsi="Times New Roman" w:cs="Times New Roman"/>
                <w:b/>
                <w:color w:val="767171"/>
                <w:spacing w:val="20"/>
                <w:sz w:val="24"/>
                <w:szCs w:val="24"/>
              </w:rPr>
            </w:pPr>
            <w:r w:rsidRPr="003804BC">
              <w:rPr>
                <w:rFonts w:ascii="Times New Roman" w:eastAsia="Calibri" w:hAnsi="Times New Roman" w:cs="Times New Roman"/>
                <w:b/>
                <w:color w:val="767171"/>
                <w:spacing w:val="20"/>
                <w:sz w:val="24"/>
                <w:szCs w:val="24"/>
              </w:rPr>
              <w:t>3</w:t>
            </w:r>
          </w:p>
        </w:tc>
        <w:tc>
          <w:tcPr>
            <w:tcW w:w="668" w:type="pct"/>
            <w:shd w:val="clear" w:color="auto" w:fill="FFFFFF" w:themeFill="background1"/>
            <w:noWrap/>
            <w:vAlign w:val="bottom"/>
          </w:tcPr>
          <w:p w14:paraId="144EAB94" w14:textId="49C1B26A" w:rsidR="00353DEF" w:rsidRPr="003804BC" w:rsidRDefault="00FF26B4" w:rsidP="00035F7C">
            <w:pPr>
              <w:spacing w:before="100" w:beforeAutospacing="1" w:after="0" w:line="276" w:lineRule="auto"/>
              <w:jc w:val="center"/>
              <w:rPr>
                <w:rFonts w:ascii="Times New Roman" w:eastAsia="Calibri" w:hAnsi="Times New Roman" w:cs="Times New Roman"/>
                <w:b/>
                <w:color w:val="767171"/>
                <w:spacing w:val="20"/>
                <w:sz w:val="24"/>
                <w:szCs w:val="24"/>
              </w:rPr>
            </w:pPr>
            <w:r w:rsidRPr="003804BC">
              <w:rPr>
                <w:rFonts w:ascii="Times New Roman" w:eastAsia="Calibri" w:hAnsi="Times New Roman" w:cs="Times New Roman"/>
                <w:b/>
                <w:color w:val="767171"/>
                <w:spacing w:val="20"/>
                <w:sz w:val="24"/>
                <w:szCs w:val="24"/>
              </w:rPr>
              <w:t>12</w:t>
            </w:r>
          </w:p>
        </w:tc>
        <w:tc>
          <w:tcPr>
            <w:tcW w:w="899" w:type="pct"/>
            <w:shd w:val="clear" w:color="auto" w:fill="FFFFFF" w:themeFill="background1"/>
            <w:noWrap/>
            <w:vAlign w:val="bottom"/>
          </w:tcPr>
          <w:p w14:paraId="291914D9" w14:textId="0CB46167" w:rsidR="00353DEF" w:rsidRPr="003804BC" w:rsidRDefault="003970BE" w:rsidP="00035F7C">
            <w:pPr>
              <w:spacing w:before="100" w:beforeAutospacing="1" w:after="0" w:line="276" w:lineRule="auto"/>
              <w:jc w:val="center"/>
              <w:rPr>
                <w:rFonts w:ascii="Times New Roman" w:eastAsia="Calibri" w:hAnsi="Times New Roman" w:cs="Times New Roman"/>
                <w:b/>
                <w:color w:val="767171"/>
                <w:spacing w:val="20"/>
                <w:sz w:val="24"/>
                <w:szCs w:val="24"/>
              </w:rPr>
            </w:pPr>
            <w:r w:rsidRPr="003804BC">
              <w:rPr>
                <w:rFonts w:ascii="Times New Roman" w:eastAsia="Calibri" w:hAnsi="Times New Roman" w:cs="Times New Roman"/>
                <w:b/>
                <w:color w:val="767171"/>
                <w:spacing w:val="20"/>
                <w:sz w:val="24"/>
                <w:szCs w:val="24"/>
              </w:rPr>
              <w:t>7</w:t>
            </w:r>
          </w:p>
        </w:tc>
        <w:tc>
          <w:tcPr>
            <w:tcW w:w="668" w:type="pct"/>
            <w:shd w:val="clear" w:color="auto" w:fill="FFFFFF" w:themeFill="background1"/>
            <w:noWrap/>
            <w:vAlign w:val="bottom"/>
          </w:tcPr>
          <w:p w14:paraId="424198A1" w14:textId="79854F21" w:rsidR="00353DEF" w:rsidRPr="003804BC" w:rsidRDefault="00B76CE1" w:rsidP="00035F7C">
            <w:pPr>
              <w:spacing w:before="100" w:beforeAutospacing="1" w:after="0" w:line="276" w:lineRule="auto"/>
              <w:jc w:val="center"/>
              <w:rPr>
                <w:rFonts w:ascii="Times New Roman" w:eastAsia="Calibri" w:hAnsi="Times New Roman" w:cs="Times New Roman"/>
                <w:b/>
                <w:color w:val="767171"/>
                <w:spacing w:val="20"/>
                <w:sz w:val="24"/>
                <w:szCs w:val="24"/>
              </w:rPr>
            </w:pPr>
            <w:r w:rsidRPr="003804BC">
              <w:rPr>
                <w:rFonts w:ascii="Times New Roman" w:eastAsia="Calibri" w:hAnsi="Times New Roman" w:cs="Times New Roman"/>
                <w:b/>
                <w:color w:val="767171"/>
                <w:spacing w:val="20"/>
                <w:sz w:val="24"/>
                <w:szCs w:val="24"/>
              </w:rPr>
              <w:t>21</w:t>
            </w:r>
          </w:p>
        </w:tc>
        <w:tc>
          <w:tcPr>
            <w:tcW w:w="802" w:type="pct"/>
            <w:shd w:val="clear" w:color="auto" w:fill="FFFFFF" w:themeFill="background1"/>
            <w:noWrap/>
            <w:vAlign w:val="bottom"/>
          </w:tcPr>
          <w:p w14:paraId="6989437C" w14:textId="0DF8219C" w:rsidR="00353DEF" w:rsidRPr="003804BC" w:rsidRDefault="00C9023A" w:rsidP="00035F7C">
            <w:pPr>
              <w:spacing w:before="100" w:beforeAutospacing="1" w:after="0" w:line="276" w:lineRule="auto"/>
              <w:jc w:val="center"/>
              <w:rPr>
                <w:rFonts w:ascii="Times New Roman" w:eastAsia="Calibri" w:hAnsi="Times New Roman" w:cs="Times New Roman"/>
                <w:b/>
                <w:color w:val="767171"/>
                <w:spacing w:val="20"/>
                <w:sz w:val="24"/>
                <w:szCs w:val="24"/>
              </w:rPr>
            </w:pPr>
            <w:r w:rsidRPr="003804BC">
              <w:rPr>
                <w:rFonts w:ascii="Times New Roman" w:eastAsia="Calibri" w:hAnsi="Times New Roman" w:cs="Times New Roman"/>
                <w:b/>
                <w:color w:val="767171"/>
                <w:spacing w:val="20"/>
                <w:sz w:val="24"/>
                <w:szCs w:val="24"/>
              </w:rPr>
              <w:t>4</w:t>
            </w:r>
            <w:r w:rsidR="00F13B95" w:rsidRPr="003804BC">
              <w:rPr>
                <w:rFonts w:ascii="Times New Roman" w:eastAsia="Calibri" w:hAnsi="Times New Roman" w:cs="Times New Roman"/>
                <w:b/>
                <w:color w:val="767171"/>
                <w:spacing w:val="20"/>
                <w:sz w:val="24"/>
                <w:szCs w:val="24"/>
              </w:rPr>
              <w:t>3</w:t>
            </w:r>
          </w:p>
        </w:tc>
      </w:tr>
    </w:tbl>
    <w:p w14:paraId="4EBAE627" w14:textId="23301154" w:rsidR="008E41F5" w:rsidRDefault="00105E05" w:rsidP="00792E10">
      <w:pPr>
        <w:spacing w:after="0" w:line="360" w:lineRule="auto"/>
        <w:jc w:val="both"/>
        <w:rPr>
          <w:rFonts w:ascii="Times New Roman" w:eastAsia="Calibri" w:hAnsi="Times New Roman" w:cs="Times New Roman"/>
          <w:color w:val="767171"/>
          <w:spacing w:val="20"/>
          <w:sz w:val="18"/>
          <w:szCs w:val="24"/>
        </w:rPr>
      </w:pPr>
      <w:r w:rsidRPr="00992324">
        <w:rPr>
          <w:rFonts w:ascii="Times New Roman" w:eastAsia="Calibri" w:hAnsi="Times New Roman" w:cs="Times New Roman"/>
          <w:b/>
          <w:color w:val="767171"/>
          <w:spacing w:val="20"/>
          <w:sz w:val="18"/>
          <w:szCs w:val="24"/>
        </w:rPr>
        <w:t>Fuente</w:t>
      </w:r>
      <w:r w:rsidR="008E41F5" w:rsidRPr="00992324">
        <w:rPr>
          <w:rFonts w:ascii="Times New Roman" w:eastAsia="Calibri" w:hAnsi="Times New Roman" w:cs="Times New Roman"/>
          <w:b/>
          <w:color w:val="767171"/>
          <w:spacing w:val="20"/>
          <w:sz w:val="18"/>
          <w:szCs w:val="24"/>
        </w:rPr>
        <w:t xml:space="preserve">: </w:t>
      </w:r>
      <w:r w:rsidR="008E41F5" w:rsidRPr="00992324">
        <w:rPr>
          <w:rFonts w:ascii="Times New Roman" w:eastAsia="Calibri" w:hAnsi="Times New Roman" w:cs="Times New Roman"/>
          <w:color w:val="767171"/>
          <w:spacing w:val="20"/>
          <w:sz w:val="18"/>
          <w:szCs w:val="24"/>
        </w:rPr>
        <w:t>Registro administrativo de la Dirección de Protección y Restitución de Derechos a Niños, Niñas y Adolescentes/Departamento de Protección Especial</w:t>
      </w:r>
    </w:p>
    <w:p w14:paraId="7D927D0E" w14:textId="55079D11" w:rsidR="00F248B6" w:rsidRPr="008E5EAD" w:rsidRDefault="004954A5" w:rsidP="00682870">
      <w:pPr>
        <w:pStyle w:val="Prrafodelista"/>
        <w:numPr>
          <w:ilvl w:val="0"/>
          <w:numId w:val="90"/>
        </w:numPr>
        <w:spacing w:before="100" w:beforeAutospacing="1" w:after="100" w:afterAutospacing="1" w:line="360" w:lineRule="auto"/>
        <w:jc w:val="both"/>
        <w:rPr>
          <w:rFonts w:ascii="Times New Roman" w:eastAsia="Calibri" w:hAnsi="Times New Roman" w:cs="Times New Roman"/>
          <w:b/>
          <w:color w:val="767171"/>
          <w:spacing w:val="20"/>
          <w:sz w:val="24"/>
          <w:szCs w:val="24"/>
        </w:rPr>
      </w:pPr>
      <w:r w:rsidRPr="008E5EAD">
        <w:rPr>
          <w:rFonts w:ascii="Times New Roman" w:eastAsia="Calibri" w:hAnsi="Times New Roman" w:cs="Times New Roman"/>
          <w:b/>
          <w:color w:val="767171"/>
          <w:spacing w:val="20"/>
          <w:sz w:val="24"/>
          <w:szCs w:val="24"/>
        </w:rPr>
        <w:t>Política de Desinstitucionalización y Promoción del Derecho</w:t>
      </w:r>
      <w:r>
        <w:rPr>
          <w:rFonts w:ascii="Times New Roman" w:eastAsia="Calibri" w:hAnsi="Times New Roman" w:cs="Times New Roman"/>
          <w:b/>
          <w:color w:val="767171"/>
          <w:spacing w:val="20"/>
          <w:sz w:val="24"/>
          <w:szCs w:val="24"/>
        </w:rPr>
        <w:t xml:space="preserve"> </w:t>
      </w:r>
      <w:r w:rsidR="00BE6912">
        <w:rPr>
          <w:rFonts w:ascii="Times New Roman" w:eastAsia="Calibri" w:hAnsi="Times New Roman" w:cs="Times New Roman"/>
          <w:b/>
          <w:color w:val="767171"/>
          <w:spacing w:val="20"/>
          <w:sz w:val="24"/>
          <w:szCs w:val="24"/>
        </w:rPr>
        <w:t xml:space="preserve">de </w:t>
      </w:r>
      <w:r>
        <w:rPr>
          <w:rFonts w:ascii="Times New Roman" w:eastAsia="Calibri" w:hAnsi="Times New Roman" w:cs="Times New Roman"/>
          <w:b/>
          <w:color w:val="767171"/>
          <w:spacing w:val="20"/>
          <w:sz w:val="24"/>
          <w:szCs w:val="24"/>
        </w:rPr>
        <w:t>Vivir</w:t>
      </w:r>
      <w:r w:rsidR="008E5EAD" w:rsidRPr="008E5EAD">
        <w:rPr>
          <w:rFonts w:ascii="Times New Roman" w:eastAsia="Calibri" w:hAnsi="Times New Roman" w:cs="Times New Roman"/>
          <w:b/>
          <w:color w:val="767171"/>
          <w:spacing w:val="20"/>
          <w:sz w:val="24"/>
          <w:szCs w:val="24"/>
        </w:rPr>
        <w:t xml:space="preserve"> en Familia aprobada e implementada</w:t>
      </w:r>
      <w:r w:rsidR="007714D7">
        <w:rPr>
          <w:rFonts w:ascii="Times New Roman" w:eastAsia="Calibri" w:hAnsi="Times New Roman" w:cs="Times New Roman"/>
          <w:b/>
          <w:color w:val="767171"/>
          <w:spacing w:val="20"/>
          <w:sz w:val="24"/>
          <w:szCs w:val="24"/>
        </w:rPr>
        <w:t>.</w:t>
      </w:r>
    </w:p>
    <w:p w14:paraId="686D2C5C" w14:textId="4C6C9B66" w:rsidR="00105E05" w:rsidRPr="00EE69BE" w:rsidRDefault="00105E05" w:rsidP="00BC3C38">
      <w:pPr>
        <w:spacing w:before="100" w:beforeAutospacing="1" w:after="100" w:afterAutospacing="1" w:line="360" w:lineRule="auto"/>
        <w:jc w:val="both"/>
        <w:rPr>
          <w:rFonts w:ascii="Times New Roman" w:eastAsia="Calibri" w:hAnsi="Times New Roman" w:cs="Times New Roman"/>
          <w:b/>
          <w:color w:val="767171"/>
          <w:spacing w:val="20"/>
          <w:sz w:val="24"/>
          <w:szCs w:val="24"/>
        </w:rPr>
      </w:pPr>
      <w:r w:rsidRPr="00EE69BE">
        <w:rPr>
          <w:rFonts w:ascii="Times New Roman" w:eastAsia="Calibri" w:hAnsi="Times New Roman" w:cs="Times New Roman"/>
          <w:b/>
          <w:color w:val="767171"/>
          <w:spacing w:val="20"/>
          <w:sz w:val="24"/>
          <w:szCs w:val="24"/>
        </w:rPr>
        <w:t>Programa de Acogimiento Familiar</w:t>
      </w:r>
      <w:r w:rsidR="00EE69BE" w:rsidRPr="00EE69BE">
        <w:rPr>
          <w:rFonts w:ascii="Times New Roman" w:eastAsia="Calibri" w:hAnsi="Times New Roman" w:cs="Times New Roman"/>
          <w:b/>
          <w:color w:val="767171"/>
          <w:spacing w:val="20"/>
          <w:sz w:val="24"/>
          <w:szCs w:val="24"/>
        </w:rPr>
        <w:t xml:space="preserve"> (PAF)</w:t>
      </w:r>
      <w:r w:rsidR="00EE69BE">
        <w:rPr>
          <w:rFonts w:ascii="Times New Roman" w:eastAsia="Calibri" w:hAnsi="Times New Roman" w:cs="Times New Roman"/>
          <w:b/>
          <w:color w:val="767171"/>
          <w:spacing w:val="20"/>
          <w:sz w:val="24"/>
          <w:szCs w:val="24"/>
        </w:rPr>
        <w:t xml:space="preserve">. </w:t>
      </w:r>
      <w:r w:rsidR="00EE69BE">
        <w:rPr>
          <w:rFonts w:ascii="Times New Roman" w:eastAsia="Calibri" w:hAnsi="Times New Roman" w:cs="Times New Roman"/>
          <w:color w:val="767171"/>
          <w:spacing w:val="20"/>
          <w:sz w:val="24"/>
          <w:szCs w:val="24"/>
        </w:rPr>
        <w:t>N</w:t>
      </w:r>
      <w:r w:rsidRPr="00992324">
        <w:rPr>
          <w:rFonts w:ascii="Times New Roman" w:eastAsia="Calibri" w:hAnsi="Times New Roman" w:cs="Times New Roman"/>
          <w:color w:val="767171"/>
          <w:spacing w:val="20"/>
          <w:sz w:val="24"/>
          <w:szCs w:val="24"/>
        </w:rPr>
        <w:t xml:space="preserve">ace a los fines de cumplir con las funciones establecidas en la Ley 136-03 sobre la Colocación de los Niños, Niñas y Adolescentes en Familias Sustituta, como medida de protección temporal, para ser impuesta solamente en casos excepcionales, mediante la cual una familia adquiere la obligación de alimentarlo, educarlo, y brindarle buen trato, así como asistirlo en el cumplimiento de sus deberes, en consonancia con los siguientes parámetros: </w:t>
      </w:r>
    </w:p>
    <w:p w14:paraId="266D0DD5" w14:textId="0047CFFA" w:rsidR="00105E05" w:rsidRPr="00992324" w:rsidRDefault="00105E05"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a) Se entiende por familia sustituta aquella que no siendo necesariamente de origen acoge por decisión administrativa o judicial a un niño, niña o adolescente, ya sea por carecer de padre o madre o que éstos se encuentren afectados en la titularidad de su autoridad paterna o materna o en el ejercicio de la guarda o que sus derechos estén siendo vulnerados.</w:t>
      </w:r>
    </w:p>
    <w:p w14:paraId="76F17E2A" w14:textId="7AE81003" w:rsidR="00105E05" w:rsidRPr="00992324" w:rsidRDefault="00105E05"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b) La familia sustituta será seleccionada por la junta local de acuerdo con la recomendación de la oficina local correspondiente, sea de oficio o a solicitud de parte interesada, y homologada por el Tribunal de Niños, Niñas y Adolescentes. La junta local seleccionará la familia sustituta en lo posible, dentro de su mismo grupo familiar o bien dentro de la comunidad donde viva el niño, niña o adolescente. </w:t>
      </w:r>
    </w:p>
    <w:p w14:paraId="21F04A2D" w14:textId="66C39D57" w:rsidR="00035F7C" w:rsidRDefault="00415057" w:rsidP="005F7D4C">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Para el año 2023 </w:t>
      </w:r>
      <w:r w:rsidR="008F2237">
        <w:rPr>
          <w:rFonts w:ascii="Times New Roman" w:eastAsia="Calibri" w:hAnsi="Times New Roman" w:cs="Times New Roman"/>
          <w:color w:val="767171"/>
          <w:spacing w:val="20"/>
          <w:sz w:val="24"/>
          <w:szCs w:val="24"/>
        </w:rPr>
        <w:t xml:space="preserve">se </w:t>
      </w:r>
      <w:r w:rsidR="008F2237" w:rsidRPr="00992324">
        <w:rPr>
          <w:rFonts w:ascii="Times New Roman" w:eastAsia="Calibri" w:hAnsi="Times New Roman" w:cs="Times New Roman"/>
          <w:color w:val="767171"/>
          <w:spacing w:val="20"/>
          <w:sz w:val="24"/>
          <w:szCs w:val="24"/>
        </w:rPr>
        <w:t>priori</w:t>
      </w:r>
      <w:r w:rsidR="008F2237">
        <w:rPr>
          <w:rFonts w:ascii="Times New Roman" w:eastAsia="Calibri" w:hAnsi="Times New Roman" w:cs="Times New Roman"/>
          <w:color w:val="767171"/>
          <w:spacing w:val="20"/>
          <w:sz w:val="24"/>
          <w:szCs w:val="24"/>
        </w:rPr>
        <w:t>zó</w:t>
      </w:r>
      <w:r w:rsidRPr="00992324">
        <w:rPr>
          <w:rFonts w:ascii="Times New Roman" w:eastAsia="Calibri" w:hAnsi="Times New Roman" w:cs="Times New Roman"/>
          <w:color w:val="767171"/>
          <w:spacing w:val="20"/>
          <w:sz w:val="24"/>
          <w:szCs w:val="24"/>
        </w:rPr>
        <w:t xml:space="preserve"> </w:t>
      </w:r>
      <w:r w:rsidR="008F2237">
        <w:rPr>
          <w:rFonts w:ascii="Times New Roman" w:eastAsia="Calibri" w:hAnsi="Times New Roman" w:cs="Times New Roman"/>
          <w:color w:val="767171"/>
          <w:spacing w:val="20"/>
          <w:sz w:val="24"/>
          <w:szCs w:val="24"/>
        </w:rPr>
        <w:t xml:space="preserve">en </w:t>
      </w:r>
      <w:r w:rsidRPr="00992324">
        <w:rPr>
          <w:rFonts w:ascii="Times New Roman" w:eastAsia="Calibri" w:hAnsi="Times New Roman" w:cs="Times New Roman"/>
          <w:color w:val="767171"/>
          <w:spacing w:val="20"/>
          <w:sz w:val="24"/>
          <w:szCs w:val="24"/>
        </w:rPr>
        <w:t xml:space="preserve">el fortalecimiento </w:t>
      </w:r>
      <w:r w:rsidR="008F2237">
        <w:rPr>
          <w:rFonts w:ascii="Times New Roman" w:eastAsia="Calibri" w:hAnsi="Times New Roman" w:cs="Times New Roman"/>
          <w:color w:val="767171"/>
          <w:spacing w:val="20"/>
          <w:sz w:val="24"/>
          <w:szCs w:val="24"/>
        </w:rPr>
        <w:t xml:space="preserve">del </w:t>
      </w:r>
      <w:r w:rsidRPr="00992324">
        <w:rPr>
          <w:rFonts w:ascii="Times New Roman" w:eastAsia="Calibri" w:hAnsi="Times New Roman" w:cs="Times New Roman"/>
          <w:color w:val="767171"/>
          <w:spacing w:val="20"/>
          <w:sz w:val="24"/>
          <w:szCs w:val="24"/>
        </w:rPr>
        <w:t>Programa de Acogimiento Familiar</w:t>
      </w:r>
      <w:r w:rsidR="00F77078">
        <w:rPr>
          <w:rFonts w:ascii="Times New Roman" w:eastAsia="Calibri" w:hAnsi="Times New Roman" w:cs="Times New Roman"/>
          <w:color w:val="767171"/>
          <w:spacing w:val="20"/>
          <w:sz w:val="24"/>
          <w:szCs w:val="24"/>
        </w:rPr>
        <w:t xml:space="preserve"> como una de las medidas m</w:t>
      </w:r>
      <w:r w:rsidR="00884B4D">
        <w:rPr>
          <w:rFonts w:ascii="Times New Roman" w:eastAsia="Calibri" w:hAnsi="Times New Roman" w:cs="Times New Roman"/>
          <w:color w:val="767171"/>
          <w:spacing w:val="20"/>
          <w:sz w:val="24"/>
          <w:szCs w:val="24"/>
        </w:rPr>
        <w:t xml:space="preserve">ás efectivas para la </w:t>
      </w:r>
      <w:r w:rsidR="00884B4D">
        <w:rPr>
          <w:rFonts w:ascii="Times New Roman" w:eastAsia="Calibri" w:hAnsi="Times New Roman" w:cs="Times New Roman"/>
          <w:color w:val="767171"/>
          <w:spacing w:val="20"/>
          <w:sz w:val="24"/>
          <w:szCs w:val="24"/>
        </w:rPr>
        <w:lastRenderedPageBreak/>
        <w:t>desinstitucionalización de NNA y garantizar así el Derecho de vivir en una familia</w:t>
      </w:r>
      <w:r w:rsidR="00922A59">
        <w:rPr>
          <w:rFonts w:ascii="Times New Roman" w:eastAsia="Calibri" w:hAnsi="Times New Roman" w:cs="Times New Roman"/>
          <w:color w:val="767171"/>
          <w:spacing w:val="20"/>
          <w:sz w:val="24"/>
          <w:szCs w:val="24"/>
        </w:rPr>
        <w:t>.</w:t>
      </w:r>
    </w:p>
    <w:p w14:paraId="13E906A6" w14:textId="06A6BC65" w:rsidR="00415057" w:rsidRPr="007673ED" w:rsidRDefault="007673ED" w:rsidP="00415057">
      <w:pPr>
        <w:spacing w:before="100" w:beforeAutospacing="1" w:after="100" w:afterAutospacing="1" w:line="360" w:lineRule="auto"/>
        <w:jc w:val="both"/>
        <w:rPr>
          <w:rFonts w:ascii="Times New Roman" w:eastAsia="Calibri" w:hAnsi="Times New Roman" w:cs="Times New Roman"/>
          <w:b/>
          <w:bCs/>
          <w:color w:val="767171"/>
          <w:spacing w:val="20"/>
          <w:sz w:val="24"/>
          <w:szCs w:val="24"/>
        </w:rPr>
      </w:pPr>
      <w:r w:rsidRPr="007673ED">
        <w:rPr>
          <w:rFonts w:ascii="Times New Roman" w:eastAsia="Calibri" w:hAnsi="Times New Roman" w:cs="Times New Roman"/>
          <w:b/>
          <w:bCs/>
          <w:color w:val="767171"/>
          <w:spacing w:val="20"/>
          <w:sz w:val="24"/>
          <w:szCs w:val="24"/>
        </w:rPr>
        <w:t>R</w:t>
      </w:r>
      <w:r w:rsidR="00F7324E" w:rsidRPr="007673ED">
        <w:rPr>
          <w:rFonts w:ascii="Times New Roman" w:eastAsia="Calibri" w:hAnsi="Times New Roman" w:cs="Times New Roman"/>
          <w:b/>
          <w:bCs/>
          <w:color w:val="767171"/>
          <w:spacing w:val="20"/>
          <w:sz w:val="24"/>
          <w:szCs w:val="24"/>
        </w:rPr>
        <w:t>esultados del PAF en el per</w:t>
      </w:r>
      <w:r w:rsidRPr="007673ED">
        <w:rPr>
          <w:rFonts w:ascii="Times New Roman" w:eastAsia="Calibri" w:hAnsi="Times New Roman" w:cs="Times New Roman"/>
          <w:b/>
          <w:bCs/>
          <w:color w:val="767171"/>
          <w:spacing w:val="20"/>
          <w:sz w:val="24"/>
          <w:szCs w:val="24"/>
        </w:rPr>
        <w:t>íodo enero-noviembre 2023:</w:t>
      </w:r>
    </w:p>
    <w:p w14:paraId="122F278F" w14:textId="6EA9275E" w:rsidR="002D73C2" w:rsidRPr="002D73C2" w:rsidRDefault="00105E05" w:rsidP="00682870">
      <w:pPr>
        <w:numPr>
          <w:ilvl w:val="0"/>
          <w:numId w:val="31"/>
        </w:numPr>
        <w:spacing w:before="100" w:beforeAutospacing="1" w:after="100" w:afterAutospacing="1" w:line="360" w:lineRule="auto"/>
        <w:ind w:left="357" w:hanging="357"/>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Ofrecidos </w:t>
      </w:r>
      <w:r w:rsidR="001F741A" w:rsidRPr="007E2451">
        <w:rPr>
          <w:rFonts w:ascii="Times New Roman" w:eastAsia="Calibri" w:hAnsi="Times New Roman" w:cs="Times New Roman"/>
          <w:b/>
          <w:bCs/>
          <w:color w:val="767171"/>
          <w:spacing w:val="20"/>
          <w:sz w:val="24"/>
          <w:szCs w:val="24"/>
        </w:rPr>
        <w:t>(</w:t>
      </w:r>
      <w:r w:rsidRPr="007E2451">
        <w:rPr>
          <w:rFonts w:ascii="Times New Roman" w:eastAsia="Calibri" w:hAnsi="Times New Roman" w:cs="Times New Roman"/>
          <w:b/>
          <w:bCs/>
          <w:color w:val="767171"/>
          <w:spacing w:val="20"/>
          <w:sz w:val="24"/>
          <w:szCs w:val="24"/>
        </w:rPr>
        <w:t>0</w:t>
      </w:r>
      <w:r w:rsidR="00E352AD" w:rsidRPr="007E2451">
        <w:rPr>
          <w:rFonts w:ascii="Times New Roman" w:eastAsia="Calibri" w:hAnsi="Times New Roman" w:cs="Times New Roman"/>
          <w:b/>
          <w:bCs/>
          <w:color w:val="767171"/>
          <w:spacing w:val="20"/>
          <w:sz w:val="24"/>
          <w:szCs w:val="24"/>
        </w:rPr>
        <w:t>9</w:t>
      </w:r>
      <w:r w:rsidR="001F741A" w:rsidRPr="00992324">
        <w:rPr>
          <w:rFonts w:ascii="Times New Roman" w:eastAsia="Calibri" w:hAnsi="Times New Roman" w:cs="Times New Roman"/>
          <w:b/>
          <w:color w:val="767171"/>
          <w:spacing w:val="20"/>
          <w:sz w:val="24"/>
          <w:szCs w:val="24"/>
        </w:rPr>
        <w:t>)</w:t>
      </w:r>
      <w:r w:rsidR="001F741A" w:rsidRPr="00992324">
        <w:rPr>
          <w:rFonts w:ascii="Times New Roman" w:eastAsia="Calibri" w:hAnsi="Times New Roman" w:cs="Times New Roman"/>
          <w:color w:val="767171"/>
          <w:spacing w:val="20"/>
          <w:sz w:val="24"/>
          <w:szCs w:val="24"/>
        </w:rPr>
        <w:t xml:space="preserve"> a</w:t>
      </w:r>
      <w:r w:rsidRPr="00992324">
        <w:rPr>
          <w:rFonts w:ascii="Times New Roman" w:eastAsia="Calibri" w:hAnsi="Times New Roman" w:cs="Times New Roman"/>
          <w:color w:val="767171"/>
          <w:spacing w:val="20"/>
          <w:sz w:val="24"/>
          <w:szCs w:val="24"/>
        </w:rPr>
        <w:t xml:space="preserve">compañamiento a los equipos técnico de </w:t>
      </w:r>
      <w:r w:rsidR="000D1CA0">
        <w:rPr>
          <w:rFonts w:ascii="Times New Roman" w:eastAsia="Calibri" w:hAnsi="Times New Roman" w:cs="Times New Roman"/>
          <w:color w:val="767171"/>
          <w:spacing w:val="20"/>
          <w:sz w:val="24"/>
          <w:szCs w:val="24"/>
        </w:rPr>
        <w:t>cinco</w:t>
      </w:r>
      <w:r w:rsidRPr="00992324">
        <w:rPr>
          <w:rFonts w:ascii="Times New Roman" w:eastAsia="Calibri" w:hAnsi="Times New Roman" w:cs="Times New Roman"/>
          <w:color w:val="767171"/>
          <w:spacing w:val="20"/>
          <w:sz w:val="24"/>
          <w:szCs w:val="24"/>
        </w:rPr>
        <w:t xml:space="preserve"> (</w:t>
      </w:r>
      <w:r w:rsidR="00E11687">
        <w:rPr>
          <w:rFonts w:ascii="Times New Roman" w:eastAsia="Calibri" w:hAnsi="Times New Roman" w:cs="Times New Roman"/>
          <w:color w:val="767171"/>
          <w:spacing w:val="20"/>
          <w:sz w:val="24"/>
          <w:szCs w:val="24"/>
        </w:rPr>
        <w:t>5</w:t>
      </w:r>
      <w:r w:rsidRPr="00992324">
        <w:rPr>
          <w:rFonts w:ascii="Times New Roman" w:eastAsia="Calibri" w:hAnsi="Times New Roman" w:cs="Times New Roman"/>
          <w:color w:val="767171"/>
          <w:spacing w:val="20"/>
          <w:sz w:val="24"/>
          <w:szCs w:val="24"/>
        </w:rPr>
        <w:t xml:space="preserve">) </w:t>
      </w:r>
      <w:r w:rsidR="00313EB2" w:rsidRPr="00992324">
        <w:rPr>
          <w:rFonts w:ascii="Times New Roman" w:eastAsia="Calibri" w:hAnsi="Times New Roman" w:cs="Times New Roman"/>
          <w:color w:val="767171"/>
          <w:spacing w:val="20"/>
          <w:sz w:val="24"/>
          <w:szCs w:val="24"/>
        </w:rPr>
        <w:t>oficinas regionales y municipales</w:t>
      </w:r>
      <w:r w:rsidRPr="00992324">
        <w:rPr>
          <w:rFonts w:ascii="Times New Roman" w:eastAsia="Calibri" w:hAnsi="Times New Roman" w:cs="Times New Roman"/>
          <w:color w:val="767171"/>
          <w:spacing w:val="20"/>
          <w:sz w:val="24"/>
          <w:szCs w:val="24"/>
        </w:rPr>
        <w:t xml:space="preserve"> y </w:t>
      </w:r>
      <w:r w:rsidR="00E11687">
        <w:rPr>
          <w:rFonts w:ascii="Times New Roman" w:eastAsia="Calibri" w:hAnsi="Times New Roman" w:cs="Times New Roman"/>
          <w:color w:val="767171"/>
          <w:spacing w:val="20"/>
          <w:sz w:val="24"/>
          <w:szCs w:val="24"/>
        </w:rPr>
        <w:t>dos</w:t>
      </w:r>
      <w:r w:rsidRPr="00992324">
        <w:rPr>
          <w:rFonts w:ascii="Times New Roman" w:eastAsia="Calibri" w:hAnsi="Times New Roman" w:cs="Times New Roman"/>
          <w:color w:val="767171"/>
          <w:spacing w:val="20"/>
          <w:sz w:val="24"/>
          <w:szCs w:val="24"/>
        </w:rPr>
        <w:t xml:space="preserve"> (</w:t>
      </w:r>
      <w:r w:rsidR="00E11687">
        <w:rPr>
          <w:rFonts w:ascii="Times New Roman" w:eastAsia="Calibri" w:hAnsi="Times New Roman" w:cs="Times New Roman"/>
          <w:color w:val="767171"/>
          <w:spacing w:val="20"/>
          <w:sz w:val="24"/>
          <w:szCs w:val="24"/>
        </w:rPr>
        <w:t>2</w:t>
      </w:r>
      <w:r w:rsidRPr="00992324">
        <w:rPr>
          <w:rFonts w:ascii="Times New Roman" w:eastAsia="Calibri" w:hAnsi="Times New Roman" w:cs="Times New Roman"/>
          <w:color w:val="767171"/>
          <w:spacing w:val="20"/>
          <w:sz w:val="24"/>
          <w:szCs w:val="24"/>
        </w:rPr>
        <w:t xml:space="preserve">) ASFL que llevan casos del PAF. </w:t>
      </w:r>
    </w:p>
    <w:p w14:paraId="4DEE81B7" w14:textId="41A82AB3" w:rsidR="00C52DC1" w:rsidRDefault="00C52DC1" w:rsidP="00682870">
      <w:pPr>
        <w:numPr>
          <w:ilvl w:val="0"/>
          <w:numId w:val="31"/>
        </w:numPr>
        <w:spacing w:before="100" w:beforeAutospacing="1" w:after="100" w:afterAutospacing="1" w:line="360" w:lineRule="auto"/>
        <w:ind w:left="357" w:hanging="357"/>
        <w:jc w:val="both"/>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 xml:space="preserve">Colocados </w:t>
      </w:r>
      <w:r w:rsidR="00C90539" w:rsidRPr="007E2451">
        <w:rPr>
          <w:rFonts w:ascii="Times New Roman" w:eastAsia="Calibri" w:hAnsi="Times New Roman" w:cs="Times New Roman"/>
          <w:b/>
          <w:bCs/>
          <w:color w:val="767171"/>
          <w:spacing w:val="20"/>
          <w:sz w:val="24"/>
          <w:szCs w:val="24"/>
        </w:rPr>
        <w:t>(</w:t>
      </w:r>
      <w:r w:rsidRPr="007E2451">
        <w:rPr>
          <w:rFonts w:ascii="Times New Roman" w:eastAsia="Calibri" w:hAnsi="Times New Roman" w:cs="Times New Roman"/>
          <w:b/>
          <w:bCs/>
          <w:color w:val="767171"/>
          <w:spacing w:val="20"/>
          <w:sz w:val="24"/>
          <w:szCs w:val="24"/>
        </w:rPr>
        <w:t>46</w:t>
      </w:r>
      <w:r w:rsidR="00C90539" w:rsidRPr="007E2451">
        <w:rPr>
          <w:rFonts w:ascii="Times New Roman" w:eastAsia="Calibri" w:hAnsi="Times New Roman" w:cs="Times New Roman"/>
          <w:b/>
          <w:bCs/>
          <w:color w:val="767171"/>
          <w:spacing w:val="20"/>
          <w:sz w:val="24"/>
          <w:szCs w:val="24"/>
        </w:rPr>
        <w:t>)</w:t>
      </w:r>
      <w:r w:rsidR="00C90539">
        <w:rPr>
          <w:rFonts w:ascii="Times New Roman" w:eastAsia="Calibri" w:hAnsi="Times New Roman" w:cs="Times New Roman"/>
          <w:color w:val="767171"/>
          <w:spacing w:val="20"/>
          <w:sz w:val="24"/>
          <w:szCs w:val="24"/>
        </w:rPr>
        <w:t xml:space="preserve"> niños, niñas y adolescentes en </w:t>
      </w:r>
      <w:r w:rsidR="0033119F">
        <w:rPr>
          <w:rFonts w:ascii="Times New Roman" w:eastAsia="Calibri" w:hAnsi="Times New Roman" w:cs="Times New Roman"/>
          <w:color w:val="767171"/>
          <w:spacing w:val="20"/>
          <w:sz w:val="24"/>
          <w:szCs w:val="24"/>
        </w:rPr>
        <w:t>F</w:t>
      </w:r>
      <w:r w:rsidR="00C90539">
        <w:rPr>
          <w:rFonts w:ascii="Times New Roman" w:eastAsia="Calibri" w:hAnsi="Times New Roman" w:cs="Times New Roman"/>
          <w:color w:val="767171"/>
          <w:spacing w:val="20"/>
          <w:sz w:val="24"/>
          <w:szCs w:val="24"/>
        </w:rPr>
        <w:t>amilias</w:t>
      </w:r>
      <w:r w:rsidR="0033119F">
        <w:rPr>
          <w:rFonts w:ascii="Times New Roman" w:eastAsia="Calibri" w:hAnsi="Times New Roman" w:cs="Times New Roman"/>
          <w:color w:val="767171"/>
          <w:spacing w:val="20"/>
          <w:sz w:val="24"/>
          <w:szCs w:val="24"/>
        </w:rPr>
        <w:t xml:space="preserve"> Acogedoras/Sustitutas.</w:t>
      </w:r>
      <w:r w:rsidR="00DA3006">
        <w:rPr>
          <w:rFonts w:ascii="Times New Roman" w:eastAsia="Calibri" w:hAnsi="Times New Roman" w:cs="Times New Roman"/>
          <w:color w:val="767171"/>
          <w:spacing w:val="20"/>
          <w:sz w:val="24"/>
          <w:szCs w:val="24"/>
        </w:rPr>
        <w:t xml:space="preserve"> De este total 2</w:t>
      </w:r>
      <w:r w:rsidR="002963AC">
        <w:rPr>
          <w:rFonts w:ascii="Times New Roman" w:eastAsia="Calibri" w:hAnsi="Times New Roman" w:cs="Times New Roman"/>
          <w:color w:val="767171"/>
          <w:spacing w:val="20"/>
          <w:sz w:val="24"/>
          <w:szCs w:val="24"/>
        </w:rPr>
        <w:t>8</w:t>
      </w:r>
      <w:r w:rsidR="00DA3006">
        <w:rPr>
          <w:rFonts w:ascii="Times New Roman" w:eastAsia="Calibri" w:hAnsi="Times New Roman" w:cs="Times New Roman"/>
          <w:color w:val="767171"/>
          <w:spacing w:val="20"/>
          <w:sz w:val="24"/>
          <w:szCs w:val="24"/>
        </w:rPr>
        <w:t xml:space="preserve"> son hembras y 1</w:t>
      </w:r>
      <w:r w:rsidR="002963AC">
        <w:rPr>
          <w:rFonts w:ascii="Times New Roman" w:eastAsia="Calibri" w:hAnsi="Times New Roman" w:cs="Times New Roman"/>
          <w:color w:val="767171"/>
          <w:spacing w:val="20"/>
          <w:sz w:val="24"/>
          <w:szCs w:val="24"/>
        </w:rPr>
        <w:t>8</w:t>
      </w:r>
      <w:r w:rsidR="00DA3006">
        <w:rPr>
          <w:rFonts w:ascii="Times New Roman" w:eastAsia="Calibri" w:hAnsi="Times New Roman" w:cs="Times New Roman"/>
          <w:color w:val="767171"/>
          <w:spacing w:val="20"/>
          <w:sz w:val="24"/>
          <w:szCs w:val="24"/>
        </w:rPr>
        <w:t xml:space="preserve"> son hombres</w:t>
      </w:r>
      <w:r w:rsidR="00EC2379">
        <w:rPr>
          <w:rFonts w:ascii="Times New Roman" w:eastAsia="Calibri" w:hAnsi="Times New Roman" w:cs="Times New Roman"/>
          <w:color w:val="767171"/>
          <w:spacing w:val="20"/>
          <w:sz w:val="24"/>
          <w:szCs w:val="24"/>
        </w:rPr>
        <w:t xml:space="preserve">. </w:t>
      </w:r>
      <w:r w:rsidR="005B3C67">
        <w:rPr>
          <w:rFonts w:ascii="Times New Roman" w:eastAsia="Calibri" w:hAnsi="Times New Roman" w:cs="Times New Roman"/>
          <w:color w:val="767171"/>
          <w:spacing w:val="20"/>
          <w:sz w:val="24"/>
          <w:szCs w:val="24"/>
        </w:rPr>
        <w:t xml:space="preserve">El 72% eran menores de cinco </w:t>
      </w:r>
      <w:r w:rsidR="00092811">
        <w:rPr>
          <w:rFonts w:ascii="Times New Roman" w:eastAsia="Calibri" w:hAnsi="Times New Roman" w:cs="Times New Roman"/>
          <w:color w:val="767171"/>
          <w:spacing w:val="20"/>
          <w:sz w:val="24"/>
          <w:szCs w:val="24"/>
        </w:rPr>
        <w:t>(5) años, el 22% correspondían al grupo de edad de 5 a 11 añ</w:t>
      </w:r>
      <w:r w:rsidR="00155FE0">
        <w:rPr>
          <w:rFonts w:ascii="Times New Roman" w:eastAsia="Calibri" w:hAnsi="Times New Roman" w:cs="Times New Roman"/>
          <w:color w:val="767171"/>
          <w:spacing w:val="20"/>
          <w:sz w:val="24"/>
          <w:szCs w:val="24"/>
        </w:rPr>
        <w:t xml:space="preserve">os, el restante 7% eran mayores </w:t>
      </w:r>
      <w:r w:rsidR="002963AC">
        <w:rPr>
          <w:rFonts w:ascii="Times New Roman" w:eastAsia="Calibri" w:hAnsi="Times New Roman" w:cs="Times New Roman"/>
          <w:color w:val="767171"/>
          <w:spacing w:val="20"/>
          <w:sz w:val="24"/>
          <w:szCs w:val="24"/>
        </w:rPr>
        <w:t>d</w:t>
      </w:r>
      <w:r w:rsidR="00155FE0">
        <w:rPr>
          <w:rFonts w:ascii="Times New Roman" w:eastAsia="Calibri" w:hAnsi="Times New Roman" w:cs="Times New Roman"/>
          <w:color w:val="767171"/>
          <w:spacing w:val="20"/>
          <w:sz w:val="24"/>
          <w:szCs w:val="24"/>
        </w:rPr>
        <w:t xml:space="preserve">e 12 años. </w:t>
      </w:r>
      <w:r w:rsidR="002524B1">
        <w:rPr>
          <w:rFonts w:ascii="Times New Roman" w:eastAsia="Calibri" w:hAnsi="Times New Roman" w:cs="Times New Roman"/>
          <w:color w:val="767171"/>
          <w:spacing w:val="20"/>
          <w:sz w:val="24"/>
          <w:szCs w:val="24"/>
        </w:rPr>
        <w:t>Este producto se logró con una inversión de RD$3,472,530.00.</w:t>
      </w:r>
    </w:p>
    <w:p w14:paraId="334B79F0" w14:textId="0BEB0A6A" w:rsidR="007B6C6F" w:rsidRDefault="007E2451" w:rsidP="00682870">
      <w:pPr>
        <w:numPr>
          <w:ilvl w:val="0"/>
          <w:numId w:val="31"/>
        </w:numPr>
        <w:spacing w:before="100" w:beforeAutospacing="1" w:after="100" w:afterAutospacing="1" w:line="360" w:lineRule="auto"/>
        <w:ind w:left="357" w:hanging="357"/>
        <w:jc w:val="both"/>
        <w:rPr>
          <w:rFonts w:ascii="Times New Roman" w:eastAsia="Calibri" w:hAnsi="Times New Roman" w:cs="Times New Roman"/>
          <w:color w:val="767171"/>
          <w:spacing w:val="20"/>
          <w:sz w:val="24"/>
          <w:szCs w:val="24"/>
        </w:rPr>
      </w:pPr>
      <w:r w:rsidRPr="007E2451">
        <w:rPr>
          <w:rFonts w:ascii="Times New Roman" w:eastAsia="Calibri" w:hAnsi="Times New Roman" w:cs="Times New Roman"/>
          <w:color w:val="767171"/>
          <w:spacing w:val="20"/>
          <w:sz w:val="24"/>
          <w:szCs w:val="24"/>
        </w:rPr>
        <w:t xml:space="preserve">Coordinadas y ejecutadas 4 mesas técnicas con los equipos multidisciplinarios de los </w:t>
      </w:r>
      <w:r w:rsidR="00732B19" w:rsidRPr="007E2451">
        <w:rPr>
          <w:rFonts w:ascii="Times New Roman" w:eastAsia="Calibri" w:hAnsi="Times New Roman" w:cs="Times New Roman"/>
          <w:color w:val="767171"/>
          <w:spacing w:val="20"/>
          <w:sz w:val="24"/>
          <w:szCs w:val="24"/>
        </w:rPr>
        <w:t xml:space="preserve">hogares </w:t>
      </w:r>
      <w:r w:rsidRPr="007E2451">
        <w:rPr>
          <w:rFonts w:ascii="Times New Roman" w:eastAsia="Calibri" w:hAnsi="Times New Roman" w:cs="Times New Roman"/>
          <w:color w:val="767171"/>
          <w:spacing w:val="20"/>
          <w:sz w:val="24"/>
          <w:szCs w:val="24"/>
        </w:rPr>
        <w:t xml:space="preserve">de paso con miras a que todos los NNA candidatos al PAF dispongan de un diagnóstico psicosocial apropiado para desarrollar planes individuales que propicien su reintegración familiar. </w:t>
      </w:r>
    </w:p>
    <w:p w14:paraId="466126C0" w14:textId="0180550D" w:rsidR="007B6C6F" w:rsidRPr="007B6C6F" w:rsidRDefault="007B6C6F" w:rsidP="00682870">
      <w:pPr>
        <w:numPr>
          <w:ilvl w:val="0"/>
          <w:numId w:val="31"/>
        </w:numPr>
        <w:spacing w:before="100" w:beforeAutospacing="1" w:after="100" w:afterAutospacing="1" w:line="360" w:lineRule="auto"/>
        <w:ind w:left="357" w:hanging="357"/>
        <w:jc w:val="both"/>
        <w:rPr>
          <w:rFonts w:ascii="Times New Roman" w:eastAsia="Calibri" w:hAnsi="Times New Roman" w:cs="Times New Roman"/>
          <w:color w:val="767171"/>
          <w:spacing w:val="20"/>
          <w:sz w:val="24"/>
          <w:szCs w:val="24"/>
        </w:rPr>
      </w:pPr>
      <w:r w:rsidRPr="007B6C6F">
        <w:rPr>
          <w:rFonts w:ascii="Times New Roman" w:eastAsia="Calibri" w:hAnsi="Times New Roman" w:cs="Times New Roman"/>
          <w:color w:val="767171"/>
          <w:spacing w:val="20"/>
          <w:sz w:val="24"/>
          <w:szCs w:val="24"/>
        </w:rPr>
        <w:t>Realizadas 62 Evaluaciones Psicosociales a Familias Postulantes al Programa de Acogimiento Familiar.</w:t>
      </w:r>
    </w:p>
    <w:p w14:paraId="72029314" w14:textId="77777777" w:rsidR="00297F85" w:rsidRDefault="00130E41" w:rsidP="00682870">
      <w:pPr>
        <w:numPr>
          <w:ilvl w:val="0"/>
          <w:numId w:val="31"/>
        </w:numPr>
        <w:spacing w:before="100" w:beforeAutospacing="1" w:after="100" w:afterAutospacing="1" w:line="360" w:lineRule="auto"/>
        <w:ind w:left="357" w:hanging="357"/>
        <w:jc w:val="both"/>
        <w:rPr>
          <w:rFonts w:ascii="Times New Roman" w:eastAsia="Calibri" w:hAnsi="Times New Roman" w:cs="Times New Roman"/>
          <w:color w:val="767171"/>
          <w:spacing w:val="20"/>
          <w:sz w:val="24"/>
          <w:szCs w:val="24"/>
        </w:rPr>
      </w:pPr>
      <w:r w:rsidRPr="00130E41">
        <w:rPr>
          <w:rFonts w:ascii="Times New Roman" w:eastAsia="Calibri" w:hAnsi="Times New Roman" w:cs="Times New Roman"/>
          <w:color w:val="767171"/>
          <w:spacing w:val="20"/>
          <w:sz w:val="24"/>
          <w:szCs w:val="24"/>
        </w:rPr>
        <w:t>Desarrollar campaña de sensibilización y difusión del programa de acogimiento familiar.</w:t>
      </w:r>
      <w:r>
        <w:rPr>
          <w:rFonts w:ascii="Times New Roman" w:eastAsia="Calibri" w:hAnsi="Times New Roman" w:cs="Times New Roman"/>
          <w:color w:val="767171"/>
          <w:spacing w:val="20"/>
          <w:sz w:val="24"/>
          <w:szCs w:val="24"/>
        </w:rPr>
        <w:t xml:space="preserve"> </w:t>
      </w:r>
    </w:p>
    <w:p w14:paraId="750B2D1D" w14:textId="2C51F928" w:rsidR="00CE7073" w:rsidRDefault="00105E05" w:rsidP="00682870">
      <w:pPr>
        <w:pStyle w:val="Prrafodelista"/>
        <w:numPr>
          <w:ilvl w:val="0"/>
          <w:numId w:val="92"/>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130E41">
        <w:rPr>
          <w:rFonts w:ascii="Times New Roman" w:eastAsia="Calibri" w:hAnsi="Times New Roman" w:cs="Times New Roman"/>
          <w:color w:val="767171"/>
          <w:spacing w:val="20"/>
          <w:sz w:val="24"/>
          <w:szCs w:val="24"/>
        </w:rPr>
        <w:t xml:space="preserve">Sensibilizados </w:t>
      </w:r>
      <w:r w:rsidR="00C50955" w:rsidRPr="00130E41">
        <w:rPr>
          <w:rFonts w:ascii="Times New Roman" w:eastAsia="Calibri" w:hAnsi="Times New Roman" w:cs="Times New Roman"/>
          <w:color w:val="767171"/>
          <w:spacing w:val="20"/>
          <w:sz w:val="24"/>
          <w:szCs w:val="24"/>
        </w:rPr>
        <w:t xml:space="preserve">sobre el Programa de Acogimiento Familiar a </w:t>
      </w:r>
      <w:r w:rsidR="001F741A" w:rsidRPr="00130E41">
        <w:rPr>
          <w:rFonts w:ascii="Times New Roman" w:eastAsia="Calibri" w:hAnsi="Times New Roman" w:cs="Times New Roman"/>
          <w:color w:val="767171"/>
          <w:spacing w:val="20"/>
          <w:sz w:val="24"/>
          <w:szCs w:val="24"/>
        </w:rPr>
        <w:t>(</w:t>
      </w:r>
      <w:r w:rsidR="00FA4A7E" w:rsidRPr="00297F85">
        <w:rPr>
          <w:rFonts w:ascii="Times New Roman" w:eastAsia="Calibri" w:hAnsi="Times New Roman" w:cs="Times New Roman"/>
          <w:color w:val="767171"/>
          <w:spacing w:val="20"/>
          <w:sz w:val="24"/>
          <w:szCs w:val="24"/>
        </w:rPr>
        <w:t>81</w:t>
      </w:r>
      <w:r w:rsidR="001F741A" w:rsidRPr="00297F85">
        <w:rPr>
          <w:rFonts w:ascii="Times New Roman" w:eastAsia="Calibri" w:hAnsi="Times New Roman" w:cs="Times New Roman"/>
          <w:color w:val="767171"/>
          <w:spacing w:val="20"/>
          <w:sz w:val="24"/>
          <w:szCs w:val="24"/>
        </w:rPr>
        <w:t>)</w:t>
      </w:r>
      <w:r w:rsidRPr="00130E41">
        <w:rPr>
          <w:rFonts w:ascii="Times New Roman" w:eastAsia="Calibri" w:hAnsi="Times New Roman" w:cs="Times New Roman"/>
          <w:color w:val="767171"/>
          <w:spacing w:val="20"/>
          <w:sz w:val="24"/>
          <w:szCs w:val="24"/>
        </w:rPr>
        <w:t xml:space="preserve"> </w:t>
      </w:r>
      <w:r w:rsidR="00ED582D" w:rsidRPr="00130E41">
        <w:rPr>
          <w:rFonts w:ascii="Times New Roman" w:eastAsia="Calibri" w:hAnsi="Times New Roman" w:cs="Times New Roman"/>
          <w:color w:val="767171"/>
          <w:spacing w:val="20"/>
          <w:sz w:val="24"/>
          <w:szCs w:val="24"/>
        </w:rPr>
        <w:t>personas</w:t>
      </w:r>
      <w:r w:rsidR="00247ED0" w:rsidRPr="00130E41">
        <w:rPr>
          <w:rFonts w:ascii="Times New Roman" w:eastAsia="Calibri" w:hAnsi="Times New Roman" w:cs="Times New Roman"/>
          <w:color w:val="767171"/>
          <w:spacing w:val="20"/>
          <w:sz w:val="24"/>
          <w:szCs w:val="24"/>
        </w:rPr>
        <w:t xml:space="preserve">, de los cuales (21) son colaboradores del CONANI y 60actores claves del </w:t>
      </w:r>
      <w:r w:rsidR="00872AC3">
        <w:rPr>
          <w:rFonts w:ascii="Times New Roman" w:eastAsia="Calibri" w:hAnsi="Times New Roman" w:cs="Times New Roman"/>
          <w:color w:val="767171"/>
          <w:spacing w:val="20"/>
          <w:sz w:val="24"/>
          <w:szCs w:val="24"/>
        </w:rPr>
        <w:t>S</w:t>
      </w:r>
      <w:r w:rsidR="00247ED0" w:rsidRPr="00130E41">
        <w:rPr>
          <w:rFonts w:ascii="Times New Roman" w:eastAsia="Calibri" w:hAnsi="Times New Roman" w:cs="Times New Roman"/>
          <w:color w:val="767171"/>
          <w:spacing w:val="20"/>
          <w:sz w:val="24"/>
          <w:szCs w:val="24"/>
        </w:rPr>
        <w:t xml:space="preserve">istema de </w:t>
      </w:r>
      <w:r w:rsidR="00872AC3">
        <w:rPr>
          <w:rFonts w:ascii="Times New Roman" w:eastAsia="Calibri" w:hAnsi="Times New Roman" w:cs="Times New Roman"/>
          <w:color w:val="767171"/>
          <w:spacing w:val="20"/>
          <w:sz w:val="24"/>
          <w:szCs w:val="24"/>
        </w:rPr>
        <w:t>P</w:t>
      </w:r>
      <w:r w:rsidR="00794545" w:rsidRPr="00130E41">
        <w:rPr>
          <w:rFonts w:ascii="Times New Roman" w:eastAsia="Calibri" w:hAnsi="Times New Roman" w:cs="Times New Roman"/>
          <w:color w:val="767171"/>
          <w:spacing w:val="20"/>
          <w:sz w:val="24"/>
          <w:szCs w:val="24"/>
        </w:rPr>
        <w:t>rotección</w:t>
      </w:r>
      <w:r w:rsidRPr="00130E41">
        <w:rPr>
          <w:rFonts w:ascii="Times New Roman" w:eastAsia="Calibri" w:hAnsi="Times New Roman" w:cs="Times New Roman"/>
          <w:color w:val="767171"/>
          <w:spacing w:val="20"/>
          <w:sz w:val="24"/>
          <w:szCs w:val="24"/>
        </w:rPr>
        <w:t>.</w:t>
      </w:r>
      <w:r w:rsidR="00794545" w:rsidRPr="00130E41">
        <w:rPr>
          <w:rFonts w:ascii="Times New Roman" w:eastAsia="Calibri" w:hAnsi="Times New Roman" w:cs="Times New Roman"/>
          <w:color w:val="767171"/>
          <w:spacing w:val="20"/>
          <w:sz w:val="24"/>
          <w:szCs w:val="24"/>
        </w:rPr>
        <w:t xml:space="preserve"> Los colabores del sistema de </w:t>
      </w:r>
      <w:r w:rsidR="00C55867" w:rsidRPr="00130E41">
        <w:rPr>
          <w:rFonts w:ascii="Times New Roman" w:eastAsia="Calibri" w:hAnsi="Times New Roman" w:cs="Times New Roman"/>
          <w:color w:val="767171"/>
          <w:spacing w:val="20"/>
          <w:sz w:val="24"/>
          <w:szCs w:val="24"/>
        </w:rPr>
        <w:t>protección</w:t>
      </w:r>
      <w:r w:rsidR="00794545" w:rsidRPr="00130E41">
        <w:rPr>
          <w:rFonts w:ascii="Times New Roman" w:eastAsia="Calibri" w:hAnsi="Times New Roman" w:cs="Times New Roman"/>
          <w:color w:val="767171"/>
          <w:spacing w:val="20"/>
          <w:sz w:val="24"/>
          <w:szCs w:val="24"/>
        </w:rPr>
        <w:t xml:space="preserve"> sensibilizados, perten</w:t>
      </w:r>
      <w:r w:rsidR="00C14A1C" w:rsidRPr="00130E41">
        <w:rPr>
          <w:rFonts w:ascii="Times New Roman" w:eastAsia="Calibri" w:hAnsi="Times New Roman" w:cs="Times New Roman"/>
          <w:color w:val="767171"/>
          <w:spacing w:val="20"/>
          <w:sz w:val="24"/>
          <w:szCs w:val="24"/>
        </w:rPr>
        <w:t xml:space="preserve">ecen a: Juntas Locales, miembros </w:t>
      </w:r>
      <w:r w:rsidR="00C728CB" w:rsidRPr="00130E41">
        <w:rPr>
          <w:rFonts w:ascii="Times New Roman" w:eastAsia="Calibri" w:hAnsi="Times New Roman" w:cs="Times New Roman"/>
          <w:color w:val="767171"/>
          <w:spacing w:val="20"/>
          <w:sz w:val="24"/>
          <w:szCs w:val="24"/>
        </w:rPr>
        <w:t>del Directorio, Juntas de Vecinos,</w:t>
      </w:r>
      <w:r w:rsidR="00ED0E04" w:rsidRPr="00130E41">
        <w:rPr>
          <w:rFonts w:ascii="Times New Roman" w:eastAsia="Calibri" w:hAnsi="Times New Roman" w:cs="Times New Roman"/>
          <w:color w:val="767171"/>
          <w:spacing w:val="20"/>
          <w:sz w:val="24"/>
          <w:szCs w:val="24"/>
        </w:rPr>
        <w:t xml:space="preserve"> representantes del ministerio de la Mujer, Ministerio de Educación, </w:t>
      </w:r>
      <w:r w:rsidR="00101F97" w:rsidRPr="00130E41">
        <w:rPr>
          <w:rFonts w:ascii="Times New Roman" w:eastAsia="Calibri" w:hAnsi="Times New Roman" w:cs="Times New Roman"/>
          <w:color w:val="767171"/>
          <w:spacing w:val="20"/>
          <w:sz w:val="24"/>
          <w:szCs w:val="24"/>
        </w:rPr>
        <w:t>Ministerio de Salud Pública, Iglesia Evangélica, Asociación de mujeres y posibles familias acogedoras.</w:t>
      </w:r>
    </w:p>
    <w:p w14:paraId="5F05B3D3" w14:textId="0C487FD4" w:rsidR="00297F85" w:rsidRPr="00CE7073" w:rsidRDefault="00CE7073" w:rsidP="00682870">
      <w:pPr>
        <w:pStyle w:val="Prrafodelista"/>
        <w:numPr>
          <w:ilvl w:val="0"/>
          <w:numId w:val="92"/>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CE7073">
        <w:rPr>
          <w:rFonts w:ascii="Times New Roman" w:eastAsia="Calibri" w:hAnsi="Times New Roman" w:cs="Times New Roman"/>
          <w:color w:val="767171"/>
          <w:spacing w:val="20"/>
          <w:sz w:val="24"/>
          <w:szCs w:val="24"/>
        </w:rPr>
        <w:lastRenderedPageBreak/>
        <w:t xml:space="preserve">Realizada </w:t>
      </w:r>
      <w:r w:rsidR="00444AD8" w:rsidRPr="00444AD8">
        <w:rPr>
          <w:rFonts w:ascii="Times New Roman" w:eastAsia="Calibri" w:hAnsi="Times New Roman" w:cs="Times New Roman"/>
          <w:b/>
          <w:bCs/>
          <w:color w:val="767171"/>
          <w:spacing w:val="20"/>
          <w:sz w:val="24"/>
          <w:szCs w:val="24"/>
        </w:rPr>
        <w:t>(</w:t>
      </w:r>
      <w:r w:rsidRPr="00444AD8">
        <w:rPr>
          <w:rFonts w:ascii="Times New Roman" w:eastAsia="Calibri" w:hAnsi="Times New Roman" w:cs="Times New Roman"/>
          <w:b/>
          <w:bCs/>
          <w:color w:val="767171"/>
          <w:spacing w:val="20"/>
          <w:sz w:val="24"/>
          <w:szCs w:val="24"/>
        </w:rPr>
        <w:t>01</w:t>
      </w:r>
      <w:r w:rsidR="00444AD8" w:rsidRPr="00444AD8">
        <w:rPr>
          <w:rFonts w:ascii="Times New Roman" w:eastAsia="Calibri" w:hAnsi="Times New Roman" w:cs="Times New Roman"/>
          <w:b/>
          <w:bCs/>
          <w:color w:val="767171"/>
          <w:spacing w:val="20"/>
          <w:sz w:val="24"/>
          <w:szCs w:val="24"/>
        </w:rPr>
        <w:t>)</w:t>
      </w:r>
      <w:r w:rsidRPr="00CE7073">
        <w:rPr>
          <w:rFonts w:ascii="Times New Roman" w:eastAsia="Calibri" w:hAnsi="Times New Roman" w:cs="Times New Roman"/>
          <w:color w:val="767171"/>
          <w:spacing w:val="20"/>
          <w:sz w:val="24"/>
          <w:szCs w:val="24"/>
        </w:rPr>
        <w:t xml:space="preserve"> campaña virtual de sensibilización y difusión del Programa de Acogimiento Familiar a través de las redes sociales de la institución (Live Instagram)</w:t>
      </w:r>
      <w:r w:rsidR="00AC33C4">
        <w:rPr>
          <w:rFonts w:ascii="Times New Roman" w:eastAsia="Calibri" w:hAnsi="Times New Roman" w:cs="Times New Roman"/>
          <w:color w:val="767171"/>
          <w:spacing w:val="20"/>
          <w:sz w:val="24"/>
          <w:szCs w:val="24"/>
        </w:rPr>
        <w:t>.</w:t>
      </w:r>
    </w:p>
    <w:p w14:paraId="01FA8520" w14:textId="6238F449" w:rsidR="00105E05" w:rsidRDefault="00C728CB" w:rsidP="00682870">
      <w:pPr>
        <w:numPr>
          <w:ilvl w:val="0"/>
          <w:numId w:val="31"/>
        </w:numPr>
        <w:spacing w:before="100" w:beforeAutospacing="1" w:after="100" w:afterAutospacing="1" w:line="360" w:lineRule="auto"/>
        <w:ind w:left="357" w:hanging="357"/>
        <w:jc w:val="both"/>
        <w:rPr>
          <w:rFonts w:ascii="Times New Roman" w:eastAsia="Calibri" w:hAnsi="Times New Roman" w:cs="Times New Roman"/>
          <w:color w:val="767171"/>
          <w:spacing w:val="20"/>
          <w:sz w:val="24"/>
          <w:szCs w:val="24"/>
        </w:rPr>
      </w:pPr>
      <w:r w:rsidRPr="00130E41">
        <w:rPr>
          <w:rFonts w:ascii="Times New Roman" w:eastAsia="Calibri" w:hAnsi="Times New Roman" w:cs="Times New Roman"/>
          <w:color w:val="767171"/>
          <w:spacing w:val="20"/>
          <w:sz w:val="24"/>
          <w:szCs w:val="24"/>
        </w:rPr>
        <w:t xml:space="preserve"> </w:t>
      </w:r>
      <w:r w:rsidR="00290443" w:rsidRPr="00290443">
        <w:rPr>
          <w:rFonts w:ascii="Times New Roman" w:eastAsia="Calibri" w:hAnsi="Times New Roman" w:cs="Times New Roman"/>
          <w:color w:val="767171"/>
          <w:spacing w:val="20"/>
          <w:sz w:val="24"/>
          <w:szCs w:val="24"/>
        </w:rPr>
        <w:t xml:space="preserve">Realizados </w:t>
      </w:r>
      <w:r w:rsidR="00444AD8" w:rsidRPr="00444AD8">
        <w:rPr>
          <w:rFonts w:ascii="Times New Roman" w:eastAsia="Calibri" w:hAnsi="Times New Roman" w:cs="Times New Roman"/>
          <w:b/>
          <w:bCs/>
          <w:color w:val="767171"/>
          <w:spacing w:val="20"/>
          <w:sz w:val="24"/>
          <w:szCs w:val="24"/>
        </w:rPr>
        <w:t>(</w:t>
      </w:r>
      <w:r w:rsidR="00290443" w:rsidRPr="00444AD8">
        <w:rPr>
          <w:rFonts w:ascii="Times New Roman" w:eastAsia="Calibri" w:hAnsi="Times New Roman" w:cs="Times New Roman"/>
          <w:b/>
          <w:bCs/>
          <w:color w:val="767171"/>
          <w:spacing w:val="20"/>
          <w:sz w:val="24"/>
          <w:szCs w:val="24"/>
        </w:rPr>
        <w:t>71</w:t>
      </w:r>
      <w:r w:rsidR="00444AD8" w:rsidRPr="00444AD8">
        <w:rPr>
          <w:rFonts w:ascii="Times New Roman" w:eastAsia="Calibri" w:hAnsi="Times New Roman" w:cs="Times New Roman"/>
          <w:b/>
          <w:bCs/>
          <w:color w:val="767171"/>
          <w:spacing w:val="20"/>
          <w:sz w:val="24"/>
          <w:szCs w:val="24"/>
        </w:rPr>
        <w:t>)</w:t>
      </w:r>
      <w:r w:rsidR="00290443" w:rsidRPr="00290443">
        <w:rPr>
          <w:rFonts w:ascii="Times New Roman" w:eastAsia="Calibri" w:hAnsi="Times New Roman" w:cs="Times New Roman"/>
          <w:color w:val="767171"/>
          <w:spacing w:val="20"/>
          <w:sz w:val="24"/>
          <w:szCs w:val="24"/>
        </w:rPr>
        <w:t xml:space="preserve"> Seguimientos a NNA colocados en Acogedoras</w:t>
      </w:r>
      <w:r w:rsidR="00AC33C4">
        <w:rPr>
          <w:rFonts w:ascii="Times New Roman" w:eastAsia="Calibri" w:hAnsi="Times New Roman" w:cs="Times New Roman"/>
          <w:color w:val="767171"/>
          <w:spacing w:val="20"/>
          <w:sz w:val="24"/>
          <w:szCs w:val="24"/>
        </w:rPr>
        <w:t>.</w:t>
      </w:r>
    </w:p>
    <w:p w14:paraId="28A4AA79" w14:textId="13D0F809" w:rsidR="00AC33C4" w:rsidRPr="00444AD8" w:rsidRDefault="00AC33C4" w:rsidP="00682870">
      <w:pPr>
        <w:numPr>
          <w:ilvl w:val="0"/>
          <w:numId w:val="31"/>
        </w:numPr>
        <w:spacing w:before="100" w:beforeAutospacing="1" w:after="100" w:afterAutospacing="1" w:line="360" w:lineRule="auto"/>
        <w:ind w:left="357" w:hanging="357"/>
        <w:jc w:val="both"/>
        <w:rPr>
          <w:rFonts w:ascii="Times New Roman" w:eastAsia="Calibri" w:hAnsi="Times New Roman" w:cs="Times New Roman"/>
          <w:b/>
          <w:bCs/>
          <w:color w:val="767171"/>
          <w:spacing w:val="20"/>
          <w:sz w:val="24"/>
          <w:szCs w:val="24"/>
        </w:rPr>
      </w:pPr>
      <w:r>
        <w:rPr>
          <w:rFonts w:ascii="Times New Roman" w:eastAsia="Calibri" w:hAnsi="Times New Roman" w:cs="Times New Roman"/>
          <w:color w:val="767171"/>
          <w:spacing w:val="20"/>
          <w:sz w:val="24"/>
          <w:szCs w:val="24"/>
        </w:rPr>
        <w:t>Evalua</w:t>
      </w:r>
      <w:r w:rsidR="00444AD8">
        <w:rPr>
          <w:rFonts w:ascii="Times New Roman" w:eastAsia="Calibri" w:hAnsi="Times New Roman" w:cs="Times New Roman"/>
          <w:color w:val="767171"/>
          <w:spacing w:val="20"/>
          <w:sz w:val="24"/>
          <w:szCs w:val="24"/>
        </w:rPr>
        <w:t xml:space="preserve">das </w:t>
      </w:r>
      <w:r w:rsidR="00444AD8" w:rsidRPr="00444AD8">
        <w:rPr>
          <w:rFonts w:ascii="Times New Roman" w:eastAsia="Calibri" w:hAnsi="Times New Roman" w:cs="Times New Roman"/>
          <w:b/>
          <w:bCs/>
          <w:color w:val="767171"/>
          <w:spacing w:val="20"/>
          <w:sz w:val="24"/>
          <w:szCs w:val="24"/>
        </w:rPr>
        <w:t>(62)</w:t>
      </w:r>
      <w:r w:rsidR="00FC4CB4">
        <w:rPr>
          <w:rFonts w:ascii="Times New Roman" w:eastAsia="Calibri" w:hAnsi="Times New Roman" w:cs="Times New Roman"/>
          <w:b/>
          <w:bCs/>
          <w:color w:val="767171"/>
          <w:spacing w:val="20"/>
          <w:sz w:val="24"/>
          <w:szCs w:val="24"/>
        </w:rPr>
        <w:t xml:space="preserve"> </w:t>
      </w:r>
      <w:r w:rsidR="00FC4CB4" w:rsidRPr="00971684">
        <w:rPr>
          <w:rFonts w:ascii="Times New Roman" w:eastAsia="Calibri" w:hAnsi="Times New Roman" w:cs="Times New Roman"/>
          <w:color w:val="767171"/>
          <w:spacing w:val="20"/>
          <w:sz w:val="24"/>
          <w:szCs w:val="24"/>
        </w:rPr>
        <w:t xml:space="preserve">familias en mira </w:t>
      </w:r>
      <w:r w:rsidR="00971684" w:rsidRPr="00971684">
        <w:rPr>
          <w:rFonts w:ascii="Times New Roman" w:eastAsia="Calibri" w:hAnsi="Times New Roman" w:cs="Times New Roman"/>
          <w:color w:val="767171"/>
          <w:spacing w:val="20"/>
          <w:sz w:val="24"/>
          <w:szCs w:val="24"/>
        </w:rPr>
        <w:t>de realizar la identificación y captación de familias acogedoras para fomentar la desinstitucionalización de los NNA</w:t>
      </w:r>
      <w:r w:rsidR="00971684">
        <w:rPr>
          <w:rFonts w:ascii="Times New Roman" w:eastAsia="Calibri" w:hAnsi="Times New Roman" w:cs="Times New Roman"/>
          <w:b/>
          <w:bCs/>
          <w:color w:val="767171"/>
          <w:spacing w:val="20"/>
          <w:sz w:val="24"/>
          <w:szCs w:val="24"/>
        </w:rPr>
        <w:t>.</w:t>
      </w:r>
    </w:p>
    <w:p w14:paraId="02D1D8D5" w14:textId="4ED2E059" w:rsidR="00105E05" w:rsidRPr="00992324" w:rsidRDefault="00105E05" w:rsidP="00682870">
      <w:pPr>
        <w:numPr>
          <w:ilvl w:val="0"/>
          <w:numId w:val="31"/>
        </w:numPr>
        <w:spacing w:before="100" w:beforeAutospacing="1" w:after="100" w:afterAutospacing="1" w:line="360" w:lineRule="auto"/>
        <w:ind w:left="357" w:hanging="357"/>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Coordinadas y ejecutadas </w:t>
      </w:r>
      <w:r w:rsidR="001F741A" w:rsidRPr="00992324">
        <w:rPr>
          <w:rFonts w:ascii="Times New Roman" w:eastAsia="Calibri" w:hAnsi="Times New Roman" w:cs="Times New Roman"/>
          <w:color w:val="767171"/>
          <w:spacing w:val="20"/>
          <w:sz w:val="24"/>
          <w:szCs w:val="24"/>
        </w:rPr>
        <w:t>(</w:t>
      </w:r>
      <w:r w:rsidR="001F741A" w:rsidRPr="00992324">
        <w:rPr>
          <w:rFonts w:ascii="Times New Roman" w:eastAsia="Calibri" w:hAnsi="Times New Roman" w:cs="Times New Roman"/>
          <w:b/>
          <w:color w:val="767171"/>
          <w:spacing w:val="20"/>
          <w:sz w:val="24"/>
          <w:szCs w:val="24"/>
        </w:rPr>
        <w:t>0</w:t>
      </w:r>
      <w:r w:rsidRPr="00992324">
        <w:rPr>
          <w:rFonts w:ascii="Times New Roman" w:eastAsia="Calibri" w:hAnsi="Times New Roman" w:cs="Times New Roman"/>
          <w:b/>
          <w:bCs/>
          <w:color w:val="767171"/>
          <w:spacing w:val="20"/>
          <w:sz w:val="24"/>
          <w:szCs w:val="24"/>
        </w:rPr>
        <w:t>3</w:t>
      </w:r>
      <w:r w:rsidR="001F741A" w:rsidRPr="00992324">
        <w:rPr>
          <w:rFonts w:ascii="Times New Roman" w:eastAsia="Calibri" w:hAnsi="Times New Roman" w:cs="Times New Roman"/>
          <w:b/>
          <w:bCs/>
          <w:color w:val="767171"/>
          <w:spacing w:val="20"/>
          <w:sz w:val="24"/>
          <w:szCs w:val="24"/>
        </w:rPr>
        <w:t>)</w:t>
      </w:r>
      <w:r w:rsidRPr="00992324">
        <w:rPr>
          <w:rFonts w:ascii="Times New Roman" w:eastAsia="Calibri" w:hAnsi="Times New Roman" w:cs="Times New Roman"/>
          <w:color w:val="767171"/>
          <w:spacing w:val="20"/>
          <w:sz w:val="24"/>
          <w:szCs w:val="24"/>
        </w:rPr>
        <w:t xml:space="preserve"> </w:t>
      </w:r>
      <w:r w:rsidR="008F2237" w:rsidRPr="00992324">
        <w:rPr>
          <w:rFonts w:ascii="Times New Roman" w:eastAsia="Calibri" w:hAnsi="Times New Roman" w:cs="Times New Roman"/>
          <w:color w:val="767171"/>
          <w:spacing w:val="20"/>
          <w:sz w:val="24"/>
          <w:szCs w:val="24"/>
        </w:rPr>
        <w:t>mesas técnicas</w:t>
      </w:r>
      <w:r w:rsidRPr="00992324">
        <w:rPr>
          <w:rFonts w:ascii="Times New Roman" w:eastAsia="Calibri" w:hAnsi="Times New Roman" w:cs="Times New Roman"/>
          <w:color w:val="767171"/>
          <w:spacing w:val="20"/>
          <w:sz w:val="24"/>
          <w:szCs w:val="24"/>
        </w:rPr>
        <w:t xml:space="preserve"> con los</w:t>
      </w:r>
      <w:r w:rsidR="008F2237">
        <w:rPr>
          <w:rFonts w:ascii="Times New Roman" w:eastAsia="Calibri" w:hAnsi="Times New Roman" w:cs="Times New Roman"/>
          <w:color w:val="767171"/>
          <w:spacing w:val="20"/>
          <w:sz w:val="24"/>
          <w:szCs w:val="24"/>
        </w:rPr>
        <w:t xml:space="preserve"> </w:t>
      </w:r>
      <w:r w:rsidRPr="00992324">
        <w:rPr>
          <w:rFonts w:ascii="Times New Roman" w:eastAsia="Calibri" w:hAnsi="Times New Roman" w:cs="Times New Roman"/>
          <w:color w:val="767171"/>
          <w:spacing w:val="20"/>
          <w:sz w:val="24"/>
          <w:szCs w:val="24"/>
        </w:rPr>
        <w:t xml:space="preserve">equipos multidisciplinarios de los </w:t>
      </w:r>
      <w:r w:rsidR="00732B19" w:rsidRPr="00992324">
        <w:rPr>
          <w:rFonts w:ascii="Times New Roman" w:eastAsia="Calibri" w:hAnsi="Times New Roman" w:cs="Times New Roman"/>
          <w:color w:val="767171"/>
          <w:spacing w:val="20"/>
          <w:sz w:val="24"/>
          <w:szCs w:val="24"/>
        </w:rPr>
        <w:t xml:space="preserve">hogares de paso </w:t>
      </w:r>
      <w:r w:rsidRPr="00992324">
        <w:rPr>
          <w:rFonts w:ascii="Times New Roman" w:eastAsia="Calibri" w:hAnsi="Times New Roman" w:cs="Times New Roman"/>
          <w:color w:val="767171"/>
          <w:spacing w:val="20"/>
          <w:sz w:val="24"/>
          <w:szCs w:val="24"/>
        </w:rPr>
        <w:t xml:space="preserve">con miras a que todos los </w:t>
      </w:r>
      <w:r w:rsidR="001F741A" w:rsidRPr="00992324">
        <w:rPr>
          <w:rFonts w:ascii="Times New Roman" w:eastAsia="Calibri" w:hAnsi="Times New Roman" w:cs="Times New Roman"/>
          <w:color w:val="767171"/>
          <w:spacing w:val="20"/>
          <w:sz w:val="24"/>
          <w:szCs w:val="24"/>
        </w:rPr>
        <w:t>niños, niñas y adolescentes</w:t>
      </w:r>
      <w:r w:rsidRPr="00992324">
        <w:rPr>
          <w:rFonts w:ascii="Times New Roman" w:eastAsia="Calibri" w:hAnsi="Times New Roman" w:cs="Times New Roman"/>
          <w:color w:val="767171"/>
          <w:spacing w:val="20"/>
          <w:sz w:val="24"/>
          <w:szCs w:val="24"/>
        </w:rPr>
        <w:t xml:space="preserve"> dispongan de un diagnóstico psicosocial apropiado para desarrollar planes individuales que propicien su reintegración familiar. </w:t>
      </w:r>
    </w:p>
    <w:p w14:paraId="4778280E" w14:textId="636CA1D3" w:rsidR="00105E05" w:rsidRDefault="00105E05" w:rsidP="00682870">
      <w:pPr>
        <w:numPr>
          <w:ilvl w:val="0"/>
          <w:numId w:val="31"/>
        </w:numPr>
        <w:spacing w:before="100" w:beforeAutospacing="1" w:after="100" w:afterAutospacing="1" w:line="360" w:lineRule="auto"/>
        <w:ind w:left="357" w:hanging="357"/>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Realizada </w:t>
      </w:r>
      <w:r w:rsidR="001F741A" w:rsidRPr="00992324">
        <w:rPr>
          <w:rFonts w:ascii="Times New Roman" w:eastAsia="Calibri" w:hAnsi="Times New Roman" w:cs="Times New Roman"/>
          <w:b/>
          <w:color w:val="767171"/>
          <w:spacing w:val="20"/>
          <w:sz w:val="24"/>
          <w:szCs w:val="24"/>
        </w:rPr>
        <w:t>(0</w:t>
      </w:r>
      <w:r w:rsidRPr="00992324">
        <w:rPr>
          <w:rFonts w:ascii="Times New Roman" w:eastAsia="Calibri" w:hAnsi="Times New Roman" w:cs="Times New Roman"/>
          <w:b/>
          <w:bCs/>
          <w:color w:val="767171"/>
          <w:spacing w:val="20"/>
          <w:sz w:val="24"/>
          <w:szCs w:val="24"/>
        </w:rPr>
        <w:t>1</w:t>
      </w:r>
      <w:r w:rsidR="001F741A" w:rsidRPr="00992324">
        <w:rPr>
          <w:rFonts w:ascii="Times New Roman" w:eastAsia="Calibri" w:hAnsi="Times New Roman" w:cs="Times New Roman"/>
          <w:b/>
          <w:bCs/>
          <w:color w:val="767171"/>
          <w:spacing w:val="20"/>
          <w:sz w:val="24"/>
          <w:szCs w:val="24"/>
        </w:rPr>
        <w:t>)</w:t>
      </w:r>
      <w:r w:rsidRPr="00992324">
        <w:rPr>
          <w:rFonts w:ascii="Times New Roman" w:eastAsia="Calibri" w:hAnsi="Times New Roman" w:cs="Times New Roman"/>
          <w:color w:val="767171"/>
          <w:spacing w:val="20"/>
          <w:sz w:val="24"/>
          <w:szCs w:val="24"/>
        </w:rPr>
        <w:t xml:space="preserve"> reunión interdisciplinaria con miras a desarrollar acciones estratégicas para el acompañamiento </w:t>
      </w:r>
      <w:r w:rsidR="008F2237" w:rsidRPr="00992324">
        <w:rPr>
          <w:rFonts w:ascii="Times New Roman" w:eastAsia="Calibri" w:hAnsi="Times New Roman" w:cs="Times New Roman"/>
          <w:color w:val="767171"/>
          <w:spacing w:val="20"/>
          <w:sz w:val="24"/>
          <w:szCs w:val="24"/>
        </w:rPr>
        <w:t>sociofamiliar</w:t>
      </w:r>
      <w:r w:rsidRPr="00992324">
        <w:rPr>
          <w:rFonts w:ascii="Times New Roman" w:eastAsia="Calibri" w:hAnsi="Times New Roman" w:cs="Times New Roman"/>
          <w:color w:val="767171"/>
          <w:spacing w:val="20"/>
          <w:sz w:val="24"/>
          <w:szCs w:val="24"/>
        </w:rPr>
        <w:t xml:space="preserve"> a familias biológicas.</w:t>
      </w:r>
    </w:p>
    <w:p w14:paraId="771C86FB" w14:textId="51FF6D54" w:rsidR="00961B49" w:rsidRPr="00DB4450" w:rsidRDefault="001F00EA" w:rsidP="00682870">
      <w:pPr>
        <w:pStyle w:val="Ttulo2"/>
        <w:numPr>
          <w:ilvl w:val="0"/>
          <w:numId w:val="87"/>
        </w:numPr>
        <w:spacing w:before="100" w:beforeAutospacing="1" w:after="100" w:afterAutospacing="1" w:line="360" w:lineRule="auto"/>
        <w:ind w:left="714" w:hanging="357"/>
        <w:rPr>
          <w:rFonts w:ascii="Times New Roman" w:eastAsia="Calibri" w:hAnsi="Times New Roman" w:cs="Times New Roman"/>
          <w:b/>
          <w:color w:val="767171"/>
          <w:spacing w:val="20"/>
          <w:sz w:val="28"/>
          <w:szCs w:val="28"/>
        </w:rPr>
      </w:pPr>
      <w:bookmarkStart w:id="17" w:name="_Toc153545752"/>
      <w:r w:rsidRPr="7442B21A">
        <w:rPr>
          <w:rFonts w:ascii="Times New Roman" w:eastAsia="Calibri" w:hAnsi="Times New Roman" w:cs="Times New Roman"/>
          <w:b/>
          <w:color w:val="767171"/>
          <w:spacing w:val="20"/>
          <w:sz w:val="28"/>
          <w:szCs w:val="28"/>
        </w:rPr>
        <w:t xml:space="preserve">Departamento de </w:t>
      </w:r>
      <w:r w:rsidR="000664CD" w:rsidRPr="7442B21A">
        <w:rPr>
          <w:rFonts w:ascii="Times New Roman" w:eastAsia="Calibri" w:hAnsi="Times New Roman" w:cs="Times New Roman"/>
          <w:b/>
          <w:color w:val="767171"/>
          <w:spacing w:val="20"/>
          <w:sz w:val="28"/>
          <w:szCs w:val="28"/>
        </w:rPr>
        <w:t>Adopciones</w:t>
      </w:r>
      <w:bookmarkEnd w:id="17"/>
    </w:p>
    <w:p w14:paraId="027B4953" w14:textId="6024A667" w:rsidR="000664CD" w:rsidRPr="00992324" w:rsidRDefault="000664CD"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El Consejo Nacional para la Niñez y la Adolescencia, CONANI, es la única institución acreditada en el país para otorgar adopciones de niños, niñas y adolescentes.</w:t>
      </w:r>
    </w:p>
    <w:p w14:paraId="7EF7CD57" w14:textId="77777777" w:rsidR="000664CD" w:rsidRPr="00992324" w:rsidRDefault="000664CD"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La adopción como medida de integración y protección familiar, es una institución jurídica de orden público e interés social que permite crear, mediante sentencia rendida al efecto, un vínculo de filiación voluntario entre personas que no lo tienen por naturaleza, según el art. No. 111, de la Ley No. 136-03.</w:t>
      </w:r>
    </w:p>
    <w:p w14:paraId="2B7E7840" w14:textId="79C328BE" w:rsidR="000664CD" w:rsidRPr="00992324" w:rsidRDefault="000664CD"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A la luz de nuestra legislación, la adopción puede ser Privilegiada Nacional o Privilegiada Internacional, conforme los adoptantes sean dominicanos residentes en el país o ciudadanos extranjeros</w:t>
      </w:r>
      <w:r w:rsidR="00295F33" w:rsidRPr="00992324">
        <w:rPr>
          <w:rFonts w:ascii="Times New Roman" w:eastAsia="Calibri" w:hAnsi="Times New Roman" w:cs="Times New Roman"/>
          <w:color w:val="767171"/>
          <w:spacing w:val="20"/>
          <w:sz w:val="24"/>
          <w:szCs w:val="24"/>
        </w:rPr>
        <w:t>.</w:t>
      </w:r>
    </w:p>
    <w:p w14:paraId="7AB55940" w14:textId="46B0A166" w:rsidR="00F00D3C" w:rsidRPr="00992324" w:rsidRDefault="00F00D3C" w:rsidP="00BC3C38">
      <w:pPr>
        <w:spacing w:before="100" w:beforeAutospacing="1" w:after="100" w:afterAutospacing="1" w:line="360" w:lineRule="auto"/>
        <w:jc w:val="both"/>
        <w:rPr>
          <w:rFonts w:ascii="Times New Roman" w:eastAsia="Calibri" w:hAnsi="Times New Roman" w:cs="Times New Roman"/>
          <w:color w:val="767171"/>
          <w:spacing w:val="20"/>
          <w:sz w:val="24"/>
          <w:szCs w:val="24"/>
          <w:lang w:val="es-ES"/>
        </w:rPr>
      </w:pPr>
      <w:r w:rsidRPr="00992324">
        <w:rPr>
          <w:rFonts w:ascii="Times New Roman" w:eastAsia="Calibri" w:hAnsi="Times New Roman" w:cs="Times New Roman"/>
          <w:color w:val="767171"/>
          <w:spacing w:val="20"/>
          <w:sz w:val="24"/>
          <w:szCs w:val="24"/>
          <w:lang w:val="es-ES"/>
        </w:rPr>
        <w:lastRenderedPageBreak/>
        <w:t xml:space="preserve">En cuanto al procedimiento que se lleva a cabo para </w:t>
      </w:r>
      <w:r w:rsidR="00736CB6" w:rsidRPr="00992324">
        <w:rPr>
          <w:rFonts w:ascii="Times New Roman" w:eastAsia="Calibri" w:hAnsi="Times New Roman" w:cs="Times New Roman"/>
          <w:color w:val="767171"/>
          <w:spacing w:val="20"/>
          <w:sz w:val="24"/>
          <w:szCs w:val="24"/>
          <w:lang w:val="es-ES"/>
        </w:rPr>
        <w:t>realizar la</w:t>
      </w:r>
      <w:r w:rsidRPr="00992324">
        <w:rPr>
          <w:rFonts w:ascii="Times New Roman" w:eastAsia="Calibri" w:hAnsi="Times New Roman" w:cs="Times New Roman"/>
          <w:color w:val="767171"/>
          <w:spacing w:val="20"/>
          <w:sz w:val="24"/>
          <w:szCs w:val="24"/>
          <w:lang w:val="es-ES"/>
        </w:rPr>
        <w:t xml:space="preserve"> adopción, la misma se encuentra dividida en dos fases: La administrativa de protección y la administrativa jurisdiccional.</w:t>
      </w:r>
    </w:p>
    <w:p w14:paraId="33BB7BDF" w14:textId="2B4CBFAD" w:rsidR="00581F8C" w:rsidRPr="00992324" w:rsidRDefault="00F00D3C" w:rsidP="00BC3C38">
      <w:pPr>
        <w:spacing w:before="100" w:beforeAutospacing="1" w:after="100" w:afterAutospacing="1" w:line="360" w:lineRule="auto"/>
        <w:jc w:val="both"/>
        <w:rPr>
          <w:rFonts w:ascii="Times New Roman" w:eastAsia="Calibri" w:hAnsi="Times New Roman" w:cs="Times New Roman"/>
          <w:color w:val="767171"/>
          <w:spacing w:val="20"/>
          <w:sz w:val="24"/>
          <w:szCs w:val="24"/>
          <w:lang w:val="es-ES"/>
        </w:rPr>
      </w:pPr>
      <w:r w:rsidRPr="00992324">
        <w:rPr>
          <w:rFonts w:ascii="Times New Roman" w:eastAsia="Calibri" w:hAnsi="Times New Roman" w:cs="Times New Roman"/>
          <w:color w:val="767171"/>
          <w:spacing w:val="20"/>
          <w:sz w:val="24"/>
          <w:szCs w:val="24"/>
          <w:lang w:val="es-ES"/>
        </w:rPr>
        <w:t>En est</w:t>
      </w:r>
      <w:r w:rsidR="005F0BD5">
        <w:rPr>
          <w:rFonts w:ascii="Times New Roman" w:eastAsia="Calibri" w:hAnsi="Times New Roman" w:cs="Times New Roman"/>
          <w:color w:val="767171"/>
          <w:spacing w:val="20"/>
          <w:sz w:val="24"/>
          <w:szCs w:val="24"/>
          <w:lang w:val="es-ES"/>
        </w:rPr>
        <w:t>e año</w:t>
      </w:r>
      <w:r w:rsidRPr="00992324">
        <w:rPr>
          <w:rFonts w:ascii="Times New Roman" w:eastAsia="Calibri" w:hAnsi="Times New Roman" w:cs="Times New Roman"/>
          <w:color w:val="767171"/>
          <w:spacing w:val="20"/>
          <w:sz w:val="24"/>
          <w:szCs w:val="24"/>
          <w:lang w:val="es-ES"/>
        </w:rPr>
        <w:t xml:space="preserve"> se han revisado los protocolos y procesos ejecutados por este departamento con la finalidad de fortalecer dicho proceso de adopción y a su vez implementar mejoras, para lograr la optimización </w:t>
      </w:r>
      <w:r w:rsidR="005F0BD5" w:rsidRPr="00992324">
        <w:rPr>
          <w:rFonts w:ascii="Times New Roman" w:eastAsia="Calibri" w:hAnsi="Times New Roman" w:cs="Times New Roman"/>
          <w:color w:val="767171"/>
          <w:spacing w:val="20"/>
          <w:sz w:val="24"/>
          <w:szCs w:val="24"/>
          <w:lang w:val="es-ES"/>
        </w:rPr>
        <w:t>de este</w:t>
      </w:r>
      <w:r w:rsidRPr="00992324">
        <w:rPr>
          <w:rFonts w:ascii="Times New Roman" w:eastAsia="Calibri" w:hAnsi="Times New Roman" w:cs="Times New Roman"/>
          <w:color w:val="767171"/>
          <w:spacing w:val="20"/>
          <w:sz w:val="24"/>
          <w:szCs w:val="24"/>
          <w:lang w:val="es-ES"/>
        </w:rPr>
        <w:t>, y que se realicen con eficiencia y eficacia, de</w:t>
      </w:r>
      <w:r w:rsidR="00581F8C" w:rsidRPr="00992324">
        <w:rPr>
          <w:rFonts w:ascii="Times New Roman" w:eastAsia="Calibri" w:hAnsi="Times New Roman" w:cs="Times New Roman"/>
          <w:color w:val="767171"/>
          <w:spacing w:val="20"/>
          <w:sz w:val="24"/>
          <w:szCs w:val="24"/>
          <w:lang w:val="es-ES"/>
        </w:rPr>
        <w:t>ntro de la que podemos indicar:</w:t>
      </w:r>
    </w:p>
    <w:p w14:paraId="30B91BC6" w14:textId="704442A8" w:rsidR="00581F8C" w:rsidRPr="00992324" w:rsidRDefault="00F00D3C" w:rsidP="00682870">
      <w:pPr>
        <w:pStyle w:val="Prrafodelista"/>
        <w:numPr>
          <w:ilvl w:val="0"/>
          <w:numId w:val="45"/>
        </w:numPr>
        <w:spacing w:before="100" w:beforeAutospacing="1" w:after="100" w:afterAutospacing="1" w:line="360" w:lineRule="auto"/>
        <w:jc w:val="both"/>
        <w:rPr>
          <w:rFonts w:ascii="Times New Roman" w:eastAsia="Calibri" w:hAnsi="Times New Roman" w:cs="Times New Roman"/>
          <w:color w:val="767171"/>
          <w:spacing w:val="20"/>
          <w:sz w:val="24"/>
          <w:szCs w:val="24"/>
          <w:lang w:val="es-ES"/>
        </w:rPr>
      </w:pPr>
      <w:r w:rsidRPr="00992324">
        <w:rPr>
          <w:rFonts w:ascii="Times New Roman" w:eastAsia="Calibri" w:hAnsi="Times New Roman" w:cs="Times New Roman"/>
          <w:color w:val="767171"/>
          <w:spacing w:val="20"/>
          <w:sz w:val="24"/>
          <w:szCs w:val="24"/>
          <w:lang w:val="es-ES"/>
        </w:rPr>
        <w:t xml:space="preserve">Ejecución de </w:t>
      </w:r>
      <w:r w:rsidR="00FD78EE">
        <w:rPr>
          <w:rFonts w:ascii="Times New Roman" w:eastAsia="Calibri" w:hAnsi="Times New Roman" w:cs="Times New Roman"/>
          <w:color w:val="767171"/>
          <w:spacing w:val="20"/>
          <w:sz w:val="24"/>
          <w:szCs w:val="24"/>
          <w:lang w:val="es-ES"/>
        </w:rPr>
        <w:t>nueve</w:t>
      </w:r>
      <w:r w:rsidRPr="00992324">
        <w:rPr>
          <w:rFonts w:ascii="Times New Roman" w:eastAsia="Calibri" w:hAnsi="Times New Roman" w:cs="Times New Roman"/>
          <w:color w:val="767171"/>
          <w:spacing w:val="20"/>
          <w:sz w:val="24"/>
          <w:szCs w:val="24"/>
          <w:lang w:val="es-ES"/>
        </w:rPr>
        <w:t xml:space="preserve"> (</w:t>
      </w:r>
      <w:r w:rsidR="00FD78EE">
        <w:rPr>
          <w:rFonts w:ascii="Times New Roman" w:eastAsia="Calibri" w:hAnsi="Times New Roman" w:cs="Times New Roman"/>
          <w:color w:val="767171"/>
          <w:spacing w:val="20"/>
          <w:sz w:val="24"/>
          <w:szCs w:val="24"/>
          <w:lang w:val="es-ES"/>
        </w:rPr>
        <w:t>9</w:t>
      </w:r>
      <w:r w:rsidRPr="00992324">
        <w:rPr>
          <w:rFonts w:ascii="Times New Roman" w:eastAsia="Calibri" w:hAnsi="Times New Roman" w:cs="Times New Roman"/>
          <w:color w:val="767171"/>
          <w:spacing w:val="20"/>
          <w:sz w:val="24"/>
          <w:szCs w:val="24"/>
          <w:lang w:val="es-ES"/>
        </w:rPr>
        <w:t xml:space="preserve">) </w:t>
      </w:r>
      <w:r w:rsidR="007625F1">
        <w:rPr>
          <w:rFonts w:ascii="Times New Roman" w:eastAsia="Calibri" w:hAnsi="Times New Roman" w:cs="Times New Roman"/>
          <w:color w:val="767171"/>
          <w:spacing w:val="20"/>
          <w:sz w:val="24"/>
          <w:szCs w:val="24"/>
          <w:lang w:val="es-ES"/>
        </w:rPr>
        <w:t>c</w:t>
      </w:r>
      <w:r w:rsidRPr="007625F1">
        <w:rPr>
          <w:rFonts w:ascii="Times New Roman" w:eastAsia="Calibri" w:hAnsi="Times New Roman" w:cs="Times New Roman"/>
          <w:color w:val="767171"/>
          <w:spacing w:val="20"/>
          <w:sz w:val="24"/>
          <w:szCs w:val="24"/>
          <w:lang w:val="es-ES"/>
        </w:rPr>
        <w:t>omisi</w:t>
      </w:r>
      <w:r w:rsidR="007625F1" w:rsidRPr="007625F1">
        <w:rPr>
          <w:rFonts w:ascii="Times New Roman" w:eastAsia="Calibri" w:hAnsi="Times New Roman" w:cs="Times New Roman"/>
          <w:color w:val="767171"/>
          <w:spacing w:val="20"/>
          <w:sz w:val="24"/>
          <w:szCs w:val="24"/>
          <w:lang w:val="es-ES"/>
        </w:rPr>
        <w:t>o</w:t>
      </w:r>
      <w:r w:rsidRPr="007625F1">
        <w:rPr>
          <w:rFonts w:ascii="Times New Roman" w:eastAsia="Calibri" w:hAnsi="Times New Roman" w:cs="Times New Roman"/>
          <w:color w:val="767171"/>
          <w:spacing w:val="20"/>
          <w:sz w:val="24"/>
          <w:szCs w:val="24"/>
          <w:lang w:val="es-ES"/>
        </w:rPr>
        <w:t>n</w:t>
      </w:r>
      <w:r w:rsidR="00A568BC" w:rsidRPr="007625F1">
        <w:rPr>
          <w:rFonts w:ascii="Times New Roman" w:eastAsia="Calibri" w:hAnsi="Times New Roman" w:cs="Times New Roman"/>
          <w:color w:val="767171"/>
          <w:spacing w:val="20"/>
          <w:sz w:val="24"/>
          <w:szCs w:val="24"/>
          <w:lang w:val="es-ES"/>
        </w:rPr>
        <w:t>es</w:t>
      </w:r>
      <w:r w:rsidRPr="00992324">
        <w:rPr>
          <w:rFonts w:ascii="Times New Roman" w:eastAsia="Calibri" w:hAnsi="Times New Roman" w:cs="Times New Roman"/>
          <w:color w:val="767171"/>
          <w:spacing w:val="20"/>
          <w:sz w:val="24"/>
          <w:szCs w:val="24"/>
          <w:lang w:val="es-ES"/>
        </w:rPr>
        <w:t xml:space="preserve"> de </w:t>
      </w:r>
      <w:r w:rsidR="007625F1">
        <w:rPr>
          <w:rFonts w:ascii="Times New Roman" w:eastAsia="Calibri" w:hAnsi="Times New Roman" w:cs="Times New Roman"/>
          <w:color w:val="767171"/>
          <w:spacing w:val="20"/>
          <w:sz w:val="24"/>
          <w:szCs w:val="24"/>
          <w:lang w:val="es-ES"/>
        </w:rPr>
        <w:t>a</w:t>
      </w:r>
      <w:r w:rsidRPr="00992324">
        <w:rPr>
          <w:rFonts w:ascii="Times New Roman" w:eastAsia="Calibri" w:hAnsi="Times New Roman" w:cs="Times New Roman"/>
          <w:color w:val="767171"/>
          <w:spacing w:val="20"/>
          <w:sz w:val="24"/>
          <w:szCs w:val="24"/>
          <w:lang w:val="es-ES"/>
        </w:rPr>
        <w:t xml:space="preserve">signación de </w:t>
      </w:r>
      <w:r w:rsidR="007625F1">
        <w:rPr>
          <w:rFonts w:ascii="Times New Roman" w:eastAsia="Calibri" w:hAnsi="Times New Roman" w:cs="Times New Roman"/>
          <w:color w:val="767171"/>
          <w:spacing w:val="20"/>
          <w:sz w:val="24"/>
          <w:szCs w:val="24"/>
          <w:lang w:val="es-ES"/>
        </w:rPr>
        <w:t>a</w:t>
      </w:r>
      <w:r w:rsidRPr="00992324">
        <w:rPr>
          <w:rFonts w:ascii="Times New Roman" w:eastAsia="Calibri" w:hAnsi="Times New Roman" w:cs="Times New Roman"/>
          <w:color w:val="767171"/>
          <w:spacing w:val="20"/>
          <w:sz w:val="24"/>
          <w:szCs w:val="24"/>
          <w:lang w:val="es-ES"/>
        </w:rPr>
        <w:t xml:space="preserve">dopción. </w:t>
      </w:r>
    </w:p>
    <w:p w14:paraId="5632F72C" w14:textId="77777777" w:rsidR="00581F8C" w:rsidRPr="00992324" w:rsidRDefault="00581F8C" w:rsidP="00BC3C38">
      <w:pPr>
        <w:pStyle w:val="Prrafodelista"/>
        <w:spacing w:before="100" w:beforeAutospacing="1" w:after="100" w:afterAutospacing="1" w:line="360" w:lineRule="auto"/>
        <w:jc w:val="both"/>
        <w:rPr>
          <w:rFonts w:ascii="Times New Roman" w:eastAsia="Calibri" w:hAnsi="Times New Roman" w:cs="Times New Roman"/>
          <w:color w:val="767171"/>
          <w:spacing w:val="20"/>
          <w:sz w:val="24"/>
          <w:szCs w:val="24"/>
          <w:lang w:val="es-ES"/>
        </w:rPr>
      </w:pPr>
    </w:p>
    <w:p w14:paraId="5178B831" w14:textId="2DD5476A" w:rsidR="00581F8C" w:rsidRPr="00992324" w:rsidRDefault="00590521" w:rsidP="00682870">
      <w:pPr>
        <w:pStyle w:val="Prrafodelista"/>
        <w:numPr>
          <w:ilvl w:val="0"/>
          <w:numId w:val="45"/>
        </w:numPr>
        <w:spacing w:before="100" w:beforeAutospacing="1" w:after="100" w:afterAutospacing="1" w:line="360" w:lineRule="auto"/>
        <w:jc w:val="both"/>
        <w:rPr>
          <w:rFonts w:ascii="Times New Roman" w:eastAsia="Calibri" w:hAnsi="Times New Roman" w:cs="Times New Roman"/>
          <w:color w:val="767171"/>
          <w:spacing w:val="20"/>
          <w:sz w:val="24"/>
          <w:szCs w:val="24"/>
          <w:lang w:val="es-ES"/>
        </w:rPr>
      </w:pPr>
      <w:r w:rsidRPr="00DF0F82">
        <w:rPr>
          <w:rFonts w:ascii="Times New Roman" w:eastAsia="Calibri" w:hAnsi="Times New Roman" w:cs="Times New Roman"/>
          <w:color w:val="767171"/>
          <w:spacing w:val="20"/>
          <w:sz w:val="24"/>
          <w:szCs w:val="24"/>
          <w:lang w:val="es-ES"/>
        </w:rPr>
        <w:t>(</w:t>
      </w:r>
      <w:r w:rsidR="00DF0F82" w:rsidRPr="00DF0F82">
        <w:rPr>
          <w:rFonts w:ascii="Times New Roman" w:eastAsia="Calibri" w:hAnsi="Times New Roman" w:cs="Times New Roman"/>
          <w:color w:val="767171"/>
          <w:spacing w:val="20"/>
          <w:sz w:val="24"/>
          <w:szCs w:val="24"/>
          <w:lang w:val="es-ES"/>
        </w:rPr>
        <w:t>55</w:t>
      </w:r>
      <w:r w:rsidRPr="00DF0F82">
        <w:rPr>
          <w:rFonts w:ascii="Times New Roman" w:eastAsia="Calibri" w:hAnsi="Times New Roman" w:cs="Times New Roman"/>
          <w:color w:val="767171"/>
          <w:spacing w:val="20"/>
          <w:sz w:val="24"/>
          <w:szCs w:val="24"/>
          <w:lang w:val="es-ES"/>
        </w:rPr>
        <w:t xml:space="preserve">) </w:t>
      </w:r>
      <w:r w:rsidR="00F00D3C" w:rsidRPr="00992324">
        <w:rPr>
          <w:rFonts w:ascii="Times New Roman" w:eastAsia="Calibri" w:hAnsi="Times New Roman" w:cs="Times New Roman"/>
          <w:color w:val="767171"/>
          <w:spacing w:val="20"/>
          <w:sz w:val="24"/>
          <w:szCs w:val="24"/>
          <w:lang w:val="es-ES"/>
        </w:rPr>
        <w:t xml:space="preserve">egresos de niños, niñas y adolescentes del </w:t>
      </w:r>
      <w:r w:rsidR="00872AC3">
        <w:rPr>
          <w:rFonts w:ascii="Times New Roman" w:eastAsia="Calibri" w:hAnsi="Times New Roman" w:cs="Times New Roman"/>
          <w:color w:val="767171"/>
          <w:spacing w:val="20"/>
          <w:sz w:val="24"/>
          <w:szCs w:val="24"/>
          <w:lang w:val="es-ES"/>
        </w:rPr>
        <w:t>S</w:t>
      </w:r>
      <w:r w:rsidR="00F00D3C" w:rsidRPr="00992324">
        <w:rPr>
          <w:rFonts w:ascii="Times New Roman" w:eastAsia="Calibri" w:hAnsi="Times New Roman" w:cs="Times New Roman"/>
          <w:color w:val="767171"/>
          <w:spacing w:val="20"/>
          <w:sz w:val="24"/>
          <w:szCs w:val="24"/>
          <w:lang w:val="es-ES"/>
        </w:rPr>
        <w:t xml:space="preserve">istema de </w:t>
      </w:r>
      <w:r w:rsidR="00872AC3">
        <w:rPr>
          <w:rFonts w:ascii="Times New Roman" w:eastAsia="Calibri" w:hAnsi="Times New Roman" w:cs="Times New Roman"/>
          <w:color w:val="767171"/>
          <w:spacing w:val="20"/>
          <w:sz w:val="24"/>
          <w:szCs w:val="24"/>
          <w:lang w:val="es-ES"/>
        </w:rPr>
        <w:t>P</w:t>
      </w:r>
      <w:r w:rsidR="00F00D3C" w:rsidRPr="00992324">
        <w:rPr>
          <w:rFonts w:ascii="Times New Roman" w:eastAsia="Calibri" w:hAnsi="Times New Roman" w:cs="Times New Roman"/>
          <w:color w:val="767171"/>
          <w:spacing w:val="20"/>
          <w:sz w:val="24"/>
          <w:szCs w:val="24"/>
          <w:lang w:val="es-ES"/>
        </w:rPr>
        <w:t>rotección mediante el proceso de adopción privilegiada nacional</w:t>
      </w:r>
      <w:r w:rsidRPr="00992324">
        <w:rPr>
          <w:rFonts w:ascii="Times New Roman" w:eastAsia="Calibri" w:hAnsi="Times New Roman" w:cs="Times New Roman"/>
          <w:color w:val="767171"/>
          <w:spacing w:val="20"/>
          <w:sz w:val="24"/>
          <w:szCs w:val="24"/>
          <w:lang w:val="es-ES"/>
        </w:rPr>
        <w:t xml:space="preserve"> e internacional. </w:t>
      </w:r>
      <w:r w:rsidR="00F00D3C" w:rsidRPr="00992324">
        <w:rPr>
          <w:rFonts w:ascii="Times New Roman" w:eastAsia="Calibri" w:hAnsi="Times New Roman" w:cs="Times New Roman"/>
          <w:color w:val="767171"/>
          <w:spacing w:val="20"/>
          <w:sz w:val="24"/>
          <w:szCs w:val="24"/>
          <w:lang w:val="es-ES"/>
        </w:rPr>
        <w:t xml:space="preserve">De los cuales </w:t>
      </w:r>
      <w:r w:rsidR="00FF6EBA">
        <w:rPr>
          <w:rFonts w:ascii="Times New Roman" w:eastAsia="Calibri" w:hAnsi="Times New Roman" w:cs="Times New Roman"/>
          <w:color w:val="767171"/>
          <w:spacing w:val="20"/>
          <w:sz w:val="24"/>
          <w:szCs w:val="24"/>
          <w:lang w:val="es-ES"/>
        </w:rPr>
        <w:t>nueve</w:t>
      </w:r>
      <w:r w:rsidR="00F00D3C" w:rsidRPr="00992324">
        <w:rPr>
          <w:rFonts w:ascii="Times New Roman" w:eastAsia="Calibri" w:hAnsi="Times New Roman" w:cs="Times New Roman"/>
          <w:color w:val="767171"/>
          <w:spacing w:val="20"/>
          <w:sz w:val="24"/>
          <w:szCs w:val="24"/>
          <w:lang w:val="es-ES"/>
        </w:rPr>
        <w:t xml:space="preserve"> </w:t>
      </w:r>
      <w:r w:rsidR="00F00D3C" w:rsidRPr="00FF6EBA">
        <w:rPr>
          <w:rFonts w:ascii="Times New Roman" w:eastAsia="Calibri" w:hAnsi="Times New Roman" w:cs="Times New Roman"/>
          <w:color w:val="767171"/>
          <w:spacing w:val="20"/>
          <w:sz w:val="24"/>
          <w:szCs w:val="24"/>
          <w:lang w:val="es-ES"/>
        </w:rPr>
        <w:t>(</w:t>
      </w:r>
      <w:r w:rsidR="00FF6EBA" w:rsidRPr="00FF6EBA">
        <w:rPr>
          <w:rFonts w:ascii="Times New Roman" w:eastAsia="Calibri" w:hAnsi="Times New Roman" w:cs="Times New Roman"/>
          <w:color w:val="767171"/>
          <w:spacing w:val="20"/>
          <w:sz w:val="24"/>
          <w:szCs w:val="24"/>
          <w:lang w:val="es-ES"/>
        </w:rPr>
        <w:t>9</w:t>
      </w:r>
      <w:r w:rsidR="00F00D3C" w:rsidRPr="00FF6EBA">
        <w:rPr>
          <w:rFonts w:ascii="Times New Roman" w:eastAsia="Calibri" w:hAnsi="Times New Roman" w:cs="Times New Roman"/>
          <w:color w:val="767171"/>
          <w:spacing w:val="20"/>
          <w:sz w:val="24"/>
          <w:szCs w:val="24"/>
          <w:lang w:val="es-ES"/>
        </w:rPr>
        <w:t xml:space="preserve">) </w:t>
      </w:r>
      <w:r w:rsidR="00F00D3C" w:rsidRPr="00992324">
        <w:rPr>
          <w:rFonts w:ascii="Times New Roman" w:eastAsia="Calibri" w:hAnsi="Times New Roman" w:cs="Times New Roman"/>
          <w:color w:val="767171"/>
          <w:spacing w:val="20"/>
          <w:sz w:val="24"/>
          <w:szCs w:val="24"/>
          <w:lang w:val="es-ES"/>
        </w:rPr>
        <w:t>presentan condiciones de salud.</w:t>
      </w:r>
    </w:p>
    <w:p w14:paraId="4F2B3837" w14:textId="77777777" w:rsidR="00581F8C" w:rsidRPr="00992324" w:rsidRDefault="00581F8C" w:rsidP="00BC3C38">
      <w:pPr>
        <w:pStyle w:val="Prrafodelista"/>
        <w:spacing w:before="100" w:beforeAutospacing="1" w:after="100" w:afterAutospacing="1"/>
        <w:rPr>
          <w:rFonts w:ascii="Times New Roman" w:eastAsia="Calibri" w:hAnsi="Times New Roman" w:cs="Times New Roman"/>
          <w:color w:val="767171"/>
          <w:spacing w:val="20"/>
          <w:sz w:val="24"/>
          <w:szCs w:val="24"/>
          <w:lang w:val="es-ES"/>
        </w:rPr>
      </w:pPr>
    </w:p>
    <w:p w14:paraId="1C540563" w14:textId="157CE24C" w:rsidR="001A58FE" w:rsidRPr="00992324" w:rsidRDefault="00590521" w:rsidP="00682870">
      <w:pPr>
        <w:pStyle w:val="Prrafodelista"/>
        <w:numPr>
          <w:ilvl w:val="0"/>
          <w:numId w:val="45"/>
        </w:numPr>
        <w:spacing w:before="100" w:beforeAutospacing="1" w:after="100" w:afterAutospacing="1" w:line="360" w:lineRule="auto"/>
        <w:jc w:val="both"/>
        <w:rPr>
          <w:rFonts w:ascii="Times New Roman" w:eastAsia="Calibri" w:hAnsi="Times New Roman" w:cs="Times New Roman"/>
          <w:color w:val="767171"/>
          <w:spacing w:val="20"/>
          <w:sz w:val="24"/>
          <w:szCs w:val="24"/>
          <w:lang w:val="es-ES"/>
        </w:rPr>
      </w:pPr>
      <w:r w:rsidRPr="0065747E">
        <w:rPr>
          <w:rFonts w:ascii="Times New Roman" w:eastAsia="Calibri" w:hAnsi="Times New Roman" w:cs="Times New Roman"/>
          <w:color w:val="767171"/>
          <w:spacing w:val="20"/>
          <w:sz w:val="24"/>
          <w:szCs w:val="24"/>
          <w:lang w:val="es-ES"/>
        </w:rPr>
        <w:t>(</w:t>
      </w:r>
      <w:r w:rsidR="0065747E" w:rsidRPr="0065747E">
        <w:rPr>
          <w:rFonts w:ascii="Times New Roman" w:eastAsia="Calibri" w:hAnsi="Times New Roman" w:cs="Times New Roman"/>
          <w:color w:val="767171"/>
          <w:spacing w:val="20"/>
          <w:sz w:val="24"/>
          <w:szCs w:val="24"/>
          <w:lang w:val="es-ES"/>
        </w:rPr>
        <w:t>35</w:t>
      </w:r>
      <w:r w:rsidRPr="0065747E">
        <w:rPr>
          <w:rFonts w:ascii="Times New Roman" w:eastAsia="Calibri" w:hAnsi="Times New Roman" w:cs="Times New Roman"/>
          <w:color w:val="767171"/>
          <w:spacing w:val="20"/>
          <w:sz w:val="24"/>
          <w:szCs w:val="24"/>
          <w:lang w:val="es-ES"/>
        </w:rPr>
        <w:t xml:space="preserve">) </w:t>
      </w:r>
      <w:r w:rsidR="00F00D3C" w:rsidRPr="00992324">
        <w:rPr>
          <w:rFonts w:ascii="Times New Roman" w:eastAsia="Calibri" w:hAnsi="Times New Roman" w:cs="Times New Roman"/>
          <w:color w:val="767171"/>
          <w:spacing w:val="20"/>
          <w:sz w:val="24"/>
          <w:szCs w:val="24"/>
          <w:lang w:val="es-ES"/>
        </w:rPr>
        <w:t xml:space="preserve">Proceso de </w:t>
      </w:r>
      <w:r w:rsidR="007714D7" w:rsidRPr="00992324">
        <w:rPr>
          <w:rFonts w:ascii="Times New Roman" w:eastAsia="Calibri" w:hAnsi="Times New Roman" w:cs="Times New Roman"/>
          <w:color w:val="767171"/>
          <w:spacing w:val="20"/>
          <w:sz w:val="24"/>
          <w:szCs w:val="24"/>
          <w:lang w:val="es-ES"/>
        </w:rPr>
        <w:t>preasignación</w:t>
      </w:r>
      <w:r w:rsidR="00F00D3C" w:rsidRPr="00992324">
        <w:rPr>
          <w:rFonts w:ascii="Times New Roman" w:eastAsia="Calibri" w:hAnsi="Times New Roman" w:cs="Times New Roman"/>
          <w:color w:val="767171"/>
          <w:spacing w:val="20"/>
          <w:sz w:val="24"/>
          <w:szCs w:val="24"/>
          <w:lang w:val="es-ES"/>
        </w:rPr>
        <w:t xml:space="preserve"> de niños, niñas y adolescentes en usuarios que poseen expedientes de adopción privilegiada nacional por filiación desconocida para que sean presentados bajo la modalidad de familia a</w:t>
      </w:r>
      <w:r w:rsidRPr="00992324">
        <w:rPr>
          <w:rFonts w:ascii="Times New Roman" w:eastAsia="Calibri" w:hAnsi="Times New Roman" w:cs="Times New Roman"/>
          <w:color w:val="767171"/>
          <w:spacing w:val="20"/>
          <w:sz w:val="24"/>
          <w:szCs w:val="24"/>
          <w:lang w:val="es-ES"/>
        </w:rPr>
        <w:t xml:space="preserve">cogedora con fines de adopción. </w:t>
      </w:r>
      <w:r w:rsidR="00F00D3C" w:rsidRPr="00992324">
        <w:rPr>
          <w:rFonts w:ascii="Times New Roman" w:eastAsia="Calibri" w:hAnsi="Times New Roman" w:cs="Times New Roman"/>
          <w:color w:val="767171"/>
          <w:spacing w:val="20"/>
          <w:sz w:val="24"/>
          <w:szCs w:val="24"/>
          <w:lang w:val="es-ES"/>
        </w:rPr>
        <w:t xml:space="preserve">De los cuales </w:t>
      </w:r>
      <w:r w:rsidR="00F00D3C" w:rsidRPr="001E3C97">
        <w:rPr>
          <w:rFonts w:ascii="Times New Roman" w:eastAsia="Calibri" w:hAnsi="Times New Roman" w:cs="Times New Roman"/>
          <w:color w:val="767171"/>
          <w:spacing w:val="20"/>
          <w:sz w:val="24"/>
          <w:szCs w:val="24"/>
          <w:lang w:val="es-ES"/>
        </w:rPr>
        <w:t xml:space="preserve">uno (1) </w:t>
      </w:r>
      <w:r w:rsidR="00F00D3C" w:rsidRPr="00992324">
        <w:rPr>
          <w:rFonts w:ascii="Times New Roman" w:eastAsia="Calibri" w:hAnsi="Times New Roman" w:cs="Times New Roman"/>
          <w:color w:val="767171"/>
          <w:spacing w:val="20"/>
          <w:sz w:val="24"/>
          <w:szCs w:val="24"/>
          <w:lang w:val="es-ES"/>
        </w:rPr>
        <w:t>presenta condiciones de salud.</w:t>
      </w:r>
    </w:p>
    <w:p w14:paraId="0F4502E0" w14:textId="77777777" w:rsidR="001A58FE" w:rsidRPr="00992324" w:rsidRDefault="001A58FE" w:rsidP="00BC3C38">
      <w:pPr>
        <w:pStyle w:val="Prrafodelista"/>
        <w:spacing w:before="100" w:beforeAutospacing="1" w:after="100" w:afterAutospacing="1"/>
        <w:rPr>
          <w:rFonts w:ascii="Times New Roman" w:eastAsia="Calibri" w:hAnsi="Times New Roman" w:cs="Times New Roman"/>
          <w:color w:val="767171"/>
          <w:spacing w:val="20"/>
          <w:sz w:val="24"/>
          <w:szCs w:val="24"/>
          <w:lang w:val="es-ES"/>
        </w:rPr>
      </w:pPr>
    </w:p>
    <w:p w14:paraId="2EBD75C3" w14:textId="47195459" w:rsidR="001A58FE" w:rsidRPr="00992324" w:rsidRDefault="00590521" w:rsidP="00682870">
      <w:pPr>
        <w:pStyle w:val="Prrafodelista"/>
        <w:numPr>
          <w:ilvl w:val="0"/>
          <w:numId w:val="45"/>
        </w:numPr>
        <w:spacing w:before="100" w:beforeAutospacing="1" w:after="100" w:afterAutospacing="1" w:line="360" w:lineRule="auto"/>
        <w:jc w:val="both"/>
        <w:rPr>
          <w:rFonts w:ascii="Times New Roman" w:eastAsia="Calibri" w:hAnsi="Times New Roman" w:cs="Times New Roman"/>
          <w:color w:val="767171"/>
          <w:spacing w:val="20"/>
          <w:sz w:val="24"/>
          <w:szCs w:val="24"/>
          <w:lang w:val="es-ES"/>
        </w:rPr>
      </w:pPr>
      <w:r w:rsidRPr="00992324">
        <w:rPr>
          <w:rFonts w:ascii="Times New Roman" w:eastAsia="Calibri" w:hAnsi="Times New Roman" w:cs="Times New Roman"/>
          <w:color w:val="767171"/>
          <w:spacing w:val="20"/>
          <w:sz w:val="24"/>
          <w:szCs w:val="24"/>
          <w:lang w:val="es-ES"/>
        </w:rPr>
        <w:t xml:space="preserve">Ejecución de </w:t>
      </w:r>
      <w:r w:rsidR="001E3C97">
        <w:rPr>
          <w:rFonts w:ascii="Times New Roman" w:eastAsia="Calibri" w:hAnsi="Times New Roman" w:cs="Times New Roman"/>
          <w:color w:val="767171"/>
          <w:spacing w:val="20"/>
          <w:sz w:val="24"/>
          <w:szCs w:val="24"/>
          <w:lang w:val="es-ES"/>
        </w:rPr>
        <w:t>cuatro</w:t>
      </w:r>
      <w:r w:rsidRPr="00992324">
        <w:rPr>
          <w:rFonts w:ascii="Times New Roman" w:eastAsia="Calibri" w:hAnsi="Times New Roman" w:cs="Times New Roman"/>
          <w:color w:val="767171"/>
          <w:spacing w:val="20"/>
          <w:sz w:val="24"/>
          <w:szCs w:val="24"/>
          <w:lang w:val="es-ES"/>
        </w:rPr>
        <w:t xml:space="preserve"> </w:t>
      </w:r>
      <w:r w:rsidRPr="001E3C97">
        <w:rPr>
          <w:rFonts w:ascii="Times New Roman" w:eastAsia="Calibri" w:hAnsi="Times New Roman" w:cs="Times New Roman"/>
          <w:color w:val="767171"/>
          <w:spacing w:val="20"/>
          <w:sz w:val="24"/>
          <w:szCs w:val="24"/>
          <w:lang w:val="es-ES"/>
        </w:rPr>
        <w:t>(</w:t>
      </w:r>
      <w:r w:rsidR="001E3C97" w:rsidRPr="001E3C97">
        <w:rPr>
          <w:rFonts w:ascii="Times New Roman" w:eastAsia="Calibri" w:hAnsi="Times New Roman" w:cs="Times New Roman"/>
          <w:color w:val="767171"/>
          <w:spacing w:val="20"/>
          <w:sz w:val="24"/>
          <w:szCs w:val="24"/>
          <w:lang w:val="es-ES"/>
        </w:rPr>
        <w:t>4</w:t>
      </w:r>
      <w:r w:rsidRPr="001E3C97">
        <w:rPr>
          <w:rFonts w:ascii="Times New Roman" w:eastAsia="Calibri" w:hAnsi="Times New Roman" w:cs="Times New Roman"/>
          <w:color w:val="767171"/>
          <w:spacing w:val="20"/>
          <w:sz w:val="24"/>
          <w:szCs w:val="24"/>
          <w:lang w:val="es-ES"/>
        </w:rPr>
        <w:t xml:space="preserve">) </w:t>
      </w:r>
      <w:r w:rsidRPr="00992324">
        <w:rPr>
          <w:rFonts w:ascii="Times New Roman" w:eastAsia="Calibri" w:hAnsi="Times New Roman" w:cs="Times New Roman"/>
          <w:color w:val="767171"/>
          <w:spacing w:val="20"/>
          <w:sz w:val="24"/>
          <w:szCs w:val="24"/>
          <w:lang w:val="es-ES"/>
        </w:rPr>
        <w:t>talleres a padres postulantes que cuentan con un expediente de adopción privilegiada nacional por filiación desconocida, el cual explicamos a continuación en que consiste:</w:t>
      </w:r>
    </w:p>
    <w:p w14:paraId="00CB591D" w14:textId="3B2087EE" w:rsidR="001A58FE" w:rsidRPr="001E3C97" w:rsidRDefault="00590521" w:rsidP="001E3C97">
      <w:pPr>
        <w:spacing w:before="100" w:beforeAutospacing="1" w:after="100" w:afterAutospacing="1" w:line="360" w:lineRule="auto"/>
        <w:jc w:val="both"/>
        <w:rPr>
          <w:rFonts w:ascii="Times New Roman" w:eastAsia="Calibri" w:hAnsi="Times New Roman" w:cs="Times New Roman"/>
          <w:color w:val="767171"/>
          <w:spacing w:val="20"/>
          <w:sz w:val="24"/>
          <w:szCs w:val="24"/>
          <w:lang w:val="es-ES"/>
        </w:rPr>
      </w:pPr>
      <w:r w:rsidRPr="001E3C97">
        <w:rPr>
          <w:rFonts w:ascii="Times New Roman" w:eastAsia="Calibri" w:hAnsi="Times New Roman" w:cs="Times New Roman"/>
          <w:color w:val="767171"/>
          <w:spacing w:val="20"/>
          <w:sz w:val="24"/>
          <w:szCs w:val="24"/>
          <w:lang w:val="es-ES"/>
        </w:rPr>
        <w:t xml:space="preserve">En este año, desde el Departamento de Adopciones, se comenzó a ejecutar el Taller “El Maravilloso Mundo de la Adopción”, realizado en el Centro de Convenciones Doña Renée Klang de Guzmán, ubicado en nuestra sede principal, dicho taller es impartido por los integrantes </w:t>
      </w:r>
      <w:r w:rsidRPr="001E3C97">
        <w:rPr>
          <w:rFonts w:ascii="Times New Roman" w:eastAsia="Calibri" w:hAnsi="Times New Roman" w:cs="Times New Roman"/>
          <w:color w:val="767171"/>
          <w:spacing w:val="20"/>
          <w:sz w:val="24"/>
          <w:szCs w:val="24"/>
          <w:lang w:val="es-ES"/>
        </w:rPr>
        <w:lastRenderedPageBreak/>
        <w:t>del Departamento de Adopciones, dirigido por la encargada</w:t>
      </w:r>
      <w:r w:rsidR="00974AB9" w:rsidRPr="001E3C97">
        <w:rPr>
          <w:rFonts w:ascii="Times New Roman" w:eastAsia="Calibri" w:hAnsi="Times New Roman" w:cs="Times New Roman"/>
          <w:color w:val="767171"/>
          <w:spacing w:val="20"/>
          <w:sz w:val="24"/>
          <w:szCs w:val="24"/>
          <w:lang w:val="es-ES"/>
        </w:rPr>
        <w:t xml:space="preserve"> </w:t>
      </w:r>
      <w:r w:rsidR="007714D7" w:rsidRPr="001E3C97">
        <w:rPr>
          <w:rFonts w:ascii="Times New Roman" w:eastAsia="Calibri" w:hAnsi="Times New Roman" w:cs="Times New Roman"/>
          <w:color w:val="767171"/>
          <w:spacing w:val="20"/>
          <w:sz w:val="24"/>
          <w:szCs w:val="24"/>
          <w:lang w:val="es-ES"/>
        </w:rPr>
        <w:t>de este</w:t>
      </w:r>
      <w:r w:rsidRPr="001E3C97">
        <w:rPr>
          <w:rFonts w:ascii="Times New Roman" w:eastAsia="Calibri" w:hAnsi="Times New Roman" w:cs="Times New Roman"/>
          <w:color w:val="767171"/>
          <w:spacing w:val="20"/>
          <w:sz w:val="24"/>
          <w:szCs w:val="24"/>
          <w:lang w:val="es-ES"/>
        </w:rPr>
        <w:t>.</w:t>
      </w:r>
    </w:p>
    <w:p w14:paraId="478CF4DF" w14:textId="56A2645F" w:rsidR="00590521" w:rsidRPr="001E3C97" w:rsidRDefault="00590521" w:rsidP="001E3C97">
      <w:pPr>
        <w:spacing w:before="100" w:beforeAutospacing="1" w:after="100" w:afterAutospacing="1" w:line="360" w:lineRule="auto"/>
        <w:jc w:val="both"/>
        <w:rPr>
          <w:rFonts w:ascii="Times New Roman" w:eastAsia="Calibri" w:hAnsi="Times New Roman" w:cs="Times New Roman"/>
          <w:color w:val="767171"/>
          <w:spacing w:val="20"/>
          <w:sz w:val="24"/>
          <w:szCs w:val="24"/>
          <w:lang w:val="es-ES"/>
        </w:rPr>
      </w:pPr>
      <w:r w:rsidRPr="001E3C97">
        <w:rPr>
          <w:rFonts w:ascii="Times New Roman" w:eastAsia="Calibri" w:hAnsi="Times New Roman" w:cs="Times New Roman"/>
          <w:color w:val="767171"/>
          <w:spacing w:val="20"/>
          <w:sz w:val="24"/>
          <w:szCs w:val="24"/>
          <w:lang w:val="es-ES"/>
        </w:rPr>
        <w:t xml:space="preserve">En el mismo se busca que los participantes reconozcan que existen tabúes sociales, los cuales no son realidades. Así como, reconocer que son padres verdaderos y que el lazo biológico no determina el vínculo familiar, y que puedan proyectar en los niños, niñas y adolescentes el rol de padres por completo, la cual creará el vínculo </w:t>
      </w:r>
      <w:r w:rsidR="007714D7" w:rsidRPr="001E3C97">
        <w:rPr>
          <w:rFonts w:ascii="Times New Roman" w:eastAsia="Calibri" w:hAnsi="Times New Roman" w:cs="Times New Roman"/>
          <w:color w:val="767171"/>
          <w:spacing w:val="20"/>
          <w:sz w:val="24"/>
          <w:szCs w:val="24"/>
          <w:lang w:val="es-ES"/>
        </w:rPr>
        <w:t>paternofilial</w:t>
      </w:r>
      <w:r w:rsidRPr="001E3C97">
        <w:rPr>
          <w:rFonts w:ascii="Times New Roman" w:eastAsia="Calibri" w:hAnsi="Times New Roman" w:cs="Times New Roman"/>
          <w:color w:val="767171"/>
          <w:spacing w:val="20"/>
          <w:sz w:val="24"/>
          <w:szCs w:val="24"/>
          <w:lang w:val="es-ES"/>
        </w:rPr>
        <w:t>. En estos Los talleres fueron impartidos de la siguiente manera:</w:t>
      </w:r>
    </w:p>
    <w:p w14:paraId="0FC90194" w14:textId="77777777" w:rsidR="00590521" w:rsidRPr="00992324" w:rsidRDefault="00590521" w:rsidP="00682870">
      <w:pPr>
        <w:numPr>
          <w:ilvl w:val="0"/>
          <w:numId w:val="29"/>
        </w:numPr>
        <w:spacing w:before="100" w:beforeAutospacing="1" w:after="100" w:afterAutospacing="1" w:line="360" w:lineRule="auto"/>
        <w:ind w:left="1097"/>
        <w:jc w:val="both"/>
        <w:rPr>
          <w:rFonts w:ascii="Times New Roman" w:eastAsia="Calibri" w:hAnsi="Times New Roman" w:cs="Times New Roman"/>
          <w:color w:val="767171"/>
          <w:spacing w:val="20"/>
          <w:sz w:val="24"/>
          <w:szCs w:val="24"/>
          <w:lang w:val="es-ES"/>
        </w:rPr>
      </w:pPr>
      <w:r w:rsidRPr="00992324">
        <w:rPr>
          <w:rFonts w:ascii="Times New Roman" w:eastAsia="Calibri" w:hAnsi="Times New Roman" w:cs="Times New Roman"/>
          <w:color w:val="767171"/>
          <w:spacing w:val="20"/>
          <w:sz w:val="24"/>
          <w:szCs w:val="24"/>
          <w:lang w:val="es-ES"/>
        </w:rPr>
        <w:t>22 de marzo 2023, con impacto a 15 parejas adoptantes.</w:t>
      </w:r>
    </w:p>
    <w:p w14:paraId="6628D554" w14:textId="2C9FCEBE" w:rsidR="00590521" w:rsidRDefault="00590521" w:rsidP="00682870">
      <w:pPr>
        <w:numPr>
          <w:ilvl w:val="0"/>
          <w:numId w:val="29"/>
        </w:numPr>
        <w:spacing w:before="100" w:beforeAutospacing="1" w:after="100" w:afterAutospacing="1" w:line="360" w:lineRule="auto"/>
        <w:ind w:left="1097"/>
        <w:jc w:val="both"/>
        <w:rPr>
          <w:rFonts w:ascii="Times New Roman" w:eastAsia="Calibri" w:hAnsi="Times New Roman" w:cs="Times New Roman"/>
          <w:color w:val="767171"/>
          <w:spacing w:val="20"/>
          <w:sz w:val="24"/>
          <w:szCs w:val="24"/>
          <w:lang w:val="es-ES"/>
        </w:rPr>
      </w:pPr>
      <w:r w:rsidRPr="00992324">
        <w:rPr>
          <w:rFonts w:ascii="Times New Roman" w:eastAsia="Calibri" w:hAnsi="Times New Roman" w:cs="Times New Roman"/>
          <w:color w:val="767171"/>
          <w:spacing w:val="20"/>
          <w:sz w:val="24"/>
          <w:szCs w:val="24"/>
          <w:lang w:val="es-ES"/>
        </w:rPr>
        <w:t>21 de junio 2023, con impacto a 13 parejas adoptantes.</w:t>
      </w:r>
    </w:p>
    <w:p w14:paraId="074ACAF5" w14:textId="680AB4FC" w:rsidR="004F3DCF" w:rsidRDefault="004F3DCF" w:rsidP="00682870">
      <w:pPr>
        <w:numPr>
          <w:ilvl w:val="0"/>
          <w:numId w:val="29"/>
        </w:numPr>
        <w:spacing w:before="100" w:beforeAutospacing="1" w:after="100" w:afterAutospacing="1" w:line="360" w:lineRule="auto"/>
        <w:ind w:left="1097"/>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color w:val="767171"/>
          <w:spacing w:val="20"/>
          <w:sz w:val="24"/>
          <w:szCs w:val="24"/>
          <w:lang w:val="es-ES"/>
        </w:rPr>
        <w:t>19 de septiembre 20</w:t>
      </w:r>
      <w:r w:rsidR="003F1C5A">
        <w:rPr>
          <w:rFonts w:ascii="Times New Roman" w:eastAsia="Calibri" w:hAnsi="Times New Roman" w:cs="Times New Roman"/>
          <w:color w:val="767171"/>
          <w:spacing w:val="20"/>
          <w:sz w:val="24"/>
          <w:szCs w:val="24"/>
          <w:lang w:val="es-ES"/>
        </w:rPr>
        <w:t>2</w:t>
      </w:r>
      <w:r>
        <w:rPr>
          <w:rFonts w:ascii="Times New Roman" w:eastAsia="Calibri" w:hAnsi="Times New Roman" w:cs="Times New Roman"/>
          <w:color w:val="767171"/>
          <w:spacing w:val="20"/>
          <w:sz w:val="24"/>
          <w:szCs w:val="24"/>
          <w:lang w:val="es-ES"/>
        </w:rPr>
        <w:t xml:space="preserve">3, </w:t>
      </w:r>
      <w:r w:rsidR="003F1C5A">
        <w:rPr>
          <w:rFonts w:ascii="Times New Roman" w:eastAsia="Calibri" w:hAnsi="Times New Roman" w:cs="Times New Roman"/>
          <w:color w:val="767171"/>
          <w:spacing w:val="20"/>
          <w:sz w:val="24"/>
          <w:szCs w:val="24"/>
          <w:lang w:val="es-ES"/>
        </w:rPr>
        <w:t xml:space="preserve">impactando a </w:t>
      </w:r>
      <w:r>
        <w:rPr>
          <w:rFonts w:ascii="Times New Roman" w:eastAsia="Calibri" w:hAnsi="Times New Roman" w:cs="Times New Roman"/>
          <w:color w:val="767171"/>
          <w:spacing w:val="20"/>
          <w:sz w:val="24"/>
          <w:szCs w:val="24"/>
          <w:lang w:val="es-ES"/>
        </w:rPr>
        <w:t>15 parejas adoptantes</w:t>
      </w:r>
      <w:r w:rsidR="00932803">
        <w:rPr>
          <w:rFonts w:ascii="Times New Roman" w:eastAsia="Calibri" w:hAnsi="Times New Roman" w:cs="Times New Roman"/>
          <w:color w:val="767171"/>
          <w:spacing w:val="20"/>
          <w:sz w:val="24"/>
          <w:szCs w:val="24"/>
          <w:lang w:val="es-ES"/>
        </w:rPr>
        <w:t>.</w:t>
      </w:r>
    </w:p>
    <w:p w14:paraId="770AD8B3" w14:textId="3CC18B53" w:rsidR="003F1C5A" w:rsidRPr="00992324" w:rsidRDefault="00932803" w:rsidP="00682870">
      <w:pPr>
        <w:numPr>
          <w:ilvl w:val="0"/>
          <w:numId w:val="29"/>
        </w:numPr>
        <w:spacing w:before="100" w:beforeAutospacing="1" w:after="100" w:afterAutospacing="1" w:line="360" w:lineRule="auto"/>
        <w:ind w:left="1097"/>
        <w:jc w:val="both"/>
        <w:rPr>
          <w:rFonts w:ascii="Times New Roman" w:eastAsia="Calibri" w:hAnsi="Times New Roman" w:cs="Times New Roman"/>
          <w:color w:val="767171"/>
          <w:spacing w:val="20"/>
          <w:sz w:val="24"/>
          <w:szCs w:val="24"/>
          <w:lang w:val="es-ES"/>
        </w:rPr>
      </w:pPr>
      <w:r>
        <w:rPr>
          <w:rFonts w:ascii="Times New Roman" w:eastAsia="Calibri" w:hAnsi="Times New Roman" w:cs="Times New Roman"/>
          <w:color w:val="767171"/>
          <w:spacing w:val="20"/>
          <w:sz w:val="24"/>
          <w:szCs w:val="24"/>
          <w:lang w:val="es-ES"/>
        </w:rPr>
        <w:t>15 de noviembre 2023, con impacto a 10 parejas adoptantes.</w:t>
      </w:r>
    </w:p>
    <w:p w14:paraId="587CCCFA" w14:textId="41AC7C89" w:rsidR="00F00D3C" w:rsidRPr="00992324" w:rsidRDefault="00590521"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Indicado lo anterior, procedemos a detallar los resultados obtenidos por el departamento, según la sección que lo maneja:</w:t>
      </w:r>
    </w:p>
    <w:p w14:paraId="6D96E122" w14:textId="77777777" w:rsidR="00590521" w:rsidRPr="00992324" w:rsidRDefault="00590521" w:rsidP="005632B7">
      <w:pPr>
        <w:spacing w:before="100" w:beforeAutospacing="1" w:after="100" w:afterAutospacing="1" w:line="360" w:lineRule="auto"/>
        <w:rPr>
          <w:rFonts w:ascii="Times New Roman" w:eastAsia="Calibri" w:hAnsi="Times New Roman" w:cs="Times New Roman"/>
          <w:b/>
          <w:color w:val="767171"/>
          <w:spacing w:val="20"/>
          <w:sz w:val="24"/>
          <w:szCs w:val="24"/>
          <w:lang w:val="es-ES"/>
        </w:rPr>
      </w:pPr>
      <w:r w:rsidRPr="00992324">
        <w:rPr>
          <w:rFonts w:ascii="Times New Roman" w:eastAsia="Calibri" w:hAnsi="Times New Roman" w:cs="Times New Roman"/>
          <w:b/>
          <w:color w:val="767171"/>
          <w:spacing w:val="20"/>
          <w:sz w:val="24"/>
          <w:szCs w:val="24"/>
          <w:lang w:val="es-ES"/>
        </w:rPr>
        <w:t>Sección Psicosocial de Adopciones</w:t>
      </w:r>
    </w:p>
    <w:p w14:paraId="6B494367" w14:textId="2F015FF2" w:rsidR="00590521" w:rsidRPr="00992324" w:rsidRDefault="00590521" w:rsidP="00BC3C38">
      <w:pPr>
        <w:spacing w:before="100" w:beforeAutospacing="1" w:after="100" w:afterAutospacing="1" w:line="360" w:lineRule="auto"/>
        <w:jc w:val="both"/>
        <w:rPr>
          <w:rFonts w:ascii="Times New Roman" w:eastAsia="Calibri" w:hAnsi="Times New Roman" w:cs="Times New Roman"/>
          <w:color w:val="767171"/>
          <w:spacing w:val="20"/>
          <w:sz w:val="24"/>
          <w:szCs w:val="24"/>
          <w:lang w:val="es-ES"/>
        </w:rPr>
      </w:pPr>
      <w:r w:rsidRPr="00992324">
        <w:rPr>
          <w:rFonts w:ascii="Times New Roman" w:eastAsia="Calibri" w:hAnsi="Times New Roman" w:cs="Times New Roman"/>
          <w:color w:val="767171"/>
          <w:spacing w:val="20"/>
          <w:sz w:val="24"/>
          <w:szCs w:val="24"/>
          <w:lang w:val="es-ES"/>
        </w:rPr>
        <w:t>Desde la Sección Psicosocial del departamento de Adopciones, en est</w:t>
      </w:r>
      <w:r w:rsidR="00681425">
        <w:rPr>
          <w:rFonts w:ascii="Times New Roman" w:eastAsia="Calibri" w:hAnsi="Times New Roman" w:cs="Times New Roman"/>
          <w:color w:val="767171"/>
          <w:spacing w:val="20"/>
          <w:sz w:val="24"/>
          <w:szCs w:val="24"/>
          <w:lang w:val="es-ES"/>
        </w:rPr>
        <w:t>e período</w:t>
      </w:r>
      <w:r w:rsidRPr="00992324">
        <w:rPr>
          <w:rFonts w:ascii="Times New Roman" w:eastAsia="Calibri" w:hAnsi="Times New Roman" w:cs="Times New Roman"/>
          <w:color w:val="767171"/>
          <w:spacing w:val="20"/>
          <w:sz w:val="24"/>
          <w:szCs w:val="24"/>
          <w:lang w:val="es-ES"/>
        </w:rPr>
        <w:t xml:space="preserve"> se han </w:t>
      </w:r>
      <w:r w:rsidR="00873B08">
        <w:rPr>
          <w:rFonts w:ascii="Times New Roman" w:eastAsia="Calibri" w:hAnsi="Times New Roman" w:cs="Times New Roman"/>
          <w:color w:val="767171"/>
          <w:spacing w:val="20"/>
          <w:sz w:val="24"/>
          <w:szCs w:val="24"/>
          <w:lang w:val="es-ES"/>
        </w:rPr>
        <w:t>realizado las siguientes acciones:</w:t>
      </w:r>
    </w:p>
    <w:p w14:paraId="0CE1C7C6" w14:textId="77777777" w:rsidR="002F0B5D" w:rsidRDefault="002F0B5D">
      <w:pPr>
        <w:rPr>
          <w:rFonts w:ascii="Times New Roman" w:eastAsia="Calibri" w:hAnsi="Times New Roman" w:cs="Times New Roman"/>
          <w:bCs/>
          <w:color w:val="767171"/>
          <w:spacing w:val="20"/>
          <w:sz w:val="24"/>
          <w:szCs w:val="24"/>
          <w:lang w:val="es-ES"/>
        </w:rPr>
      </w:pPr>
      <w:r>
        <w:rPr>
          <w:rFonts w:ascii="Times New Roman" w:eastAsia="Calibri" w:hAnsi="Times New Roman" w:cs="Times New Roman"/>
          <w:bCs/>
          <w:color w:val="767171"/>
          <w:spacing w:val="20"/>
          <w:sz w:val="24"/>
          <w:szCs w:val="24"/>
          <w:lang w:val="es-ES"/>
        </w:rPr>
        <w:br w:type="page"/>
      </w:r>
    </w:p>
    <w:p w14:paraId="7D965C0B" w14:textId="1C4136D8" w:rsidR="00590521" w:rsidRPr="007E6890" w:rsidRDefault="008E41F5"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lang w:val="es-ES"/>
        </w:rPr>
      </w:pPr>
      <w:r w:rsidRPr="007E6890">
        <w:rPr>
          <w:rFonts w:ascii="Times New Roman" w:eastAsia="Calibri" w:hAnsi="Times New Roman" w:cs="Times New Roman"/>
          <w:bCs/>
          <w:color w:val="767171"/>
          <w:spacing w:val="20"/>
          <w:sz w:val="24"/>
          <w:szCs w:val="24"/>
          <w:lang w:val="es-ES"/>
        </w:rPr>
        <w:lastRenderedPageBreak/>
        <w:t xml:space="preserve">Tabla 04: </w:t>
      </w:r>
      <w:r w:rsidR="00590521" w:rsidRPr="007E6890">
        <w:rPr>
          <w:rFonts w:ascii="Times New Roman" w:eastAsia="Calibri" w:hAnsi="Times New Roman" w:cs="Times New Roman"/>
          <w:bCs/>
          <w:color w:val="767171"/>
          <w:spacing w:val="20"/>
          <w:sz w:val="24"/>
          <w:szCs w:val="24"/>
          <w:lang w:val="es-ES"/>
        </w:rPr>
        <w:t>Estadísticas de</w:t>
      </w:r>
      <w:r w:rsidR="00873B08">
        <w:rPr>
          <w:rFonts w:ascii="Times New Roman" w:eastAsia="Calibri" w:hAnsi="Times New Roman" w:cs="Times New Roman"/>
          <w:bCs/>
          <w:color w:val="767171"/>
          <w:spacing w:val="20"/>
          <w:sz w:val="24"/>
          <w:szCs w:val="24"/>
          <w:lang w:val="es-ES"/>
        </w:rPr>
        <w:t xml:space="preserve">l </w:t>
      </w:r>
      <w:r w:rsidR="00590521" w:rsidRPr="007E6890">
        <w:rPr>
          <w:rFonts w:ascii="Times New Roman" w:eastAsia="Calibri" w:hAnsi="Times New Roman" w:cs="Times New Roman"/>
          <w:bCs/>
          <w:color w:val="767171"/>
          <w:spacing w:val="20"/>
          <w:sz w:val="24"/>
          <w:szCs w:val="24"/>
          <w:lang w:val="es-ES"/>
        </w:rPr>
        <w:t>proceso administrativo de la Adopción en los mes</w:t>
      </w:r>
      <w:r w:rsidR="005632B7" w:rsidRPr="007E6890">
        <w:rPr>
          <w:rFonts w:ascii="Times New Roman" w:eastAsia="Calibri" w:hAnsi="Times New Roman" w:cs="Times New Roman"/>
          <w:bCs/>
          <w:color w:val="767171"/>
          <w:spacing w:val="20"/>
          <w:sz w:val="24"/>
          <w:szCs w:val="24"/>
          <w:lang w:val="es-ES"/>
        </w:rPr>
        <w:t>es comprendidos de enero a noviembre</w:t>
      </w:r>
      <w:r w:rsidR="00590521" w:rsidRPr="007E6890">
        <w:rPr>
          <w:rFonts w:ascii="Times New Roman" w:eastAsia="Calibri" w:hAnsi="Times New Roman" w:cs="Times New Roman"/>
          <w:bCs/>
          <w:color w:val="767171"/>
          <w:spacing w:val="20"/>
          <w:sz w:val="24"/>
          <w:szCs w:val="24"/>
          <w:lang w:val="es-ES"/>
        </w:rPr>
        <w:t xml:space="preserve"> 2023</w:t>
      </w:r>
    </w:p>
    <w:tbl>
      <w:tblPr>
        <w:tblStyle w:val="Tablaconcuadrcula1clara-nfasis1"/>
        <w:tblW w:w="5000" w:type="pct"/>
        <w:tblLook w:val="04A0" w:firstRow="1" w:lastRow="0" w:firstColumn="1" w:lastColumn="0" w:noHBand="0" w:noVBand="1"/>
      </w:tblPr>
      <w:tblGrid>
        <w:gridCol w:w="6701"/>
        <w:gridCol w:w="1209"/>
      </w:tblGrid>
      <w:tr w:rsidR="00590521" w:rsidRPr="00992324" w14:paraId="2FDA088C" w14:textId="77777777" w:rsidTr="00315C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60" w:type="pct"/>
            <w:shd w:val="clear" w:color="auto" w:fill="002060"/>
            <w:noWrap/>
            <w:hideMark/>
          </w:tcPr>
          <w:p w14:paraId="77CBA7AA" w14:textId="77777777" w:rsidR="00590521" w:rsidRPr="00992324" w:rsidRDefault="00590521" w:rsidP="00BC3C38">
            <w:pPr>
              <w:spacing w:before="100" w:beforeAutospacing="1" w:after="100" w:afterAutospacing="1" w:line="360" w:lineRule="auto"/>
              <w:jc w:val="both"/>
              <w:rPr>
                <w:rFonts w:ascii="Times New Roman" w:eastAsia="Calibri" w:hAnsi="Times New Roman" w:cs="Times New Roman"/>
                <w:b w:val="0"/>
                <w:color w:val="FFFFFF" w:themeColor="background1"/>
                <w:spacing w:val="20"/>
                <w:sz w:val="24"/>
                <w:szCs w:val="24"/>
              </w:rPr>
            </w:pPr>
            <w:r w:rsidRPr="00992324">
              <w:rPr>
                <w:rFonts w:ascii="Times New Roman" w:eastAsia="Calibri" w:hAnsi="Times New Roman" w:cs="Times New Roman"/>
                <w:b w:val="0"/>
                <w:color w:val="FFFFFF" w:themeColor="background1"/>
                <w:spacing w:val="20"/>
                <w:sz w:val="24"/>
                <w:szCs w:val="24"/>
              </w:rPr>
              <w:t>Acciones realizadas</w:t>
            </w:r>
          </w:p>
        </w:tc>
        <w:tc>
          <w:tcPr>
            <w:tcW w:w="1240" w:type="pct"/>
            <w:shd w:val="clear" w:color="auto" w:fill="002060"/>
          </w:tcPr>
          <w:p w14:paraId="5AEC21D0" w14:textId="77777777" w:rsidR="00590521" w:rsidRPr="00992324" w:rsidRDefault="00590521" w:rsidP="00BC3C38">
            <w:pPr>
              <w:spacing w:before="100" w:beforeAutospacing="1" w:after="100" w:afterAutospacing="1"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FFFFFF" w:themeColor="background1"/>
                <w:spacing w:val="20"/>
                <w:sz w:val="24"/>
                <w:szCs w:val="24"/>
              </w:rPr>
            </w:pPr>
            <w:r w:rsidRPr="00992324">
              <w:rPr>
                <w:rFonts w:ascii="Times New Roman" w:eastAsia="Calibri" w:hAnsi="Times New Roman" w:cs="Times New Roman"/>
                <w:b w:val="0"/>
                <w:color w:val="FFFFFF" w:themeColor="background1"/>
                <w:spacing w:val="20"/>
                <w:sz w:val="24"/>
                <w:szCs w:val="24"/>
              </w:rPr>
              <w:t>Total</w:t>
            </w:r>
          </w:p>
        </w:tc>
      </w:tr>
      <w:tr w:rsidR="00590521" w:rsidRPr="00992324" w14:paraId="16C934A0" w14:textId="77777777" w:rsidTr="00315C9A">
        <w:trPr>
          <w:trHeight w:val="20"/>
        </w:trPr>
        <w:tc>
          <w:tcPr>
            <w:cnfStyle w:val="001000000000" w:firstRow="0" w:lastRow="0" w:firstColumn="1" w:lastColumn="0" w:oddVBand="0" w:evenVBand="0" w:oddHBand="0" w:evenHBand="0" w:firstRowFirstColumn="0" w:firstRowLastColumn="0" w:lastRowFirstColumn="0" w:lastRowLastColumn="0"/>
            <w:tcW w:w="3760" w:type="pct"/>
            <w:noWrap/>
            <w:hideMark/>
          </w:tcPr>
          <w:p w14:paraId="302CB232" w14:textId="77777777" w:rsidR="00590521" w:rsidRPr="00992324" w:rsidRDefault="00590521" w:rsidP="00BC3C38">
            <w:pPr>
              <w:spacing w:before="100" w:beforeAutospacing="1" w:after="100" w:afterAutospacing="1" w:line="360" w:lineRule="auto"/>
              <w:jc w:val="both"/>
              <w:rPr>
                <w:rFonts w:ascii="Times New Roman" w:eastAsia="Calibri" w:hAnsi="Times New Roman" w:cs="Times New Roman"/>
                <w:b w:val="0"/>
                <w:color w:val="767171"/>
                <w:spacing w:val="20"/>
                <w:sz w:val="24"/>
                <w:szCs w:val="24"/>
              </w:rPr>
            </w:pPr>
            <w:r w:rsidRPr="00992324">
              <w:rPr>
                <w:rFonts w:ascii="Times New Roman" w:eastAsia="Calibri" w:hAnsi="Times New Roman" w:cs="Times New Roman"/>
                <w:b w:val="0"/>
                <w:color w:val="767171"/>
                <w:spacing w:val="20"/>
                <w:sz w:val="24"/>
                <w:szCs w:val="24"/>
              </w:rPr>
              <w:t>Trabajos sociales</w:t>
            </w:r>
          </w:p>
        </w:tc>
        <w:tc>
          <w:tcPr>
            <w:tcW w:w="1240" w:type="pct"/>
          </w:tcPr>
          <w:p w14:paraId="3DBD0081" w14:textId="76EC575D" w:rsidR="00590521" w:rsidRPr="000D1F10" w:rsidRDefault="000630C6" w:rsidP="000D1F10">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767171"/>
                <w:spacing w:val="20"/>
                <w:sz w:val="24"/>
                <w:szCs w:val="24"/>
              </w:rPr>
            </w:pPr>
            <w:r w:rsidRPr="000D1F10">
              <w:rPr>
                <w:rFonts w:ascii="Times New Roman" w:eastAsia="Calibri" w:hAnsi="Times New Roman" w:cs="Times New Roman"/>
                <w:bCs/>
                <w:color w:val="767171"/>
                <w:spacing w:val="20"/>
                <w:sz w:val="24"/>
                <w:szCs w:val="24"/>
              </w:rPr>
              <w:t>212</w:t>
            </w:r>
          </w:p>
        </w:tc>
      </w:tr>
      <w:tr w:rsidR="006361A2" w:rsidRPr="00992324" w14:paraId="272965E6" w14:textId="77777777" w:rsidTr="00315C9A">
        <w:trPr>
          <w:trHeight w:val="20"/>
        </w:trPr>
        <w:tc>
          <w:tcPr>
            <w:cnfStyle w:val="001000000000" w:firstRow="0" w:lastRow="0" w:firstColumn="1" w:lastColumn="0" w:oddVBand="0" w:evenVBand="0" w:oddHBand="0" w:evenHBand="0" w:firstRowFirstColumn="0" w:firstRowLastColumn="0" w:lastRowFirstColumn="0" w:lastRowLastColumn="0"/>
            <w:tcW w:w="3760" w:type="pct"/>
            <w:noWrap/>
          </w:tcPr>
          <w:p w14:paraId="4C9D05F5" w14:textId="698459DF" w:rsidR="006361A2" w:rsidRPr="00992324" w:rsidRDefault="006361A2" w:rsidP="00BC3C38">
            <w:pPr>
              <w:spacing w:before="100" w:beforeAutospacing="1" w:after="100" w:afterAutospacing="1" w:line="360" w:lineRule="auto"/>
              <w:jc w:val="both"/>
              <w:rPr>
                <w:rFonts w:ascii="Times New Roman" w:eastAsia="Calibri" w:hAnsi="Times New Roman" w:cs="Times New Roman"/>
                <w:b w:val="0"/>
                <w:color w:val="767171"/>
                <w:spacing w:val="20"/>
                <w:sz w:val="24"/>
                <w:szCs w:val="24"/>
              </w:rPr>
            </w:pPr>
            <w:r>
              <w:rPr>
                <w:rFonts w:ascii="Times New Roman" w:eastAsia="Calibri" w:hAnsi="Times New Roman" w:cs="Times New Roman"/>
                <w:b w:val="0"/>
                <w:color w:val="767171"/>
                <w:spacing w:val="20"/>
                <w:sz w:val="24"/>
                <w:szCs w:val="24"/>
              </w:rPr>
              <w:t xml:space="preserve">Evaluaciones </w:t>
            </w:r>
            <w:r w:rsidR="002B6D21">
              <w:rPr>
                <w:rFonts w:ascii="Times New Roman" w:eastAsia="Calibri" w:hAnsi="Times New Roman" w:cs="Times New Roman"/>
                <w:b w:val="0"/>
                <w:color w:val="767171"/>
                <w:spacing w:val="20"/>
                <w:sz w:val="24"/>
                <w:szCs w:val="24"/>
              </w:rPr>
              <w:t xml:space="preserve">psicológicas </w:t>
            </w:r>
          </w:p>
        </w:tc>
        <w:tc>
          <w:tcPr>
            <w:tcW w:w="1240" w:type="pct"/>
          </w:tcPr>
          <w:p w14:paraId="3EFA660A" w14:textId="1236ED68" w:rsidR="006361A2" w:rsidRPr="000D1F10" w:rsidRDefault="000A2DA2" w:rsidP="000D1F10">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767171"/>
                <w:spacing w:val="20"/>
                <w:sz w:val="24"/>
                <w:szCs w:val="24"/>
              </w:rPr>
            </w:pPr>
            <w:r w:rsidRPr="000D1F10">
              <w:rPr>
                <w:rFonts w:ascii="Times New Roman" w:eastAsia="Calibri" w:hAnsi="Times New Roman" w:cs="Times New Roman"/>
                <w:bCs/>
                <w:color w:val="767171"/>
                <w:spacing w:val="20"/>
                <w:sz w:val="24"/>
                <w:szCs w:val="24"/>
              </w:rPr>
              <w:t>40</w:t>
            </w:r>
          </w:p>
        </w:tc>
      </w:tr>
      <w:tr w:rsidR="00590521" w:rsidRPr="00992324" w14:paraId="67808522" w14:textId="77777777" w:rsidTr="00315C9A">
        <w:trPr>
          <w:trHeight w:val="20"/>
        </w:trPr>
        <w:tc>
          <w:tcPr>
            <w:cnfStyle w:val="001000000000" w:firstRow="0" w:lastRow="0" w:firstColumn="1" w:lastColumn="0" w:oddVBand="0" w:evenVBand="0" w:oddHBand="0" w:evenHBand="0" w:firstRowFirstColumn="0" w:firstRowLastColumn="0" w:lastRowFirstColumn="0" w:lastRowLastColumn="0"/>
            <w:tcW w:w="3760" w:type="pct"/>
            <w:noWrap/>
            <w:hideMark/>
          </w:tcPr>
          <w:p w14:paraId="3FF496D9" w14:textId="05BE1432" w:rsidR="00590521" w:rsidRPr="00992324" w:rsidRDefault="00513121" w:rsidP="00BC3C38">
            <w:pPr>
              <w:spacing w:before="100" w:beforeAutospacing="1" w:after="100" w:afterAutospacing="1" w:line="360" w:lineRule="auto"/>
              <w:jc w:val="both"/>
              <w:rPr>
                <w:rFonts w:ascii="Times New Roman" w:eastAsia="Calibri" w:hAnsi="Times New Roman" w:cs="Times New Roman"/>
                <w:b w:val="0"/>
                <w:color w:val="767171"/>
                <w:spacing w:val="20"/>
                <w:sz w:val="24"/>
                <w:szCs w:val="24"/>
              </w:rPr>
            </w:pPr>
            <w:r w:rsidRPr="00992324">
              <w:rPr>
                <w:rFonts w:ascii="Times New Roman" w:eastAsia="Calibri" w:hAnsi="Times New Roman" w:cs="Times New Roman"/>
                <w:b w:val="0"/>
                <w:color w:val="767171"/>
                <w:spacing w:val="20"/>
                <w:sz w:val="24"/>
                <w:szCs w:val="24"/>
              </w:rPr>
              <w:t>Entrevista a NNA</w:t>
            </w:r>
            <w:r w:rsidR="00070555">
              <w:rPr>
                <w:rFonts w:ascii="Times New Roman" w:eastAsia="Calibri" w:hAnsi="Times New Roman" w:cs="Times New Roman"/>
                <w:b w:val="0"/>
                <w:color w:val="767171"/>
                <w:spacing w:val="20"/>
                <w:sz w:val="24"/>
                <w:szCs w:val="24"/>
              </w:rPr>
              <w:t xml:space="preserve"> candidatos a adopt</w:t>
            </w:r>
            <w:r w:rsidR="00382D9F">
              <w:rPr>
                <w:rFonts w:ascii="Times New Roman" w:eastAsia="Calibri" w:hAnsi="Times New Roman" w:cs="Times New Roman"/>
                <w:b w:val="0"/>
                <w:color w:val="767171"/>
                <w:spacing w:val="20"/>
                <w:sz w:val="24"/>
                <w:szCs w:val="24"/>
              </w:rPr>
              <w:t xml:space="preserve">ar mayores </w:t>
            </w:r>
            <w:r w:rsidR="00080F9A">
              <w:rPr>
                <w:rFonts w:ascii="Times New Roman" w:eastAsia="Calibri" w:hAnsi="Times New Roman" w:cs="Times New Roman"/>
                <w:b w:val="0"/>
                <w:color w:val="767171"/>
                <w:spacing w:val="20"/>
                <w:sz w:val="24"/>
                <w:szCs w:val="24"/>
              </w:rPr>
              <w:t>12</w:t>
            </w:r>
            <w:r w:rsidR="007625F1">
              <w:rPr>
                <w:rFonts w:ascii="Times New Roman" w:eastAsia="Calibri" w:hAnsi="Times New Roman" w:cs="Times New Roman"/>
                <w:b w:val="0"/>
                <w:color w:val="767171"/>
                <w:spacing w:val="20"/>
                <w:sz w:val="24"/>
                <w:szCs w:val="24"/>
              </w:rPr>
              <w:t xml:space="preserve"> </w:t>
            </w:r>
            <w:r w:rsidR="00C5529C">
              <w:rPr>
                <w:rFonts w:ascii="Times New Roman" w:eastAsia="Calibri" w:hAnsi="Times New Roman" w:cs="Times New Roman"/>
                <w:b w:val="0"/>
                <w:color w:val="767171"/>
                <w:spacing w:val="20"/>
                <w:sz w:val="24"/>
                <w:szCs w:val="24"/>
              </w:rPr>
              <w:t>años</w:t>
            </w:r>
          </w:p>
        </w:tc>
        <w:tc>
          <w:tcPr>
            <w:tcW w:w="1240" w:type="pct"/>
          </w:tcPr>
          <w:p w14:paraId="254BC991" w14:textId="6DDF08B1" w:rsidR="00590521" w:rsidRPr="000D1F10" w:rsidRDefault="00B37F19" w:rsidP="000D1F10">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767171"/>
                <w:spacing w:val="20"/>
                <w:sz w:val="24"/>
                <w:szCs w:val="24"/>
              </w:rPr>
            </w:pPr>
            <w:r w:rsidRPr="000D1F10">
              <w:rPr>
                <w:rFonts w:ascii="Times New Roman" w:eastAsia="Calibri" w:hAnsi="Times New Roman" w:cs="Times New Roman"/>
                <w:bCs/>
                <w:color w:val="767171"/>
                <w:spacing w:val="20"/>
                <w:sz w:val="24"/>
                <w:szCs w:val="24"/>
              </w:rPr>
              <w:t>43</w:t>
            </w:r>
          </w:p>
        </w:tc>
      </w:tr>
      <w:tr w:rsidR="00590521" w:rsidRPr="00992324" w14:paraId="193268D2" w14:textId="77777777" w:rsidTr="00315C9A">
        <w:trPr>
          <w:trHeight w:val="20"/>
        </w:trPr>
        <w:tc>
          <w:tcPr>
            <w:cnfStyle w:val="001000000000" w:firstRow="0" w:lastRow="0" w:firstColumn="1" w:lastColumn="0" w:oddVBand="0" w:evenVBand="0" w:oddHBand="0" w:evenHBand="0" w:firstRowFirstColumn="0" w:firstRowLastColumn="0" w:lastRowFirstColumn="0" w:lastRowLastColumn="0"/>
            <w:tcW w:w="3760" w:type="pct"/>
            <w:hideMark/>
          </w:tcPr>
          <w:p w14:paraId="2C34C627" w14:textId="049000E3" w:rsidR="00590521" w:rsidRPr="00992324" w:rsidRDefault="00590521" w:rsidP="00BC3C38">
            <w:pPr>
              <w:spacing w:before="100" w:beforeAutospacing="1" w:after="100" w:afterAutospacing="1" w:line="360" w:lineRule="auto"/>
              <w:jc w:val="both"/>
              <w:rPr>
                <w:rFonts w:ascii="Times New Roman" w:eastAsia="Calibri" w:hAnsi="Times New Roman" w:cs="Times New Roman"/>
                <w:b w:val="0"/>
                <w:color w:val="767171"/>
                <w:spacing w:val="20"/>
                <w:sz w:val="24"/>
                <w:szCs w:val="24"/>
              </w:rPr>
            </w:pPr>
            <w:r w:rsidRPr="00992324">
              <w:rPr>
                <w:rFonts w:ascii="Times New Roman" w:eastAsia="Calibri" w:hAnsi="Times New Roman" w:cs="Times New Roman"/>
                <w:b w:val="0"/>
                <w:color w:val="767171"/>
                <w:spacing w:val="20"/>
                <w:sz w:val="24"/>
                <w:szCs w:val="24"/>
              </w:rPr>
              <w:t>Padres Biológicos</w:t>
            </w:r>
          </w:p>
        </w:tc>
        <w:tc>
          <w:tcPr>
            <w:tcW w:w="1240" w:type="pct"/>
          </w:tcPr>
          <w:p w14:paraId="7FA2876D" w14:textId="4B2C3E39" w:rsidR="00590521" w:rsidRPr="000D1F10" w:rsidRDefault="00B37F19" w:rsidP="000D1F10">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767171"/>
                <w:spacing w:val="20"/>
                <w:sz w:val="24"/>
                <w:szCs w:val="24"/>
              </w:rPr>
            </w:pPr>
            <w:r w:rsidRPr="000D1F10">
              <w:rPr>
                <w:rFonts w:ascii="Times New Roman" w:eastAsia="Calibri" w:hAnsi="Times New Roman" w:cs="Times New Roman"/>
                <w:bCs/>
                <w:color w:val="767171"/>
                <w:spacing w:val="20"/>
                <w:sz w:val="24"/>
                <w:szCs w:val="24"/>
              </w:rPr>
              <w:t>81</w:t>
            </w:r>
          </w:p>
        </w:tc>
      </w:tr>
      <w:tr w:rsidR="00590521" w:rsidRPr="00992324" w14:paraId="31EC1460" w14:textId="77777777" w:rsidTr="00315C9A">
        <w:trPr>
          <w:trHeight w:val="20"/>
        </w:trPr>
        <w:tc>
          <w:tcPr>
            <w:cnfStyle w:val="001000000000" w:firstRow="0" w:lastRow="0" w:firstColumn="1" w:lastColumn="0" w:oddVBand="0" w:evenVBand="0" w:oddHBand="0" w:evenHBand="0" w:firstRowFirstColumn="0" w:firstRowLastColumn="0" w:lastRowFirstColumn="0" w:lastRowLastColumn="0"/>
            <w:tcW w:w="3760" w:type="pct"/>
          </w:tcPr>
          <w:p w14:paraId="177B9544" w14:textId="59A6C73D" w:rsidR="00590521" w:rsidRPr="00992324" w:rsidRDefault="009934D3" w:rsidP="00BC3C38">
            <w:pPr>
              <w:spacing w:before="100" w:beforeAutospacing="1" w:after="100" w:afterAutospacing="1" w:line="360" w:lineRule="auto"/>
              <w:jc w:val="both"/>
              <w:rPr>
                <w:rFonts w:ascii="Times New Roman" w:eastAsia="Calibri" w:hAnsi="Times New Roman" w:cs="Times New Roman"/>
                <w:b w:val="0"/>
                <w:bCs w:val="0"/>
                <w:color w:val="767171"/>
                <w:spacing w:val="20"/>
                <w:sz w:val="24"/>
                <w:szCs w:val="24"/>
              </w:rPr>
            </w:pPr>
            <w:r>
              <w:rPr>
                <w:rFonts w:ascii="Times New Roman" w:eastAsia="Calibri" w:hAnsi="Times New Roman" w:cs="Times New Roman"/>
                <w:b w:val="0"/>
                <w:bCs w:val="0"/>
                <w:color w:val="767171"/>
                <w:spacing w:val="20"/>
                <w:sz w:val="24"/>
                <w:szCs w:val="24"/>
              </w:rPr>
              <w:t xml:space="preserve">Filiación </w:t>
            </w:r>
            <w:r w:rsidR="0039185A">
              <w:rPr>
                <w:rFonts w:ascii="Times New Roman" w:eastAsia="Calibri" w:hAnsi="Times New Roman" w:cs="Times New Roman"/>
                <w:b w:val="0"/>
                <w:bCs w:val="0"/>
                <w:color w:val="767171"/>
                <w:spacing w:val="20"/>
                <w:sz w:val="24"/>
                <w:szCs w:val="24"/>
              </w:rPr>
              <w:t>Desconocida</w:t>
            </w:r>
          </w:p>
        </w:tc>
        <w:tc>
          <w:tcPr>
            <w:tcW w:w="1240" w:type="pct"/>
          </w:tcPr>
          <w:p w14:paraId="7B1A1031" w14:textId="07CF8F46" w:rsidR="00590521" w:rsidRPr="000D1F10" w:rsidRDefault="0039185A" w:rsidP="000D1F10">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767171"/>
                <w:spacing w:val="20"/>
                <w:sz w:val="24"/>
                <w:szCs w:val="24"/>
              </w:rPr>
            </w:pPr>
            <w:r w:rsidRPr="000D1F10">
              <w:rPr>
                <w:rFonts w:ascii="Times New Roman" w:eastAsia="Calibri" w:hAnsi="Times New Roman" w:cs="Times New Roman"/>
                <w:bCs/>
                <w:color w:val="767171"/>
                <w:spacing w:val="20"/>
                <w:sz w:val="24"/>
                <w:szCs w:val="24"/>
              </w:rPr>
              <w:t>59</w:t>
            </w:r>
          </w:p>
        </w:tc>
      </w:tr>
      <w:tr w:rsidR="000E4BE8" w:rsidRPr="00992324" w14:paraId="14886FFF" w14:textId="77777777" w:rsidTr="00315C9A">
        <w:trPr>
          <w:trHeight w:val="20"/>
        </w:trPr>
        <w:tc>
          <w:tcPr>
            <w:cnfStyle w:val="001000000000" w:firstRow="0" w:lastRow="0" w:firstColumn="1" w:lastColumn="0" w:oddVBand="0" w:evenVBand="0" w:oddHBand="0" w:evenHBand="0" w:firstRowFirstColumn="0" w:firstRowLastColumn="0" w:lastRowFirstColumn="0" w:lastRowLastColumn="0"/>
            <w:tcW w:w="3760" w:type="pct"/>
          </w:tcPr>
          <w:p w14:paraId="41295281" w14:textId="197226C4" w:rsidR="000E4BE8" w:rsidRDefault="000E4BE8" w:rsidP="00BC3C38">
            <w:pPr>
              <w:spacing w:before="100" w:beforeAutospacing="1" w:after="100" w:afterAutospacing="1" w:line="360" w:lineRule="auto"/>
              <w:jc w:val="both"/>
              <w:rPr>
                <w:rFonts w:ascii="Times New Roman" w:eastAsia="Calibri" w:hAnsi="Times New Roman" w:cs="Times New Roman"/>
                <w:b w:val="0"/>
                <w:bCs w:val="0"/>
                <w:color w:val="767171"/>
                <w:spacing w:val="20"/>
                <w:sz w:val="24"/>
                <w:szCs w:val="24"/>
              </w:rPr>
            </w:pPr>
            <w:r>
              <w:rPr>
                <w:rFonts w:ascii="Times New Roman" w:eastAsia="Calibri" w:hAnsi="Times New Roman" w:cs="Times New Roman"/>
                <w:b w:val="0"/>
                <w:bCs w:val="0"/>
                <w:color w:val="767171"/>
                <w:spacing w:val="20"/>
                <w:sz w:val="24"/>
                <w:szCs w:val="24"/>
              </w:rPr>
              <w:t>Convivencia Previa</w:t>
            </w:r>
          </w:p>
        </w:tc>
        <w:tc>
          <w:tcPr>
            <w:tcW w:w="1240" w:type="pct"/>
          </w:tcPr>
          <w:p w14:paraId="694EF135" w14:textId="53619E07" w:rsidR="000E4BE8" w:rsidRPr="000D1F10" w:rsidRDefault="000E4BE8" w:rsidP="000D1F10">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767171"/>
                <w:spacing w:val="20"/>
                <w:sz w:val="24"/>
                <w:szCs w:val="24"/>
              </w:rPr>
            </w:pPr>
            <w:r w:rsidRPr="000D1F10">
              <w:rPr>
                <w:rFonts w:ascii="Times New Roman" w:eastAsia="Calibri" w:hAnsi="Times New Roman" w:cs="Times New Roman"/>
                <w:bCs/>
                <w:color w:val="767171"/>
                <w:spacing w:val="20"/>
                <w:sz w:val="24"/>
                <w:szCs w:val="24"/>
              </w:rPr>
              <w:t>71</w:t>
            </w:r>
          </w:p>
        </w:tc>
      </w:tr>
      <w:tr w:rsidR="00590521" w:rsidRPr="00992324" w14:paraId="395EE2AE" w14:textId="77777777" w:rsidTr="00315C9A">
        <w:trPr>
          <w:trHeight w:val="20"/>
        </w:trPr>
        <w:tc>
          <w:tcPr>
            <w:cnfStyle w:val="001000000000" w:firstRow="0" w:lastRow="0" w:firstColumn="1" w:lastColumn="0" w:oddVBand="0" w:evenVBand="0" w:oddHBand="0" w:evenHBand="0" w:firstRowFirstColumn="0" w:firstRowLastColumn="0" w:lastRowFirstColumn="0" w:lastRowLastColumn="0"/>
            <w:tcW w:w="3760" w:type="pct"/>
            <w:noWrap/>
            <w:hideMark/>
          </w:tcPr>
          <w:p w14:paraId="7B5A75F2" w14:textId="77777777" w:rsidR="00590521" w:rsidRPr="00992324" w:rsidRDefault="00590521" w:rsidP="00BC3C38">
            <w:pPr>
              <w:spacing w:before="100" w:beforeAutospacing="1" w:after="100" w:afterAutospacing="1" w:line="360" w:lineRule="auto"/>
              <w:jc w:val="both"/>
              <w:rPr>
                <w:rFonts w:ascii="Times New Roman" w:eastAsia="Calibri" w:hAnsi="Times New Roman" w:cs="Times New Roman"/>
                <w:b w:val="0"/>
                <w:color w:val="767171"/>
                <w:spacing w:val="20"/>
                <w:sz w:val="24"/>
                <w:szCs w:val="24"/>
              </w:rPr>
            </w:pPr>
            <w:r w:rsidRPr="00992324">
              <w:rPr>
                <w:rFonts w:ascii="Times New Roman" w:eastAsia="Calibri" w:hAnsi="Times New Roman" w:cs="Times New Roman"/>
                <w:b w:val="0"/>
                <w:color w:val="767171"/>
                <w:spacing w:val="20"/>
                <w:sz w:val="24"/>
                <w:szCs w:val="24"/>
              </w:rPr>
              <w:t>Cierre y seguimiento de convivencia</w:t>
            </w:r>
          </w:p>
        </w:tc>
        <w:tc>
          <w:tcPr>
            <w:tcW w:w="1240" w:type="pct"/>
          </w:tcPr>
          <w:p w14:paraId="586BC484" w14:textId="1367A528" w:rsidR="00590521" w:rsidRPr="000D1F10" w:rsidRDefault="006F146F" w:rsidP="000D1F10">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767171"/>
                <w:spacing w:val="20"/>
                <w:sz w:val="24"/>
                <w:szCs w:val="24"/>
              </w:rPr>
            </w:pPr>
            <w:r w:rsidRPr="000D1F10">
              <w:rPr>
                <w:rFonts w:ascii="Times New Roman" w:eastAsia="Calibri" w:hAnsi="Times New Roman" w:cs="Times New Roman"/>
                <w:bCs/>
                <w:color w:val="767171"/>
                <w:spacing w:val="20"/>
                <w:sz w:val="24"/>
                <w:szCs w:val="24"/>
              </w:rPr>
              <w:t>33</w:t>
            </w:r>
          </w:p>
        </w:tc>
      </w:tr>
      <w:tr w:rsidR="00590521" w:rsidRPr="00992324" w14:paraId="5C35D381" w14:textId="77777777" w:rsidTr="00315C9A">
        <w:trPr>
          <w:trHeight w:val="20"/>
        </w:trPr>
        <w:tc>
          <w:tcPr>
            <w:cnfStyle w:val="001000000000" w:firstRow="0" w:lastRow="0" w:firstColumn="1" w:lastColumn="0" w:oddVBand="0" w:evenVBand="0" w:oddHBand="0" w:evenHBand="0" w:firstRowFirstColumn="0" w:firstRowLastColumn="0" w:lastRowFirstColumn="0" w:lastRowLastColumn="0"/>
            <w:tcW w:w="3760" w:type="pct"/>
            <w:noWrap/>
          </w:tcPr>
          <w:p w14:paraId="39B639E5" w14:textId="77777777" w:rsidR="00590521" w:rsidRPr="00992324" w:rsidRDefault="00590521" w:rsidP="00BC3C38">
            <w:pPr>
              <w:spacing w:before="100" w:beforeAutospacing="1" w:after="100" w:afterAutospacing="1" w:line="360" w:lineRule="auto"/>
              <w:jc w:val="both"/>
              <w:rPr>
                <w:rFonts w:ascii="Times New Roman" w:eastAsia="Calibri" w:hAnsi="Times New Roman" w:cs="Times New Roman"/>
                <w:b w:val="0"/>
                <w:color w:val="767171"/>
                <w:spacing w:val="20"/>
                <w:sz w:val="24"/>
                <w:szCs w:val="24"/>
              </w:rPr>
            </w:pPr>
            <w:r w:rsidRPr="00992324">
              <w:rPr>
                <w:rFonts w:ascii="Times New Roman" w:eastAsia="Calibri" w:hAnsi="Times New Roman" w:cs="Times New Roman"/>
                <w:b w:val="0"/>
                <w:color w:val="767171"/>
                <w:spacing w:val="20"/>
                <w:sz w:val="24"/>
                <w:szCs w:val="24"/>
              </w:rPr>
              <w:t>Entrega de Niños, Niñas y Adolescentes</w:t>
            </w:r>
          </w:p>
        </w:tc>
        <w:tc>
          <w:tcPr>
            <w:tcW w:w="1240" w:type="pct"/>
          </w:tcPr>
          <w:p w14:paraId="1ED7E9EC" w14:textId="4B8C6A9B" w:rsidR="00590521" w:rsidRPr="000D1F10" w:rsidRDefault="00376119" w:rsidP="000D1F10">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767171"/>
                <w:spacing w:val="20"/>
                <w:sz w:val="24"/>
                <w:szCs w:val="24"/>
              </w:rPr>
            </w:pPr>
            <w:r w:rsidRPr="000D1F10">
              <w:rPr>
                <w:rFonts w:ascii="Times New Roman" w:eastAsia="Calibri" w:hAnsi="Times New Roman" w:cs="Times New Roman"/>
                <w:bCs/>
                <w:color w:val="767171"/>
                <w:spacing w:val="20"/>
                <w:sz w:val="24"/>
                <w:szCs w:val="24"/>
              </w:rPr>
              <w:t>13</w:t>
            </w:r>
          </w:p>
        </w:tc>
      </w:tr>
    </w:tbl>
    <w:p w14:paraId="03916FBE" w14:textId="77777777" w:rsidR="00590521" w:rsidRPr="00992324" w:rsidRDefault="00590521" w:rsidP="00BC3C38">
      <w:pPr>
        <w:spacing w:before="100" w:beforeAutospacing="1" w:after="100" w:afterAutospacing="1" w:line="360" w:lineRule="auto"/>
        <w:jc w:val="both"/>
        <w:rPr>
          <w:rFonts w:ascii="Times New Roman" w:eastAsia="Calibri" w:hAnsi="Times New Roman" w:cs="Times New Roman"/>
          <w:color w:val="767171"/>
          <w:spacing w:val="20"/>
          <w:sz w:val="18"/>
          <w:szCs w:val="24"/>
        </w:rPr>
      </w:pPr>
      <w:r w:rsidRPr="00992324">
        <w:rPr>
          <w:rFonts w:ascii="Times New Roman" w:eastAsia="Calibri" w:hAnsi="Times New Roman" w:cs="Times New Roman"/>
          <w:color w:val="767171"/>
          <w:spacing w:val="20"/>
          <w:sz w:val="18"/>
          <w:szCs w:val="24"/>
        </w:rPr>
        <w:t>Fuente: Registros administrativo de la Dirección de Protección y Restitución de Derechos/Departamento de Adopciones</w:t>
      </w:r>
    </w:p>
    <w:p w14:paraId="07ED5832" w14:textId="77777777" w:rsidR="00513121" w:rsidRPr="00992324" w:rsidRDefault="00513121" w:rsidP="00BC3C38">
      <w:pPr>
        <w:spacing w:before="100" w:beforeAutospacing="1" w:after="100" w:afterAutospacing="1" w:line="360" w:lineRule="auto"/>
        <w:jc w:val="both"/>
        <w:rPr>
          <w:rFonts w:ascii="Times New Roman" w:eastAsia="Calibri" w:hAnsi="Times New Roman" w:cs="Times New Roman"/>
          <w:color w:val="767171"/>
          <w:spacing w:val="20"/>
          <w:sz w:val="24"/>
          <w:szCs w:val="24"/>
          <w:lang w:val="es-ES"/>
        </w:rPr>
      </w:pPr>
      <w:r w:rsidRPr="00992324">
        <w:rPr>
          <w:rFonts w:ascii="Times New Roman" w:eastAsia="Calibri" w:hAnsi="Times New Roman" w:cs="Times New Roman"/>
          <w:color w:val="767171"/>
          <w:spacing w:val="20"/>
          <w:sz w:val="24"/>
          <w:szCs w:val="24"/>
          <w:lang w:val="es-ES"/>
        </w:rPr>
        <w:t>Por igual implementamos apoyo en evaluaciones psicológicas a los niños de adopción, que se encuentran en ASFL, como modo de darle soporte y poder completar sus expedientes de forma más rápida, además de intervenciones en caso especiales de niños movidos de ASFLS.</w:t>
      </w:r>
    </w:p>
    <w:p w14:paraId="41A77F9B" w14:textId="77777777" w:rsidR="00513121" w:rsidRPr="00992324" w:rsidRDefault="00513121" w:rsidP="00BC3C38">
      <w:pPr>
        <w:spacing w:before="100" w:beforeAutospacing="1" w:after="100" w:afterAutospacing="1" w:line="360" w:lineRule="auto"/>
        <w:jc w:val="center"/>
        <w:rPr>
          <w:rFonts w:ascii="Times New Roman" w:eastAsia="Calibri" w:hAnsi="Times New Roman" w:cs="Times New Roman"/>
          <w:b/>
          <w:color w:val="767171"/>
          <w:spacing w:val="20"/>
          <w:sz w:val="24"/>
          <w:szCs w:val="24"/>
          <w:lang w:val="es-ES"/>
        </w:rPr>
      </w:pPr>
      <w:r w:rsidRPr="00992324">
        <w:rPr>
          <w:rFonts w:ascii="Times New Roman" w:eastAsia="Calibri" w:hAnsi="Times New Roman" w:cs="Times New Roman"/>
          <w:b/>
          <w:color w:val="767171"/>
          <w:spacing w:val="20"/>
          <w:sz w:val="24"/>
          <w:szCs w:val="24"/>
          <w:lang w:val="es-ES"/>
        </w:rPr>
        <w:t>Sección Documental del Departamento de Adopciones</w:t>
      </w:r>
    </w:p>
    <w:p w14:paraId="6AB5CDFC" w14:textId="4E3FF2B8" w:rsidR="00581F8C" w:rsidRPr="00992324" w:rsidRDefault="00513121" w:rsidP="00BC3C38">
      <w:pPr>
        <w:spacing w:before="100" w:beforeAutospacing="1" w:after="100" w:afterAutospacing="1" w:line="360" w:lineRule="auto"/>
        <w:jc w:val="both"/>
        <w:rPr>
          <w:rFonts w:ascii="Times New Roman" w:eastAsia="Calibri" w:hAnsi="Times New Roman" w:cs="Times New Roman"/>
          <w:color w:val="767171"/>
          <w:spacing w:val="20"/>
          <w:sz w:val="24"/>
          <w:szCs w:val="24"/>
          <w:lang w:val="es-ES"/>
        </w:rPr>
      </w:pPr>
      <w:r w:rsidRPr="00992324">
        <w:rPr>
          <w:rFonts w:ascii="Times New Roman" w:eastAsia="Calibri" w:hAnsi="Times New Roman" w:cs="Times New Roman"/>
          <w:color w:val="767171"/>
          <w:spacing w:val="20"/>
          <w:sz w:val="24"/>
          <w:szCs w:val="24"/>
          <w:lang w:val="es-ES"/>
        </w:rPr>
        <w:t>Dicha sección es la responsable del fiel cumplimiento de las disposiciones legales contenidas en la Ley</w:t>
      </w:r>
      <w:r w:rsidR="007E6890">
        <w:rPr>
          <w:rFonts w:ascii="Times New Roman" w:eastAsia="Calibri" w:hAnsi="Times New Roman" w:cs="Times New Roman"/>
          <w:color w:val="767171"/>
          <w:spacing w:val="20"/>
          <w:sz w:val="24"/>
          <w:szCs w:val="24"/>
          <w:lang w:val="es-ES"/>
        </w:rPr>
        <w:t xml:space="preserve"> No.</w:t>
      </w:r>
      <w:r w:rsidRPr="00992324">
        <w:rPr>
          <w:rFonts w:ascii="Times New Roman" w:eastAsia="Calibri" w:hAnsi="Times New Roman" w:cs="Times New Roman"/>
          <w:color w:val="767171"/>
          <w:spacing w:val="20"/>
          <w:sz w:val="24"/>
          <w:szCs w:val="24"/>
          <w:lang w:val="es-ES"/>
        </w:rPr>
        <w:t xml:space="preserve"> 136-03 y en el Convenio de La Haya del mil novecientos noventa y tres (1993), requeridas para la realización de la Adopción Privilegi</w:t>
      </w:r>
      <w:r w:rsidR="007F67E4">
        <w:rPr>
          <w:rFonts w:ascii="Times New Roman" w:eastAsia="Calibri" w:hAnsi="Times New Roman" w:cs="Times New Roman"/>
          <w:color w:val="767171"/>
          <w:spacing w:val="20"/>
          <w:sz w:val="24"/>
          <w:szCs w:val="24"/>
          <w:lang w:val="es-ES"/>
        </w:rPr>
        <w:t>ada N</w:t>
      </w:r>
      <w:r w:rsidRPr="00992324">
        <w:rPr>
          <w:rFonts w:ascii="Times New Roman" w:eastAsia="Calibri" w:hAnsi="Times New Roman" w:cs="Times New Roman"/>
          <w:color w:val="767171"/>
          <w:spacing w:val="20"/>
          <w:sz w:val="24"/>
          <w:szCs w:val="24"/>
          <w:lang w:val="es-ES"/>
        </w:rPr>
        <w:t>acional e Internacional. Esta área lleva a cabo las siguientes actividades:</w:t>
      </w:r>
    </w:p>
    <w:p w14:paraId="36863A4B" w14:textId="1847EA5E" w:rsidR="00581F8C" w:rsidRPr="00992324" w:rsidRDefault="00513121" w:rsidP="00682870">
      <w:pPr>
        <w:pStyle w:val="Prrafodelista"/>
        <w:numPr>
          <w:ilvl w:val="0"/>
          <w:numId w:val="44"/>
        </w:numPr>
        <w:spacing w:before="100" w:beforeAutospacing="1" w:after="100" w:afterAutospacing="1" w:line="360" w:lineRule="auto"/>
        <w:jc w:val="both"/>
        <w:rPr>
          <w:rFonts w:ascii="Times New Roman" w:eastAsia="Calibri" w:hAnsi="Times New Roman" w:cs="Times New Roman"/>
          <w:color w:val="767171"/>
          <w:spacing w:val="20"/>
          <w:sz w:val="24"/>
          <w:szCs w:val="24"/>
          <w:lang w:val="es-ES"/>
        </w:rPr>
      </w:pPr>
      <w:r w:rsidRPr="00992324">
        <w:rPr>
          <w:rFonts w:ascii="Times New Roman" w:eastAsia="Calibri" w:hAnsi="Times New Roman" w:cs="Times New Roman"/>
          <w:color w:val="767171"/>
          <w:spacing w:val="20"/>
          <w:sz w:val="24"/>
          <w:szCs w:val="24"/>
          <w:lang w:val="es-ES"/>
        </w:rPr>
        <w:t xml:space="preserve">Regulación de las normas en el proceso administrativo, apegada al Interés Superior de cada niño, niña y adolescente, </w:t>
      </w:r>
      <w:r w:rsidRPr="00992324">
        <w:rPr>
          <w:rFonts w:ascii="Times New Roman" w:eastAsia="Calibri" w:hAnsi="Times New Roman" w:cs="Times New Roman"/>
          <w:color w:val="767171"/>
          <w:spacing w:val="20"/>
          <w:sz w:val="24"/>
          <w:szCs w:val="24"/>
          <w:lang w:val="es-ES"/>
        </w:rPr>
        <w:lastRenderedPageBreak/>
        <w:t>conforme a nuestra legislación vigente (Constitución, Convenios Internacionales, Ley</w:t>
      </w:r>
      <w:r w:rsidR="00F4782B">
        <w:rPr>
          <w:rFonts w:ascii="Times New Roman" w:eastAsia="Calibri" w:hAnsi="Times New Roman" w:cs="Times New Roman"/>
          <w:color w:val="767171"/>
          <w:spacing w:val="20"/>
          <w:sz w:val="24"/>
          <w:szCs w:val="24"/>
          <w:lang w:val="es-ES"/>
        </w:rPr>
        <w:t xml:space="preserve"> No.</w:t>
      </w:r>
      <w:r w:rsidRPr="00992324">
        <w:rPr>
          <w:rFonts w:ascii="Times New Roman" w:eastAsia="Calibri" w:hAnsi="Times New Roman" w:cs="Times New Roman"/>
          <w:color w:val="767171"/>
          <w:spacing w:val="20"/>
          <w:sz w:val="24"/>
          <w:szCs w:val="24"/>
          <w:lang w:val="es-ES"/>
        </w:rPr>
        <w:t xml:space="preserve"> 136-03, 107-13 y 544-14).</w:t>
      </w:r>
    </w:p>
    <w:p w14:paraId="355E97EE" w14:textId="77777777" w:rsidR="00581F8C" w:rsidRPr="00992324" w:rsidRDefault="00581F8C" w:rsidP="00BC3C38">
      <w:pPr>
        <w:pStyle w:val="Prrafodelista"/>
        <w:spacing w:before="100" w:beforeAutospacing="1" w:after="100" w:afterAutospacing="1" w:line="360" w:lineRule="auto"/>
        <w:jc w:val="both"/>
        <w:rPr>
          <w:rFonts w:ascii="Times New Roman" w:eastAsia="Calibri" w:hAnsi="Times New Roman" w:cs="Times New Roman"/>
          <w:color w:val="767171"/>
          <w:spacing w:val="20"/>
          <w:sz w:val="24"/>
          <w:szCs w:val="24"/>
          <w:lang w:val="es-ES"/>
        </w:rPr>
      </w:pPr>
    </w:p>
    <w:p w14:paraId="326AAC7B" w14:textId="77777777" w:rsidR="00581F8C" w:rsidRPr="00992324" w:rsidRDefault="00513121" w:rsidP="00682870">
      <w:pPr>
        <w:pStyle w:val="Prrafodelista"/>
        <w:numPr>
          <w:ilvl w:val="0"/>
          <w:numId w:val="44"/>
        </w:numPr>
        <w:spacing w:before="100" w:beforeAutospacing="1" w:after="100" w:afterAutospacing="1" w:line="360" w:lineRule="auto"/>
        <w:jc w:val="both"/>
        <w:rPr>
          <w:rFonts w:ascii="Times New Roman" w:eastAsia="Calibri" w:hAnsi="Times New Roman" w:cs="Times New Roman"/>
          <w:color w:val="767171"/>
          <w:spacing w:val="20"/>
          <w:sz w:val="24"/>
          <w:szCs w:val="24"/>
          <w:lang w:val="es-ES"/>
        </w:rPr>
      </w:pPr>
      <w:r w:rsidRPr="00992324">
        <w:rPr>
          <w:rFonts w:ascii="Times New Roman" w:eastAsia="Calibri" w:hAnsi="Times New Roman" w:cs="Times New Roman"/>
          <w:color w:val="767171"/>
          <w:spacing w:val="20"/>
          <w:sz w:val="24"/>
          <w:szCs w:val="24"/>
          <w:lang w:val="es-ES"/>
        </w:rPr>
        <w:t>Depósito de los documentos probatorios de idoneidad para la homologación del procedimiento administrativo de protección en los diferentes Tribunales de Niños, Niñas y Adolescentes territorialmente competentes.</w:t>
      </w:r>
    </w:p>
    <w:p w14:paraId="4438E25F" w14:textId="77777777" w:rsidR="00581F8C" w:rsidRPr="00992324" w:rsidRDefault="00581F8C" w:rsidP="00BC3C38">
      <w:pPr>
        <w:pStyle w:val="Prrafodelista"/>
        <w:spacing w:before="100" w:beforeAutospacing="1" w:after="100" w:afterAutospacing="1"/>
        <w:rPr>
          <w:rFonts w:ascii="Times New Roman" w:eastAsia="Calibri" w:hAnsi="Times New Roman" w:cs="Times New Roman"/>
          <w:color w:val="767171"/>
          <w:spacing w:val="20"/>
          <w:sz w:val="24"/>
          <w:szCs w:val="24"/>
          <w:lang w:val="es-ES"/>
        </w:rPr>
      </w:pPr>
    </w:p>
    <w:p w14:paraId="43183DB2" w14:textId="77777777" w:rsidR="00581F8C" w:rsidRPr="00992324" w:rsidRDefault="00513121" w:rsidP="00682870">
      <w:pPr>
        <w:pStyle w:val="Prrafodelista"/>
        <w:numPr>
          <w:ilvl w:val="0"/>
          <w:numId w:val="44"/>
        </w:numPr>
        <w:spacing w:before="100" w:beforeAutospacing="1" w:after="100" w:afterAutospacing="1" w:line="360" w:lineRule="auto"/>
        <w:jc w:val="both"/>
        <w:rPr>
          <w:rFonts w:ascii="Times New Roman" w:eastAsia="Calibri" w:hAnsi="Times New Roman" w:cs="Times New Roman"/>
          <w:color w:val="767171"/>
          <w:spacing w:val="20"/>
          <w:sz w:val="24"/>
          <w:szCs w:val="24"/>
          <w:lang w:val="es-ES"/>
        </w:rPr>
      </w:pPr>
      <w:r w:rsidRPr="00992324">
        <w:rPr>
          <w:rFonts w:ascii="Times New Roman" w:eastAsia="Calibri" w:hAnsi="Times New Roman" w:cs="Times New Roman"/>
          <w:color w:val="767171"/>
          <w:spacing w:val="20"/>
          <w:sz w:val="24"/>
          <w:szCs w:val="24"/>
          <w:lang w:val="es-ES"/>
        </w:rPr>
        <w:t>Asesoría gratuita a los diferentes usuarios interesados en adoptar o recibir información sobre la Adopción Privilegiada Nacional e Internacional.</w:t>
      </w:r>
    </w:p>
    <w:p w14:paraId="6BEC7F7B" w14:textId="77777777" w:rsidR="00581F8C" w:rsidRPr="00992324" w:rsidRDefault="00581F8C" w:rsidP="00BC3C38">
      <w:pPr>
        <w:pStyle w:val="Prrafodelista"/>
        <w:spacing w:before="100" w:beforeAutospacing="1" w:after="100" w:afterAutospacing="1"/>
        <w:rPr>
          <w:rFonts w:ascii="Times New Roman" w:eastAsia="Calibri" w:hAnsi="Times New Roman" w:cs="Times New Roman"/>
          <w:color w:val="767171"/>
          <w:spacing w:val="20"/>
          <w:sz w:val="24"/>
          <w:szCs w:val="24"/>
          <w:lang w:val="es-ES"/>
        </w:rPr>
      </w:pPr>
    </w:p>
    <w:p w14:paraId="3AD14838" w14:textId="77777777" w:rsidR="00581F8C" w:rsidRPr="00992324" w:rsidRDefault="00513121" w:rsidP="00682870">
      <w:pPr>
        <w:pStyle w:val="Prrafodelista"/>
        <w:numPr>
          <w:ilvl w:val="0"/>
          <w:numId w:val="44"/>
        </w:numPr>
        <w:spacing w:before="100" w:beforeAutospacing="1" w:after="100" w:afterAutospacing="1" w:line="360" w:lineRule="auto"/>
        <w:jc w:val="both"/>
        <w:rPr>
          <w:rFonts w:ascii="Times New Roman" w:eastAsia="Calibri" w:hAnsi="Times New Roman" w:cs="Times New Roman"/>
          <w:color w:val="767171"/>
          <w:spacing w:val="20"/>
          <w:sz w:val="24"/>
          <w:szCs w:val="24"/>
          <w:lang w:val="es-ES"/>
        </w:rPr>
      </w:pPr>
      <w:r w:rsidRPr="00992324">
        <w:rPr>
          <w:rFonts w:ascii="Times New Roman" w:eastAsia="Calibri" w:hAnsi="Times New Roman" w:cs="Times New Roman"/>
          <w:color w:val="767171"/>
          <w:spacing w:val="20"/>
          <w:sz w:val="24"/>
          <w:szCs w:val="24"/>
          <w:lang w:val="es-ES"/>
        </w:rPr>
        <w:t xml:space="preserve">Enlace y cooperación con la Oficina Permanente de la Conferencia de La Haya de Derecho Internacional Privado en el tema de Adopción Internacional, a la luz del Convenio de La Haya sobre Adopción Internacional. </w:t>
      </w:r>
    </w:p>
    <w:p w14:paraId="021423C4" w14:textId="77777777" w:rsidR="00581F8C" w:rsidRPr="00992324" w:rsidRDefault="00581F8C" w:rsidP="00BC3C38">
      <w:pPr>
        <w:pStyle w:val="Prrafodelista"/>
        <w:spacing w:before="100" w:beforeAutospacing="1" w:after="100" w:afterAutospacing="1"/>
        <w:rPr>
          <w:rFonts w:ascii="Times New Roman" w:eastAsia="Calibri" w:hAnsi="Times New Roman" w:cs="Times New Roman"/>
          <w:color w:val="767171"/>
          <w:spacing w:val="20"/>
          <w:sz w:val="24"/>
          <w:szCs w:val="24"/>
          <w:lang w:val="es-ES"/>
        </w:rPr>
      </w:pPr>
    </w:p>
    <w:p w14:paraId="123D1308" w14:textId="09CC6A3C" w:rsidR="00513121" w:rsidRPr="00992324" w:rsidRDefault="00513121" w:rsidP="00682870">
      <w:pPr>
        <w:pStyle w:val="Prrafodelista"/>
        <w:numPr>
          <w:ilvl w:val="0"/>
          <w:numId w:val="44"/>
        </w:numPr>
        <w:spacing w:before="100" w:beforeAutospacing="1" w:after="100" w:afterAutospacing="1" w:line="360" w:lineRule="auto"/>
        <w:jc w:val="both"/>
        <w:rPr>
          <w:rFonts w:ascii="Times New Roman" w:eastAsia="Calibri" w:hAnsi="Times New Roman" w:cs="Times New Roman"/>
          <w:color w:val="767171"/>
          <w:spacing w:val="20"/>
          <w:sz w:val="24"/>
          <w:szCs w:val="24"/>
          <w:lang w:val="es-ES"/>
        </w:rPr>
      </w:pPr>
      <w:r w:rsidRPr="00992324">
        <w:rPr>
          <w:rFonts w:ascii="Times New Roman" w:eastAsia="Calibri" w:hAnsi="Times New Roman" w:cs="Times New Roman"/>
          <w:color w:val="767171"/>
          <w:spacing w:val="20"/>
          <w:sz w:val="24"/>
          <w:szCs w:val="24"/>
          <w:lang w:val="es-ES"/>
        </w:rPr>
        <w:t>Vinculación y soporte a los diferentes Organismos Acreditados y Autoridades Centrales de los diferentes países, respecto al proceso de Adopción Internacional.</w:t>
      </w:r>
    </w:p>
    <w:p w14:paraId="0A242A8C" w14:textId="3BAFBA49" w:rsidR="00126AD3" w:rsidRPr="00402973" w:rsidRDefault="00582D47" w:rsidP="00126AD3">
      <w:pPr>
        <w:spacing w:before="100" w:beforeAutospacing="1" w:after="100" w:afterAutospacing="1" w:line="360" w:lineRule="auto"/>
        <w:jc w:val="both"/>
        <w:rPr>
          <w:rFonts w:ascii="Times New Roman" w:eastAsia="Calibri" w:hAnsi="Times New Roman" w:cs="Times New Roman"/>
          <w:color w:val="FF0000"/>
          <w:spacing w:val="20"/>
          <w:sz w:val="24"/>
          <w:szCs w:val="24"/>
          <w:lang w:val="es-ES"/>
        </w:rPr>
      </w:pPr>
      <w:r w:rsidRPr="00582D47">
        <w:rPr>
          <w:rFonts w:ascii="Times New Roman" w:eastAsia="Calibri" w:hAnsi="Times New Roman" w:cs="Times New Roman"/>
          <w:color w:val="767171"/>
          <w:spacing w:val="20"/>
          <w:sz w:val="24"/>
          <w:szCs w:val="24"/>
        </w:rPr>
        <w:t>El Consejo Nacional para la Niñez y la Adolescencia (CONANI), ha contribuido con garantizar el Derecho de vivir en una familia, mediante</w:t>
      </w:r>
      <w:r w:rsidR="00FD5D1E">
        <w:rPr>
          <w:rFonts w:ascii="Times New Roman" w:eastAsia="Calibri" w:hAnsi="Times New Roman" w:cs="Times New Roman"/>
          <w:color w:val="767171"/>
          <w:spacing w:val="20"/>
          <w:sz w:val="24"/>
          <w:szCs w:val="24"/>
        </w:rPr>
        <w:t xml:space="preserve"> </w:t>
      </w:r>
      <w:r w:rsidR="00A91F49">
        <w:rPr>
          <w:rFonts w:ascii="Times New Roman" w:eastAsia="Calibri" w:hAnsi="Times New Roman" w:cs="Times New Roman"/>
          <w:color w:val="767171"/>
          <w:spacing w:val="20"/>
          <w:sz w:val="24"/>
          <w:szCs w:val="24"/>
        </w:rPr>
        <w:t>el servicio de adopciones</w:t>
      </w:r>
      <w:r w:rsidR="00673BA2">
        <w:rPr>
          <w:rFonts w:ascii="Times New Roman" w:eastAsia="Calibri" w:hAnsi="Times New Roman" w:cs="Times New Roman"/>
          <w:color w:val="767171"/>
          <w:spacing w:val="20"/>
          <w:sz w:val="24"/>
          <w:szCs w:val="24"/>
        </w:rPr>
        <w:t xml:space="preserve">, </w:t>
      </w:r>
      <w:r w:rsidR="00FD5D1E">
        <w:rPr>
          <w:rFonts w:ascii="Times New Roman" w:eastAsia="Calibri" w:hAnsi="Times New Roman" w:cs="Times New Roman"/>
          <w:color w:val="767171"/>
          <w:spacing w:val="20"/>
          <w:sz w:val="24"/>
          <w:szCs w:val="24"/>
        </w:rPr>
        <w:t>in</w:t>
      </w:r>
      <w:r w:rsidR="00673BA2">
        <w:rPr>
          <w:rFonts w:ascii="Times New Roman" w:eastAsia="Calibri" w:hAnsi="Times New Roman" w:cs="Times New Roman"/>
          <w:color w:val="767171"/>
          <w:spacing w:val="20"/>
          <w:sz w:val="24"/>
          <w:szCs w:val="24"/>
        </w:rPr>
        <w:t xml:space="preserve">tegrando </w:t>
      </w:r>
      <w:r w:rsidR="005F2DBE">
        <w:rPr>
          <w:rFonts w:ascii="Times New Roman" w:eastAsia="Calibri" w:hAnsi="Times New Roman" w:cs="Times New Roman"/>
          <w:color w:val="767171"/>
          <w:spacing w:val="20"/>
          <w:sz w:val="24"/>
          <w:szCs w:val="24"/>
        </w:rPr>
        <w:t>121</w:t>
      </w:r>
      <w:r w:rsidR="00FD5D1E">
        <w:rPr>
          <w:rFonts w:ascii="Times New Roman" w:eastAsia="Calibri" w:hAnsi="Times New Roman" w:cs="Times New Roman"/>
          <w:color w:val="767171"/>
          <w:spacing w:val="20"/>
          <w:sz w:val="24"/>
          <w:szCs w:val="24"/>
        </w:rPr>
        <w:t xml:space="preserve"> </w:t>
      </w:r>
      <w:r w:rsidR="00673BA2">
        <w:rPr>
          <w:rFonts w:ascii="Times New Roman" w:eastAsia="Calibri" w:hAnsi="Times New Roman" w:cs="Times New Roman"/>
          <w:color w:val="767171"/>
          <w:spacing w:val="20"/>
          <w:sz w:val="24"/>
          <w:szCs w:val="24"/>
        </w:rPr>
        <w:t xml:space="preserve">niños, niñas y adolescentes </w:t>
      </w:r>
      <w:r w:rsidR="00FD5D1E">
        <w:rPr>
          <w:rFonts w:ascii="Times New Roman" w:eastAsia="Calibri" w:hAnsi="Times New Roman" w:cs="Times New Roman"/>
          <w:color w:val="767171"/>
          <w:spacing w:val="20"/>
          <w:sz w:val="24"/>
          <w:szCs w:val="24"/>
        </w:rPr>
        <w:t>en una familia permanente</w:t>
      </w:r>
      <w:r w:rsidR="00126AD3">
        <w:rPr>
          <w:rFonts w:ascii="Times New Roman" w:eastAsia="Calibri" w:hAnsi="Times New Roman" w:cs="Times New Roman"/>
          <w:color w:val="767171"/>
          <w:spacing w:val="20"/>
          <w:sz w:val="24"/>
          <w:szCs w:val="24"/>
        </w:rPr>
        <w:t xml:space="preserve">. </w:t>
      </w:r>
      <w:r w:rsidR="00FD5D1E">
        <w:rPr>
          <w:rFonts w:ascii="Times New Roman" w:eastAsia="Calibri" w:hAnsi="Times New Roman" w:cs="Times New Roman"/>
          <w:color w:val="767171"/>
          <w:spacing w:val="20"/>
          <w:sz w:val="24"/>
          <w:szCs w:val="24"/>
        </w:rPr>
        <w:t xml:space="preserve"> </w:t>
      </w:r>
      <w:r w:rsidR="005F2DBE">
        <w:rPr>
          <w:rFonts w:ascii="Times New Roman" w:eastAsia="Calibri" w:hAnsi="Times New Roman" w:cs="Times New Roman"/>
          <w:color w:val="767171"/>
          <w:spacing w:val="20"/>
          <w:sz w:val="24"/>
          <w:szCs w:val="24"/>
        </w:rPr>
        <w:t xml:space="preserve">De este total 62 eran hombres y 59 </w:t>
      </w:r>
      <w:r w:rsidR="002D45C7">
        <w:rPr>
          <w:rFonts w:ascii="Times New Roman" w:eastAsia="Calibri" w:hAnsi="Times New Roman" w:cs="Times New Roman"/>
          <w:color w:val="767171"/>
          <w:spacing w:val="20"/>
          <w:sz w:val="24"/>
          <w:szCs w:val="24"/>
        </w:rPr>
        <w:t xml:space="preserve">hembras. </w:t>
      </w:r>
      <w:r w:rsidR="00126AD3" w:rsidRPr="006F54CD">
        <w:rPr>
          <w:rFonts w:ascii="Times New Roman" w:eastAsia="Calibri" w:hAnsi="Times New Roman" w:cs="Times New Roman"/>
          <w:color w:val="767171"/>
          <w:spacing w:val="20"/>
          <w:sz w:val="24"/>
          <w:szCs w:val="24"/>
        </w:rPr>
        <w:t>Con una inversión de RD$</w:t>
      </w:r>
      <w:r w:rsidR="006F54CD" w:rsidRPr="006F54CD">
        <w:rPr>
          <w:rFonts w:ascii="Times New Roman" w:eastAsia="Calibri" w:hAnsi="Times New Roman" w:cs="Times New Roman"/>
          <w:color w:val="767171"/>
          <w:spacing w:val="20"/>
          <w:sz w:val="24"/>
          <w:szCs w:val="24"/>
        </w:rPr>
        <w:t>11,638,615.14</w:t>
      </w:r>
      <w:r w:rsidR="00126AD3" w:rsidRPr="006F54CD">
        <w:rPr>
          <w:rFonts w:ascii="Times New Roman" w:eastAsia="Calibri" w:hAnsi="Times New Roman" w:cs="Times New Roman"/>
          <w:color w:val="767171"/>
          <w:spacing w:val="20"/>
          <w:sz w:val="24"/>
          <w:szCs w:val="24"/>
        </w:rPr>
        <w:t>.</w:t>
      </w:r>
    </w:p>
    <w:p w14:paraId="3F98A137" w14:textId="37046B53" w:rsidR="00513121" w:rsidRPr="00992324" w:rsidRDefault="00513121" w:rsidP="00BC3C38">
      <w:pPr>
        <w:spacing w:before="100" w:beforeAutospacing="1" w:after="100" w:afterAutospacing="1" w:line="360" w:lineRule="auto"/>
        <w:jc w:val="both"/>
        <w:rPr>
          <w:rFonts w:ascii="Times New Roman" w:eastAsia="Calibri" w:hAnsi="Times New Roman" w:cs="Times New Roman"/>
          <w:color w:val="767171"/>
          <w:spacing w:val="20"/>
          <w:sz w:val="24"/>
          <w:szCs w:val="24"/>
          <w:lang w:val="es-ES"/>
        </w:rPr>
      </w:pPr>
      <w:r w:rsidRPr="00992324">
        <w:rPr>
          <w:rFonts w:ascii="Times New Roman" w:eastAsia="Calibri" w:hAnsi="Times New Roman" w:cs="Times New Roman"/>
          <w:color w:val="767171"/>
          <w:spacing w:val="20"/>
          <w:sz w:val="24"/>
          <w:szCs w:val="24"/>
          <w:lang w:val="es-ES"/>
        </w:rPr>
        <w:t>Estadísticas de los Expedientes de Adopciones Privilegiadas depositados por CONANI ante los Tribunales de Niños, Niñas y Adolescentes de la República Dominicana en el año 2023:</w:t>
      </w:r>
    </w:p>
    <w:p w14:paraId="0CF2E51E" w14:textId="77777777" w:rsidR="002F0B5D" w:rsidRDefault="002F0B5D">
      <w:pPr>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br w:type="page"/>
      </w:r>
    </w:p>
    <w:p w14:paraId="0C2B94CA" w14:textId="3740E1B3" w:rsidR="000664CD" w:rsidRPr="00992324" w:rsidRDefault="008E41F5" w:rsidP="002F0B5D">
      <w:pPr>
        <w:spacing w:before="100" w:beforeAutospacing="1" w:after="0"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lastRenderedPageBreak/>
        <w:t>Tabla No. 05</w:t>
      </w:r>
      <w:r w:rsidR="0000208D" w:rsidRPr="00992324">
        <w:rPr>
          <w:rFonts w:ascii="Times New Roman" w:eastAsia="Calibri" w:hAnsi="Times New Roman" w:cs="Times New Roman"/>
          <w:color w:val="767171"/>
          <w:spacing w:val="20"/>
          <w:sz w:val="24"/>
          <w:szCs w:val="24"/>
        </w:rPr>
        <w:t xml:space="preserve">. República Dominicana: </w:t>
      </w:r>
      <w:r w:rsidR="00D61021" w:rsidRPr="00992324">
        <w:rPr>
          <w:rFonts w:ascii="Times New Roman" w:eastAsia="Calibri" w:hAnsi="Times New Roman" w:cs="Times New Roman"/>
          <w:color w:val="767171"/>
          <w:spacing w:val="20"/>
          <w:sz w:val="24"/>
          <w:szCs w:val="24"/>
        </w:rPr>
        <w:t>N</w:t>
      </w:r>
      <w:r w:rsidR="00DB64E7" w:rsidRPr="00992324">
        <w:rPr>
          <w:rFonts w:ascii="Times New Roman" w:eastAsia="Calibri" w:hAnsi="Times New Roman" w:cs="Times New Roman"/>
          <w:color w:val="767171"/>
          <w:spacing w:val="20"/>
          <w:sz w:val="24"/>
          <w:szCs w:val="24"/>
        </w:rPr>
        <w:t xml:space="preserve">iños, niñas y adolescentes </w:t>
      </w:r>
      <w:r w:rsidR="00D61021" w:rsidRPr="00992324">
        <w:rPr>
          <w:rFonts w:ascii="Times New Roman" w:eastAsia="Calibri" w:hAnsi="Times New Roman" w:cs="Times New Roman"/>
          <w:color w:val="767171"/>
          <w:spacing w:val="20"/>
          <w:sz w:val="24"/>
          <w:szCs w:val="24"/>
        </w:rPr>
        <w:t>integrados</w:t>
      </w:r>
      <w:r w:rsidR="00DB64E7" w:rsidRPr="00992324">
        <w:rPr>
          <w:rFonts w:ascii="Times New Roman" w:eastAsia="Calibri" w:hAnsi="Times New Roman" w:cs="Times New Roman"/>
          <w:color w:val="767171"/>
          <w:spacing w:val="20"/>
          <w:sz w:val="24"/>
          <w:szCs w:val="24"/>
        </w:rPr>
        <w:t xml:space="preserve"> en una familia </w:t>
      </w:r>
      <w:r w:rsidR="00D61021" w:rsidRPr="00992324">
        <w:rPr>
          <w:rFonts w:ascii="Times New Roman" w:eastAsia="Calibri" w:hAnsi="Times New Roman" w:cs="Times New Roman"/>
          <w:color w:val="767171"/>
          <w:spacing w:val="20"/>
          <w:sz w:val="24"/>
          <w:szCs w:val="24"/>
        </w:rPr>
        <w:t xml:space="preserve">por </w:t>
      </w:r>
      <w:r w:rsidR="005727F6" w:rsidRPr="00992324">
        <w:rPr>
          <w:rFonts w:ascii="Times New Roman" w:eastAsia="Calibri" w:hAnsi="Times New Roman" w:cs="Times New Roman"/>
          <w:color w:val="767171"/>
          <w:spacing w:val="20"/>
          <w:sz w:val="24"/>
          <w:szCs w:val="24"/>
        </w:rPr>
        <w:t>adopción</w:t>
      </w:r>
      <w:r w:rsidR="00D61021" w:rsidRPr="00992324">
        <w:rPr>
          <w:rFonts w:ascii="Times New Roman" w:eastAsia="Calibri" w:hAnsi="Times New Roman" w:cs="Times New Roman"/>
          <w:color w:val="767171"/>
          <w:spacing w:val="20"/>
          <w:sz w:val="24"/>
          <w:szCs w:val="24"/>
        </w:rPr>
        <w:t>,</w:t>
      </w:r>
      <w:r w:rsidR="001C0836">
        <w:rPr>
          <w:rFonts w:ascii="Times New Roman" w:eastAsia="Calibri" w:hAnsi="Times New Roman" w:cs="Times New Roman"/>
          <w:color w:val="767171"/>
          <w:spacing w:val="20"/>
          <w:sz w:val="24"/>
          <w:szCs w:val="24"/>
        </w:rPr>
        <w:t xml:space="preserve"> según modalidad</w:t>
      </w:r>
    </w:p>
    <w:tbl>
      <w:tblPr>
        <w:tblStyle w:val="Tablaconcuadrcula1clara-nfasis1"/>
        <w:tblW w:w="4981" w:type="pct"/>
        <w:tblLook w:val="06A0" w:firstRow="1" w:lastRow="0" w:firstColumn="1" w:lastColumn="0" w:noHBand="1" w:noVBand="1"/>
      </w:tblPr>
      <w:tblGrid>
        <w:gridCol w:w="2120"/>
        <w:gridCol w:w="1749"/>
        <w:gridCol w:w="1578"/>
        <w:gridCol w:w="1524"/>
        <w:gridCol w:w="909"/>
      </w:tblGrid>
      <w:tr w:rsidR="00D61021" w:rsidRPr="00992324" w14:paraId="64DC57C1" w14:textId="77777777" w:rsidTr="00C0566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5" w:type="pct"/>
            <w:vMerge w:val="restart"/>
            <w:shd w:val="clear" w:color="auto" w:fill="002060"/>
            <w:hideMark/>
          </w:tcPr>
          <w:p w14:paraId="1471886E" w14:textId="77777777" w:rsidR="00D61021" w:rsidRPr="00992324" w:rsidRDefault="00D61021" w:rsidP="002F0B5D">
            <w:pPr>
              <w:spacing w:before="100" w:beforeAutospacing="1" w:line="360" w:lineRule="auto"/>
              <w:jc w:val="both"/>
              <w:rPr>
                <w:rFonts w:ascii="Times New Roman" w:eastAsia="Calibri" w:hAnsi="Times New Roman" w:cs="Times New Roman"/>
                <w:b w:val="0"/>
                <w:bCs w:val="0"/>
                <w:spacing w:val="20"/>
                <w:sz w:val="24"/>
                <w:szCs w:val="24"/>
              </w:rPr>
            </w:pPr>
            <w:r w:rsidRPr="00992324">
              <w:rPr>
                <w:rFonts w:ascii="Times New Roman" w:eastAsia="Calibri" w:hAnsi="Times New Roman" w:cs="Times New Roman"/>
                <w:b w:val="0"/>
                <w:bCs w:val="0"/>
                <w:spacing w:val="20"/>
                <w:sz w:val="24"/>
                <w:szCs w:val="24"/>
              </w:rPr>
              <w:t>Modalidad de la adopción</w:t>
            </w:r>
          </w:p>
        </w:tc>
        <w:tc>
          <w:tcPr>
            <w:tcW w:w="1110" w:type="pct"/>
            <w:vMerge w:val="restart"/>
            <w:shd w:val="clear" w:color="auto" w:fill="002060"/>
            <w:hideMark/>
          </w:tcPr>
          <w:p w14:paraId="628BB1A9" w14:textId="77777777" w:rsidR="00D61021" w:rsidRPr="00992324" w:rsidRDefault="00D61021" w:rsidP="002F0B5D">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pacing w:val="20"/>
                <w:sz w:val="24"/>
                <w:szCs w:val="24"/>
              </w:rPr>
            </w:pPr>
            <w:r w:rsidRPr="00992324">
              <w:rPr>
                <w:rFonts w:ascii="Times New Roman" w:eastAsia="Calibri" w:hAnsi="Times New Roman" w:cs="Times New Roman"/>
                <w:b w:val="0"/>
                <w:bCs w:val="0"/>
                <w:spacing w:val="20"/>
                <w:sz w:val="24"/>
                <w:szCs w:val="24"/>
              </w:rPr>
              <w:t>Total de expedientes</w:t>
            </w:r>
          </w:p>
        </w:tc>
        <w:tc>
          <w:tcPr>
            <w:tcW w:w="1968" w:type="pct"/>
            <w:gridSpan w:val="2"/>
            <w:shd w:val="clear" w:color="auto" w:fill="002060"/>
            <w:hideMark/>
          </w:tcPr>
          <w:p w14:paraId="242B8819" w14:textId="77777777" w:rsidR="00D61021" w:rsidRPr="00992324" w:rsidRDefault="00D61021" w:rsidP="002F0B5D">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pacing w:val="20"/>
                <w:sz w:val="24"/>
                <w:szCs w:val="24"/>
              </w:rPr>
            </w:pPr>
            <w:r w:rsidRPr="00992324">
              <w:rPr>
                <w:rFonts w:ascii="Times New Roman" w:eastAsia="Calibri" w:hAnsi="Times New Roman" w:cs="Times New Roman"/>
                <w:b w:val="0"/>
                <w:bCs w:val="0"/>
                <w:spacing w:val="20"/>
                <w:sz w:val="24"/>
                <w:szCs w:val="24"/>
              </w:rPr>
              <w:t>Total de Niños, niñas y adolescentes</w:t>
            </w:r>
          </w:p>
        </w:tc>
        <w:tc>
          <w:tcPr>
            <w:tcW w:w="577" w:type="pct"/>
            <w:vMerge w:val="restart"/>
            <w:shd w:val="clear" w:color="auto" w:fill="002060"/>
          </w:tcPr>
          <w:p w14:paraId="3510E98B" w14:textId="77777777" w:rsidR="00D61021" w:rsidRPr="00992324" w:rsidRDefault="00D61021" w:rsidP="002F0B5D">
            <w:pPr>
              <w:spacing w:before="100" w:beforeAutospacing="1"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767171"/>
                <w:spacing w:val="20"/>
                <w:sz w:val="24"/>
                <w:szCs w:val="24"/>
              </w:rPr>
            </w:pPr>
            <w:r w:rsidRPr="00992324">
              <w:rPr>
                <w:rFonts w:ascii="Times New Roman" w:eastAsia="Calibri" w:hAnsi="Times New Roman" w:cs="Times New Roman"/>
                <w:b w:val="0"/>
                <w:bCs w:val="0"/>
                <w:spacing w:val="20"/>
                <w:sz w:val="24"/>
                <w:szCs w:val="24"/>
              </w:rPr>
              <w:t>Total</w:t>
            </w:r>
          </w:p>
        </w:tc>
      </w:tr>
      <w:tr w:rsidR="00C05662" w:rsidRPr="00992324" w14:paraId="28C9BEA6" w14:textId="77777777" w:rsidTr="00C05662">
        <w:trPr>
          <w:trHeight w:val="20"/>
        </w:trPr>
        <w:tc>
          <w:tcPr>
            <w:cnfStyle w:val="001000000000" w:firstRow="0" w:lastRow="0" w:firstColumn="1" w:lastColumn="0" w:oddVBand="0" w:evenVBand="0" w:oddHBand="0" w:evenHBand="0" w:firstRowFirstColumn="0" w:firstRowLastColumn="0" w:lastRowFirstColumn="0" w:lastRowLastColumn="0"/>
            <w:tcW w:w="1345" w:type="pct"/>
            <w:vMerge/>
            <w:shd w:val="clear" w:color="auto" w:fill="002060"/>
            <w:hideMark/>
          </w:tcPr>
          <w:p w14:paraId="741F7448" w14:textId="77777777" w:rsidR="00D61021" w:rsidRPr="00992324" w:rsidRDefault="00D61021" w:rsidP="00873B08">
            <w:pPr>
              <w:spacing w:before="100" w:beforeAutospacing="1" w:after="100" w:afterAutospacing="1" w:line="360" w:lineRule="auto"/>
              <w:jc w:val="both"/>
              <w:rPr>
                <w:rFonts w:ascii="Times New Roman" w:eastAsia="Calibri" w:hAnsi="Times New Roman" w:cs="Times New Roman"/>
                <w:b w:val="0"/>
                <w:bCs w:val="0"/>
                <w:spacing w:val="20"/>
                <w:sz w:val="24"/>
                <w:szCs w:val="24"/>
              </w:rPr>
            </w:pPr>
          </w:p>
        </w:tc>
        <w:tc>
          <w:tcPr>
            <w:tcW w:w="1110" w:type="pct"/>
            <w:vMerge/>
            <w:shd w:val="clear" w:color="auto" w:fill="002060"/>
            <w:hideMark/>
          </w:tcPr>
          <w:p w14:paraId="75BCE0F2" w14:textId="77777777" w:rsidR="00D61021" w:rsidRPr="00992324" w:rsidRDefault="00D61021" w:rsidP="00873B08">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pacing w:val="20"/>
                <w:sz w:val="24"/>
                <w:szCs w:val="24"/>
              </w:rPr>
            </w:pPr>
          </w:p>
        </w:tc>
        <w:tc>
          <w:tcPr>
            <w:tcW w:w="1001" w:type="pct"/>
            <w:shd w:val="clear" w:color="auto" w:fill="002060"/>
            <w:hideMark/>
          </w:tcPr>
          <w:p w14:paraId="6A0E883E" w14:textId="77777777" w:rsidR="00D61021" w:rsidRPr="00992324" w:rsidRDefault="00D61021" w:rsidP="00873B08">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pacing w:val="20"/>
                <w:sz w:val="24"/>
                <w:szCs w:val="24"/>
              </w:rPr>
            </w:pPr>
            <w:r w:rsidRPr="00992324">
              <w:rPr>
                <w:rFonts w:ascii="Times New Roman" w:eastAsia="Calibri" w:hAnsi="Times New Roman" w:cs="Times New Roman"/>
                <w:spacing w:val="20"/>
                <w:sz w:val="24"/>
                <w:szCs w:val="24"/>
              </w:rPr>
              <w:t>Hombre</w:t>
            </w:r>
          </w:p>
        </w:tc>
        <w:tc>
          <w:tcPr>
            <w:tcW w:w="967" w:type="pct"/>
            <w:shd w:val="clear" w:color="auto" w:fill="002060"/>
            <w:hideMark/>
          </w:tcPr>
          <w:p w14:paraId="4A8D94C1" w14:textId="77777777" w:rsidR="00D61021" w:rsidRPr="00992324" w:rsidRDefault="00D61021" w:rsidP="00873B08">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pacing w:val="20"/>
                <w:sz w:val="24"/>
                <w:szCs w:val="24"/>
              </w:rPr>
            </w:pPr>
            <w:r w:rsidRPr="00992324">
              <w:rPr>
                <w:rFonts w:ascii="Times New Roman" w:eastAsia="Calibri" w:hAnsi="Times New Roman" w:cs="Times New Roman"/>
                <w:spacing w:val="20"/>
                <w:sz w:val="24"/>
                <w:szCs w:val="24"/>
              </w:rPr>
              <w:t>Mujer</w:t>
            </w:r>
          </w:p>
        </w:tc>
        <w:tc>
          <w:tcPr>
            <w:tcW w:w="577" w:type="pct"/>
            <w:vMerge/>
            <w:shd w:val="clear" w:color="auto" w:fill="002060"/>
          </w:tcPr>
          <w:p w14:paraId="34908EF9" w14:textId="77777777" w:rsidR="00D61021" w:rsidRPr="00992324" w:rsidRDefault="00D61021" w:rsidP="00873B08">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p>
        </w:tc>
      </w:tr>
      <w:tr w:rsidR="00D61021" w:rsidRPr="00992324" w14:paraId="77780C44" w14:textId="77777777" w:rsidTr="00305EC5">
        <w:trPr>
          <w:trHeight w:val="20"/>
        </w:trPr>
        <w:tc>
          <w:tcPr>
            <w:cnfStyle w:val="001000000000" w:firstRow="0" w:lastRow="0" w:firstColumn="1" w:lastColumn="0" w:oddVBand="0" w:evenVBand="0" w:oddHBand="0" w:evenHBand="0" w:firstRowFirstColumn="0" w:firstRowLastColumn="0" w:lastRowFirstColumn="0" w:lastRowLastColumn="0"/>
            <w:tcW w:w="1345" w:type="pct"/>
            <w:hideMark/>
          </w:tcPr>
          <w:p w14:paraId="5EA3B820" w14:textId="77777777" w:rsidR="00D61021" w:rsidRPr="00992324" w:rsidRDefault="00D61021" w:rsidP="00873B08">
            <w:pPr>
              <w:spacing w:before="100" w:beforeAutospacing="1" w:after="100" w:afterAutospacing="1" w:line="360" w:lineRule="auto"/>
              <w:jc w:val="both"/>
              <w:rPr>
                <w:rFonts w:ascii="Times New Roman" w:eastAsia="Calibri" w:hAnsi="Times New Roman" w:cs="Times New Roman"/>
                <w:b w:val="0"/>
                <w:bCs w:val="0"/>
                <w:color w:val="767171"/>
                <w:spacing w:val="20"/>
                <w:sz w:val="24"/>
                <w:szCs w:val="24"/>
              </w:rPr>
            </w:pPr>
            <w:r w:rsidRPr="00992324">
              <w:rPr>
                <w:rFonts w:ascii="Times New Roman" w:eastAsia="Calibri" w:hAnsi="Times New Roman" w:cs="Times New Roman"/>
                <w:b w:val="0"/>
                <w:bCs w:val="0"/>
                <w:color w:val="767171"/>
                <w:spacing w:val="20"/>
                <w:sz w:val="24"/>
                <w:szCs w:val="24"/>
              </w:rPr>
              <w:t>Nacional</w:t>
            </w:r>
          </w:p>
        </w:tc>
        <w:tc>
          <w:tcPr>
            <w:tcW w:w="1110" w:type="pct"/>
            <w:shd w:val="clear" w:color="auto" w:fill="F2F2F2" w:themeFill="background1" w:themeFillShade="F2"/>
            <w:noWrap/>
          </w:tcPr>
          <w:p w14:paraId="49DB8AF3" w14:textId="54D8510B" w:rsidR="00D61021" w:rsidRPr="00305EC5" w:rsidRDefault="007C526A" w:rsidP="00873B08">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767171"/>
                <w:spacing w:val="20"/>
                <w:sz w:val="24"/>
                <w:szCs w:val="24"/>
              </w:rPr>
            </w:pPr>
            <w:r>
              <w:rPr>
                <w:rFonts w:ascii="Times New Roman" w:eastAsia="Calibri" w:hAnsi="Times New Roman" w:cs="Times New Roman"/>
                <w:bCs/>
                <w:color w:val="767171"/>
                <w:spacing w:val="20"/>
                <w:sz w:val="24"/>
                <w:szCs w:val="24"/>
              </w:rPr>
              <w:t>91</w:t>
            </w:r>
          </w:p>
        </w:tc>
        <w:tc>
          <w:tcPr>
            <w:tcW w:w="1001" w:type="pct"/>
            <w:shd w:val="clear" w:color="auto" w:fill="F2F2F2" w:themeFill="background1" w:themeFillShade="F2"/>
            <w:noWrap/>
          </w:tcPr>
          <w:p w14:paraId="066E78A1" w14:textId="3373F5DC" w:rsidR="00D61021" w:rsidRPr="00305EC5" w:rsidRDefault="007C526A" w:rsidP="00873B08">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767171"/>
                <w:spacing w:val="20"/>
                <w:sz w:val="24"/>
                <w:szCs w:val="24"/>
              </w:rPr>
            </w:pPr>
            <w:r>
              <w:rPr>
                <w:rFonts w:ascii="Times New Roman" w:eastAsia="Calibri" w:hAnsi="Times New Roman" w:cs="Times New Roman"/>
                <w:bCs/>
                <w:color w:val="767171"/>
                <w:spacing w:val="20"/>
                <w:sz w:val="24"/>
                <w:szCs w:val="24"/>
              </w:rPr>
              <w:t>47</w:t>
            </w:r>
          </w:p>
        </w:tc>
        <w:tc>
          <w:tcPr>
            <w:tcW w:w="967" w:type="pct"/>
            <w:shd w:val="clear" w:color="auto" w:fill="F2F2F2" w:themeFill="background1" w:themeFillShade="F2"/>
            <w:noWrap/>
          </w:tcPr>
          <w:p w14:paraId="57165EA0" w14:textId="11491C7A" w:rsidR="00D61021" w:rsidRPr="00305EC5" w:rsidRDefault="007C526A" w:rsidP="00873B08">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767171"/>
                <w:spacing w:val="20"/>
                <w:sz w:val="24"/>
                <w:szCs w:val="24"/>
              </w:rPr>
            </w:pPr>
            <w:r>
              <w:rPr>
                <w:rFonts w:ascii="Times New Roman" w:eastAsia="Calibri" w:hAnsi="Times New Roman" w:cs="Times New Roman"/>
                <w:bCs/>
                <w:color w:val="767171"/>
                <w:spacing w:val="20"/>
                <w:sz w:val="24"/>
                <w:szCs w:val="24"/>
              </w:rPr>
              <w:t>52</w:t>
            </w:r>
          </w:p>
        </w:tc>
        <w:tc>
          <w:tcPr>
            <w:tcW w:w="577" w:type="pct"/>
          </w:tcPr>
          <w:p w14:paraId="10390B6D" w14:textId="7755AFA9" w:rsidR="00D61021" w:rsidRPr="00305EC5" w:rsidRDefault="00D00A41" w:rsidP="00873B08">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767171"/>
                <w:spacing w:val="20"/>
                <w:sz w:val="24"/>
                <w:szCs w:val="24"/>
              </w:rPr>
            </w:pPr>
            <w:r>
              <w:rPr>
                <w:rFonts w:ascii="Times New Roman" w:eastAsia="Calibri" w:hAnsi="Times New Roman" w:cs="Times New Roman"/>
                <w:bCs/>
                <w:color w:val="767171"/>
                <w:spacing w:val="20"/>
                <w:sz w:val="24"/>
                <w:szCs w:val="24"/>
              </w:rPr>
              <w:t>99</w:t>
            </w:r>
          </w:p>
        </w:tc>
      </w:tr>
      <w:tr w:rsidR="00D61021" w:rsidRPr="00992324" w14:paraId="2CC5F97D" w14:textId="77777777" w:rsidTr="00305EC5">
        <w:trPr>
          <w:trHeight w:val="20"/>
        </w:trPr>
        <w:tc>
          <w:tcPr>
            <w:cnfStyle w:val="001000000000" w:firstRow="0" w:lastRow="0" w:firstColumn="1" w:lastColumn="0" w:oddVBand="0" w:evenVBand="0" w:oddHBand="0" w:evenHBand="0" w:firstRowFirstColumn="0" w:firstRowLastColumn="0" w:lastRowFirstColumn="0" w:lastRowLastColumn="0"/>
            <w:tcW w:w="1345" w:type="pct"/>
            <w:hideMark/>
          </w:tcPr>
          <w:p w14:paraId="537B8B55" w14:textId="77777777" w:rsidR="00D61021" w:rsidRPr="00992324" w:rsidRDefault="00D61021" w:rsidP="00873B08">
            <w:pPr>
              <w:spacing w:before="100" w:beforeAutospacing="1" w:after="100" w:afterAutospacing="1" w:line="360" w:lineRule="auto"/>
              <w:jc w:val="both"/>
              <w:rPr>
                <w:rFonts w:ascii="Times New Roman" w:eastAsia="Calibri" w:hAnsi="Times New Roman" w:cs="Times New Roman"/>
                <w:b w:val="0"/>
                <w:bCs w:val="0"/>
                <w:color w:val="767171"/>
                <w:spacing w:val="20"/>
                <w:sz w:val="24"/>
                <w:szCs w:val="24"/>
              </w:rPr>
            </w:pPr>
            <w:r w:rsidRPr="00992324">
              <w:rPr>
                <w:rFonts w:ascii="Times New Roman" w:eastAsia="Calibri" w:hAnsi="Times New Roman" w:cs="Times New Roman"/>
                <w:b w:val="0"/>
                <w:bCs w:val="0"/>
                <w:color w:val="767171"/>
                <w:spacing w:val="20"/>
                <w:sz w:val="24"/>
                <w:szCs w:val="24"/>
              </w:rPr>
              <w:t>Internacional</w:t>
            </w:r>
          </w:p>
        </w:tc>
        <w:tc>
          <w:tcPr>
            <w:tcW w:w="1110" w:type="pct"/>
            <w:shd w:val="clear" w:color="auto" w:fill="F2F2F2" w:themeFill="background1" w:themeFillShade="F2"/>
            <w:noWrap/>
          </w:tcPr>
          <w:p w14:paraId="459D14D2" w14:textId="5A2E5A0A" w:rsidR="00D61021" w:rsidRPr="00305EC5" w:rsidRDefault="007C526A" w:rsidP="00873B08">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20</w:t>
            </w:r>
          </w:p>
        </w:tc>
        <w:tc>
          <w:tcPr>
            <w:tcW w:w="1001" w:type="pct"/>
            <w:shd w:val="clear" w:color="auto" w:fill="F2F2F2" w:themeFill="background1" w:themeFillShade="F2"/>
            <w:noWrap/>
          </w:tcPr>
          <w:p w14:paraId="36348712" w14:textId="7FCCF9C1" w:rsidR="00D61021" w:rsidRPr="00305EC5" w:rsidRDefault="007C526A" w:rsidP="00873B08">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15</w:t>
            </w:r>
          </w:p>
        </w:tc>
        <w:tc>
          <w:tcPr>
            <w:tcW w:w="967" w:type="pct"/>
            <w:shd w:val="clear" w:color="auto" w:fill="F2F2F2" w:themeFill="background1" w:themeFillShade="F2"/>
            <w:noWrap/>
          </w:tcPr>
          <w:p w14:paraId="182E7BA8" w14:textId="029CE1F5" w:rsidR="00D61021" w:rsidRPr="00305EC5" w:rsidRDefault="00D00A41" w:rsidP="00873B08">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0</w:t>
            </w:r>
            <w:r w:rsidR="007C526A">
              <w:rPr>
                <w:rFonts w:ascii="Times New Roman" w:eastAsia="Calibri" w:hAnsi="Times New Roman" w:cs="Times New Roman"/>
                <w:color w:val="767171"/>
                <w:spacing w:val="20"/>
                <w:sz w:val="24"/>
                <w:szCs w:val="24"/>
              </w:rPr>
              <w:t>7</w:t>
            </w:r>
          </w:p>
        </w:tc>
        <w:tc>
          <w:tcPr>
            <w:tcW w:w="577" w:type="pct"/>
          </w:tcPr>
          <w:p w14:paraId="4A4AA5C3" w14:textId="2A9C621A" w:rsidR="00D61021" w:rsidRPr="00305EC5" w:rsidRDefault="005F2DBE" w:rsidP="00873B08">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22</w:t>
            </w:r>
          </w:p>
        </w:tc>
      </w:tr>
      <w:tr w:rsidR="00D61021" w:rsidRPr="00992324" w14:paraId="1C86AF62" w14:textId="77777777" w:rsidTr="00305EC5">
        <w:trPr>
          <w:trHeight w:val="20"/>
        </w:trPr>
        <w:tc>
          <w:tcPr>
            <w:cnfStyle w:val="001000000000" w:firstRow="0" w:lastRow="0" w:firstColumn="1" w:lastColumn="0" w:oddVBand="0" w:evenVBand="0" w:oddHBand="0" w:evenHBand="0" w:firstRowFirstColumn="0" w:firstRowLastColumn="0" w:lastRowFirstColumn="0" w:lastRowLastColumn="0"/>
            <w:tcW w:w="1345" w:type="pct"/>
            <w:hideMark/>
          </w:tcPr>
          <w:p w14:paraId="42010D79" w14:textId="77777777" w:rsidR="00D61021" w:rsidRPr="00992324" w:rsidRDefault="00D61021" w:rsidP="00873B08">
            <w:pPr>
              <w:spacing w:before="100" w:beforeAutospacing="1" w:after="100" w:afterAutospacing="1" w:line="360" w:lineRule="auto"/>
              <w:jc w:val="both"/>
              <w:rPr>
                <w:rFonts w:ascii="Times New Roman" w:eastAsia="Calibri" w:hAnsi="Times New Roman" w:cs="Times New Roman"/>
                <w:bCs w:val="0"/>
                <w:color w:val="767171"/>
                <w:spacing w:val="20"/>
                <w:sz w:val="24"/>
                <w:szCs w:val="24"/>
              </w:rPr>
            </w:pPr>
            <w:r w:rsidRPr="00992324">
              <w:rPr>
                <w:rFonts w:ascii="Times New Roman" w:eastAsia="Calibri" w:hAnsi="Times New Roman" w:cs="Times New Roman"/>
                <w:bCs w:val="0"/>
                <w:color w:val="767171"/>
                <w:spacing w:val="20"/>
                <w:sz w:val="24"/>
                <w:szCs w:val="24"/>
              </w:rPr>
              <w:t>Total</w:t>
            </w:r>
          </w:p>
        </w:tc>
        <w:tc>
          <w:tcPr>
            <w:tcW w:w="1110" w:type="pct"/>
            <w:shd w:val="clear" w:color="auto" w:fill="F2F2F2" w:themeFill="background1" w:themeFillShade="F2"/>
            <w:noWrap/>
          </w:tcPr>
          <w:p w14:paraId="3D6EA55C" w14:textId="73ABE50C" w:rsidR="00D61021" w:rsidRPr="00305EC5" w:rsidRDefault="007C526A" w:rsidP="00873B08">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767171"/>
                <w:spacing w:val="20"/>
                <w:sz w:val="24"/>
                <w:szCs w:val="24"/>
              </w:rPr>
            </w:pPr>
            <w:r>
              <w:rPr>
                <w:rFonts w:ascii="Times New Roman" w:eastAsia="Calibri" w:hAnsi="Times New Roman" w:cs="Times New Roman"/>
                <w:b/>
                <w:bCs/>
                <w:color w:val="767171"/>
                <w:spacing w:val="20"/>
                <w:sz w:val="24"/>
                <w:szCs w:val="24"/>
              </w:rPr>
              <w:t>111</w:t>
            </w:r>
          </w:p>
        </w:tc>
        <w:tc>
          <w:tcPr>
            <w:tcW w:w="1001" w:type="pct"/>
            <w:shd w:val="clear" w:color="auto" w:fill="F2F2F2" w:themeFill="background1" w:themeFillShade="F2"/>
            <w:noWrap/>
          </w:tcPr>
          <w:p w14:paraId="58CAA26C" w14:textId="1082C693" w:rsidR="00D61021" w:rsidRPr="00305EC5" w:rsidRDefault="00D00A41" w:rsidP="00873B08">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767171"/>
                <w:spacing w:val="20"/>
                <w:sz w:val="24"/>
                <w:szCs w:val="24"/>
              </w:rPr>
            </w:pPr>
            <w:r>
              <w:rPr>
                <w:rFonts w:ascii="Times New Roman" w:eastAsia="Calibri" w:hAnsi="Times New Roman" w:cs="Times New Roman"/>
                <w:b/>
                <w:bCs/>
                <w:color w:val="767171"/>
                <w:spacing w:val="20"/>
                <w:sz w:val="24"/>
                <w:szCs w:val="24"/>
              </w:rPr>
              <w:t>62</w:t>
            </w:r>
          </w:p>
        </w:tc>
        <w:tc>
          <w:tcPr>
            <w:tcW w:w="967" w:type="pct"/>
            <w:shd w:val="clear" w:color="auto" w:fill="F2F2F2" w:themeFill="background1" w:themeFillShade="F2"/>
            <w:noWrap/>
          </w:tcPr>
          <w:p w14:paraId="70C5E791" w14:textId="5ECA28CD" w:rsidR="00D61021" w:rsidRPr="00305EC5" w:rsidRDefault="00D00A41" w:rsidP="00873B08">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767171"/>
                <w:spacing w:val="20"/>
                <w:sz w:val="24"/>
                <w:szCs w:val="24"/>
              </w:rPr>
            </w:pPr>
            <w:r>
              <w:rPr>
                <w:rFonts w:ascii="Times New Roman" w:eastAsia="Calibri" w:hAnsi="Times New Roman" w:cs="Times New Roman"/>
                <w:b/>
                <w:bCs/>
                <w:color w:val="767171"/>
                <w:spacing w:val="20"/>
                <w:sz w:val="24"/>
                <w:szCs w:val="24"/>
              </w:rPr>
              <w:t>59</w:t>
            </w:r>
          </w:p>
        </w:tc>
        <w:tc>
          <w:tcPr>
            <w:tcW w:w="577" w:type="pct"/>
            <w:shd w:val="clear" w:color="auto" w:fill="FFFFFF" w:themeFill="background1"/>
          </w:tcPr>
          <w:p w14:paraId="735199D0" w14:textId="2E46E950" w:rsidR="00D61021" w:rsidRPr="00305EC5" w:rsidRDefault="005F2DBE" w:rsidP="00873B08">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767171"/>
                <w:spacing w:val="20"/>
                <w:sz w:val="24"/>
                <w:szCs w:val="24"/>
              </w:rPr>
            </w:pPr>
            <w:r>
              <w:rPr>
                <w:rFonts w:ascii="Times New Roman" w:eastAsia="Calibri" w:hAnsi="Times New Roman" w:cs="Times New Roman"/>
                <w:b/>
                <w:bCs/>
                <w:color w:val="767171"/>
                <w:spacing w:val="20"/>
                <w:sz w:val="24"/>
                <w:szCs w:val="24"/>
              </w:rPr>
              <w:t>121</w:t>
            </w:r>
          </w:p>
        </w:tc>
      </w:tr>
    </w:tbl>
    <w:p w14:paraId="7E2D92E2" w14:textId="77777777" w:rsidR="00D61021" w:rsidRPr="00992324" w:rsidRDefault="00D61021" w:rsidP="00305EC5">
      <w:pPr>
        <w:spacing w:after="100" w:afterAutospacing="1" w:line="360" w:lineRule="auto"/>
        <w:jc w:val="both"/>
        <w:rPr>
          <w:rFonts w:ascii="Times New Roman" w:eastAsia="Calibri" w:hAnsi="Times New Roman" w:cs="Times New Roman"/>
          <w:color w:val="767171"/>
          <w:spacing w:val="20"/>
          <w:sz w:val="18"/>
          <w:szCs w:val="24"/>
        </w:rPr>
      </w:pPr>
      <w:r w:rsidRPr="00992324">
        <w:rPr>
          <w:rFonts w:ascii="Times New Roman" w:eastAsia="Calibri" w:hAnsi="Times New Roman" w:cs="Times New Roman"/>
          <w:color w:val="767171"/>
          <w:spacing w:val="20"/>
          <w:sz w:val="18"/>
          <w:szCs w:val="24"/>
        </w:rPr>
        <w:t>Fuente: Registros administrativo de la Dirección de Protección y Restitución de Derechos/Departamento de Adopciones</w:t>
      </w:r>
    </w:p>
    <w:p w14:paraId="636CB0B5" w14:textId="556AD89C" w:rsidR="00873B08" w:rsidRDefault="00D61021" w:rsidP="00BC3C38">
      <w:pPr>
        <w:spacing w:before="100" w:beforeAutospacing="1" w:after="100" w:afterAutospacing="1" w:line="360" w:lineRule="auto"/>
        <w:jc w:val="both"/>
        <w:rPr>
          <w:rFonts w:ascii="Times New Roman" w:eastAsia="Calibri" w:hAnsi="Times New Roman" w:cs="Times New Roman"/>
          <w:color w:val="767171"/>
          <w:spacing w:val="20"/>
          <w:sz w:val="18"/>
          <w:szCs w:val="24"/>
        </w:rPr>
      </w:pPr>
      <w:r w:rsidRPr="00992324">
        <w:rPr>
          <w:rFonts w:ascii="Times New Roman" w:eastAsia="Calibri" w:hAnsi="Times New Roman" w:cs="Times New Roman"/>
          <w:color w:val="767171"/>
          <w:spacing w:val="20"/>
          <w:sz w:val="18"/>
          <w:szCs w:val="24"/>
        </w:rPr>
        <w:t xml:space="preserve">*Dentro de las adopciones privilegiadas nacionales e </w:t>
      </w:r>
      <w:r w:rsidR="00513121" w:rsidRPr="00992324">
        <w:rPr>
          <w:rFonts w:ascii="Times New Roman" w:eastAsia="Calibri" w:hAnsi="Times New Roman" w:cs="Times New Roman"/>
          <w:color w:val="767171"/>
          <w:spacing w:val="20"/>
          <w:sz w:val="18"/>
          <w:szCs w:val="24"/>
        </w:rPr>
        <w:t>internacionales, se realizaron cinco (05</w:t>
      </w:r>
      <w:r w:rsidRPr="00992324">
        <w:rPr>
          <w:rFonts w:ascii="Times New Roman" w:eastAsia="Calibri" w:hAnsi="Times New Roman" w:cs="Times New Roman"/>
          <w:color w:val="767171"/>
          <w:spacing w:val="20"/>
          <w:sz w:val="18"/>
          <w:szCs w:val="24"/>
        </w:rPr>
        <w:t>) adopciones de pareja de Hermanos</w:t>
      </w:r>
    </w:p>
    <w:p w14:paraId="69F20B09" w14:textId="7A9A4371" w:rsidR="00D61021" w:rsidRPr="00992324" w:rsidRDefault="008E41F5" w:rsidP="002F0B5D">
      <w:pPr>
        <w:spacing w:before="100" w:beforeAutospacing="1" w:after="0"/>
        <w:jc w:val="both"/>
        <w:rPr>
          <w:rFonts w:ascii="Times New Roman" w:hAnsi="Times New Roman" w:cs="Times New Roman"/>
        </w:rPr>
      </w:pPr>
      <w:r w:rsidRPr="00992324">
        <w:rPr>
          <w:rFonts w:ascii="Times New Roman" w:eastAsia="Calibri" w:hAnsi="Times New Roman" w:cs="Times New Roman"/>
          <w:color w:val="767171"/>
          <w:spacing w:val="20"/>
          <w:sz w:val="24"/>
          <w:szCs w:val="24"/>
        </w:rPr>
        <w:t>Tabla No. 06</w:t>
      </w:r>
      <w:r w:rsidR="00C05662" w:rsidRPr="00992324">
        <w:rPr>
          <w:rFonts w:ascii="Times New Roman" w:eastAsia="Calibri" w:hAnsi="Times New Roman" w:cs="Times New Roman"/>
          <w:color w:val="767171"/>
          <w:spacing w:val="20"/>
          <w:sz w:val="24"/>
          <w:szCs w:val="24"/>
        </w:rPr>
        <w:t xml:space="preserve">. República Dominicana: </w:t>
      </w:r>
      <w:r w:rsidR="00D61021" w:rsidRPr="00992324">
        <w:rPr>
          <w:rFonts w:ascii="Times New Roman" w:eastAsia="Calibri" w:hAnsi="Times New Roman" w:cs="Times New Roman"/>
          <w:color w:val="767171"/>
          <w:spacing w:val="20"/>
          <w:sz w:val="24"/>
          <w:szCs w:val="24"/>
        </w:rPr>
        <w:t xml:space="preserve">Niños, niñas y adolescentes integrados en una familia por </w:t>
      </w:r>
      <w:r w:rsidR="005727F6" w:rsidRPr="00992324">
        <w:rPr>
          <w:rFonts w:ascii="Times New Roman" w:eastAsia="Calibri" w:hAnsi="Times New Roman" w:cs="Times New Roman"/>
          <w:color w:val="767171"/>
          <w:spacing w:val="20"/>
          <w:sz w:val="24"/>
          <w:szCs w:val="24"/>
        </w:rPr>
        <w:t>adopción</w:t>
      </w:r>
      <w:r w:rsidR="00D61021" w:rsidRPr="00992324">
        <w:rPr>
          <w:rFonts w:ascii="Times New Roman" w:eastAsia="Calibri" w:hAnsi="Times New Roman" w:cs="Times New Roman"/>
          <w:color w:val="767171"/>
          <w:spacing w:val="20"/>
          <w:sz w:val="24"/>
          <w:szCs w:val="24"/>
        </w:rPr>
        <w:t>, según tipo</w:t>
      </w:r>
    </w:p>
    <w:tbl>
      <w:tblPr>
        <w:tblStyle w:val="Tablaconcuadrcula1clara-nfasis1"/>
        <w:tblW w:w="5000" w:type="pct"/>
        <w:tblLook w:val="04A0" w:firstRow="1" w:lastRow="0" w:firstColumn="1" w:lastColumn="0" w:noHBand="0" w:noVBand="1"/>
      </w:tblPr>
      <w:tblGrid>
        <w:gridCol w:w="3522"/>
        <w:gridCol w:w="1436"/>
        <w:gridCol w:w="1364"/>
        <w:gridCol w:w="1588"/>
      </w:tblGrid>
      <w:tr w:rsidR="00D61021" w:rsidRPr="00992324" w14:paraId="1D56BC9F" w14:textId="77777777" w:rsidTr="00C05662">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26" w:type="pct"/>
            <w:shd w:val="clear" w:color="auto" w:fill="002060"/>
            <w:noWrap/>
            <w:hideMark/>
          </w:tcPr>
          <w:p w14:paraId="49E738FD" w14:textId="77777777" w:rsidR="00D61021" w:rsidRPr="00992324" w:rsidRDefault="00D61021" w:rsidP="002F0B5D">
            <w:pPr>
              <w:spacing w:before="100" w:beforeAutospacing="1" w:line="360" w:lineRule="auto"/>
              <w:jc w:val="both"/>
              <w:rPr>
                <w:rFonts w:ascii="Times New Roman" w:eastAsia="Calibri" w:hAnsi="Times New Roman" w:cs="Times New Roman"/>
                <w:b w:val="0"/>
                <w:bCs w:val="0"/>
                <w:color w:val="FFFFFF" w:themeColor="background1"/>
                <w:spacing w:val="20"/>
                <w:sz w:val="24"/>
                <w:szCs w:val="24"/>
              </w:rPr>
            </w:pPr>
            <w:r w:rsidRPr="00992324">
              <w:rPr>
                <w:rFonts w:ascii="Times New Roman" w:eastAsia="Calibri" w:hAnsi="Times New Roman" w:cs="Times New Roman"/>
                <w:b w:val="0"/>
                <w:bCs w:val="0"/>
                <w:color w:val="FFFFFF" w:themeColor="background1"/>
                <w:spacing w:val="20"/>
                <w:sz w:val="24"/>
                <w:szCs w:val="24"/>
              </w:rPr>
              <w:t>Tipo de adopción</w:t>
            </w:r>
          </w:p>
        </w:tc>
        <w:tc>
          <w:tcPr>
            <w:tcW w:w="908" w:type="pct"/>
            <w:shd w:val="clear" w:color="auto" w:fill="002060"/>
            <w:hideMark/>
          </w:tcPr>
          <w:p w14:paraId="46821827" w14:textId="77777777" w:rsidR="00D61021" w:rsidRPr="00992324" w:rsidRDefault="00D61021" w:rsidP="002F0B5D">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FFFFFF" w:themeColor="background1"/>
                <w:spacing w:val="20"/>
                <w:sz w:val="24"/>
                <w:szCs w:val="24"/>
              </w:rPr>
            </w:pPr>
            <w:r w:rsidRPr="00992324">
              <w:rPr>
                <w:rFonts w:ascii="Times New Roman" w:eastAsia="Calibri" w:hAnsi="Times New Roman" w:cs="Times New Roman"/>
                <w:b w:val="0"/>
                <w:color w:val="FFFFFF" w:themeColor="background1"/>
                <w:spacing w:val="20"/>
                <w:sz w:val="24"/>
                <w:szCs w:val="24"/>
              </w:rPr>
              <w:t>Hombre</w:t>
            </w:r>
          </w:p>
        </w:tc>
        <w:tc>
          <w:tcPr>
            <w:tcW w:w="862" w:type="pct"/>
            <w:shd w:val="clear" w:color="auto" w:fill="002060"/>
            <w:hideMark/>
          </w:tcPr>
          <w:p w14:paraId="07E56CA2" w14:textId="77777777" w:rsidR="00D61021" w:rsidRPr="00992324" w:rsidRDefault="00D61021" w:rsidP="002F0B5D">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FFFFFF" w:themeColor="background1"/>
                <w:spacing w:val="20"/>
                <w:sz w:val="24"/>
                <w:szCs w:val="24"/>
              </w:rPr>
            </w:pPr>
            <w:r w:rsidRPr="00992324">
              <w:rPr>
                <w:rFonts w:ascii="Times New Roman" w:eastAsia="Calibri" w:hAnsi="Times New Roman" w:cs="Times New Roman"/>
                <w:b w:val="0"/>
                <w:color w:val="FFFFFF" w:themeColor="background1"/>
                <w:spacing w:val="20"/>
                <w:sz w:val="24"/>
                <w:szCs w:val="24"/>
              </w:rPr>
              <w:t>Mujer</w:t>
            </w:r>
          </w:p>
        </w:tc>
        <w:tc>
          <w:tcPr>
            <w:tcW w:w="1005" w:type="pct"/>
            <w:shd w:val="clear" w:color="auto" w:fill="002060"/>
          </w:tcPr>
          <w:p w14:paraId="07853BE0" w14:textId="77777777" w:rsidR="00D61021" w:rsidRPr="00992324" w:rsidRDefault="00D61021" w:rsidP="002F0B5D">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FFFFFF" w:themeColor="background1"/>
                <w:spacing w:val="20"/>
                <w:sz w:val="24"/>
                <w:szCs w:val="24"/>
              </w:rPr>
            </w:pPr>
            <w:r w:rsidRPr="00992324">
              <w:rPr>
                <w:rFonts w:ascii="Times New Roman" w:eastAsia="Calibri" w:hAnsi="Times New Roman" w:cs="Times New Roman"/>
                <w:b w:val="0"/>
                <w:color w:val="FFFFFF" w:themeColor="background1"/>
                <w:spacing w:val="20"/>
                <w:sz w:val="24"/>
                <w:szCs w:val="24"/>
              </w:rPr>
              <w:t>Total</w:t>
            </w:r>
          </w:p>
        </w:tc>
      </w:tr>
      <w:tr w:rsidR="00D61021" w:rsidRPr="00992324" w14:paraId="619D21E0" w14:textId="77777777" w:rsidTr="00C05662">
        <w:trPr>
          <w:trHeight w:val="283"/>
        </w:trPr>
        <w:tc>
          <w:tcPr>
            <w:cnfStyle w:val="001000000000" w:firstRow="0" w:lastRow="0" w:firstColumn="1" w:lastColumn="0" w:oddVBand="0" w:evenVBand="0" w:oddHBand="0" w:evenHBand="0" w:firstRowFirstColumn="0" w:firstRowLastColumn="0" w:lastRowFirstColumn="0" w:lastRowLastColumn="0"/>
            <w:tcW w:w="2226" w:type="pct"/>
            <w:noWrap/>
            <w:hideMark/>
          </w:tcPr>
          <w:p w14:paraId="238ED4BD" w14:textId="77777777" w:rsidR="00D61021" w:rsidRPr="00992324" w:rsidRDefault="00D61021" w:rsidP="00BC3C38">
            <w:pPr>
              <w:spacing w:before="100" w:beforeAutospacing="1" w:after="100" w:afterAutospacing="1" w:line="360" w:lineRule="auto"/>
              <w:jc w:val="both"/>
              <w:rPr>
                <w:rFonts w:ascii="Times New Roman" w:eastAsia="Calibri" w:hAnsi="Times New Roman" w:cs="Times New Roman"/>
                <w:b w:val="0"/>
                <w:bCs w:val="0"/>
                <w:color w:val="767171"/>
                <w:spacing w:val="20"/>
                <w:sz w:val="24"/>
                <w:szCs w:val="24"/>
              </w:rPr>
            </w:pPr>
            <w:r w:rsidRPr="00992324">
              <w:rPr>
                <w:rFonts w:ascii="Times New Roman" w:eastAsia="Calibri" w:hAnsi="Times New Roman" w:cs="Times New Roman"/>
                <w:b w:val="0"/>
                <w:bCs w:val="0"/>
                <w:color w:val="767171"/>
                <w:spacing w:val="20"/>
                <w:sz w:val="24"/>
                <w:szCs w:val="24"/>
              </w:rPr>
              <w:t>Filiación desconocida</w:t>
            </w:r>
          </w:p>
        </w:tc>
        <w:tc>
          <w:tcPr>
            <w:tcW w:w="908" w:type="pct"/>
            <w:noWrap/>
          </w:tcPr>
          <w:p w14:paraId="39841A3F" w14:textId="46C159AB" w:rsidR="00D61021" w:rsidRPr="00992324" w:rsidRDefault="00EA2EF1" w:rsidP="00BC3C38">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31</w:t>
            </w:r>
          </w:p>
        </w:tc>
        <w:tc>
          <w:tcPr>
            <w:tcW w:w="862" w:type="pct"/>
            <w:noWrap/>
          </w:tcPr>
          <w:p w14:paraId="1BEFB696" w14:textId="614F48EB" w:rsidR="00D61021" w:rsidRPr="00992324" w:rsidRDefault="00EA2EF1" w:rsidP="00BC3C38">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22</w:t>
            </w:r>
          </w:p>
        </w:tc>
        <w:tc>
          <w:tcPr>
            <w:tcW w:w="1005" w:type="pct"/>
          </w:tcPr>
          <w:p w14:paraId="563C47D9" w14:textId="46AF2753" w:rsidR="00D61021" w:rsidRPr="00992324" w:rsidRDefault="00EA2EF1" w:rsidP="00BC3C38">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53</w:t>
            </w:r>
          </w:p>
        </w:tc>
      </w:tr>
      <w:tr w:rsidR="00D61021" w:rsidRPr="00992324" w14:paraId="3BD2AAF8" w14:textId="77777777" w:rsidTr="00C05662">
        <w:trPr>
          <w:trHeight w:val="283"/>
        </w:trPr>
        <w:tc>
          <w:tcPr>
            <w:cnfStyle w:val="001000000000" w:firstRow="0" w:lastRow="0" w:firstColumn="1" w:lastColumn="0" w:oddVBand="0" w:evenVBand="0" w:oddHBand="0" w:evenHBand="0" w:firstRowFirstColumn="0" w:firstRowLastColumn="0" w:lastRowFirstColumn="0" w:lastRowLastColumn="0"/>
            <w:tcW w:w="2226" w:type="pct"/>
            <w:noWrap/>
            <w:hideMark/>
          </w:tcPr>
          <w:p w14:paraId="64298A9B" w14:textId="77777777" w:rsidR="00D61021" w:rsidRPr="00992324" w:rsidRDefault="00D61021" w:rsidP="00BC3C38">
            <w:pPr>
              <w:spacing w:before="100" w:beforeAutospacing="1" w:after="100" w:afterAutospacing="1" w:line="360" w:lineRule="auto"/>
              <w:jc w:val="both"/>
              <w:rPr>
                <w:rFonts w:ascii="Times New Roman" w:eastAsia="Calibri" w:hAnsi="Times New Roman" w:cs="Times New Roman"/>
                <w:b w:val="0"/>
                <w:bCs w:val="0"/>
                <w:color w:val="767171"/>
                <w:spacing w:val="20"/>
                <w:sz w:val="24"/>
                <w:szCs w:val="24"/>
              </w:rPr>
            </w:pPr>
            <w:r w:rsidRPr="00992324">
              <w:rPr>
                <w:rFonts w:ascii="Times New Roman" w:eastAsia="Calibri" w:hAnsi="Times New Roman" w:cs="Times New Roman"/>
                <w:b w:val="0"/>
                <w:bCs w:val="0"/>
                <w:color w:val="767171"/>
                <w:spacing w:val="20"/>
                <w:sz w:val="24"/>
                <w:szCs w:val="24"/>
              </w:rPr>
              <w:t>Convivencia Previa</w:t>
            </w:r>
          </w:p>
        </w:tc>
        <w:tc>
          <w:tcPr>
            <w:tcW w:w="908" w:type="pct"/>
            <w:noWrap/>
          </w:tcPr>
          <w:p w14:paraId="28B73C4B" w14:textId="1D665BFD" w:rsidR="00D61021" w:rsidRPr="00992324" w:rsidRDefault="00EA2EF1" w:rsidP="00BC3C38">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29</w:t>
            </w:r>
          </w:p>
        </w:tc>
        <w:tc>
          <w:tcPr>
            <w:tcW w:w="862" w:type="pct"/>
            <w:noWrap/>
          </w:tcPr>
          <w:p w14:paraId="1890D6E0" w14:textId="0F78142D" w:rsidR="00D61021" w:rsidRPr="00992324" w:rsidRDefault="00EA2EF1" w:rsidP="00BC3C38">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35</w:t>
            </w:r>
          </w:p>
        </w:tc>
        <w:tc>
          <w:tcPr>
            <w:tcW w:w="1005" w:type="pct"/>
          </w:tcPr>
          <w:p w14:paraId="079009BF" w14:textId="0F4FCBD3" w:rsidR="00D61021" w:rsidRPr="00992324" w:rsidRDefault="00EA2EF1" w:rsidP="00BC3C38">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64</w:t>
            </w:r>
          </w:p>
        </w:tc>
      </w:tr>
      <w:tr w:rsidR="00D61021" w:rsidRPr="00992324" w14:paraId="59EB7DBE" w14:textId="77777777" w:rsidTr="00C05662">
        <w:trPr>
          <w:trHeight w:val="283"/>
        </w:trPr>
        <w:tc>
          <w:tcPr>
            <w:cnfStyle w:val="001000000000" w:firstRow="0" w:lastRow="0" w:firstColumn="1" w:lastColumn="0" w:oddVBand="0" w:evenVBand="0" w:oddHBand="0" w:evenHBand="0" w:firstRowFirstColumn="0" w:firstRowLastColumn="0" w:lastRowFirstColumn="0" w:lastRowLastColumn="0"/>
            <w:tcW w:w="2226" w:type="pct"/>
            <w:noWrap/>
            <w:hideMark/>
          </w:tcPr>
          <w:p w14:paraId="1BF5C9FB" w14:textId="77777777" w:rsidR="00D61021" w:rsidRPr="00992324" w:rsidRDefault="00D61021" w:rsidP="00BC3C38">
            <w:pPr>
              <w:spacing w:before="100" w:beforeAutospacing="1" w:after="100" w:afterAutospacing="1" w:line="360" w:lineRule="auto"/>
              <w:jc w:val="both"/>
              <w:rPr>
                <w:rFonts w:ascii="Times New Roman" w:eastAsia="Calibri" w:hAnsi="Times New Roman" w:cs="Times New Roman"/>
                <w:b w:val="0"/>
                <w:bCs w:val="0"/>
                <w:color w:val="767171"/>
                <w:spacing w:val="20"/>
                <w:sz w:val="24"/>
                <w:szCs w:val="24"/>
              </w:rPr>
            </w:pPr>
            <w:r w:rsidRPr="00992324">
              <w:rPr>
                <w:rFonts w:ascii="Times New Roman" w:eastAsia="Calibri" w:hAnsi="Times New Roman" w:cs="Times New Roman"/>
                <w:b w:val="0"/>
                <w:bCs w:val="0"/>
                <w:color w:val="767171"/>
                <w:spacing w:val="20"/>
                <w:sz w:val="24"/>
                <w:szCs w:val="24"/>
              </w:rPr>
              <w:t>Hijo de cónyuge</w:t>
            </w:r>
          </w:p>
        </w:tc>
        <w:tc>
          <w:tcPr>
            <w:tcW w:w="908" w:type="pct"/>
            <w:noWrap/>
          </w:tcPr>
          <w:p w14:paraId="3F526C83" w14:textId="61408EFD" w:rsidR="00D61021" w:rsidRPr="00992324" w:rsidRDefault="00EA2EF1" w:rsidP="00BC3C38">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02</w:t>
            </w:r>
          </w:p>
        </w:tc>
        <w:tc>
          <w:tcPr>
            <w:tcW w:w="862" w:type="pct"/>
            <w:noWrap/>
          </w:tcPr>
          <w:p w14:paraId="5819BE9F" w14:textId="04BA6930" w:rsidR="00D61021" w:rsidRPr="00992324" w:rsidRDefault="00EA2EF1" w:rsidP="00BC3C38">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02</w:t>
            </w:r>
          </w:p>
        </w:tc>
        <w:tc>
          <w:tcPr>
            <w:tcW w:w="1005" w:type="pct"/>
          </w:tcPr>
          <w:p w14:paraId="6EB2BC37" w14:textId="7E6211C7" w:rsidR="00D61021" w:rsidRPr="00992324" w:rsidRDefault="00EA2EF1" w:rsidP="00BC3C38">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04</w:t>
            </w:r>
          </w:p>
        </w:tc>
      </w:tr>
      <w:tr w:rsidR="00D61021" w:rsidRPr="00992324" w14:paraId="0528DB92" w14:textId="77777777" w:rsidTr="00C05662">
        <w:trPr>
          <w:trHeight w:val="283"/>
        </w:trPr>
        <w:tc>
          <w:tcPr>
            <w:cnfStyle w:val="001000000000" w:firstRow="0" w:lastRow="0" w:firstColumn="1" w:lastColumn="0" w:oddVBand="0" w:evenVBand="0" w:oddHBand="0" w:evenHBand="0" w:firstRowFirstColumn="0" w:firstRowLastColumn="0" w:lastRowFirstColumn="0" w:lastRowLastColumn="0"/>
            <w:tcW w:w="2226" w:type="pct"/>
            <w:noWrap/>
            <w:hideMark/>
          </w:tcPr>
          <w:p w14:paraId="3A43D44A" w14:textId="77777777" w:rsidR="00D61021" w:rsidRPr="00992324" w:rsidRDefault="00D61021" w:rsidP="00BC3C38">
            <w:pPr>
              <w:spacing w:before="100" w:beforeAutospacing="1" w:after="100" w:afterAutospacing="1" w:line="360" w:lineRule="auto"/>
              <w:jc w:val="both"/>
              <w:rPr>
                <w:rFonts w:ascii="Times New Roman" w:eastAsia="Calibri" w:hAnsi="Times New Roman" w:cs="Times New Roman"/>
                <w:bCs w:val="0"/>
                <w:color w:val="767171"/>
                <w:spacing w:val="20"/>
                <w:sz w:val="24"/>
                <w:szCs w:val="24"/>
              </w:rPr>
            </w:pPr>
            <w:r w:rsidRPr="00992324">
              <w:rPr>
                <w:rFonts w:ascii="Times New Roman" w:eastAsia="Calibri" w:hAnsi="Times New Roman" w:cs="Times New Roman"/>
                <w:color w:val="767171"/>
                <w:spacing w:val="20"/>
                <w:sz w:val="24"/>
                <w:szCs w:val="24"/>
              </w:rPr>
              <w:t>Total</w:t>
            </w:r>
          </w:p>
        </w:tc>
        <w:tc>
          <w:tcPr>
            <w:tcW w:w="908" w:type="pct"/>
            <w:noWrap/>
          </w:tcPr>
          <w:p w14:paraId="5733F4CC" w14:textId="27CD5EF1" w:rsidR="00D61021" w:rsidRPr="00992324" w:rsidRDefault="00EA2EF1" w:rsidP="00BC3C38">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767171"/>
                <w:spacing w:val="20"/>
                <w:sz w:val="24"/>
                <w:szCs w:val="24"/>
              </w:rPr>
            </w:pPr>
            <w:r>
              <w:rPr>
                <w:rFonts w:ascii="Times New Roman" w:eastAsia="Calibri" w:hAnsi="Times New Roman" w:cs="Times New Roman"/>
                <w:b/>
                <w:color w:val="767171"/>
                <w:spacing w:val="20"/>
                <w:sz w:val="24"/>
                <w:szCs w:val="24"/>
              </w:rPr>
              <w:t>62</w:t>
            </w:r>
          </w:p>
        </w:tc>
        <w:tc>
          <w:tcPr>
            <w:tcW w:w="862" w:type="pct"/>
            <w:noWrap/>
          </w:tcPr>
          <w:p w14:paraId="7F430EBF" w14:textId="3FECA5BE" w:rsidR="00D61021" w:rsidRPr="00992324" w:rsidRDefault="00EA2EF1" w:rsidP="00BC3C38">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767171"/>
                <w:spacing w:val="20"/>
                <w:sz w:val="24"/>
                <w:szCs w:val="24"/>
              </w:rPr>
            </w:pPr>
            <w:r>
              <w:rPr>
                <w:rFonts w:ascii="Times New Roman" w:eastAsia="Calibri" w:hAnsi="Times New Roman" w:cs="Times New Roman"/>
                <w:b/>
                <w:color w:val="767171"/>
                <w:spacing w:val="20"/>
                <w:sz w:val="24"/>
                <w:szCs w:val="24"/>
              </w:rPr>
              <w:t>59</w:t>
            </w:r>
          </w:p>
        </w:tc>
        <w:tc>
          <w:tcPr>
            <w:tcW w:w="1005" w:type="pct"/>
          </w:tcPr>
          <w:p w14:paraId="4A99B105" w14:textId="1FDFA16D" w:rsidR="00D61021" w:rsidRPr="00992324" w:rsidRDefault="00EA2EF1" w:rsidP="00BC3C38">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767171"/>
                <w:spacing w:val="20"/>
                <w:sz w:val="24"/>
                <w:szCs w:val="24"/>
              </w:rPr>
            </w:pPr>
            <w:r>
              <w:rPr>
                <w:rFonts w:ascii="Times New Roman" w:eastAsia="Calibri" w:hAnsi="Times New Roman" w:cs="Times New Roman"/>
                <w:b/>
                <w:color w:val="767171"/>
                <w:spacing w:val="20"/>
                <w:sz w:val="24"/>
                <w:szCs w:val="24"/>
              </w:rPr>
              <w:t>121</w:t>
            </w:r>
          </w:p>
        </w:tc>
      </w:tr>
    </w:tbl>
    <w:p w14:paraId="16EE4262" w14:textId="77777777" w:rsidR="00D61021" w:rsidRPr="00992324" w:rsidRDefault="00D61021" w:rsidP="00BD567C">
      <w:pPr>
        <w:spacing w:before="240" w:after="100" w:afterAutospacing="1" w:line="360" w:lineRule="auto"/>
        <w:jc w:val="both"/>
        <w:rPr>
          <w:rFonts w:ascii="Times New Roman" w:eastAsia="Calibri" w:hAnsi="Times New Roman" w:cs="Times New Roman"/>
          <w:color w:val="767171"/>
          <w:spacing w:val="20"/>
          <w:sz w:val="18"/>
          <w:szCs w:val="24"/>
        </w:rPr>
      </w:pPr>
      <w:r w:rsidRPr="00992324">
        <w:rPr>
          <w:rFonts w:ascii="Times New Roman" w:eastAsia="Calibri" w:hAnsi="Times New Roman" w:cs="Times New Roman"/>
          <w:color w:val="767171"/>
          <w:spacing w:val="20"/>
          <w:sz w:val="18"/>
          <w:szCs w:val="24"/>
        </w:rPr>
        <w:t>Fuente: Registros administrativo de la Dirección de Protección y Restitución de Derechos/Departamento de Adopciones</w:t>
      </w:r>
    </w:p>
    <w:p w14:paraId="53F0FCB1" w14:textId="03AC0DCE" w:rsidR="006B78E9" w:rsidRPr="00992324" w:rsidRDefault="008E41F5" w:rsidP="001C0836">
      <w:pPr>
        <w:spacing w:before="100" w:beforeAutospacing="1" w:after="0" w:line="360" w:lineRule="auto"/>
        <w:jc w:val="both"/>
        <w:rPr>
          <w:rFonts w:ascii="Times New Roman" w:hAnsi="Times New Roman" w:cs="Times New Roman"/>
        </w:rPr>
      </w:pPr>
      <w:r w:rsidRPr="00992324">
        <w:rPr>
          <w:rFonts w:ascii="Times New Roman" w:eastAsia="Calibri" w:hAnsi="Times New Roman" w:cs="Times New Roman"/>
          <w:color w:val="767171"/>
          <w:spacing w:val="20"/>
          <w:sz w:val="24"/>
          <w:szCs w:val="24"/>
        </w:rPr>
        <w:t>Tabla No.07</w:t>
      </w:r>
      <w:r w:rsidR="00B228F4" w:rsidRPr="00992324">
        <w:rPr>
          <w:rFonts w:ascii="Times New Roman" w:eastAsia="Calibri" w:hAnsi="Times New Roman" w:cs="Times New Roman"/>
          <w:color w:val="767171"/>
          <w:spacing w:val="20"/>
          <w:sz w:val="24"/>
          <w:szCs w:val="24"/>
        </w:rPr>
        <w:t xml:space="preserve">. República Dominicana: </w:t>
      </w:r>
      <w:r w:rsidR="006B78E9" w:rsidRPr="00992324">
        <w:rPr>
          <w:rFonts w:ascii="Times New Roman" w:eastAsia="Calibri" w:hAnsi="Times New Roman" w:cs="Times New Roman"/>
          <w:color w:val="767171"/>
          <w:spacing w:val="20"/>
          <w:sz w:val="24"/>
          <w:szCs w:val="24"/>
        </w:rPr>
        <w:t xml:space="preserve">Niños, niñas y adolescentes integrados en una familia por </w:t>
      </w:r>
      <w:r w:rsidR="005727F6" w:rsidRPr="00992324">
        <w:rPr>
          <w:rFonts w:ascii="Times New Roman" w:eastAsia="Calibri" w:hAnsi="Times New Roman" w:cs="Times New Roman"/>
          <w:color w:val="767171"/>
          <w:spacing w:val="20"/>
          <w:sz w:val="24"/>
          <w:szCs w:val="24"/>
        </w:rPr>
        <w:t>adopción</w:t>
      </w:r>
      <w:r w:rsidR="006B78E9" w:rsidRPr="00992324">
        <w:rPr>
          <w:rFonts w:ascii="Times New Roman" w:eastAsia="Calibri" w:hAnsi="Times New Roman" w:cs="Times New Roman"/>
          <w:color w:val="767171"/>
          <w:spacing w:val="20"/>
          <w:sz w:val="24"/>
          <w:szCs w:val="24"/>
        </w:rPr>
        <w:t xml:space="preserve"> internacional</w:t>
      </w:r>
    </w:p>
    <w:tbl>
      <w:tblPr>
        <w:tblStyle w:val="Tablaconcuadrcula1clara-nfasis1"/>
        <w:tblW w:w="5000" w:type="pct"/>
        <w:tblLook w:val="04A0" w:firstRow="1" w:lastRow="0" w:firstColumn="1" w:lastColumn="0" w:noHBand="0" w:noVBand="1"/>
      </w:tblPr>
      <w:tblGrid>
        <w:gridCol w:w="3321"/>
        <w:gridCol w:w="4589"/>
      </w:tblGrid>
      <w:tr w:rsidR="00513121" w:rsidRPr="00992324" w14:paraId="08AF3770" w14:textId="77777777" w:rsidTr="0051312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99" w:type="pct"/>
            <w:shd w:val="clear" w:color="auto" w:fill="002060"/>
            <w:noWrap/>
            <w:hideMark/>
          </w:tcPr>
          <w:p w14:paraId="43CFE5A7" w14:textId="77777777" w:rsidR="00513121" w:rsidRPr="00992324" w:rsidRDefault="00513121" w:rsidP="001C0836">
            <w:pPr>
              <w:spacing w:before="100" w:beforeAutospacing="1" w:line="360" w:lineRule="auto"/>
              <w:jc w:val="both"/>
              <w:rPr>
                <w:rFonts w:ascii="Times New Roman" w:eastAsia="Calibri" w:hAnsi="Times New Roman" w:cs="Times New Roman"/>
                <w:b w:val="0"/>
                <w:bCs w:val="0"/>
                <w:color w:val="FFFFFF" w:themeColor="background1"/>
                <w:spacing w:val="20"/>
                <w:sz w:val="24"/>
                <w:szCs w:val="24"/>
              </w:rPr>
            </w:pPr>
            <w:r w:rsidRPr="00992324">
              <w:rPr>
                <w:rFonts w:ascii="Times New Roman" w:eastAsia="Calibri" w:hAnsi="Times New Roman" w:cs="Times New Roman"/>
                <w:b w:val="0"/>
                <w:bCs w:val="0"/>
                <w:color w:val="FFFFFF" w:themeColor="background1"/>
                <w:spacing w:val="20"/>
                <w:sz w:val="24"/>
                <w:szCs w:val="24"/>
              </w:rPr>
              <w:t>País de recepción</w:t>
            </w:r>
          </w:p>
        </w:tc>
        <w:tc>
          <w:tcPr>
            <w:tcW w:w="2901" w:type="pct"/>
            <w:shd w:val="clear" w:color="auto" w:fill="002060"/>
            <w:noWrap/>
          </w:tcPr>
          <w:p w14:paraId="40835060" w14:textId="3293BEB7" w:rsidR="00513121" w:rsidRPr="00992324" w:rsidRDefault="00513121" w:rsidP="001C0836">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FFFFFF" w:themeColor="background1"/>
                <w:spacing w:val="20"/>
                <w:sz w:val="24"/>
                <w:szCs w:val="24"/>
              </w:rPr>
            </w:pPr>
            <w:r w:rsidRPr="00992324">
              <w:rPr>
                <w:rFonts w:ascii="Times New Roman" w:eastAsia="Calibri" w:hAnsi="Times New Roman" w:cs="Times New Roman"/>
                <w:b w:val="0"/>
                <w:color w:val="FFFFFF" w:themeColor="background1"/>
                <w:spacing w:val="20"/>
                <w:sz w:val="24"/>
                <w:szCs w:val="24"/>
              </w:rPr>
              <w:t>Adopción internacional</w:t>
            </w:r>
          </w:p>
        </w:tc>
      </w:tr>
      <w:tr w:rsidR="00513121" w:rsidRPr="00992324" w14:paraId="6DEC24FE" w14:textId="77777777" w:rsidTr="00513121">
        <w:trPr>
          <w:trHeight w:val="20"/>
        </w:trPr>
        <w:tc>
          <w:tcPr>
            <w:cnfStyle w:val="001000000000" w:firstRow="0" w:lastRow="0" w:firstColumn="1" w:lastColumn="0" w:oddVBand="0" w:evenVBand="0" w:oddHBand="0" w:evenHBand="0" w:firstRowFirstColumn="0" w:firstRowLastColumn="0" w:lastRowFirstColumn="0" w:lastRowLastColumn="0"/>
            <w:tcW w:w="2099" w:type="pct"/>
            <w:noWrap/>
            <w:hideMark/>
          </w:tcPr>
          <w:p w14:paraId="44EE7EE2" w14:textId="77777777" w:rsidR="00513121" w:rsidRPr="00992324" w:rsidRDefault="00513121" w:rsidP="00BC3C38">
            <w:pPr>
              <w:spacing w:before="100" w:beforeAutospacing="1" w:after="100" w:afterAutospacing="1" w:line="360" w:lineRule="auto"/>
              <w:jc w:val="both"/>
              <w:rPr>
                <w:rFonts w:ascii="Times New Roman" w:eastAsia="Calibri" w:hAnsi="Times New Roman" w:cs="Times New Roman"/>
                <w:b w:val="0"/>
                <w:bCs w:val="0"/>
                <w:color w:val="767171"/>
                <w:spacing w:val="20"/>
                <w:sz w:val="24"/>
                <w:szCs w:val="24"/>
              </w:rPr>
            </w:pPr>
            <w:r w:rsidRPr="00992324">
              <w:rPr>
                <w:rFonts w:ascii="Times New Roman" w:eastAsia="Calibri" w:hAnsi="Times New Roman" w:cs="Times New Roman"/>
                <w:b w:val="0"/>
                <w:bCs w:val="0"/>
                <w:color w:val="767171"/>
                <w:spacing w:val="20"/>
                <w:sz w:val="24"/>
                <w:szCs w:val="24"/>
              </w:rPr>
              <w:t>Estados Unidos</w:t>
            </w:r>
          </w:p>
        </w:tc>
        <w:tc>
          <w:tcPr>
            <w:tcW w:w="2901" w:type="pct"/>
            <w:noWrap/>
          </w:tcPr>
          <w:p w14:paraId="7F40A44D" w14:textId="5E5DBF67" w:rsidR="00513121" w:rsidRPr="00992324" w:rsidRDefault="00883768" w:rsidP="00BC3C38">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767171"/>
                <w:spacing w:val="20"/>
                <w:sz w:val="24"/>
                <w:szCs w:val="24"/>
              </w:rPr>
            </w:pPr>
            <w:r>
              <w:rPr>
                <w:rFonts w:ascii="Times New Roman" w:eastAsia="Calibri" w:hAnsi="Times New Roman" w:cs="Times New Roman"/>
                <w:bCs/>
                <w:color w:val="767171"/>
                <w:spacing w:val="20"/>
                <w:sz w:val="24"/>
                <w:szCs w:val="24"/>
              </w:rPr>
              <w:t>11</w:t>
            </w:r>
          </w:p>
        </w:tc>
      </w:tr>
      <w:tr w:rsidR="00513121" w:rsidRPr="00992324" w14:paraId="439AB82B" w14:textId="77777777" w:rsidTr="00513121">
        <w:trPr>
          <w:trHeight w:val="20"/>
        </w:trPr>
        <w:tc>
          <w:tcPr>
            <w:cnfStyle w:val="001000000000" w:firstRow="0" w:lastRow="0" w:firstColumn="1" w:lastColumn="0" w:oddVBand="0" w:evenVBand="0" w:oddHBand="0" w:evenHBand="0" w:firstRowFirstColumn="0" w:firstRowLastColumn="0" w:lastRowFirstColumn="0" w:lastRowLastColumn="0"/>
            <w:tcW w:w="2099" w:type="pct"/>
            <w:noWrap/>
            <w:hideMark/>
          </w:tcPr>
          <w:p w14:paraId="17540A67" w14:textId="77777777" w:rsidR="00513121" w:rsidRPr="00992324" w:rsidRDefault="00513121" w:rsidP="00BC3C38">
            <w:pPr>
              <w:spacing w:before="100" w:beforeAutospacing="1" w:after="100" w:afterAutospacing="1" w:line="360" w:lineRule="auto"/>
              <w:jc w:val="both"/>
              <w:rPr>
                <w:rFonts w:ascii="Times New Roman" w:eastAsia="Calibri" w:hAnsi="Times New Roman" w:cs="Times New Roman"/>
                <w:b w:val="0"/>
                <w:bCs w:val="0"/>
                <w:color w:val="767171"/>
                <w:spacing w:val="20"/>
                <w:sz w:val="24"/>
                <w:szCs w:val="24"/>
              </w:rPr>
            </w:pPr>
            <w:r w:rsidRPr="00992324">
              <w:rPr>
                <w:rFonts w:ascii="Times New Roman" w:eastAsia="Calibri" w:hAnsi="Times New Roman" w:cs="Times New Roman"/>
                <w:b w:val="0"/>
                <w:bCs w:val="0"/>
                <w:color w:val="767171"/>
                <w:spacing w:val="20"/>
                <w:sz w:val="24"/>
                <w:szCs w:val="24"/>
              </w:rPr>
              <w:t>España</w:t>
            </w:r>
          </w:p>
        </w:tc>
        <w:tc>
          <w:tcPr>
            <w:tcW w:w="2901" w:type="pct"/>
            <w:noWrap/>
          </w:tcPr>
          <w:p w14:paraId="4268A550" w14:textId="65F74DB7" w:rsidR="00513121" w:rsidRPr="00992324" w:rsidRDefault="008C2F31" w:rsidP="00BC3C38">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767171"/>
                <w:spacing w:val="20"/>
                <w:sz w:val="24"/>
                <w:szCs w:val="24"/>
              </w:rPr>
            </w:pPr>
            <w:r>
              <w:rPr>
                <w:rFonts w:ascii="Times New Roman" w:eastAsia="Calibri" w:hAnsi="Times New Roman" w:cs="Times New Roman"/>
                <w:bCs/>
                <w:color w:val="767171"/>
                <w:spacing w:val="20"/>
                <w:sz w:val="24"/>
                <w:szCs w:val="24"/>
              </w:rPr>
              <w:t>09</w:t>
            </w:r>
          </w:p>
        </w:tc>
      </w:tr>
      <w:tr w:rsidR="008C2F31" w:rsidRPr="00992324" w14:paraId="5C912106" w14:textId="77777777" w:rsidTr="00513121">
        <w:trPr>
          <w:trHeight w:val="20"/>
        </w:trPr>
        <w:tc>
          <w:tcPr>
            <w:cnfStyle w:val="001000000000" w:firstRow="0" w:lastRow="0" w:firstColumn="1" w:lastColumn="0" w:oddVBand="0" w:evenVBand="0" w:oddHBand="0" w:evenHBand="0" w:firstRowFirstColumn="0" w:firstRowLastColumn="0" w:lastRowFirstColumn="0" w:lastRowLastColumn="0"/>
            <w:tcW w:w="2099" w:type="pct"/>
            <w:noWrap/>
          </w:tcPr>
          <w:p w14:paraId="060285FF" w14:textId="5F2C628B" w:rsidR="008C2F31" w:rsidRPr="00992324" w:rsidRDefault="007E2B70" w:rsidP="008C2F31">
            <w:pPr>
              <w:spacing w:before="100" w:beforeAutospacing="1" w:after="100" w:afterAutospacing="1" w:line="360" w:lineRule="auto"/>
              <w:jc w:val="both"/>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Otro</w:t>
            </w:r>
          </w:p>
        </w:tc>
        <w:tc>
          <w:tcPr>
            <w:tcW w:w="2901" w:type="pct"/>
            <w:noWrap/>
          </w:tcPr>
          <w:p w14:paraId="29DB4920" w14:textId="26EE193E" w:rsidR="008C2F31" w:rsidRDefault="008C2F31" w:rsidP="00BC3C38">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767171"/>
                <w:spacing w:val="20"/>
                <w:sz w:val="24"/>
                <w:szCs w:val="24"/>
              </w:rPr>
            </w:pPr>
            <w:r>
              <w:rPr>
                <w:rFonts w:ascii="Times New Roman" w:eastAsia="Calibri" w:hAnsi="Times New Roman" w:cs="Times New Roman"/>
                <w:bCs/>
                <w:color w:val="767171"/>
                <w:spacing w:val="20"/>
                <w:sz w:val="24"/>
                <w:szCs w:val="24"/>
              </w:rPr>
              <w:t>0</w:t>
            </w:r>
            <w:r w:rsidR="007E2B70">
              <w:rPr>
                <w:rFonts w:ascii="Times New Roman" w:eastAsia="Calibri" w:hAnsi="Times New Roman" w:cs="Times New Roman"/>
                <w:bCs/>
                <w:color w:val="767171"/>
                <w:spacing w:val="20"/>
                <w:sz w:val="24"/>
                <w:szCs w:val="24"/>
              </w:rPr>
              <w:t>2</w:t>
            </w:r>
          </w:p>
        </w:tc>
      </w:tr>
      <w:tr w:rsidR="00513121" w:rsidRPr="00992324" w14:paraId="7776B45E" w14:textId="77777777" w:rsidTr="00513121">
        <w:trPr>
          <w:trHeight w:val="20"/>
        </w:trPr>
        <w:tc>
          <w:tcPr>
            <w:cnfStyle w:val="001000000000" w:firstRow="0" w:lastRow="0" w:firstColumn="1" w:lastColumn="0" w:oddVBand="0" w:evenVBand="0" w:oddHBand="0" w:evenHBand="0" w:firstRowFirstColumn="0" w:firstRowLastColumn="0" w:lastRowFirstColumn="0" w:lastRowLastColumn="0"/>
            <w:tcW w:w="2099" w:type="pct"/>
            <w:noWrap/>
            <w:hideMark/>
          </w:tcPr>
          <w:p w14:paraId="005C7D3E" w14:textId="77777777" w:rsidR="00513121" w:rsidRPr="00992324" w:rsidRDefault="00513121" w:rsidP="00BC3C38">
            <w:pPr>
              <w:spacing w:before="100" w:beforeAutospacing="1" w:after="100" w:afterAutospacing="1" w:line="360" w:lineRule="auto"/>
              <w:jc w:val="both"/>
              <w:rPr>
                <w:rFonts w:ascii="Times New Roman" w:eastAsia="Calibri" w:hAnsi="Times New Roman" w:cs="Times New Roman"/>
                <w:bCs w:val="0"/>
                <w:color w:val="767171"/>
                <w:spacing w:val="20"/>
                <w:sz w:val="24"/>
                <w:szCs w:val="24"/>
              </w:rPr>
            </w:pPr>
            <w:r w:rsidRPr="00992324">
              <w:rPr>
                <w:rFonts w:ascii="Times New Roman" w:eastAsia="Calibri" w:hAnsi="Times New Roman" w:cs="Times New Roman"/>
                <w:bCs w:val="0"/>
                <w:color w:val="767171"/>
                <w:spacing w:val="20"/>
                <w:sz w:val="24"/>
                <w:szCs w:val="24"/>
              </w:rPr>
              <w:t>Total</w:t>
            </w:r>
          </w:p>
        </w:tc>
        <w:tc>
          <w:tcPr>
            <w:tcW w:w="2901" w:type="pct"/>
            <w:noWrap/>
          </w:tcPr>
          <w:p w14:paraId="26E34264" w14:textId="173F44A9" w:rsidR="00513121" w:rsidRPr="00992324" w:rsidRDefault="007E2B70" w:rsidP="00BC3C38">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767171"/>
                <w:spacing w:val="20"/>
                <w:sz w:val="24"/>
                <w:szCs w:val="24"/>
              </w:rPr>
            </w:pPr>
            <w:r>
              <w:rPr>
                <w:rFonts w:ascii="Times New Roman" w:eastAsia="Calibri" w:hAnsi="Times New Roman" w:cs="Times New Roman"/>
                <w:b/>
                <w:bCs/>
                <w:color w:val="767171"/>
                <w:spacing w:val="20"/>
                <w:sz w:val="24"/>
                <w:szCs w:val="24"/>
              </w:rPr>
              <w:t>22</w:t>
            </w:r>
          </w:p>
        </w:tc>
      </w:tr>
    </w:tbl>
    <w:p w14:paraId="5E99D2EE" w14:textId="77777777" w:rsidR="006B78E9" w:rsidRPr="00992324" w:rsidRDefault="006B78E9" w:rsidP="00BD567C">
      <w:pPr>
        <w:spacing w:before="240" w:after="100" w:afterAutospacing="1" w:line="360" w:lineRule="auto"/>
        <w:jc w:val="both"/>
        <w:rPr>
          <w:rFonts w:ascii="Times New Roman" w:eastAsia="Calibri" w:hAnsi="Times New Roman" w:cs="Times New Roman"/>
          <w:color w:val="767171"/>
          <w:spacing w:val="20"/>
          <w:sz w:val="18"/>
          <w:szCs w:val="24"/>
        </w:rPr>
      </w:pPr>
      <w:r w:rsidRPr="00992324">
        <w:rPr>
          <w:rFonts w:ascii="Times New Roman" w:eastAsia="Calibri" w:hAnsi="Times New Roman" w:cs="Times New Roman"/>
          <w:color w:val="767171"/>
          <w:spacing w:val="20"/>
          <w:sz w:val="18"/>
          <w:szCs w:val="24"/>
        </w:rPr>
        <w:t>Fuente: Registros administrativo de la Dirección de Protección y Restitución de Derechos/Departamento de Adopciones</w:t>
      </w:r>
    </w:p>
    <w:p w14:paraId="163F3396" w14:textId="0B1A3B51" w:rsidR="008232FC" w:rsidRPr="00992324" w:rsidRDefault="008E41F5" w:rsidP="001C0836">
      <w:pPr>
        <w:spacing w:before="100" w:beforeAutospacing="1" w:after="0"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lastRenderedPageBreak/>
        <w:t>Tabla No.08</w:t>
      </w:r>
      <w:r w:rsidR="008232FC" w:rsidRPr="00992324">
        <w:rPr>
          <w:rFonts w:ascii="Times New Roman" w:eastAsia="Calibri" w:hAnsi="Times New Roman" w:cs="Times New Roman"/>
          <w:color w:val="767171"/>
          <w:spacing w:val="20"/>
          <w:sz w:val="24"/>
          <w:szCs w:val="24"/>
        </w:rPr>
        <w:t>. República Dominicana: Niños, niñas y adolescentes integrados en una familia por adopción, según tipo</w:t>
      </w:r>
    </w:p>
    <w:tbl>
      <w:tblPr>
        <w:tblStyle w:val="Tablaconcuadrcula1clara-nfasis1"/>
        <w:tblW w:w="7931" w:type="dxa"/>
        <w:tblLook w:val="04A0" w:firstRow="1" w:lastRow="0" w:firstColumn="1" w:lastColumn="0" w:noHBand="0" w:noVBand="1"/>
      </w:tblPr>
      <w:tblGrid>
        <w:gridCol w:w="3992"/>
        <w:gridCol w:w="1758"/>
        <w:gridCol w:w="2181"/>
      </w:tblGrid>
      <w:tr w:rsidR="008232FC" w:rsidRPr="00992324" w14:paraId="54E4C9E7" w14:textId="77777777" w:rsidTr="008232FC">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0" w:type="auto"/>
            <w:shd w:val="clear" w:color="auto" w:fill="002060"/>
            <w:noWrap/>
            <w:hideMark/>
          </w:tcPr>
          <w:p w14:paraId="1083EA86" w14:textId="77777777" w:rsidR="008232FC" w:rsidRPr="00992324" w:rsidRDefault="008232FC" w:rsidP="001C0836">
            <w:pPr>
              <w:spacing w:before="100" w:beforeAutospacing="1" w:line="360" w:lineRule="auto"/>
              <w:jc w:val="both"/>
              <w:rPr>
                <w:rFonts w:ascii="Times New Roman" w:eastAsia="Calibri" w:hAnsi="Times New Roman" w:cs="Times New Roman"/>
                <w:b w:val="0"/>
                <w:bCs w:val="0"/>
                <w:color w:val="FFFFFF" w:themeColor="background1"/>
                <w:spacing w:val="20"/>
                <w:sz w:val="24"/>
                <w:szCs w:val="24"/>
              </w:rPr>
            </w:pPr>
            <w:r w:rsidRPr="00992324">
              <w:rPr>
                <w:rFonts w:ascii="Times New Roman" w:eastAsia="Calibri" w:hAnsi="Times New Roman" w:cs="Times New Roman"/>
                <w:b w:val="0"/>
                <w:bCs w:val="0"/>
                <w:color w:val="FFFFFF" w:themeColor="background1"/>
                <w:spacing w:val="20"/>
                <w:sz w:val="24"/>
                <w:szCs w:val="24"/>
              </w:rPr>
              <w:t>Tipo de adopción</w:t>
            </w:r>
          </w:p>
        </w:tc>
        <w:tc>
          <w:tcPr>
            <w:tcW w:w="0" w:type="auto"/>
            <w:shd w:val="clear" w:color="auto" w:fill="002060"/>
            <w:hideMark/>
          </w:tcPr>
          <w:p w14:paraId="2FC8C297" w14:textId="185EC451" w:rsidR="008232FC" w:rsidRPr="00992324" w:rsidRDefault="008232FC" w:rsidP="001C0836">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FFFFFF" w:themeColor="background1"/>
                <w:spacing w:val="20"/>
                <w:sz w:val="24"/>
                <w:szCs w:val="24"/>
              </w:rPr>
            </w:pPr>
            <w:r w:rsidRPr="00992324">
              <w:rPr>
                <w:rFonts w:ascii="Times New Roman" w:eastAsia="Calibri" w:hAnsi="Times New Roman" w:cs="Times New Roman"/>
                <w:b w:val="0"/>
                <w:color w:val="FFFFFF" w:themeColor="background1"/>
                <w:spacing w:val="20"/>
                <w:sz w:val="24"/>
                <w:szCs w:val="24"/>
              </w:rPr>
              <w:t>Concluidas</w:t>
            </w:r>
          </w:p>
        </w:tc>
        <w:tc>
          <w:tcPr>
            <w:tcW w:w="0" w:type="auto"/>
            <w:shd w:val="clear" w:color="auto" w:fill="002060"/>
            <w:hideMark/>
          </w:tcPr>
          <w:p w14:paraId="31CB0753" w14:textId="62D34501" w:rsidR="008232FC" w:rsidRPr="00992324" w:rsidRDefault="008232FC" w:rsidP="001C0836">
            <w:pPr>
              <w:spacing w:before="100" w:beforeAutospacing="1"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FFFFFF" w:themeColor="background1"/>
                <w:spacing w:val="20"/>
                <w:sz w:val="24"/>
                <w:szCs w:val="24"/>
              </w:rPr>
            </w:pPr>
            <w:r w:rsidRPr="00992324">
              <w:rPr>
                <w:rFonts w:ascii="Times New Roman" w:eastAsia="Calibri" w:hAnsi="Times New Roman" w:cs="Times New Roman"/>
                <w:b w:val="0"/>
                <w:color w:val="FFFFFF" w:themeColor="background1"/>
                <w:spacing w:val="20"/>
                <w:sz w:val="24"/>
                <w:szCs w:val="24"/>
              </w:rPr>
              <w:t>No concluidas</w:t>
            </w:r>
          </w:p>
        </w:tc>
      </w:tr>
      <w:tr w:rsidR="008232FC" w:rsidRPr="00992324" w14:paraId="6924FDFF" w14:textId="77777777" w:rsidTr="008232FC">
        <w:trPr>
          <w:trHeight w:val="258"/>
        </w:trPr>
        <w:tc>
          <w:tcPr>
            <w:cnfStyle w:val="001000000000" w:firstRow="0" w:lastRow="0" w:firstColumn="1" w:lastColumn="0" w:oddVBand="0" w:evenVBand="0" w:oddHBand="0" w:evenHBand="0" w:firstRowFirstColumn="0" w:firstRowLastColumn="0" w:lastRowFirstColumn="0" w:lastRowLastColumn="0"/>
            <w:tcW w:w="0" w:type="auto"/>
            <w:noWrap/>
          </w:tcPr>
          <w:p w14:paraId="68227915" w14:textId="4186512D" w:rsidR="008232FC" w:rsidRPr="00992324" w:rsidRDefault="008232FC" w:rsidP="00BC3C38">
            <w:pPr>
              <w:spacing w:before="100" w:beforeAutospacing="1" w:after="100" w:afterAutospacing="1" w:line="360" w:lineRule="auto"/>
              <w:jc w:val="both"/>
              <w:rPr>
                <w:rFonts w:ascii="Times New Roman" w:eastAsia="Calibri" w:hAnsi="Times New Roman" w:cs="Times New Roman"/>
                <w:b w:val="0"/>
                <w:bCs w:val="0"/>
                <w:color w:val="767171"/>
                <w:spacing w:val="20"/>
                <w:sz w:val="24"/>
                <w:szCs w:val="24"/>
              </w:rPr>
            </w:pPr>
            <w:r w:rsidRPr="00992324">
              <w:rPr>
                <w:rFonts w:ascii="Times New Roman" w:eastAsia="Calibri" w:hAnsi="Times New Roman" w:cs="Times New Roman"/>
                <w:b w:val="0"/>
                <w:bCs w:val="0"/>
                <w:color w:val="767171"/>
                <w:spacing w:val="20"/>
                <w:sz w:val="24"/>
                <w:szCs w:val="24"/>
              </w:rPr>
              <w:t>Adopciones nacionales</w:t>
            </w:r>
          </w:p>
        </w:tc>
        <w:tc>
          <w:tcPr>
            <w:tcW w:w="0" w:type="auto"/>
            <w:noWrap/>
          </w:tcPr>
          <w:p w14:paraId="0D8C167D" w14:textId="4E8C932C" w:rsidR="008232FC" w:rsidRPr="00992324" w:rsidRDefault="00C21E72" w:rsidP="00BC3C38">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71</w:t>
            </w:r>
          </w:p>
        </w:tc>
        <w:tc>
          <w:tcPr>
            <w:tcW w:w="0" w:type="auto"/>
            <w:noWrap/>
          </w:tcPr>
          <w:p w14:paraId="1A9BE175" w14:textId="7B142C8F" w:rsidR="008232FC" w:rsidRPr="00992324" w:rsidRDefault="009B1552" w:rsidP="009B1552">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20</w:t>
            </w:r>
          </w:p>
        </w:tc>
      </w:tr>
      <w:tr w:rsidR="008232FC" w:rsidRPr="00992324" w14:paraId="43CC4C1B" w14:textId="77777777" w:rsidTr="008232FC">
        <w:trPr>
          <w:trHeight w:val="258"/>
        </w:trPr>
        <w:tc>
          <w:tcPr>
            <w:cnfStyle w:val="001000000000" w:firstRow="0" w:lastRow="0" w:firstColumn="1" w:lastColumn="0" w:oddVBand="0" w:evenVBand="0" w:oddHBand="0" w:evenHBand="0" w:firstRowFirstColumn="0" w:firstRowLastColumn="0" w:lastRowFirstColumn="0" w:lastRowLastColumn="0"/>
            <w:tcW w:w="0" w:type="auto"/>
            <w:noWrap/>
          </w:tcPr>
          <w:p w14:paraId="4B311E31" w14:textId="18840839" w:rsidR="008232FC" w:rsidRPr="00992324" w:rsidRDefault="009A0F87" w:rsidP="00BC3C38">
            <w:pPr>
              <w:spacing w:before="100" w:beforeAutospacing="1" w:after="100" w:afterAutospacing="1" w:line="360" w:lineRule="auto"/>
              <w:jc w:val="both"/>
              <w:rPr>
                <w:rFonts w:ascii="Times New Roman" w:eastAsia="Calibri" w:hAnsi="Times New Roman" w:cs="Times New Roman"/>
                <w:b w:val="0"/>
                <w:bCs w:val="0"/>
                <w:color w:val="767171"/>
                <w:spacing w:val="20"/>
                <w:sz w:val="24"/>
                <w:szCs w:val="24"/>
              </w:rPr>
            </w:pPr>
            <w:r>
              <w:rPr>
                <w:rFonts w:ascii="Times New Roman" w:eastAsia="Calibri" w:hAnsi="Times New Roman" w:cs="Times New Roman"/>
                <w:b w:val="0"/>
                <w:bCs w:val="0"/>
                <w:color w:val="767171"/>
                <w:spacing w:val="20"/>
                <w:sz w:val="24"/>
                <w:szCs w:val="24"/>
              </w:rPr>
              <w:t>Adopciones internacionales</w:t>
            </w:r>
          </w:p>
        </w:tc>
        <w:tc>
          <w:tcPr>
            <w:tcW w:w="0" w:type="auto"/>
            <w:noWrap/>
          </w:tcPr>
          <w:p w14:paraId="36600FA0" w14:textId="75D7A919" w:rsidR="008232FC" w:rsidRPr="00992324" w:rsidRDefault="00C21E72" w:rsidP="00BC3C38">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17</w:t>
            </w:r>
          </w:p>
        </w:tc>
        <w:tc>
          <w:tcPr>
            <w:tcW w:w="0" w:type="auto"/>
            <w:noWrap/>
          </w:tcPr>
          <w:p w14:paraId="38A8EE57" w14:textId="6F5A9EFB" w:rsidR="008232FC" w:rsidRPr="00992324" w:rsidRDefault="009B1552" w:rsidP="00BC3C38">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03</w:t>
            </w:r>
          </w:p>
        </w:tc>
      </w:tr>
      <w:tr w:rsidR="008232FC" w:rsidRPr="00992324" w14:paraId="7C574D7F" w14:textId="77777777" w:rsidTr="008232FC">
        <w:trPr>
          <w:trHeight w:val="258"/>
        </w:trPr>
        <w:tc>
          <w:tcPr>
            <w:cnfStyle w:val="001000000000" w:firstRow="0" w:lastRow="0" w:firstColumn="1" w:lastColumn="0" w:oddVBand="0" w:evenVBand="0" w:oddHBand="0" w:evenHBand="0" w:firstRowFirstColumn="0" w:firstRowLastColumn="0" w:lastRowFirstColumn="0" w:lastRowLastColumn="0"/>
            <w:tcW w:w="0" w:type="auto"/>
            <w:noWrap/>
            <w:hideMark/>
          </w:tcPr>
          <w:p w14:paraId="0F40C8E3" w14:textId="77777777" w:rsidR="008232FC" w:rsidRPr="00992324" w:rsidRDefault="008232FC" w:rsidP="00BC3C38">
            <w:pPr>
              <w:spacing w:before="100" w:beforeAutospacing="1" w:after="100" w:afterAutospacing="1" w:line="360" w:lineRule="auto"/>
              <w:jc w:val="both"/>
              <w:rPr>
                <w:rFonts w:ascii="Times New Roman" w:eastAsia="Calibri" w:hAnsi="Times New Roman" w:cs="Times New Roman"/>
                <w:bCs w:val="0"/>
                <w:color w:val="767171"/>
                <w:spacing w:val="20"/>
                <w:sz w:val="24"/>
                <w:szCs w:val="24"/>
              </w:rPr>
            </w:pPr>
            <w:r w:rsidRPr="00992324">
              <w:rPr>
                <w:rFonts w:ascii="Times New Roman" w:eastAsia="Calibri" w:hAnsi="Times New Roman" w:cs="Times New Roman"/>
                <w:color w:val="767171"/>
                <w:spacing w:val="20"/>
                <w:sz w:val="24"/>
                <w:szCs w:val="24"/>
              </w:rPr>
              <w:t>Total</w:t>
            </w:r>
          </w:p>
        </w:tc>
        <w:tc>
          <w:tcPr>
            <w:tcW w:w="0" w:type="auto"/>
            <w:noWrap/>
          </w:tcPr>
          <w:p w14:paraId="43677572" w14:textId="3F838582" w:rsidR="008232FC" w:rsidRPr="00992324" w:rsidRDefault="00C21E72" w:rsidP="00BC3C38">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767171"/>
                <w:spacing w:val="20"/>
                <w:sz w:val="24"/>
                <w:szCs w:val="24"/>
              </w:rPr>
            </w:pPr>
            <w:r>
              <w:rPr>
                <w:rFonts w:ascii="Times New Roman" w:eastAsia="Calibri" w:hAnsi="Times New Roman" w:cs="Times New Roman"/>
                <w:b/>
                <w:color w:val="767171"/>
                <w:spacing w:val="20"/>
                <w:sz w:val="24"/>
                <w:szCs w:val="24"/>
              </w:rPr>
              <w:t>88</w:t>
            </w:r>
          </w:p>
        </w:tc>
        <w:tc>
          <w:tcPr>
            <w:tcW w:w="0" w:type="auto"/>
            <w:noWrap/>
          </w:tcPr>
          <w:p w14:paraId="7E9384B7" w14:textId="334E84AE" w:rsidR="008232FC" w:rsidRPr="00992324" w:rsidRDefault="009B1552" w:rsidP="00BC3C38">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767171"/>
                <w:spacing w:val="20"/>
                <w:sz w:val="24"/>
                <w:szCs w:val="24"/>
              </w:rPr>
            </w:pPr>
            <w:r>
              <w:rPr>
                <w:rFonts w:ascii="Times New Roman" w:eastAsia="Calibri" w:hAnsi="Times New Roman" w:cs="Times New Roman"/>
                <w:b/>
                <w:color w:val="767171"/>
                <w:spacing w:val="20"/>
                <w:sz w:val="24"/>
                <w:szCs w:val="24"/>
              </w:rPr>
              <w:t>23</w:t>
            </w:r>
          </w:p>
        </w:tc>
      </w:tr>
    </w:tbl>
    <w:p w14:paraId="475CFAAC" w14:textId="77777777" w:rsidR="008232FC" w:rsidRPr="00992324" w:rsidRDefault="008232FC" w:rsidP="00BD567C">
      <w:pPr>
        <w:spacing w:before="240" w:after="100" w:afterAutospacing="1" w:line="360" w:lineRule="auto"/>
        <w:jc w:val="both"/>
        <w:rPr>
          <w:rFonts w:ascii="Times New Roman" w:eastAsia="Calibri" w:hAnsi="Times New Roman" w:cs="Times New Roman"/>
          <w:color w:val="767171"/>
          <w:spacing w:val="20"/>
          <w:sz w:val="18"/>
          <w:szCs w:val="24"/>
        </w:rPr>
      </w:pPr>
      <w:r w:rsidRPr="00992324">
        <w:rPr>
          <w:rFonts w:ascii="Times New Roman" w:eastAsia="Calibri" w:hAnsi="Times New Roman" w:cs="Times New Roman"/>
          <w:color w:val="767171"/>
          <w:spacing w:val="20"/>
          <w:sz w:val="18"/>
          <w:szCs w:val="24"/>
        </w:rPr>
        <w:t>Fuente: Registros administrativo de la Dirección de Protección y Restitución de Derechos/Departamento de Adopciones</w:t>
      </w:r>
    </w:p>
    <w:p w14:paraId="0E0C3E79" w14:textId="24304645" w:rsidR="008232FC" w:rsidRPr="00992324" w:rsidRDefault="008E41F5" w:rsidP="001C0836">
      <w:pPr>
        <w:spacing w:before="100" w:beforeAutospacing="1" w:after="0"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Tabla 09</w:t>
      </w:r>
      <w:r w:rsidR="00EB3BCE" w:rsidRPr="00992324">
        <w:rPr>
          <w:rFonts w:ascii="Times New Roman" w:eastAsia="Calibri" w:hAnsi="Times New Roman" w:cs="Times New Roman"/>
          <w:color w:val="767171"/>
          <w:spacing w:val="20"/>
          <w:sz w:val="24"/>
          <w:szCs w:val="24"/>
        </w:rPr>
        <w:t xml:space="preserve">. República Dominicana: </w:t>
      </w:r>
      <w:r w:rsidR="008232FC" w:rsidRPr="00992324">
        <w:rPr>
          <w:rFonts w:ascii="Times New Roman" w:eastAsia="Calibri" w:hAnsi="Times New Roman" w:cs="Times New Roman"/>
          <w:color w:val="767171"/>
          <w:spacing w:val="20"/>
          <w:sz w:val="24"/>
          <w:szCs w:val="24"/>
        </w:rPr>
        <w:t>Cantidad de certificaciones emitidas</w:t>
      </w:r>
      <w:r w:rsidR="00BB7A13">
        <w:rPr>
          <w:rFonts w:ascii="Times New Roman" w:eastAsia="Calibri" w:hAnsi="Times New Roman" w:cs="Times New Roman"/>
          <w:color w:val="767171"/>
          <w:spacing w:val="20"/>
          <w:sz w:val="24"/>
          <w:szCs w:val="24"/>
        </w:rPr>
        <w:t xml:space="preserve">, </w:t>
      </w:r>
      <w:r w:rsidR="008232FC" w:rsidRPr="00992324">
        <w:rPr>
          <w:rFonts w:ascii="Times New Roman" w:eastAsia="Calibri" w:hAnsi="Times New Roman" w:cs="Times New Roman"/>
          <w:color w:val="767171"/>
          <w:spacing w:val="20"/>
          <w:sz w:val="24"/>
          <w:szCs w:val="24"/>
        </w:rPr>
        <w:t>correspondientes a los expedientes depositados ante Tribunal de Niños, Niñas y Adole</w:t>
      </w:r>
      <w:r w:rsidR="005632B7">
        <w:rPr>
          <w:rFonts w:ascii="Times New Roman" w:eastAsia="Calibri" w:hAnsi="Times New Roman" w:cs="Times New Roman"/>
          <w:color w:val="767171"/>
          <w:spacing w:val="20"/>
          <w:sz w:val="24"/>
          <w:szCs w:val="24"/>
        </w:rPr>
        <w:t>scentes, del periodo enero-noviembre</w:t>
      </w:r>
      <w:r w:rsidR="008232FC" w:rsidRPr="00992324">
        <w:rPr>
          <w:rFonts w:ascii="Times New Roman" w:eastAsia="Calibri" w:hAnsi="Times New Roman" w:cs="Times New Roman"/>
          <w:color w:val="767171"/>
          <w:spacing w:val="20"/>
          <w:sz w:val="24"/>
          <w:szCs w:val="24"/>
        </w:rPr>
        <w:t xml:space="preserve"> del 2023.</w:t>
      </w:r>
    </w:p>
    <w:tbl>
      <w:tblPr>
        <w:tblStyle w:val="Tablaconcuadrcula1clara-nfasis1"/>
        <w:tblW w:w="7931" w:type="dxa"/>
        <w:tblLook w:val="04A0" w:firstRow="1" w:lastRow="0" w:firstColumn="1" w:lastColumn="0" w:noHBand="0" w:noVBand="1"/>
      </w:tblPr>
      <w:tblGrid>
        <w:gridCol w:w="2889"/>
        <w:gridCol w:w="2253"/>
        <w:gridCol w:w="2789"/>
      </w:tblGrid>
      <w:tr w:rsidR="008232FC" w:rsidRPr="00992324" w14:paraId="74F76D9C" w14:textId="77777777" w:rsidTr="00315C9A">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0" w:type="auto"/>
            <w:shd w:val="clear" w:color="auto" w:fill="002060"/>
            <w:noWrap/>
            <w:hideMark/>
          </w:tcPr>
          <w:p w14:paraId="274DBC65" w14:textId="2A1B7DA2" w:rsidR="008232FC" w:rsidRPr="00992324" w:rsidRDefault="008232FC" w:rsidP="00BC3C38">
            <w:pPr>
              <w:spacing w:before="100" w:beforeAutospacing="1" w:after="100" w:afterAutospacing="1"/>
              <w:jc w:val="center"/>
              <w:rPr>
                <w:rFonts w:ascii="Times New Roman" w:eastAsia="Calibri" w:hAnsi="Times New Roman" w:cs="Times New Roman"/>
                <w:bCs w:val="0"/>
                <w:color w:val="FFFFFF" w:themeColor="background1"/>
                <w:spacing w:val="20"/>
                <w:sz w:val="24"/>
                <w:szCs w:val="24"/>
              </w:rPr>
            </w:pPr>
            <w:r w:rsidRPr="00992324">
              <w:rPr>
                <w:rFonts w:ascii="Times New Roman" w:eastAsia="Calibri" w:hAnsi="Times New Roman" w:cs="Times New Roman"/>
                <w:bCs w:val="0"/>
                <w:color w:val="FFFFFF" w:themeColor="background1"/>
                <w:spacing w:val="20"/>
                <w:sz w:val="24"/>
                <w:szCs w:val="24"/>
              </w:rPr>
              <w:t>Tipo de Certificación</w:t>
            </w:r>
          </w:p>
        </w:tc>
        <w:tc>
          <w:tcPr>
            <w:tcW w:w="0" w:type="auto"/>
            <w:shd w:val="clear" w:color="auto" w:fill="002060"/>
            <w:hideMark/>
          </w:tcPr>
          <w:p w14:paraId="6C41356C" w14:textId="02D05955" w:rsidR="008232FC" w:rsidRPr="00992324" w:rsidRDefault="008232FC" w:rsidP="00BC3C3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spacing w:val="20"/>
                <w:sz w:val="24"/>
                <w:szCs w:val="24"/>
              </w:rPr>
            </w:pPr>
            <w:r w:rsidRPr="00992324">
              <w:rPr>
                <w:rFonts w:ascii="Times New Roman" w:eastAsia="Calibri" w:hAnsi="Times New Roman" w:cs="Times New Roman"/>
                <w:color w:val="FFFFFF" w:themeColor="background1"/>
                <w:spacing w:val="20"/>
                <w:sz w:val="24"/>
                <w:szCs w:val="24"/>
              </w:rPr>
              <w:t>Adopción Nacional</w:t>
            </w:r>
          </w:p>
        </w:tc>
        <w:tc>
          <w:tcPr>
            <w:tcW w:w="0" w:type="auto"/>
            <w:shd w:val="clear" w:color="auto" w:fill="002060"/>
            <w:hideMark/>
          </w:tcPr>
          <w:p w14:paraId="1CAB5C0F" w14:textId="05F6C0A2" w:rsidR="008232FC" w:rsidRPr="00992324" w:rsidRDefault="008232FC" w:rsidP="00BC3C3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spacing w:val="20"/>
                <w:sz w:val="24"/>
                <w:szCs w:val="24"/>
              </w:rPr>
            </w:pPr>
            <w:r w:rsidRPr="00992324">
              <w:rPr>
                <w:rFonts w:ascii="Times New Roman" w:eastAsia="Calibri" w:hAnsi="Times New Roman" w:cs="Times New Roman"/>
                <w:color w:val="FFFFFF" w:themeColor="background1"/>
                <w:spacing w:val="20"/>
                <w:sz w:val="24"/>
                <w:szCs w:val="24"/>
              </w:rPr>
              <w:t>Adopción internacional</w:t>
            </w:r>
          </w:p>
        </w:tc>
      </w:tr>
      <w:tr w:rsidR="008232FC" w:rsidRPr="00992324" w14:paraId="214BE14B" w14:textId="77777777" w:rsidTr="00315C9A">
        <w:trPr>
          <w:trHeight w:val="258"/>
        </w:trPr>
        <w:tc>
          <w:tcPr>
            <w:cnfStyle w:val="001000000000" w:firstRow="0" w:lastRow="0" w:firstColumn="1" w:lastColumn="0" w:oddVBand="0" w:evenVBand="0" w:oddHBand="0" w:evenHBand="0" w:firstRowFirstColumn="0" w:firstRowLastColumn="0" w:lastRowFirstColumn="0" w:lastRowLastColumn="0"/>
            <w:tcW w:w="0" w:type="auto"/>
            <w:noWrap/>
          </w:tcPr>
          <w:p w14:paraId="5334E26C" w14:textId="2D7BB9CB" w:rsidR="008232FC" w:rsidRPr="00992324" w:rsidRDefault="008232FC" w:rsidP="00BC3C38">
            <w:pPr>
              <w:spacing w:before="100" w:beforeAutospacing="1" w:after="100" w:afterAutospacing="1" w:line="360" w:lineRule="auto"/>
              <w:jc w:val="both"/>
              <w:rPr>
                <w:rFonts w:ascii="Times New Roman" w:eastAsia="Calibri" w:hAnsi="Times New Roman" w:cs="Times New Roman"/>
                <w:b w:val="0"/>
                <w:bCs w:val="0"/>
                <w:color w:val="767171"/>
                <w:spacing w:val="20"/>
                <w:sz w:val="24"/>
                <w:szCs w:val="24"/>
              </w:rPr>
            </w:pPr>
            <w:r w:rsidRPr="00992324">
              <w:rPr>
                <w:rFonts w:ascii="Times New Roman" w:eastAsia="Calibri" w:hAnsi="Times New Roman" w:cs="Times New Roman"/>
                <w:b w:val="0"/>
                <w:bCs w:val="0"/>
                <w:color w:val="767171"/>
                <w:spacing w:val="20"/>
                <w:sz w:val="24"/>
                <w:szCs w:val="24"/>
              </w:rPr>
              <w:t>Idoneidad</w:t>
            </w:r>
          </w:p>
        </w:tc>
        <w:tc>
          <w:tcPr>
            <w:tcW w:w="0" w:type="auto"/>
            <w:noWrap/>
          </w:tcPr>
          <w:p w14:paraId="2EDF20AD" w14:textId="5519AD7E" w:rsidR="008232FC" w:rsidRPr="00992324" w:rsidRDefault="00E55D6C" w:rsidP="00BC3C38">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88</w:t>
            </w:r>
          </w:p>
        </w:tc>
        <w:tc>
          <w:tcPr>
            <w:tcW w:w="0" w:type="auto"/>
            <w:noWrap/>
          </w:tcPr>
          <w:p w14:paraId="40F565B6" w14:textId="03242A29" w:rsidR="008232FC" w:rsidRPr="00992324" w:rsidRDefault="00E55D6C" w:rsidP="00BC3C38">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20</w:t>
            </w:r>
          </w:p>
        </w:tc>
      </w:tr>
      <w:tr w:rsidR="008232FC" w:rsidRPr="00992324" w14:paraId="0666C008" w14:textId="77777777" w:rsidTr="00315C9A">
        <w:trPr>
          <w:trHeight w:val="258"/>
        </w:trPr>
        <w:tc>
          <w:tcPr>
            <w:cnfStyle w:val="001000000000" w:firstRow="0" w:lastRow="0" w:firstColumn="1" w:lastColumn="0" w:oddVBand="0" w:evenVBand="0" w:oddHBand="0" w:evenHBand="0" w:firstRowFirstColumn="0" w:firstRowLastColumn="0" w:lastRowFirstColumn="0" w:lastRowLastColumn="0"/>
            <w:tcW w:w="0" w:type="auto"/>
            <w:noWrap/>
          </w:tcPr>
          <w:p w14:paraId="770EBC7B" w14:textId="7E937B68" w:rsidR="008232FC" w:rsidRPr="00992324" w:rsidRDefault="008232FC" w:rsidP="00BC3C38">
            <w:pPr>
              <w:spacing w:before="100" w:beforeAutospacing="1" w:after="100" w:afterAutospacing="1" w:line="360" w:lineRule="auto"/>
              <w:jc w:val="both"/>
              <w:rPr>
                <w:rFonts w:ascii="Times New Roman" w:eastAsia="Calibri" w:hAnsi="Times New Roman" w:cs="Times New Roman"/>
                <w:b w:val="0"/>
                <w:bCs w:val="0"/>
                <w:color w:val="767171"/>
                <w:spacing w:val="20"/>
                <w:sz w:val="24"/>
                <w:szCs w:val="24"/>
              </w:rPr>
            </w:pPr>
            <w:r w:rsidRPr="00992324">
              <w:rPr>
                <w:rFonts w:ascii="Times New Roman" w:eastAsia="Calibri" w:hAnsi="Times New Roman" w:cs="Times New Roman"/>
                <w:b w:val="0"/>
                <w:bCs w:val="0"/>
                <w:color w:val="767171"/>
                <w:spacing w:val="20"/>
                <w:sz w:val="24"/>
                <w:szCs w:val="24"/>
              </w:rPr>
              <w:t>Convivencia</w:t>
            </w:r>
          </w:p>
        </w:tc>
        <w:tc>
          <w:tcPr>
            <w:tcW w:w="0" w:type="auto"/>
            <w:noWrap/>
          </w:tcPr>
          <w:p w14:paraId="0B61AA68" w14:textId="3E563595" w:rsidR="008232FC" w:rsidRPr="00992324" w:rsidRDefault="00E55D6C" w:rsidP="00BC3C38">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88</w:t>
            </w:r>
          </w:p>
        </w:tc>
        <w:tc>
          <w:tcPr>
            <w:tcW w:w="0" w:type="auto"/>
            <w:noWrap/>
          </w:tcPr>
          <w:p w14:paraId="3CD304AA" w14:textId="50332061" w:rsidR="008232FC" w:rsidRPr="00992324" w:rsidRDefault="00E55D6C" w:rsidP="00BC3C38">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20</w:t>
            </w:r>
          </w:p>
        </w:tc>
      </w:tr>
      <w:tr w:rsidR="008232FC" w:rsidRPr="00992324" w14:paraId="18910E25" w14:textId="77777777" w:rsidTr="00315C9A">
        <w:trPr>
          <w:trHeight w:val="258"/>
        </w:trPr>
        <w:tc>
          <w:tcPr>
            <w:cnfStyle w:val="001000000000" w:firstRow="0" w:lastRow="0" w:firstColumn="1" w:lastColumn="0" w:oddVBand="0" w:evenVBand="0" w:oddHBand="0" w:evenHBand="0" w:firstRowFirstColumn="0" w:firstRowLastColumn="0" w:lastRowFirstColumn="0" w:lastRowLastColumn="0"/>
            <w:tcW w:w="0" w:type="auto"/>
            <w:noWrap/>
          </w:tcPr>
          <w:p w14:paraId="320047FB" w14:textId="5A2E5A26" w:rsidR="008232FC" w:rsidRPr="00992324" w:rsidRDefault="008232FC" w:rsidP="00BC3C38">
            <w:pPr>
              <w:spacing w:before="100" w:beforeAutospacing="1" w:after="100" w:afterAutospacing="1" w:line="360" w:lineRule="auto"/>
              <w:jc w:val="both"/>
              <w:rPr>
                <w:rFonts w:ascii="Times New Roman" w:eastAsia="Calibri" w:hAnsi="Times New Roman" w:cs="Times New Roman"/>
                <w:b w:val="0"/>
                <w:bCs w:val="0"/>
                <w:color w:val="767171"/>
                <w:spacing w:val="20"/>
                <w:sz w:val="24"/>
                <w:szCs w:val="24"/>
              </w:rPr>
            </w:pPr>
            <w:r w:rsidRPr="00992324">
              <w:rPr>
                <w:rFonts w:ascii="Times New Roman" w:eastAsia="Calibri" w:hAnsi="Times New Roman" w:cs="Times New Roman"/>
                <w:b w:val="0"/>
                <w:bCs w:val="0"/>
                <w:color w:val="767171"/>
                <w:spacing w:val="20"/>
                <w:sz w:val="24"/>
                <w:szCs w:val="24"/>
              </w:rPr>
              <w:t>Criterios de asignación</w:t>
            </w:r>
          </w:p>
        </w:tc>
        <w:tc>
          <w:tcPr>
            <w:tcW w:w="0" w:type="auto"/>
            <w:noWrap/>
          </w:tcPr>
          <w:p w14:paraId="4FD633EF" w14:textId="1C33BF89" w:rsidR="008232FC" w:rsidRPr="00992324" w:rsidRDefault="00E55D6C" w:rsidP="00BC3C38">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88</w:t>
            </w:r>
          </w:p>
        </w:tc>
        <w:tc>
          <w:tcPr>
            <w:tcW w:w="0" w:type="auto"/>
            <w:noWrap/>
          </w:tcPr>
          <w:p w14:paraId="67934A2A" w14:textId="3E97482C" w:rsidR="008232FC" w:rsidRPr="00992324" w:rsidRDefault="00E55D6C" w:rsidP="00BC3C38">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20</w:t>
            </w:r>
          </w:p>
        </w:tc>
      </w:tr>
      <w:tr w:rsidR="008232FC" w:rsidRPr="00992324" w14:paraId="2EB6D957" w14:textId="77777777" w:rsidTr="00315C9A">
        <w:trPr>
          <w:trHeight w:val="258"/>
        </w:trPr>
        <w:tc>
          <w:tcPr>
            <w:cnfStyle w:val="001000000000" w:firstRow="0" w:lastRow="0" w:firstColumn="1" w:lastColumn="0" w:oddVBand="0" w:evenVBand="0" w:oddHBand="0" w:evenHBand="0" w:firstRowFirstColumn="0" w:firstRowLastColumn="0" w:lastRowFirstColumn="0" w:lastRowLastColumn="0"/>
            <w:tcW w:w="0" w:type="auto"/>
            <w:noWrap/>
            <w:hideMark/>
          </w:tcPr>
          <w:p w14:paraId="2EE1B751" w14:textId="77777777" w:rsidR="008232FC" w:rsidRPr="00992324" w:rsidRDefault="008232FC" w:rsidP="00BC3C38">
            <w:pPr>
              <w:spacing w:before="100" w:beforeAutospacing="1" w:after="100" w:afterAutospacing="1" w:line="360" w:lineRule="auto"/>
              <w:jc w:val="both"/>
              <w:rPr>
                <w:rFonts w:ascii="Times New Roman" w:eastAsia="Calibri" w:hAnsi="Times New Roman" w:cs="Times New Roman"/>
                <w:bCs w:val="0"/>
                <w:color w:val="767171"/>
                <w:spacing w:val="20"/>
                <w:sz w:val="24"/>
                <w:szCs w:val="24"/>
              </w:rPr>
            </w:pPr>
            <w:r w:rsidRPr="00992324">
              <w:rPr>
                <w:rFonts w:ascii="Times New Roman" w:eastAsia="Calibri" w:hAnsi="Times New Roman" w:cs="Times New Roman"/>
                <w:color w:val="767171"/>
                <w:spacing w:val="20"/>
                <w:sz w:val="24"/>
                <w:szCs w:val="24"/>
              </w:rPr>
              <w:t>Total</w:t>
            </w:r>
          </w:p>
        </w:tc>
        <w:tc>
          <w:tcPr>
            <w:tcW w:w="0" w:type="auto"/>
            <w:noWrap/>
          </w:tcPr>
          <w:p w14:paraId="2442720C" w14:textId="5DAA3565" w:rsidR="008232FC" w:rsidRPr="00992324" w:rsidRDefault="007E00CE" w:rsidP="00BC3C38">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264</w:t>
            </w:r>
          </w:p>
        </w:tc>
        <w:tc>
          <w:tcPr>
            <w:tcW w:w="0" w:type="auto"/>
            <w:noWrap/>
          </w:tcPr>
          <w:p w14:paraId="241E051C" w14:textId="5A0E00DD" w:rsidR="008232FC" w:rsidRPr="00992324" w:rsidRDefault="007E00CE" w:rsidP="00BC3C38">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60</w:t>
            </w:r>
          </w:p>
        </w:tc>
      </w:tr>
    </w:tbl>
    <w:p w14:paraId="300B66FD" w14:textId="77777777" w:rsidR="008232FC" w:rsidRPr="00992324" w:rsidRDefault="008232FC" w:rsidP="00BD567C">
      <w:pPr>
        <w:spacing w:before="240" w:after="100" w:afterAutospacing="1" w:line="360" w:lineRule="auto"/>
        <w:jc w:val="both"/>
        <w:rPr>
          <w:rFonts w:ascii="Times New Roman" w:eastAsia="Calibri" w:hAnsi="Times New Roman" w:cs="Times New Roman"/>
          <w:color w:val="767171"/>
          <w:spacing w:val="20"/>
          <w:sz w:val="18"/>
          <w:szCs w:val="24"/>
        </w:rPr>
      </w:pPr>
      <w:r w:rsidRPr="00992324">
        <w:rPr>
          <w:rFonts w:ascii="Times New Roman" w:eastAsia="Calibri" w:hAnsi="Times New Roman" w:cs="Times New Roman"/>
          <w:color w:val="767171"/>
          <w:spacing w:val="20"/>
          <w:sz w:val="18"/>
          <w:szCs w:val="24"/>
        </w:rPr>
        <w:t>Fuente: Registros administrativo de la Dirección de Protección y Restitución de Derechos/Departamento de Adopciones</w:t>
      </w:r>
    </w:p>
    <w:p w14:paraId="7F398D13" w14:textId="55916CDC" w:rsidR="00B737D7" w:rsidRPr="00DB4450" w:rsidRDefault="00F12B0A" w:rsidP="00682870">
      <w:pPr>
        <w:pStyle w:val="Ttulo1"/>
        <w:numPr>
          <w:ilvl w:val="0"/>
          <w:numId w:val="80"/>
        </w:numPr>
        <w:spacing w:before="100" w:beforeAutospacing="1" w:after="100" w:afterAutospacing="1" w:line="360" w:lineRule="auto"/>
        <w:ind w:left="714" w:hanging="357"/>
        <w:rPr>
          <w:rFonts w:eastAsia="Calibri" w:cs="Times New Roman"/>
          <w:b/>
          <w:color w:val="767171"/>
          <w:spacing w:val="20"/>
        </w:rPr>
      </w:pPr>
      <w:bookmarkStart w:id="18" w:name="_Toc153545753"/>
      <w:r>
        <w:rPr>
          <w:rFonts w:eastAsia="Calibri" w:cs="Times New Roman"/>
          <w:b/>
          <w:color w:val="767171"/>
          <w:spacing w:val="20"/>
        </w:rPr>
        <w:t xml:space="preserve">Departamento de </w:t>
      </w:r>
      <w:r w:rsidR="00B737D7" w:rsidRPr="7442B21A">
        <w:rPr>
          <w:rFonts w:eastAsia="Calibri" w:cs="Times New Roman"/>
          <w:b/>
          <w:color w:val="767171"/>
          <w:spacing w:val="20"/>
        </w:rPr>
        <w:t>Protección Legal de Niños, Niñas y Adolescentes</w:t>
      </w:r>
      <w:bookmarkEnd w:id="18"/>
    </w:p>
    <w:p w14:paraId="31B78EA4" w14:textId="23C032AB" w:rsidR="00B737D7" w:rsidRPr="00992324" w:rsidRDefault="00B737D7"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El Departamento de Protección Legal de Niños, Niñas y Adolescent</w:t>
      </w:r>
      <w:r w:rsidR="00D75121" w:rsidRPr="00992324">
        <w:rPr>
          <w:rFonts w:ascii="Times New Roman" w:eastAsia="Calibri" w:hAnsi="Times New Roman" w:cs="Times New Roman"/>
          <w:color w:val="767171"/>
          <w:spacing w:val="20"/>
          <w:sz w:val="24"/>
          <w:szCs w:val="24"/>
        </w:rPr>
        <w:t>es (CONANI</w:t>
      </w:r>
      <w:r w:rsidR="00575167">
        <w:rPr>
          <w:rFonts w:ascii="Times New Roman" w:eastAsia="Calibri" w:hAnsi="Times New Roman" w:cs="Times New Roman"/>
          <w:color w:val="767171"/>
          <w:spacing w:val="20"/>
          <w:sz w:val="24"/>
          <w:szCs w:val="24"/>
        </w:rPr>
        <w:t>)</w:t>
      </w:r>
      <w:r w:rsidR="00D75121" w:rsidRPr="00992324">
        <w:rPr>
          <w:rFonts w:ascii="Times New Roman" w:eastAsia="Calibri" w:hAnsi="Times New Roman" w:cs="Times New Roman"/>
          <w:color w:val="767171"/>
          <w:spacing w:val="20"/>
          <w:sz w:val="24"/>
          <w:szCs w:val="24"/>
        </w:rPr>
        <w:t>, en su labor tiene las siguientes funciones:</w:t>
      </w:r>
    </w:p>
    <w:p w14:paraId="498CE53E" w14:textId="77777777" w:rsidR="00B737D7" w:rsidRPr="00992324" w:rsidRDefault="00B737D7" w:rsidP="00682870">
      <w:pPr>
        <w:pStyle w:val="Prrafodelista"/>
        <w:numPr>
          <w:ilvl w:val="0"/>
          <w:numId w:val="15"/>
        </w:numPr>
        <w:spacing w:before="100" w:beforeAutospacing="1" w:after="100" w:afterAutospacing="1" w:line="360" w:lineRule="auto"/>
        <w:ind w:left="357" w:hanging="357"/>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Canalización e investigación de casos a través del Servicio Social Internacional.</w:t>
      </w:r>
    </w:p>
    <w:p w14:paraId="5DC3C4B6" w14:textId="77777777" w:rsidR="00B737D7" w:rsidRPr="00992324" w:rsidRDefault="00B737D7"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El Consejo Nacional para la Niñez y la Adolescencia (CONANI), forma parte de una red mundial de servicios sociales denominada </w:t>
      </w:r>
      <w:r w:rsidRPr="00992324">
        <w:rPr>
          <w:rFonts w:ascii="Times New Roman" w:eastAsia="Calibri" w:hAnsi="Times New Roman" w:cs="Times New Roman"/>
          <w:color w:val="767171"/>
          <w:spacing w:val="20"/>
          <w:sz w:val="24"/>
          <w:szCs w:val="24"/>
        </w:rPr>
        <w:lastRenderedPageBreak/>
        <w:t>“Servicio Social Internacional”, cuya misión es ayudar a resolver los problemas sociales de carácter internacional a los cuales se enfrentan personas y familias como resultado de migración voluntaria o forzosa.</w:t>
      </w:r>
    </w:p>
    <w:p w14:paraId="3A5E5EBF" w14:textId="77777777" w:rsidR="00B737D7" w:rsidRPr="00992324" w:rsidRDefault="00B737D7"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Los objetivos principales del Servicio Social Internacional son: a) Asistir a los que, como resultado de la migración voluntaria o forzada, o de otros problemas sociales de un carácter internacional, tienen que superar dificultades personales o de la familia; b) Estudiar desde un punto de vista internacional las condiciones y las consecuencias de la migración en lo referente a la vida del individuo y de su familia, y hacer recomendaciones o emprender cualquier otra acción apropiada; c) Contribuir a la prevención de problemas sociales asociados a la migración o a la movilidad entre países; d) Desarrollar y mantener una red internacional de organismos internacionales para satisfacer las necesidades de los individuos y de las familias que requieren los servicios de esta red, entre otros.</w:t>
      </w:r>
    </w:p>
    <w:p w14:paraId="7F3B1A51" w14:textId="3ACA6A4A" w:rsidR="00B737D7" w:rsidRPr="00992324" w:rsidRDefault="00B737D7"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Esta red mundial es coordinada por una Secretaría General, ubicada en Ginebra, y de la misma forman parte más de 127 países.</w:t>
      </w:r>
    </w:p>
    <w:p w14:paraId="16BC0863" w14:textId="12B275E4" w:rsidR="00B737D7" w:rsidRPr="00992324" w:rsidRDefault="00D75121"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En lo que va del año 2023</w:t>
      </w:r>
      <w:r w:rsidR="00B737D7" w:rsidRPr="00992324">
        <w:rPr>
          <w:rFonts w:ascii="Times New Roman" w:eastAsia="Calibri" w:hAnsi="Times New Roman" w:cs="Times New Roman"/>
          <w:color w:val="767171"/>
          <w:spacing w:val="20"/>
          <w:sz w:val="24"/>
          <w:szCs w:val="24"/>
        </w:rPr>
        <w:t xml:space="preserve">, fueron tramitados un total de </w:t>
      </w:r>
      <w:r w:rsidR="00D4262D">
        <w:rPr>
          <w:rFonts w:ascii="Times New Roman" w:eastAsia="Calibri" w:hAnsi="Times New Roman" w:cs="Times New Roman"/>
          <w:b/>
          <w:color w:val="767171"/>
          <w:spacing w:val="20"/>
          <w:sz w:val="24"/>
          <w:szCs w:val="24"/>
        </w:rPr>
        <w:t>(74)</w:t>
      </w:r>
      <w:r w:rsidR="00B737D7" w:rsidRPr="00992324">
        <w:rPr>
          <w:rFonts w:ascii="Times New Roman" w:eastAsia="Calibri" w:hAnsi="Times New Roman" w:cs="Times New Roman"/>
          <w:b/>
          <w:color w:val="767171"/>
          <w:spacing w:val="20"/>
          <w:sz w:val="24"/>
          <w:szCs w:val="24"/>
        </w:rPr>
        <w:t xml:space="preserve"> casos</w:t>
      </w:r>
      <w:r w:rsidR="00B737D7" w:rsidRPr="00992324">
        <w:rPr>
          <w:rFonts w:ascii="Times New Roman" w:eastAsia="Calibri" w:hAnsi="Times New Roman" w:cs="Times New Roman"/>
          <w:color w:val="767171"/>
          <w:spacing w:val="20"/>
          <w:sz w:val="24"/>
          <w:szCs w:val="24"/>
        </w:rPr>
        <w:t xml:space="preserve">, de los cuales prima la realización de trabajos sociales </w:t>
      </w:r>
      <w:r w:rsidRPr="00992324">
        <w:rPr>
          <w:rFonts w:ascii="Times New Roman" w:eastAsia="Calibri" w:hAnsi="Times New Roman" w:cs="Times New Roman"/>
          <w:color w:val="767171"/>
          <w:spacing w:val="20"/>
          <w:sz w:val="24"/>
          <w:szCs w:val="24"/>
        </w:rPr>
        <w:t>para la custodia, obtención de documentos, localización, seguimientos tras localización, verificación de antecedentes, verificación de bienestar infantil y asistencia técnica.</w:t>
      </w:r>
    </w:p>
    <w:p w14:paraId="2D1F15AC" w14:textId="30BDE420" w:rsidR="00B737D7" w:rsidRPr="00992324" w:rsidRDefault="00B737D7" w:rsidP="00682870">
      <w:pPr>
        <w:pStyle w:val="Prrafodelista"/>
        <w:numPr>
          <w:ilvl w:val="0"/>
          <w:numId w:val="15"/>
        </w:numPr>
        <w:spacing w:before="100" w:beforeAutospacing="1" w:after="100" w:afterAutospacing="1" w:line="360" w:lineRule="auto"/>
        <w:ind w:left="357" w:hanging="357"/>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Fungir como Autoridad Central y tramitar todos los casos del Convenio de La Haya del 1980 sobre los Aspectos Civiles de la Sustracción Internacional de Menores de edad. </w:t>
      </w:r>
    </w:p>
    <w:p w14:paraId="3F28BA8F" w14:textId="35260EFE" w:rsidR="00B737D7" w:rsidRPr="00992324" w:rsidRDefault="00B737D7"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El Consejo Nacional para la Niñez y la Adolescencia (CONANI), designado como Autoridad Central para la implementación del </w:t>
      </w:r>
      <w:r w:rsidRPr="00992324">
        <w:rPr>
          <w:rFonts w:ascii="Times New Roman" w:eastAsia="Calibri" w:hAnsi="Times New Roman" w:cs="Times New Roman"/>
          <w:color w:val="767171"/>
          <w:spacing w:val="20"/>
          <w:sz w:val="24"/>
          <w:szCs w:val="24"/>
        </w:rPr>
        <w:lastRenderedPageBreak/>
        <w:t xml:space="preserve">Convenio de La Haya de 1980 sobre los Aspectos Civiles de la Sustracción Internacional de Menores de Edad, a través de su Departamento de </w:t>
      </w:r>
      <w:r w:rsidR="00466A0C" w:rsidRPr="00992324">
        <w:rPr>
          <w:rFonts w:ascii="Times New Roman" w:eastAsia="Calibri" w:hAnsi="Times New Roman" w:cs="Times New Roman"/>
          <w:color w:val="767171"/>
          <w:spacing w:val="20"/>
          <w:sz w:val="24"/>
          <w:szCs w:val="24"/>
        </w:rPr>
        <w:t>Protección</w:t>
      </w:r>
      <w:r w:rsidRPr="00992324">
        <w:rPr>
          <w:rFonts w:ascii="Times New Roman" w:eastAsia="Calibri" w:hAnsi="Times New Roman" w:cs="Times New Roman"/>
          <w:color w:val="767171"/>
          <w:spacing w:val="20"/>
          <w:sz w:val="24"/>
          <w:szCs w:val="24"/>
        </w:rPr>
        <w:t xml:space="preserve"> Legal</w:t>
      </w:r>
      <w:r w:rsidR="00D75121" w:rsidRPr="00992324">
        <w:rPr>
          <w:rFonts w:ascii="Times New Roman" w:eastAsia="Calibri" w:hAnsi="Times New Roman" w:cs="Times New Roman"/>
          <w:color w:val="767171"/>
          <w:spacing w:val="20"/>
          <w:sz w:val="24"/>
          <w:szCs w:val="24"/>
        </w:rPr>
        <w:t xml:space="preserve"> de Niños, Niñas y Ad</w:t>
      </w:r>
      <w:r w:rsidR="00932608" w:rsidRPr="00992324">
        <w:rPr>
          <w:rFonts w:ascii="Times New Roman" w:eastAsia="Calibri" w:hAnsi="Times New Roman" w:cs="Times New Roman"/>
          <w:color w:val="767171"/>
          <w:spacing w:val="20"/>
          <w:sz w:val="24"/>
          <w:szCs w:val="24"/>
        </w:rPr>
        <w:t>olescentes</w:t>
      </w:r>
      <w:r w:rsidRPr="00992324">
        <w:rPr>
          <w:rFonts w:ascii="Times New Roman" w:eastAsia="Calibri" w:hAnsi="Times New Roman" w:cs="Times New Roman"/>
          <w:color w:val="767171"/>
          <w:spacing w:val="20"/>
          <w:sz w:val="24"/>
          <w:szCs w:val="24"/>
        </w:rPr>
        <w:t xml:space="preserve"> adopta las medidas necesarias para prestar la asistencia a toda persona en su condición de padre, madre o tutor, a quien le haya sido lesionado su derecho de guarda, para denunciar el traslado y/o la retención ilícita del menor de edad, y cumple con todas las responsabilidades contempladas para la ejecución de dicho Convenio.</w:t>
      </w:r>
    </w:p>
    <w:p w14:paraId="7841B0E9" w14:textId="7FE57497" w:rsidR="00B737D7" w:rsidRPr="00992324" w:rsidRDefault="00B737D7"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La finalidad principal del Convenio es garantizar la restitución de la persona menor de edad trasladada a cualquier Estado Parte o retenida de manera ilícita en él, y velar porque los derechos de custodia y de visita vigentes en uno de los Estados se respeten en los demás Estados Parte.</w:t>
      </w:r>
    </w:p>
    <w:p w14:paraId="652A1F6F" w14:textId="4B0D5F67" w:rsidR="000129DA" w:rsidRPr="00992324" w:rsidRDefault="00B737D7"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En cumplimento de los compromisos asumidos, </w:t>
      </w:r>
      <w:r w:rsidR="00932608" w:rsidRPr="00992324">
        <w:rPr>
          <w:rFonts w:ascii="Times New Roman" w:eastAsia="Calibri" w:hAnsi="Times New Roman" w:cs="Times New Roman"/>
          <w:color w:val="767171"/>
          <w:spacing w:val="20"/>
          <w:sz w:val="24"/>
          <w:szCs w:val="24"/>
        </w:rPr>
        <w:t>la Sección de Convenios Internacionales ha</w:t>
      </w:r>
      <w:r w:rsidRPr="00992324">
        <w:rPr>
          <w:rFonts w:ascii="Times New Roman" w:eastAsia="Calibri" w:hAnsi="Times New Roman" w:cs="Times New Roman"/>
          <w:color w:val="767171"/>
          <w:spacing w:val="20"/>
          <w:sz w:val="24"/>
          <w:szCs w:val="24"/>
        </w:rPr>
        <w:t xml:space="preserve"> procesado un total de </w:t>
      </w:r>
      <w:r w:rsidR="00FD00A1">
        <w:rPr>
          <w:rFonts w:ascii="Times New Roman" w:eastAsia="Calibri" w:hAnsi="Times New Roman" w:cs="Times New Roman"/>
          <w:color w:val="767171"/>
          <w:spacing w:val="20"/>
          <w:sz w:val="24"/>
          <w:szCs w:val="24"/>
        </w:rPr>
        <w:t>(</w:t>
      </w:r>
      <w:r w:rsidR="00FD00A1">
        <w:rPr>
          <w:rFonts w:ascii="Times New Roman" w:eastAsia="Calibri" w:hAnsi="Times New Roman" w:cs="Times New Roman"/>
          <w:b/>
          <w:color w:val="767171"/>
          <w:spacing w:val="20"/>
          <w:sz w:val="24"/>
          <w:szCs w:val="24"/>
        </w:rPr>
        <w:t>66)</w:t>
      </w:r>
      <w:r w:rsidR="00295F33" w:rsidRPr="00992324">
        <w:rPr>
          <w:rFonts w:ascii="Times New Roman" w:eastAsia="Calibri" w:hAnsi="Times New Roman" w:cs="Times New Roman"/>
          <w:spacing w:val="20"/>
          <w:sz w:val="24"/>
          <w:szCs w:val="24"/>
        </w:rPr>
        <w:t xml:space="preserve"> </w:t>
      </w:r>
      <w:r w:rsidR="00295F33" w:rsidRPr="00992324">
        <w:rPr>
          <w:rFonts w:ascii="Times New Roman" w:eastAsia="Calibri" w:hAnsi="Times New Roman" w:cs="Times New Roman"/>
          <w:color w:val="767171"/>
          <w:spacing w:val="20"/>
          <w:sz w:val="24"/>
          <w:szCs w:val="24"/>
        </w:rPr>
        <w:t>solicitudes durante el perí</w:t>
      </w:r>
      <w:r w:rsidRPr="00992324">
        <w:rPr>
          <w:rFonts w:ascii="Times New Roman" w:eastAsia="Calibri" w:hAnsi="Times New Roman" w:cs="Times New Roman"/>
          <w:color w:val="767171"/>
          <w:spacing w:val="20"/>
          <w:sz w:val="24"/>
          <w:szCs w:val="24"/>
        </w:rPr>
        <w:t>odo ener</w:t>
      </w:r>
      <w:r w:rsidR="005632B7">
        <w:rPr>
          <w:rFonts w:ascii="Times New Roman" w:eastAsia="Calibri" w:hAnsi="Times New Roman" w:cs="Times New Roman"/>
          <w:color w:val="767171"/>
          <w:spacing w:val="20"/>
          <w:sz w:val="24"/>
          <w:szCs w:val="24"/>
        </w:rPr>
        <w:t>o-noviembre</w:t>
      </w:r>
      <w:r w:rsidR="000129DA" w:rsidRPr="00992324">
        <w:rPr>
          <w:rFonts w:ascii="Times New Roman" w:eastAsia="Calibri" w:hAnsi="Times New Roman" w:cs="Times New Roman"/>
          <w:color w:val="767171"/>
          <w:spacing w:val="20"/>
          <w:sz w:val="24"/>
          <w:szCs w:val="24"/>
        </w:rPr>
        <w:t xml:space="preserve"> del año 2023</w:t>
      </w:r>
      <w:r w:rsidRPr="00992324">
        <w:rPr>
          <w:rFonts w:ascii="Times New Roman" w:eastAsia="Calibri" w:hAnsi="Times New Roman" w:cs="Times New Roman"/>
          <w:color w:val="767171"/>
          <w:spacing w:val="20"/>
          <w:sz w:val="24"/>
          <w:szCs w:val="24"/>
        </w:rPr>
        <w:t>.</w:t>
      </w:r>
    </w:p>
    <w:p w14:paraId="0D33E916" w14:textId="287C2673" w:rsidR="000129DA" w:rsidRPr="00992324" w:rsidRDefault="000129DA" w:rsidP="00682870">
      <w:pPr>
        <w:pStyle w:val="Prrafodelista"/>
        <w:numPr>
          <w:ilvl w:val="0"/>
          <w:numId w:val="15"/>
        </w:numPr>
        <w:spacing w:before="100" w:beforeAutospacing="1" w:after="100" w:afterAutospacing="1" w:line="360" w:lineRule="auto"/>
        <w:ind w:left="357" w:hanging="357"/>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Gestión de declaración en estado de abandono a menores de edad de filiación desconocida, ante los tribunales de niños, niñas y adolescentes correspondientes.</w:t>
      </w:r>
      <w:r w:rsidRPr="00992324">
        <w:rPr>
          <w:rFonts w:ascii="Times New Roman" w:eastAsia="Calibri" w:hAnsi="Times New Roman" w:cs="Times New Roman"/>
          <w:color w:val="767171"/>
          <w:spacing w:val="20"/>
          <w:sz w:val="24"/>
          <w:szCs w:val="24"/>
        </w:rPr>
        <w:tab/>
      </w:r>
    </w:p>
    <w:p w14:paraId="35E64B06" w14:textId="77777777" w:rsidR="000129DA" w:rsidRPr="00992324" w:rsidRDefault="000129DA"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La Ley No.136-03 dispone en el párrafo del artículo 132, que “la condición de niño, niña o adolescente de filiación desconocida se acreditará por la sentencia de declaración de abandono, ordenada por el Tribunal de Niños, Niñas y Adolescentes donde fue encontrado el niño, niña y adolescente”, como bien lo indica la ley, estas solicitudes solo pueden ser realizadas por el Consejo Nacional para la Niñez y la Adolescencia (CONANI), quien presenta los resultados de la investigación realizada sobre el abandono de que ha sido víctima el niño, niña o adolescente. </w:t>
      </w:r>
    </w:p>
    <w:p w14:paraId="0B2CCBA4" w14:textId="66322143" w:rsidR="00B737D7" w:rsidRPr="00992324" w:rsidRDefault="000129DA"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lastRenderedPageBreak/>
        <w:t>Como único organismo autorizado para realizar la solicitud de declaraciones en estado de abandono a favor de niños, niñas y adolescentes en</w:t>
      </w:r>
      <w:r w:rsidR="00932608" w:rsidRPr="00992324">
        <w:rPr>
          <w:rFonts w:ascii="Times New Roman" w:eastAsia="Calibri" w:hAnsi="Times New Roman" w:cs="Times New Roman"/>
          <w:color w:val="767171"/>
          <w:spacing w:val="20"/>
          <w:sz w:val="24"/>
          <w:szCs w:val="24"/>
        </w:rPr>
        <w:t xml:space="preserve"> los tribunales, efectuamos</w:t>
      </w:r>
      <w:r w:rsidRPr="00992324">
        <w:rPr>
          <w:rFonts w:ascii="Times New Roman" w:eastAsia="Calibri" w:hAnsi="Times New Roman" w:cs="Times New Roman"/>
          <w:color w:val="767171"/>
          <w:spacing w:val="20"/>
          <w:sz w:val="24"/>
          <w:szCs w:val="24"/>
        </w:rPr>
        <w:t xml:space="preserve"> un total de </w:t>
      </w:r>
      <w:r w:rsidR="00BA1458" w:rsidRPr="00BA1458">
        <w:rPr>
          <w:rFonts w:ascii="Times New Roman" w:eastAsia="Calibri" w:hAnsi="Times New Roman" w:cs="Times New Roman"/>
          <w:b/>
          <w:color w:val="767171"/>
          <w:spacing w:val="20"/>
          <w:sz w:val="24"/>
          <w:szCs w:val="24"/>
        </w:rPr>
        <w:t>(30)</w:t>
      </w:r>
      <w:r w:rsidRPr="00BA1458">
        <w:rPr>
          <w:rFonts w:ascii="Times New Roman" w:eastAsia="Calibri" w:hAnsi="Times New Roman" w:cs="Times New Roman"/>
          <w:b/>
          <w:color w:val="767171"/>
          <w:spacing w:val="20"/>
          <w:sz w:val="24"/>
          <w:szCs w:val="24"/>
        </w:rPr>
        <w:t xml:space="preserve"> solicitudes</w:t>
      </w:r>
      <w:r w:rsidR="005632B7">
        <w:rPr>
          <w:rFonts w:ascii="Times New Roman" w:eastAsia="Calibri" w:hAnsi="Times New Roman" w:cs="Times New Roman"/>
          <w:color w:val="767171"/>
          <w:spacing w:val="20"/>
          <w:sz w:val="24"/>
          <w:szCs w:val="24"/>
        </w:rPr>
        <w:t>, en el periodo enero-noviembre</w:t>
      </w:r>
      <w:r w:rsidR="00932608" w:rsidRPr="00992324">
        <w:rPr>
          <w:rFonts w:ascii="Times New Roman" w:eastAsia="Calibri" w:hAnsi="Times New Roman" w:cs="Times New Roman"/>
          <w:color w:val="767171"/>
          <w:spacing w:val="20"/>
          <w:sz w:val="24"/>
          <w:szCs w:val="24"/>
        </w:rPr>
        <w:t xml:space="preserve"> del 2023.</w:t>
      </w:r>
    </w:p>
    <w:p w14:paraId="2E1FB94E" w14:textId="77777777" w:rsidR="000129DA" w:rsidRPr="00992324" w:rsidRDefault="000129DA" w:rsidP="00682870">
      <w:pPr>
        <w:pStyle w:val="Prrafodelista"/>
        <w:numPr>
          <w:ilvl w:val="0"/>
          <w:numId w:val="15"/>
        </w:numPr>
        <w:spacing w:before="100" w:beforeAutospacing="1" w:after="100" w:afterAutospacing="1" w:line="360" w:lineRule="auto"/>
        <w:ind w:left="357" w:hanging="357"/>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Gestión de procesos de suspensión y terminación de autoridad parental a padres en aquellos casos en que los mismos no cumplen sus responsabilidades.</w:t>
      </w:r>
    </w:p>
    <w:p w14:paraId="3F9562ED" w14:textId="56D33E0D" w:rsidR="000129DA" w:rsidRPr="00992324" w:rsidRDefault="000129DA"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La Ley No.136-03, establece que “La autoridad parental es el conjunto de deberes y derechos que pertenecen, de modo igualitario, al padre y a la madre, </w:t>
      </w:r>
      <w:r w:rsidR="00CE0FA1" w:rsidRPr="00992324">
        <w:rPr>
          <w:rFonts w:ascii="Times New Roman" w:eastAsia="Calibri" w:hAnsi="Times New Roman" w:cs="Times New Roman"/>
          <w:color w:val="767171"/>
          <w:spacing w:val="20"/>
          <w:sz w:val="24"/>
          <w:szCs w:val="24"/>
        </w:rPr>
        <w:t>con relación a</w:t>
      </w:r>
      <w:r w:rsidRPr="00992324">
        <w:rPr>
          <w:rFonts w:ascii="Times New Roman" w:eastAsia="Calibri" w:hAnsi="Times New Roman" w:cs="Times New Roman"/>
          <w:color w:val="767171"/>
          <w:spacing w:val="20"/>
          <w:sz w:val="24"/>
          <w:szCs w:val="24"/>
        </w:rPr>
        <w:t xml:space="preserve"> los hijos e hijas que no hayan alcanzado la mayoría de edad”; cuando los padres no cumplen con su responsabilidad pueden perder, ya sea </w:t>
      </w:r>
      <w:r w:rsidR="008B0447" w:rsidRPr="00992324">
        <w:rPr>
          <w:rFonts w:ascii="Times New Roman" w:eastAsia="Calibri" w:hAnsi="Times New Roman" w:cs="Times New Roman"/>
          <w:color w:val="767171"/>
          <w:spacing w:val="20"/>
          <w:sz w:val="24"/>
          <w:szCs w:val="24"/>
        </w:rPr>
        <w:t>provisional o definitivamente</w:t>
      </w:r>
      <w:r w:rsidRPr="00992324">
        <w:rPr>
          <w:rFonts w:ascii="Times New Roman" w:eastAsia="Calibri" w:hAnsi="Times New Roman" w:cs="Times New Roman"/>
          <w:color w:val="767171"/>
          <w:spacing w:val="20"/>
          <w:sz w:val="24"/>
          <w:szCs w:val="24"/>
        </w:rPr>
        <w:t>, su autoridad parental por las causales establecidas en la misma ley.</w:t>
      </w:r>
    </w:p>
    <w:p w14:paraId="7E5C9689" w14:textId="573C2BEC" w:rsidR="000129DA" w:rsidRPr="00992324" w:rsidRDefault="000129DA"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El CONANI se encuentra facultado para demandar la suspensión y la terminación de la autoridad parental, este procedimiento es realizado con la finalidad de buscar mejores alternativas para garantizar el desarrollo integral y asegurar el disfrute pleno y efectivo de los derechos fundamentales de estos niños, niñas y adolescentes. En este período, se tramitaron un total de </w:t>
      </w:r>
      <w:r w:rsidR="00D72163" w:rsidRPr="00F41910">
        <w:rPr>
          <w:rFonts w:ascii="Times New Roman" w:eastAsia="Calibri" w:hAnsi="Times New Roman" w:cs="Times New Roman"/>
          <w:b/>
          <w:color w:val="767171"/>
          <w:spacing w:val="20"/>
          <w:sz w:val="24"/>
          <w:szCs w:val="24"/>
        </w:rPr>
        <w:t>(</w:t>
      </w:r>
      <w:r w:rsidR="0046649D">
        <w:rPr>
          <w:rFonts w:ascii="Times New Roman" w:eastAsia="Calibri" w:hAnsi="Times New Roman" w:cs="Times New Roman"/>
          <w:b/>
          <w:color w:val="767171"/>
          <w:spacing w:val="20"/>
          <w:sz w:val="24"/>
          <w:szCs w:val="24"/>
        </w:rPr>
        <w:t>52</w:t>
      </w:r>
      <w:r w:rsidR="00F77E65" w:rsidRPr="00F41910">
        <w:rPr>
          <w:rFonts w:ascii="Times New Roman" w:eastAsia="Calibri" w:hAnsi="Times New Roman" w:cs="Times New Roman"/>
          <w:color w:val="767171"/>
          <w:spacing w:val="20"/>
          <w:sz w:val="24"/>
          <w:szCs w:val="24"/>
        </w:rPr>
        <w:t>)</w:t>
      </w:r>
      <w:r w:rsidRPr="00F41910">
        <w:rPr>
          <w:rFonts w:ascii="Times New Roman" w:eastAsia="Calibri" w:hAnsi="Times New Roman" w:cs="Times New Roman"/>
          <w:color w:val="767171"/>
          <w:spacing w:val="20"/>
          <w:sz w:val="24"/>
          <w:szCs w:val="24"/>
        </w:rPr>
        <w:t xml:space="preserve"> suspensiones y </w:t>
      </w:r>
      <w:r w:rsidR="00F77E65" w:rsidRPr="00F41910">
        <w:rPr>
          <w:rFonts w:ascii="Times New Roman" w:eastAsia="Calibri" w:hAnsi="Times New Roman" w:cs="Times New Roman"/>
          <w:b/>
          <w:color w:val="767171"/>
          <w:spacing w:val="20"/>
          <w:sz w:val="24"/>
          <w:szCs w:val="24"/>
        </w:rPr>
        <w:t>(</w:t>
      </w:r>
      <w:r w:rsidR="0046649D">
        <w:rPr>
          <w:rFonts w:ascii="Times New Roman" w:eastAsia="Calibri" w:hAnsi="Times New Roman" w:cs="Times New Roman"/>
          <w:b/>
          <w:color w:val="767171"/>
          <w:spacing w:val="20"/>
          <w:sz w:val="24"/>
          <w:szCs w:val="24"/>
        </w:rPr>
        <w:t>40</w:t>
      </w:r>
      <w:r w:rsidR="00F77E65" w:rsidRPr="00F41910">
        <w:rPr>
          <w:rFonts w:ascii="Times New Roman" w:eastAsia="Calibri" w:hAnsi="Times New Roman" w:cs="Times New Roman"/>
          <w:b/>
          <w:color w:val="767171"/>
          <w:spacing w:val="20"/>
          <w:sz w:val="24"/>
          <w:szCs w:val="24"/>
        </w:rPr>
        <w:t>)</w:t>
      </w:r>
      <w:r w:rsidRPr="00992324">
        <w:rPr>
          <w:rFonts w:ascii="Times New Roman" w:eastAsia="Calibri" w:hAnsi="Times New Roman" w:cs="Times New Roman"/>
          <w:color w:val="767171"/>
          <w:spacing w:val="20"/>
          <w:sz w:val="24"/>
          <w:szCs w:val="24"/>
        </w:rPr>
        <w:t xml:space="preserve"> terminaciones. </w:t>
      </w:r>
    </w:p>
    <w:p w14:paraId="62B97C31" w14:textId="0CAF4678" w:rsidR="000129DA" w:rsidRPr="00992324" w:rsidRDefault="000129DA" w:rsidP="00682870">
      <w:pPr>
        <w:pStyle w:val="Prrafodelista"/>
        <w:numPr>
          <w:ilvl w:val="0"/>
          <w:numId w:val="15"/>
        </w:numPr>
        <w:spacing w:before="100" w:beforeAutospacing="1" w:after="100" w:afterAutospacing="1" w:line="360" w:lineRule="auto"/>
        <w:ind w:left="357" w:hanging="357"/>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Gestión de actas de nacimiento a menores de edad. </w:t>
      </w:r>
    </w:p>
    <w:p w14:paraId="00DE515A" w14:textId="5707B30D" w:rsidR="000129DA" w:rsidRPr="00992324" w:rsidRDefault="000129DA"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El artículo 6 de la Ley No.136-03, establece que el Consejo Nacional para la Niñez y la Adolescencia (CONANI) gestionará la inscripción del nacimiento y la expedición del acta de nacimiento correspondiente al niño, niña o adolescente, en aquellos casos en que sus padres, madres o responsables estén imposibilitados de hacerlo, ante el Oficial Civil adecuado, con la previa autorización del Tribunal de Niños, Niñas o Adolescentes correspondiente. En el </w:t>
      </w:r>
      <w:r w:rsidRPr="00992324">
        <w:rPr>
          <w:rFonts w:ascii="Times New Roman" w:eastAsia="Calibri" w:hAnsi="Times New Roman" w:cs="Times New Roman"/>
          <w:color w:val="767171"/>
          <w:spacing w:val="20"/>
          <w:sz w:val="24"/>
          <w:szCs w:val="24"/>
        </w:rPr>
        <w:lastRenderedPageBreak/>
        <w:t xml:space="preserve">presente período, hemos gestionado un total de </w:t>
      </w:r>
      <w:r w:rsidR="00A265FD" w:rsidRPr="002718EE">
        <w:rPr>
          <w:rFonts w:ascii="Times New Roman" w:eastAsia="Calibri" w:hAnsi="Times New Roman" w:cs="Times New Roman"/>
          <w:b/>
          <w:color w:val="767171"/>
          <w:spacing w:val="20"/>
          <w:sz w:val="24"/>
          <w:szCs w:val="24"/>
        </w:rPr>
        <w:t>(</w:t>
      </w:r>
      <w:r w:rsidR="00DE5785" w:rsidRPr="002718EE">
        <w:rPr>
          <w:rFonts w:ascii="Times New Roman" w:eastAsia="Calibri" w:hAnsi="Times New Roman" w:cs="Times New Roman"/>
          <w:b/>
          <w:color w:val="767171"/>
          <w:spacing w:val="20"/>
          <w:sz w:val="24"/>
          <w:szCs w:val="24"/>
        </w:rPr>
        <w:t>326</w:t>
      </w:r>
      <w:r w:rsidRPr="002718EE">
        <w:rPr>
          <w:rFonts w:ascii="Times New Roman" w:eastAsia="Calibri" w:hAnsi="Times New Roman" w:cs="Times New Roman"/>
          <w:b/>
          <w:color w:val="767171"/>
          <w:spacing w:val="20"/>
          <w:sz w:val="24"/>
          <w:szCs w:val="24"/>
        </w:rPr>
        <w:t>)</w:t>
      </w:r>
      <w:r w:rsidRPr="002718EE">
        <w:rPr>
          <w:rFonts w:ascii="Times New Roman" w:eastAsia="Calibri" w:hAnsi="Times New Roman" w:cs="Times New Roman"/>
          <w:color w:val="767171"/>
          <w:spacing w:val="20"/>
          <w:sz w:val="24"/>
          <w:szCs w:val="24"/>
        </w:rPr>
        <w:t xml:space="preserve"> autorizaciones</w:t>
      </w:r>
      <w:r w:rsidRPr="00992324">
        <w:rPr>
          <w:rFonts w:ascii="Times New Roman" w:eastAsia="Calibri" w:hAnsi="Times New Roman" w:cs="Times New Roman"/>
          <w:color w:val="767171"/>
          <w:spacing w:val="20"/>
          <w:sz w:val="24"/>
          <w:szCs w:val="24"/>
        </w:rPr>
        <w:t xml:space="preserve"> judiciales para declarar. </w:t>
      </w:r>
    </w:p>
    <w:p w14:paraId="5C3F00AB" w14:textId="5F38589A" w:rsidR="000129DA" w:rsidRPr="00992324" w:rsidRDefault="000129DA"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De igual forma, colaboramos con aquellas madres, que al momento de dar a luz sus nombres fueron escritos de una manera incorrecta o errónea en los registros del centro médico al que acudieron, impidiendo esto que las mismas puedan realizar la inscripción de nacimiento de sus hijos ante el Oficial del Estado Civil correspondiente. Para remediar esta situación, realizamos declaraciones juradas, en donde se establece el nombre correcto de la madre, para que acompañada de nuestra asistencia pueda garantizarle el derecho a la identidad a su hijo y el mismo obtenga su acta de nacimiento. En este período, hemos trabajado un total de </w:t>
      </w:r>
      <w:r w:rsidR="00F77E65" w:rsidRPr="006F5AF7">
        <w:rPr>
          <w:rFonts w:ascii="Times New Roman" w:eastAsia="Calibri" w:hAnsi="Times New Roman" w:cs="Times New Roman"/>
          <w:b/>
          <w:color w:val="767171"/>
          <w:spacing w:val="20"/>
          <w:sz w:val="24"/>
          <w:szCs w:val="24"/>
        </w:rPr>
        <w:t>(</w:t>
      </w:r>
      <w:r w:rsidR="006F5AF7" w:rsidRPr="006F5AF7">
        <w:rPr>
          <w:rFonts w:ascii="Times New Roman" w:eastAsia="Calibri" w:hAnsi="Times New Roman" w:cs="Times New Roman"/>
          <w:b/>
          <w:color w:val="767171"/>
          <w:spacing w:val="20"/>
          <w:sz w:val="24"/>
          <w:szCs w:val="24"/>
        </w:rPr>
        <w:t>65</w:t>
      </w:r>
      <w:r w:rsidR="00F77E65" w:rsidRPr="006F5AF7">
        <w:rPr>
          <w:rFonts w:ascii="Times New Roman" w:eastAsia="Calibri" w:hAnsi="Times New Roman" w:cs="Times New Roman"/>
          <w:b/>
          <w:color w:val="767171"/>
          <w:spacing w:val="20"/>
          <w:sz w:val="24"/>
          <w:szCs w:val="24"/>
        </w:rPr>
        <w:t>)</w:t>
      </w:r>
      <w:r w:rsidRPr="006F5AF7">
        <w:rPr>
          <w:rFonts w:ascii="Times New Roman" w:eastAsia="Calibri" w:hAnsi="Times New Roman" w:cs="Times New Roman"/>
          <w:color w:val="FF0000"/>
          <w:spacing w:val="20"/>
          <w:sz w:val="24"/>
          <w:szCs w:val="24"/>
        </w:rPr>
        <w:t xml:space="preserve"> </w:t>
      </w:r>
      <w:r w:rsidRPr="006F5AF7">
        <w:rPr>
          <w:rFonts w:ascii="Times New Roman" w:eastAsia="Calibri" w:hAnsi="Times New Roman" w:cs="Times New Roman"/>
          <w:color w:val="767171"/>
          <w:spacing w:val="20"/>
          <w:sz w:val="24"/>
          <w:szCs w:val="24"/>
        </w:rPr>
        <w:t>declaraciones juradas.</w:t>
      </w:r>
      <w:r w:rsidRPr="00992324">
        <w:rPr>
          <w:rFonts w:ascii="Times New Roman" w:eastAsia="Calibri" w:hAnsi="Times New Roman" w:cs="Times New Roman"/>
          <w:color w:val="767171"/>
          <w:spacing w:val="20"/>
          <w:sz w:val="24"/>
          <w:szCs w:val="24"/>
        </w:rPr>
        <w:t xml:space="preserve"> </w:t>
      </w:r>
    </w:p>
    <w:p w14:paraId="78098BB7" w14:textId="6DF986CD" w:rsidR="000129DA" w:rsidRPr="00992324" w:rsidRDefault="000129DA"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Luego de que un menor de edad haya sido declarado en abandono y obtenga un acta de nacimiento, en donde figura que sus padres son desconocidos, en el caso de que estos no hayan sido adoptados, resulta necesario que se les pueda identificar con un apellido, en tal sentido tramitamos las autorizaciones para uso de apellido, por medio de las cuales, un tercero puede, como su nombre lo indica, consentir que esa persona pueda hacer uso de su apellido, para que en lo adelante pueda identificarse debidamente. Pa</w:t>
      </w:r>
      <w:r w:rsidR="00D4036D" w:rsidRPr="00992324">
        <w:rPr>
          <w:rFonts w:ascii="Times New Roman" w:eastAsia="Calibri" w:hAnsi="Times New Roman" w:cs="Times New Roman"/>
          <w:color w:val="767171"/>
          <w:spacing w:val="20"/>
          <w:sz w:val="24"/>
          <w:szCs w:val="24"/>
        </w:rPr>
        <w:t xml:space="preserve">ra esto, tramitamos un total de </w:t>
      </w:r>
      <w:r w:rsidR="00D4036D" w:rsidRPr="00A61014">
        <w:rPr>
          <w:rFonts w:ascii="Times New Roman" w:eastAsia="Calibri" w:hAnsi="Times New Roman" w:cs="Times New Roman"/>
          <w:b/>
          <w:color w:val="767171"/>
          <w:spacing w:val="20"/>
          <w:sz w:val="24"/>
          <w:szCs w:val="24"/>
        </w:rPr>
        <w:t>(</w:t>
      </w:r>
      <w:r w:rsidR="00A61014" w:rsidRPr="00A61014">
        <w:rPr>
          <w:rFonts w:ascii="Times New Roman" w:eastAsia="Calibri" w:hAnsi="Times New Roman" w:cs="Times New Roman"/>
          <w:b/>
          <w:color w:val="767171"/>
          <w:spacing w:val="20"/>
          <w:sz w:val="24"/>
          <w:szCs w:val="24"/>
        </w:rPr>
        <w:t>34</w:t>
      </w:r>
      <w:r w:rsidRPr="00A61014">
        <w:rPr>
          <w:rFonts w:ascii="Times New Roman" w:eastAsia="Calibri" w:hAnsi="Times New Roman" w:cs="Times New Roman"/>
          <w:b/>
          <w:color w:val="767171"/>
          <w:spacing w:val="20"/>
          <w:sz w:val="24"/>
          <w:szCs w:val="24"/>
        </w:rPr>
        <w:t>)</w:t>
      </w:r>
      <w:r w:rsidRPr="00A61014">
        <w:rPr>
          <w:rFonts w:ascii="Times New Roman" w:eastAsia="Calibri" w:hAnsi="Times New Roman" w:cs="Times New Roman"/>
          <w:color w:val="767171"/>
          <w:spacing w:val="20"/>
          <w:sz w:val="24"/>
          <w:szCs w:val="24"/>
        </w:rPr>
        <w:t xml:space="preserve"> autorizaciones.</w:t>
      </w:r>
      <w:r w:rsidRPr="00992324">
        <w:rPr>
          <w:rFonts w:ascii="Times New Roman" w:eastAsia="Calibri" w:hAnsi="Times New Roman" w:cs="Times New Roman"/>
          <w:color w:val="767171"/>
          <w:spacing w:val="20"/>
          <w:sz w:val="24"/>
          <w:szCs w:val="24"/>
        </w:rPr>
        <w:t xml:space="preserve"> </w:t>
      </w:r>
    </w:p>
    <w:p w14:paraId="7809F52E" w14:textId="437BEE9E" w:rsidR="000129DA" w:rsidRPr="00992324" w:rsidRDefault="000129DA"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También tramitamos casos de rectificaciones de acta de nacimiento a través de solicitudes al Tribunal Superior Electoral, tramitándose un total </w:t>
      </w:r>
      <w:r w:rsidRPr="00A470F8">
        <w:rPr>
          <w:rFonts w:ascii="Times New Roman" w:eastAsia="Calibri" w:hAnsi="Times New Roman" w:cs="Times New Roman"/>
          <w:color w:val="767171"/>
          <w:spacing w:val="20"/>
          <w:sz w:val="24"/>
          <w:szCs w:val="24"/>
        </w:rPr>
        <w:t xml:space="preserve">de </w:t>
      </w:r>
      <w:r w:rsidR="00D4036D" w:rsidRPr="00A470F8">
        <w:rPr>
          <w:rFonts w:ascii="Times New Roman" w:eastAsia="Calibri" w:hAnsi="Times New Roman" w:cs="Times New Roman"/>
          <w:color w:val="767171"/>
          <w:spacing w:val="20"/>
          <w:sz w:val="24"/>
          <w:szCs w:val="24"/>
        </w:rPr>
        <w:t xml:space="preserve">cinco </w:t>
      </w:r>
      <w:r w:rsidR="00D4036D" w:rsidRPr="00A470F8">
        <w:rPr>
          <w:rFonts w:ascii="Times New Roman" w:eastAsia="Calibri" w:hAnsi="Times New Roman" w:cs="Times New Roman"/>
          <w:b/>
          <w:color w:val="767171"/>
          <w:spacing w:val="20"/>
          <w:sz w:val="24"/>
          <w:szCs w:val="24"/>
        </w:rPr>
        <w:t>(</w:t>
      </w:r>
      <w:r w:rsidR="00E9504C" w:rsidRPr="00A470F8">
        <w:rPr>
          <w:rFonts w:ascii="Times New Roman" w:eastAsia="Calibri" w:hAnsi="Times New Roman" w:cs="Times New Roman"/>
          <w:b/>
          <w:color w:val="767171"/>
          <w:spacing w:val="20"/>
          <w:sz w:val="24"/>
          <w:szCs w:val="24"/>
        </w:rPr>
        <w:t>26</w:t>
      </w:r>
      <w:r w:rsidRPr="00A470F8">
        <w:rPr>
          <w:rFonts w:ascii="Times New Roman" w:eastAsia="Calibri" w:hAnsi="Times New Roman" w:cs="Times New Roman"/>
          <w:b/>
          <w:color w:val="767171"/>
          <w:spacing w:val="20"/>
          <w:sz w:val="24"/>
          <w:szCs w:val="24"/>
        </w:rPr>
        <w:t>)</w:t>
      </w:r>
      <w:r w:rsidRPr="00A470F8">
        <w:rPr>
          <w:rFonts w:ascii="Times New Roman" w:eastAsia="Calibri" w:hAnsi="Times New Roman" w:cs="Times New Roman"/>
          <w:color w:val="767171"/>
          <w:spacing w:val="20"/>
          <w:sz w:val="24"/>
          <w:szCs w:val="24"/>
        </w:rPr>
        <w:t xml:space="preserve"> casos.</w:t>
      </w:r>
    </w:p>
    <w:p w14:paraId="40B0579E" w14:textId="00227045" w:rsidR="000129DA" w:rsidRPr="00992324" w:rsidRDefault="000129DA" w:rsidP="00682870">
      <w:pPr>
        <w:pStyle w:val="Prrafodelista"/>
        <w:numPr>
          <w:ilvl w:val="0"/>
          <w:numId w:val="15"/>
        </w:numPr>
        <w:spacing w:before="100" w:beforeAutospacing="1" w:after="100" w:afterAutospacing="1" w:line="360" w:lineRule="auto"/>
        <w:ind w:left="357" w:hanging="357"/>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Casos de intervención de la </w:t>
      </w:r>
      <w:r w:rsidR="00C8205C">
        <w:rPr>
          <w:rFonts w:ascii="Times New Roman" w:eastAsia="Calibri" w:hAnsi="Times New Roman" w:cs="Times New Roman"/>
          <w:color w:val="767171"/>
          <w:spacing w:val="20"/>
          <w:sz w:val="24"/>
          <w:szCs w:val="24"/>
        </w:rPr>
        <w:t>S</w:t>
      </w:r>
      <w:r w:rsidRPr="00992324">
        <w:rPr>
          <w:rFonts w:ascii="Times New Roman" w:eastAsia="Calibri" w:hAnsi="Times New Roman" w:cs="Times New Roman"/>
          <w:color w:val="767171"/>
          <w:spacing w:val="20"/>
          <w:sz w:val="24"/>
          <w:szCs w:val="24"/>
        </w:rPr>
        <w:t xml:space="preserve">ección de </w:t>
      </w:r>
      <w:r w:rsidR="00C8205C">
        <w:rPr>
          <w:rFonts w:ascii="Times New Roman" w:eastAsia="Calibri" w:hAnsi="Times New Roman" w:cs="Times New Roman"/>
          <w:color w:val="767171"/>
          <w:spacing w:val="20"/>
          <w:sz w:val="24"/>
          <w:szCs w:val="24"/>
        </w:rPr>
        <w:t>T</w:t>
      </w:r>
      <w:r w:rsidRPr="00992324">
        <w:rPr>
          <w:rFonts w:ascii="Times New Roman" w:eastAsia="Calibri" w:hAnsi="Times New Roman" w:cs="Times New Roman"/>
          <w:color w:val="767171"/>
          <w:spacing w:val="20"/>
          <w:sz w:val="24"/>
          <w:szCs w:val="24"/>
        </w:rPr>
        <w:t xml:space="preserve">rabajo </w:t>
      </w:r>
      <w:r w:rsidR="00C8205C">
        <w:rPr>
          <w:rFonts w:ascii="Times New Roman" w:eastAsia="Calibri" w:hAnsi="Times New Roman" w:cs="Times New Roman"/>
          <w:color w:val="767171"/>
          <w:spacing w:val="20"/>
          <w:sz w:val="24"/>
          <w:szCs w:val="24"/>
        </w:rPr>
        <w:t>S</w:t>
      </w:r>
      <w:r w:rsidRPr="00992324">
        <w:rPr>
          <w:rFonts w:ascii="Times New Roman" w:eastAsia="Calibri" w:hAnsi="Times New Roman" w:cs="Times New Roman"/>
          <w:color w:val="767171"/>
          <w:spacing w:val="20"/>
          <w:sz w:val="24"/>
          <w:szCs w:val="24"/>
        </w:rPr>
        <w:t>ocial.</w:t>
      </w:r>
    </w:p>
    <w:p w14:paraId="112B1614" w14:textId="2DF34846" w:rsidR="000129DA" w:rsidRPr="00992324" w:rsidRDefault="000129DA"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El Departamento de Protección Legal</w:t>
      </w:r>
      <w:r w:rsidR="004F413A" w:rsidRPr="00992324">
        <w:rPr>
          <w:rFonts w:ascii="Times New Roman" w:eastAsia="Calibri" w:hAnsi="Times New Roman" w:cs="Times New Roman"/>
          <w:color w:val="767171"/>
          <w:spacing w:val="20"/>
          <w:sz w:val="24"/>
          <w:szCs w:val="24"/>
        </w:rPr>
        <w:t xml:space="preserve"> de Niños, Niñas y Adolescentes</w:t>
      </w:r>
      <w:r w:rsidRPr="00992324">
        <w:rPr>
          <w:rFonts w:ascii="Times New Roman" w:eastAsia="Calibri" w:hAnsi="Times New Roman" w:cs="Times New Roman"/>
          <w:color w:val="767171"/>
          <w:spacing w:val="20"/>
          <w:sz w:val="24"/>
          <w:szCs w:val="24"/>
        </w:rPr>
        <w:t xml:space="preserve"> cuenta con un equipo de técnicos que desempeña las funciones en el </w:t>
      </w:r>
      <w:r w:rsidRPr="00992324">
        <w:rPr>
          <w:rFonts w:ascii="Times New Roman" w:eastAsia="Calibri" w:hAnsi="Times New Roman" w:cs="Times New Roman"/>
          <w:color w:val="767171"/>
          <w:spacing w:val="20"/>
          <w:sz w:val="24"/>
          <w:szCs w:val="24"/>
        </w:rPr>
        <w:lastRenderedPageBreak/>
        <w:t xml:space="preserve">área de trabajo social, realizando distintas investigaciones de carácter social ya sea casos de niños, niñas y adolescentes en situación de riesgo, casos remitidos por el servicio social internacional. Además, desarrolla funciones, tales como investigaciones de abandono para fines de declaración, abandonos para fines de adopción, reunificación familiar nacional e internacional, investigaciones socio económicas, dinámicas familiares para la resolución de conflictos, socialización y discusión de casos en proceso de investigación, asesoramiento técnico a las diferentes áreas de trabajo social, soporte técnico a las </w:t>
      </w:r>
      <w:r w:rsidR="00D4036D" w:rsidRPr="00992324">
        <w:rPr>
          <w:rFonts w:ascii="Times New Roman" w:eastAsia="Calibri" w:hAnsi="Times New Roman" w:cs="Times New Roman"/>
          <w:color w:val="767171"/>
          <w:spacing w:val="20"/>
          <w:sz w:val="24"/>
          <w:szCs w:val="24"/>
        </w:rPr>
        <w:t>oficinas regionales y municipales</w:t>
      </w:r>
      <w:r w:rsidRPr="00992324">
        <w:rPr>
          <w:rFonts w:ascii="Times New Roman" w:eastAsia="Calibri" w:hAnsi="Times New Roman" w:cs="Times New Roman"/>
          <w:color w:val="767171"/>
          <w:spacing w:val="20"/>
          <w:sz w:val="24"/>
          <w:szCs w:val="24"/>
        </w:rPr>
        <w:t>, entre otros.</w:t>
      </w:r>
    </w:p>
    <w:p w14:paraId="3CFAA56D" w14:textId="108A6439" w:rsidR="000129DA" w:rsidRPr="00992324" w:rsidRDefault="000129DA"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Los casos trabajados por el área de trabajo </w:t>
      </w:r>
      <w:r w:rsidR="00965680" w:rsidRPr="00992324">
        <w:rPr>
          <w:rFonts w:ascii="Times New Roman" w:eastAsia="Calibri" w:hAnsi="Times New Roman" w:cs="Times New Roman"/>
          <w:color w:val="767171"/>
          <w:spacing w:val="20"/>
          <w:sz w:val="24"/>
          <w:szCs w:val="24"/>
        </w:rPr>
        <w:t>social</w:t>
      </w:r>
      <w:r w:rsidRPr="00992324">
        <w:rPr>
          <w:rFonts w:ascii="Times New Roman" w:eastAsia="Calibri" w:hAnsi="Times New Roman" w:cs="Times New Roman"/>
          <w:color w:val="767171"/>
          <w:spacing w:val="20"/>
          <w:sz w:val="24"/>
          <w:szCs w:val="24"/>
        </w:rPr>
        <w:t xml:space="preserve"> tienen un tiempo de pesquisa en el que son consideradas diversas medidas que puedan mejorar la calidad de vida de los niños, niñas y adolescentes en cada caso, en procura de la garantía de los derechos fundamentales que le confiere la Ley No. 136-03. </w:t>
      </w:r>
    </w:p>
    <w:p w14:paraId="535F2290" w14:textId="51B604DB" w:rsidR="000129DA" w:rsidRPr="00992324" w:rsidRDefault="00D4036D"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Durante el periodo enero-</w:t>
      </w:r>
      <w:r w:rsidR="00C8205C">
        <w:rPr>
          <w:rFonts w:ascii="Times New Roman" w:eastAsia="Calibri" w:hAnsi="Times New Roman" w:cs="Times New Roman"/>
          <w:color w:val="767171"/>
          <w:spacing w:val="20"/>
          <w:sz w:val="24"/>
          <w:szCs w:val="24"/>
        </w:rPr>
        <w:t>noviembre</w:t>
      </w:r>
      <w:r w:rsidRPr="00992324">
        <w:rPr>
          <w:rFonts w:ascii="Times New Roman" w:eastAsia="Calibri" w:hAnsi="Times New Roman" w:cs="Times New Roman"/>
          <w:color w:val="767171"/>
          <w:spacing w:val="20"/>
          <w:sz w:val="24"/>
          <w:szCs w:val="24"/>
        </w:rPr>
        <w:t xml:space="preserve"> del</w:t>
      </w:r>
      <w:r w:rsidR="004F413A" w:rsidRPr="00992324">
        <w:rPr>
          <w:rFonts w:ascii="Times New Roman" w:eastAsia="Calibri" w:hAnsi="Times New Roman" w:cs="Times New Roman"/>
          <w:color w:val="767171"/>
          <w:spacing w:val="20"/>
          <w:sz w:val="24"/>
          <w:szCs w:val="24"/>
        </w:rPr>
        <w:t xml:space="preserve"> 2023</w:t>
      </w:r>
      <w:r w:rsidR="007E5C36" w:rsidRPr="00992324">
        <w:rPr>
          <w:rFonts w:ascii="Times New Roman" w:eastAsia="Calibri" w:hAnsi="Times New Roman" w:cs="Times New Roman"/>
          <w:color w:val="767171"/>
          <w:spacing w:val="20"/>
          <w:sz w:val="24"/>
          <w:szCs w:val="24"/>
        </w:rPr>
        <w:t>, la Sección de Trabajo S</w:t>
      </w:r>
      <w:r w:rsidR="000129DA" w:rsidRPr="00992324">
        <w:rPr>
          <w:rFonts w:ascii="Times New Roman" w:eastAsia="Calibri" w:hAnsi="Times New Roman" w:cs="Times New Roman"/>
          <w:color w:val="767171"/>
          <w:spacing w:val="20"/>
          <w:sz w:val="24"/>
          <w:szCs w:val="24"/>
        </w:rPr>
        <w:t xml:space="preserve">ocial realizó </w:t>
      </w:r>
      <w:r w:rsidR="000129DA" w:rsidRPr="00FF7F81">
        <w:rPr>
          <w:rFonts w:ascii="Times New Roman" w:eastAsia="Calibri" w:hAnsi="Times New Roman" w:cs="Times New Roman"/>
          <w:color w:val="767171"/>
          <w:spacing w:val="20"/>
          <w:sz w:val="24"/>
          <w:szCs w:val="24"/>
        </w:rPr>
        <w:t xml:space="preserve">un total de </w:t>
      </w:r>
      <w:r w:rsidRPr="00FF7F81">
        <w:rPr>
          <w:rFonts w:ascii="Times New Roman" w:eastAsia="Calibri" w:hAnsi="Times New Roman" w:cs="Times New Roman"/>
          <w:b/>
          <w:color w:val="767171"/>
          <w:spacing w:val="20"/>
          <w:sz w:val="24"/>
          <w:szCs w:val="24"/>
        </w:rPr>
        <w:t>(</w:t>
      </w:r>
      <w:r w:rsidR="00FF7F81" w:rsidRPr="00FF7F81">
        <w:rPr>
          <w:rFonts w:ascii="Times New Roman" w:eastAsia="Calibri" w:hAnsi="Times New Roman" w:cs="Times New Roman"/>
          <w:b/>
          <w:color w:val="767171"/>
          <w:spacing w:val="20"/>
          <w:sz w:val="24"/>
          <w:szCs w:val="24"/>
        </w:rPr>
        <w:t>645</w:t>
      </w:r>
      <w:r w:rsidRPr="00FF7F81">
        <w:rPr>
          <w:rFonts w:ascii="Times New Roman" w:eastAsia="Calibri" w:hAnsi="Times New Roman" w:cs="Times New Roman"/>
          <w:b/>
          <w:color w:val="767171"/>
          <w:spacing w:val="20"/>
          <w:sz w:val="24"/>
          <w:szCs w:val="24"/>
        </w:rPr>
        <w:t>)</w:t>
      </w:r>
      <w:r w:rsidR="000129DA" w:rsidRPr="00FF7F81">
        <w:rPr>
          <w:rFonts w:ascii="Times New Roman" w:eastAsia="Calibri" w:hAnsi="Times New Roman" w:cs="Times New Roman"/>
          <w:spacing w:val="20"/>
          <w:sz w:val="24"/>
          <w:szCs w:val="24"/>
        </w:rPr>
        <w:t xml:space="preserve"> </w:t>
      </w:r>
      <w:r w:rsidR="000129DA" w:rsidRPr="00FF7F81">
        <w:rPr>
          <w:rFonts w:ascii="Times New Roman" w:eastAsia="Calibri" w:hAnsi="Times New Roman" w:cs="Times New Roman"/>
          <w:color w:val="767171"/>
          <w:spacing w:val="20"/>
          <w:sz w:val="24"/>
          <w:szCs w:val="24"/>
        </w:rPr>
        <w:t>gestiones de</w:t>
      </w:r>
      <w:r w:rsidR="000129DA" w:rsidRPr="00992324">
        <w:rPr>
          <w:rFonts w:ascii="Times New Roman" w:eastAsia="Calibri" w:hAnsi="Times New Roman" w:cs="Times New Roman"/>
          <w:color w:val="767171"/>
          <w:spacing w:val="20"/>
          <w:sz w:val="24"/>
          <w:szCs w:val="24"/>
        </w:rPr>
        <w:t xml:space="preserve"> documentos e investigaciones. </w:t>
      </w:r>
    </w:p>
    <w:p w14:paraId="34DCB94C" w14:textId="77777777" w:rsidR="004F413A" w:rsidRPr="00992324" w:rsidRDefault="004F413A" w:rsidP="00682870">
      <w:pPr>
        <w:pStyle w:val="Prrafodelista"/>
        <w:numPr>
          <w:ilvl w:val="0"/>
          <w:numId w:val="15"/>
        </w:numPr>
        <w:spacing w:before="100" w:beforeAutospacing="1" w:after="100" w:afterAutospacing="1" w:line="360" w:lineRule="auto"/>
        <w:ind w:left="357" w:hanging="357"/>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Reunificación familiar a través de variación de órdenes o medidas de protección.</w:t>
      </w:r>
    </w:p>
    <w:p w14:paraId="06F98D2E" w14:textId="77777777" w:rsidR="004F413A" w:rsidRPr="00992324" w:rsidRDefault="004F413A"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Con esto perseguimos garantizarle al menor de edad su derecho a vivir, ser criado y tener un desarrollo íntegro en el seno de su familia de origen, atendiendo a que el Estado y la Sociedad, tienen la obligación de asegurar, con prioridad absoluta, los derechos fundamentales de los niños, niñas y adolescentes, incluyendo el derecho a vivir en familia, siempre que ese derecho no afecte el interés superior del niño. </w:t>
      </w:r>
    </w:p>
    <w:p w14:paraId="43FEADC8" w14:textId="77777777" w:rsidR="004F413A" w:rsidRPr="00992324" w:rsidRDefault="004F413A"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lastRenderedPageBreak/>
        <w:t>Por este medio, buscamos reunificar los menores de edad que se encuentran institucionalizados, y que luego de la investigación correspondiente, se pudo verificar que los padres y/o familiares ya reúnen las condiciones para hacerse responsables por el cuidado y protección de la persona menor de edad.</w:t>
      </w:r>
    </w:p>
    <w:p w14:paraId="50D97530" w14:textId="49B0FDCC" w:rsidR="004F413A" w:rsidRPr="00992324" w:rsidRDefault="004F413A"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En este sentido, durante el per</w:t>
      </w:r>
      <w:r w:rsidR="002C543E">
        <w:rPr>
          <w:rFonts w:ascii="Times New Roman" w:eastAsia="Calibri" w:hAnsi="Times New Roman" w:cs="Times New Roman"/>
          <w:color w:val="767171"/>
          <w:spacing w:val="20"/>
          <w:sz w:val="24"/>
          <w:szCs w:val="24"/>
        </w:rPr>
        <w:t>í</w:t>
      </w:r>
      <w:r w:rsidRPr="00992324">
        <w:rPr>
          <w:rFonts w:ascii="Times New Roman" w:eastAsia="Calibri" w:hAnsi="Times New Roman" w:cs="Times New Roman"/>
          <w:color w:val="767171"/>
          <w:spacing w:val="20"/>
          <w:sz w:val="24"/>
          <w:szCs w:val="24"/>
        </w:rPr>
        <w:t xml:space="preserve">odo, se ha tramitado un total de </w:t>
      </w:r>
      <w:r w:rsidR="00D4036D" w:rsidRPr="00992324">
        <w:rPr>
          <w:rFonts w:ascii="Times New Roman" w:eastAsia="Calibri" w:hAnsi="Times New Roman" w:cs="Times New Roman"/>
          <w:color w:val="767171"/>
          <w:spacing w:val="20"/>
          <w:sz w:val="24"/>
          <w:szCs w:val="24"/>
        </w:rPr>
        <w:t xml:space="preserve">cuatro </w:t>
      </w:r>
      <w:r w:rsidR="00D4036D" w:rsidRPr="008833CD">
        <w:rPr>
          <w:rFonts w:ascii="Times New Roman" w:eastAsia="Calibri" w:hAnsi="Times New Roman" w:cs="Times New Roman"/>
          <w:b/>
          <w:color w:val="767171"/>
          <w:spacing w:val="20"/>
          <w:sz w:val="24"/>
          <w:szCs w:val="24"/>
        </w:rPr>
        <w:t>(</w:t>
      </w:r>
      <w:r w:rsidR="008833CD" w:rsidRPr="008833CD">
        <w:rPr>
          <w:rFonts w:ascii="Times New Roman" w:eastAsia="Calibri" w:hAnsi="Times New Roman" w:cs="Times New Roman"/>
          <w:b/>
          <w:color w:val="767171"/>
          <w:spacing w:val="20"/>
          <w:sz w:val="24"/>
          <w:szCs w:val="24"/>
        </w:rPr>
        <w:t>31</w:t>
      </w:r>
      <w:r w:rsidR="00D4036D" w:rsidRPr="008833CD">
        <w:rPr>
          <w:rFonts w:ascii="Times New Roman" w:eastAsia="Calibri" w:hAnsi="Times New Roman" w:cs="Times New Roman"/>
          <w:b/>
          <w:color w:val="767171"/>
          <w:spacing w:val="20"/>
          <w:sz w:val="24"/>
          <w:szCs w:val="24"/>
        </w:rPr>
        <w:t>)</w:t>
      </w:r>
      <w:r w:rsidRPr="008833CD">
        <w:rPr>
          <w:rFonts w:ascii="Times New Roman" w:eastAsia="Calibri" w:hAnsi="Times New Roman" w:cs="Times New Roman"/>
          <w:color w:val="767171"/>
          <w:spacing w:val="20"/>
          <w:sz w:val="24"/>
          <w:szCs w:val="24"/>
        </w:rPr>
        <w:t xml:space="preserve"> solicitudes</w:t>
      </w:r>
      <w:r w:rsidRPr="00992324">
        <w:rPr>
          <w:rFonts w:ascii="Times New Roman" w:eastAsia="Calibri" w:hAnsi="Times New Roman" w:cs="Times New Roman"/>
          <w:color w:val="767171"/>
          <w:spacing w:val="20"/>
          <w:sz w:val="24"/>
          <w:szCs w:val="24"/>
        </w:rPr>
        <w:t xml:space="preserve"> a los Tribunales correspondientes; y autorizamos todos los egresos de </w:t>
      </w:r>
      <w:r w:rsidR="00732B19" w:rsidRPr="00992324">
        <w:rPr>
          <w:rFonts w:ascii="Times New Roman" w:eastAsia="Calibri" w:hAnsi="Times New Roman" w:cs="Times New Roman"/>
          <w:color w:val="767171"/>
          <w:spacing w:val="20"/>
          <w:sz w:val="24"/>
          <w:szCs w:val="24"/>
        </w:rPr>
        <w:t xml:space="preserve">hogares de paso </w:t>
      </w:r>
      <w:r w:rsidRPr="00992324">
        <w:rPr>
          <w:rFonts w:ascii="Times New Roman" w:eastAsia="Calibri" w:hAnsi="Times New Roman" w:cs="Times New Roman"/>
          <w:color w:val="767171"/>
          <w:spacing w:val="20"/>
          <w:sz w:val="24"/>
          <w:szCs w:val="24"/>
        </w:rPr>
        <w:t>y Asociaciones Sin Fines de Lucro que no cuentan con orden de protección.</w:t>
      </w:r>
    </w:p>
    <w:p w14:paraId="51E67906" w14:textId="77777777" w:rsidR="00D4036D" w:rsidRPr="00992324" w:rsidRDefault="00D4036D" w:rsidP="00682870">
      <w:pPr>
        <w:pStyle w:val="Prrafodelista"/>
        <w:numPr>
          <w:ilvl w:val="0"/>
          <w:numId w:val="15"/>
        </w:numPr>
        <w:spacing w:before="100" w:beforeAutospacing="1" w:after="100" w:afterAutospacing="1" w:line="360" w:lineRule="auto"/>
        <w:ind w:left="357" w:hanging="357"/>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Participación en audiencias. </w:t>
      </w:r>
    </w:p>
    <w:p w14:paraId="11BDCDC0" w14:textId="474F9552" w:rsidR="00D4036D" w:rsidRPr="00992324" w:rsidRDefault="00D4036D"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Para lograr la resolución de todos los casos que llevamos, participamos activamente en </w:t>
      </w:r>
      <w:r w:rsidRPr="00946101">
        <w:rPr>
          <w:rFonts w:ascii="Times New Roman" w:eastAsia="Calibri" w:hAnsi="Times New Roman" w:cs="Times New Roman"/>
          <w:b/>
          <w:color w:val="767171"/>
          <w:spacing w:val="20"/>
          <w:sz w:val="24"/>
          <w:szCs w:val="24"/>
        </w:rPr>
        <w:t>(</w:t>
      </w:r>
      <w:r w:rsidR="00946101" w:rsidRPr="00946101">
        <w:rPr>
          <w:rFonts w:ascii="Times New Roman" w:eastAsia="Calibri" w:hAnsi="Times New Roman" w:cs="Times New Roman"/>
          <w:b/>
          <w:color w:val="767171"/>
          <w:spacing w:val="20"/>
          <w:sz w:val="24"/>
          <w:szCs w:val="24"/>
        </w:rPr>
        <w:t>302</w:t>
      </w:r>
      <w:r w:rsidRPr="00946101">
        <w:rPr>
          <w:rFonts w:ascii="Times New Roman" w:eastAsia="Calibri" w:hAnsi="Times New Roman" w:cs="Times New Roman"/>
          <w:b/>
          <w:color w:val="767171"/>
          <w:spacing w:val="20"/>
          <w:sz w:val="24"/>
          <w:szCs w:val="24"/>
        </w:rPr>
        <w:t>)</w:t>
      </w:r>
      <w:r w:rsidRPr="00992324">
        <w:rPr>
          <w:rFonts w:ascii="Times New Roman" w:eastAsia="Calibri" w:hAnsi="Times New Roman" w:cs="Times New Roman"/>
          <w:b/>
          <w:color w:val="767171"/>
          <w:spacing w:val="20"/>
          <w:sz w:val="24"/>
          <w:szCs w:val="24"/>
        </w:rPr>
        <w:t xml:space="preserve"> audiencias</w:t>
      </w:r>
      <w:r w:rsidRPr="00992324">
        <w:rPr>
          <w:rFonts w:ascii="Times New Roman" w:eastAsia="Calibri" w:hAnsi="Times New Roman" w:cs="Times New Roman"/>
          <w:color w:val="767171"/>
          <w:spacing w:val="20"/>
          <w:sz w:val="24"/>
          <w:szCs w:val="24"/>
        </w:rPr>
        <w:t xml:space="preserve"> en los diferentes tribunales a nivel nacional.</w:t>
      </w:r>
    </w:p>
    <w:p w14:paraId="06513CAB" w14:textId="77777777" w:rsidR="00D4036D" w:rsidRPr="00992324" w:rsidRDefault="00D4036D" w:rsidP="00682870">
      <w:pPr>
        <w:pStyle w:val="Prrafodelista"/>
        <w:numPr>
          <w:ilvl w:val="0"/>
          <w:numId w:val="15"/>
        </w:numPr>
        <w:spacing w:before="100" w:beforeAutospacing="1" w:after="100" w:afterAutospacing="1" w:line="360" w:lineRule="auto"/>
        <w:ind w:left="357" w:hanging="357"/>
        <w:jc w:val="both"/>
        <w:rPr>
          <w:rFonts w:ascii="Times New Roman" w:eastAsia="Calibri" w:hAnsi="Times New Roman" w:cs="Times New Roman"/>
          <w:b/>
          <w:color w:val="767171"/>
          <w:spacing w:val="20"/>
          <w:sz w:val="24"/>
          <w:szCs w:val="24"/>
        </w:rPr>
      </w:pPr>
      <w:r w:rsidRPr="00992324">
        <w:rPr>
          <w:rFonts w:ascii="Times New Roman" w:eastAsia="Calibri" w:hAnsi="Times New Roman" w:cs="Times New Roman"/>
          <w:color w:val="767171"/>
          <w:spacing w:val="20"/>
          <w:sz w:val="24"/>
          <w:szCs w:val="24"/>
        </w:rPr>
        <w:t>Niños, Niñas y Adolescentes candidatos a adopción y/o Familia de acogida</w:t>
      </w:r>
      <w:r w:rsidRPr="00992324">
        <w:rPr>
          <w:rFonts w:ascii="Times New Roman" w:eastAsia="Calibri" w:hAnsi="Times New Roman" w:cs="Times New Roman"/>
          <w:b/>
          <w:color w:val="767171"/>
          <w:spacing w:val="20"/>
          <w:sz w:val="24"/>
          <w:szCs w:val="24"/>
        </w:rPr>
        <w:t xml:space="preserve">. </w:t>
      </w:r>
    </w:p>
    <w:p w14:paraId="55A57BEE" w14:textId="5A566617" w:rsidR="00D4036D" w:rsidRDefault="00D4036D"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Cuando no se logra la reunificación familiar, algunos niños, niñas o adolescentes pasan a ser candidatos a familia de acogida o candidatos a adopción, para lo cual se debe contar con una serie de documentos legales que gestionados para tales fines; en virtud de lo anterior remitimos</w:t>
      </w:r>
      <w:r w:rsidRPr="00F85F84">
        <w:rPr>
          <w:rFonts w:ascii="Times New Roman" w:eastAsia="Calibri" w:hAnsi="Times New Roman" w:cs="Times New Roman"/>
          <w:color w:val="767171"/>
          <w:spacing w:val="20"/>
          <w:sz w:val="24"/>
          <w:szCs w:val="24"/>
        </w:rPr>
        <w:t>:</w:t>
      </w:r>
      <w:r w:rsidRPr="00F85F84">
        <w:rPr>
          <w:rFonts w:ascii="Times New Roman" w:eastAsia="Calibri" w:hAnsi="Times New Roman" w:cs="Times New Roman"/>
          <w:bCs/>
          <w:color w:val="767171"/>
          <w:spacing w:val="20"/>
          <w:sz w:val="24"/>
          <w:szCs w:val="24"/>
        </w:rPr>
        <w:t>(</w:t>
      </w:r>
      <w:r w:rsidR="00F12BB7" w:rsidRPr="00F85F84">
        <w:rPr>
          <w:rFonts w:ascii="Times New Roman" w:eastAsia="Calibri" w:hAnsi="Times New Roman" w:cs="Times New Roman"/>
          <w:bCs/>
          <w:color w:val="767171"/>
          <w:spacing w:val="20"/>
          <w:sz w:val="24"/>
          <w:szCs w:val="24"/>
        </w:rPr>
        <w:t>44</w:t>
      </w:r>
      <w:r w:rsidRPr="00F85F84">
        <w:rPr>
          <w:rFonts w:ascii="Times New Roman" w:eastAsia="Calibri" w:hAnsi="Times New Roman" w:cs="Times New Roman"/>
          <w:bCs/>
          <w:color w:val="767171"/>
          <w:spacing w:val="20"/>
          <w:sz w:val="24"/>
          <w:szCs w:val="24"/>
        </w:rPr>
        <w:t>)</w:t>
      </w:r>
      <w:r w:rsidRPr="00F85F84">
        <w:rPr>
          <w:rFonts w:ascii="Times New Roman" w:eastAsia="Calibri" w:hAnsi="Times New Roman" w:cs="Times New Roman"/>
          <w:color w:val="767171"/>
          <w:spacing w:val="20"/>
          <w:sz w:val="24"/>
          <w:szCs w:val="24"/>
        </w:rPr>
        <w:t xml:space="preserve"> </w:t>
      </w:r>
      <w:r w:rsidRPr="00F85F84">
        <w:rPr>
          <w:rFonts w:ascii="Times New Roman" w:eastAsia="Calibri" w:hAnsi="Times New Roman" w:cs="Times New Roman"/>
          <w:bCs/>
          <w:color w:val="767171"/>
          <w:spacing w:val="20"/>
          <w:sz w:val="24"/>
          <w:szCs w:val="24"/>
        </w:rPr>
        <w:t>expedientes de menores de edad candidatos a familia de acogida</w:t>
      </w:r>
      <w:r w:rsidRPr="00F85F84">
        <w:rPr>
          <w:rFonts w:ascii="Times New Roman" w:eastAsia="Calibri" w:hAnsi="Times New Roman" w:cs="Times New Roman"/>
          <w:color w:val="767171"/>
          <w:spacing w:val="20"/>
          <w:sz w:val="24"/>
          <w:szCs w:val="24"/>
        </w:rPr>
        <w:t xml:space="preserve"> y</w:t>
      </w:r>
      <w:r w:rsidR="00527100" w:rsidRPr="00F85F84">
        <w:rPr>
          <w:rFonts w:ascii="Times New Roman" w:eastAsia="Calibri" w:hAnsi="Times New Roman" w:cs="Times New Roman"/>
          <w:color w:val="767171"/>
          <w:spacing w:val="20"/>
          <w:sz w:val="24"/>
          <w:szCs w:val="24"/>
        </w:rPr>
        <w:t xml:space="preserve"> </w:t>
      </w:r>
      <w:r w:rsidRPr="00F85F84">
        <w:rPr>
          <w:rFonts w:ascii="Times New Roman" w:eastAsia="Calibri" w:hAnsi="Times New Roman" w:cs="Times New Roman"/>
          <w:bCs/>
          <w:color w:val="767171"/>
          <w:spacing w:val="20"/>
          <w:sz w:val="24"/>
          <w:szCs w:val="24"/>
        </w:rPr>
        <w:t>(</w:t>
      </w:r>
      <w:r w:rsidR="00527100" w:rsidRPr="00F85F84">
        <w:rPr>
          <w:rFonts w:ascii="Times New Roman" w:eastAsia="Calibri" w:hAnsi="Times New Roman" w:cs="Times New Roman"/>
          <w:bCs/>
          <w:color w:val="767171"/>
          <w:spacing w:val="20"/>
          <w:sz w:val="24"/>
          <w:szCs w:val="24"/>
        </w:rPr>
        <w:t>44</w:t>
      </w:r>
      <w:r w:rsidRPr="00F85F84">
        <w:rPr>
          <w:rFonts w:ascii="Times New Roman" w:eastAsia="Calibri" w:hAnsi="Times New Roman" w:cs="Times New Roman"/>
          <w:bCs/>
          <w:color w:val="767171"/>
          <w:spacing w:val="20"/>
          <w:sz w:val="24"/>
          <w:szCs w:val="24"/>
        </w:rPr>
        <w:t>)</w:t>
      </w:r>
      <w:r w:rsidRPr="00F85F84">
        <w:rPr>
          <w:rFonts w:ascii="Times New Roman" w:eastAsia="Calibri" w:hAnsi="Times New Roman" w:cs="Times New Roman"/>
          <w:color w:val="767171"/>
          <w:spacing w:val="20"/>
          <w:sz w:val="24"/>
          <w:szCs w:val="24"/>
        </w:rPr>
        <w:t xml:space="preserve"> </w:t>
      </w:r>
      <w:r w:rsidRPr="00F85F84">
        <w:rPr>
          <w:rFonts w:ascii="Times New Roman" w:eastAsia="Calibri" w:hAnsi="Times New Roman" w:cs="Times New Roman"/>
          <w:bCs/>
          <w:color w:val="767171"/>
          <w:spacing w:val="20"/>
          <w:sz w:val="24"/>
          <w:szCs w:val="24"/>
        </w:rPr>
        <w:t>expedientes</w:t>
      </w:r>
      <w:r w:rsidRPr="00992324">
        <w:rPr>
          <w:rFonts w:ascii="Times New Roman" w:eastAsia="Calibri" w:hAnsi="Times New Roman" w:cs="Times New Roman"/>
          <w:bCs/>
          <w:color w:val="767171"/>
          <w:spacing w:val="20"/>
          <w:sz w:val="24"/>
          <w:szCs w:val="24"/>
        </w:rPr>
        <w:t xml:space="preserve"> de menores de edad candidatos a adopción</w:t>
      </w:r>
      <w:r w:rsidRPr="00992324">
        <w:rPr>
          <w:rFonts w:ascii="Times New Roman" w:eastAsia="Calibri" w:hAnsi="Times New Roman" w:cs="Times New Roman"/>
          <w:color w:val="767171"/>
          <w:spacing w:val="20"/>
          <w:sz w:val="24"/>
          <w:szCs w:val="24"/>
        </w:rPr>
        <w:t xml:space="preserve"> a los departamentos correspondientes. </w:t>
      </w:r>
    </w:p>
    <w:p w14:paraId="1FEBFB79" w14:textId="77777777" w:rsidR="006C55C4" w:rsidRPr="00E72431" w:rsidRDefault="006C55C4" w:rsidP="00682870">
      <w:pPr>
        <w:pStyle w:val="Ttulo1"/>
        <w:numPr>
          <w:ilvl w:val="0"/>
          <w:numId w:val="80"/>
        </w:numPr>
        <w:spacing w:before="100" w:beforeAutospacing="1" w:after="100" w:afterAutospacing="1" w:line="360" w:lineRule="auto"/>
        <w:ind w:left="714" w:hanging="357"/>
        <w:rPr>
          <w:rFonts w:eastAsia="Calibri" w:cs="Times New Roman"/>
          <w:b/>
          <w:color w:val="767171"/>
          <w:spacing w:val="20"/>
        </w:rPr>
      </w:pPr>
      <w:bookmarkStart w:id="19" w:name="_Toc153545754"/>
      <w:r w:rsidRPr="7442B21A">
        <w:rPr>
          <w:rFonts w:eastAsia="Calibri" w:cs="Times New Roman"/>
          <w:b/>
          <w:color w:val="767171"/>
          <w:spacing w:val="20"/>
        </w:rPr>
        <w:t>Departamento de Articulación y Apoyo Técnico</w:t>
      </w:r>
      <w:bookmarkEnd w:id="19"/>
    </w:p>
    <w:p w14:paraId="3B1B1524" w14:textId="77777777" w:rsidR="006C55C4" w:rsidRPr="00992324" w:rsidRDefault="006C55C4" w:rsidP="006C55C4">
      <w:pPr>
        <w:spacing w:before="100" w:beforeAutospacing="1" w:after="100" w:afterAutospacing="1" w:line="360" w:lineRule="auto"/>
        <w:jc w:val="both"/>
        <w:rPr>
          <w:rFonts w:ascii="Times New Roman" w:eastAsia="Calibri" w:hAnsi="Times New Roman" w:cs="Times New Roman"/>
          <w:b/>
          <w:color w:val="767171"/>
          <w:spacing w:val="20"/>
          <w:sz w:val="24"/>
          <w:szCs w:val="24"/>
        </w:rPr>
      </w:pPr>
      <w:r w:rsidRPr="00992324">
        <w:rPr>
          <w:rFonts w:ascii="Times New Roman" w:eastAsia="Calibri" w:hAnsi="Times New Roman" w:cs="Times New Roman"/>
          <w:b/>
          <w:color w:val="767171"/>
          <w:spacing w:val="20"/>
          <w:sz w:val="24"/>
          <w:szCs w:val="24"/>
        </w:rPr>
        <w:t>Objetivo General</w:t>
      </w:r>
    </w:p>
    <w:p w14:paraId="1906EB29" w14:textId="62B26E9E" w:rsidR="006C55C4" w:rsidRPr="00992324" w:rsidRDefault="006C55C4" w:rsidP="006C55C4">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Garantizar asistencia técnica y profesional, con enfoque de derechos, a los técnicos de las unidades multidisciplinarias, en roles </w:t>
      </w:r>
      <w:r w:rsidRPr="00992324">
        <w:rPr>
          <w:rFonts w:ascii="Times New Roman" w:eastAsia="Calibri" w:hAnsi="Times New Roman" w:cs="Times New Roman"/>
          <w:color w:val="767171"/>
          <w:spacing w:val="20"/>
          <w:sz w:val="24"/>
          <w:szCs w:val="24"/>
        </w:rPr>
        <w:lastRenderedPageBreak/>
        <w:t xml:space="preserve">institucionales ante tribunales de jurisdicción especializada; y asegurar que la prestación de programas y servicio tanto gubernamentales, </w:t>
      </w:r>
      <w:r w:rsidR="00E94718" w:rsidRPr="00992324">
        <w:rPr>
          <w:rFonts w:ascii="Times New Roman" w:eastAsia="Calibri" w:hAnsi="Times New Roman" w:cs="Times New Roman"/>
          <w:color w:val="767171"/>
          <w:spacing w:val="20"/>
          <w:sz w:val="24"/>
          <w:szCs w:val="24"/>
        </w:rPr>
        <w:t>ASFL u</w:t>
      </w:r>
      <w:r w:rsidRPr="00992324">
        <w:rPr>
          <w:rFonts w:ascii="Times New Roman" w:eastAsia="Calibri" w:hAnsi="Times New Roman" w:cs="Times New Roman"/>
          <w:color w:val="767171"/>
          <w:spacing w:val="20"/>
          <w:sz w:val="24"/>
          <w:szCs w:val="24"/>
        </w:rPr>
        <w:t xml:space="preserve"> otras iniciativas dispongan de las actualizaciones y capacitaciones necesarias para que puedan ofrecer una adecuada protección a niños, niñas y adolescentes en situación de riesgo personal y social.</w:t>
      </w:r>
    </w:p>
    <w:p w14:paraId="397838A5" w14:textId="77777777" w:rsidR="006C55C4" w:rsidRPr="00992324" w:rsidRDefault="006C55C4" w:rsidP="006C55C4">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Desde la División de Fortalecimiento Técnico, se garantiza que las respuestas y acciones relativas a los componentes de Salud, Educación, Psicología y Trabajo Social, se ejecuten según las directrices definidas, siendo los referentes nacionales para la atención integral que se ofrece en los distintos programas y servicios que presta la institución.</w:t>
      </w:r>
    </w:p>
    <w:p w14:paraId="5421E6FC" w14:textId="77777777" w:rsidR="006C55C4" w:rsidRPr="00992324" w:rsidRDefault="006C55C4" w:rsidP="006C55C4">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Durante este período hemos realizados las siguientes acciones:</w:t>
      </w:r>
    </w:p>
    <w:p w14:paraId="33A7319B" w14:textId="77777777" w:rsidR="006C55C4" w:rsidRPr="0082097E" w:rsidRDefault="006C55C4" w:rsidP="00682870">
      <w:pPr>
        <w:pStyle w:val="Prrafodelista"/>
        <w:numPr>
          <w:ilvl w:val="0"/>
          <w:numId w:val="15"/>
        </w:numPr>
        <w:spacing w:before="100" w:beforeAutospacing="1" w:after="100" w:afterAutospacing="1" w:line="360" w:lineRule="auto"/>
        <w:ind w:left="360"/>
        <w:jc w:val="both"/>
        <w:rPr>
          <w:rFonts w:ascii="Times New Roman" w:eastAsia="Calibri" w:hAnsi="Times New Roman" w:cs="Times New Roman"/>
          <w:b/>
          <w:color w:val="767171"/>
          <w:spacing w:val="20"/>
          <w:sz w:val="24"/>
          <w:szCs w:val="24"/>
          <w:lang w:val="es-ES"/>
        </w:rPr>
      </w:pPr>
      <w:r w:rsidRPr="0082097E">
        <w:rPr>
          <w:rFonts w:ascii="Times New Roman" w:eastAsia="Calibri" w:hAnsi="Times New Roman" w:cs="Times New Roman"/>
          <w:b/>
          <w:color w:val="767171"/>
          <w:spacing w:val="20"/>
          <w:sz w:val="24"/>
          <w:szCs w:val="24"/>
          <w:lang w:val="es-ES"/>
        </w:rPr>
        <w:t>Implementación de Estrategia Aprendiendo para la vida</w:t>
      </w:r>
    </w:p>
    <w:p w14:paraId="3026DBE7" w14:textId="77777777" w:rsidR="006C55C4" w:rsidRPr="00992324" w:rsidRDefault="006C55C4" w:rsidP="00682870">
      <w:pPr>
        <w:pStyle w:val="Prrafodelista"/>
        <w:numPr>
          <w:ilvl w:val="0"/>
          <w:numId w:val="8"/>
        </w:numPr>
        <w:spacing w:before="100" w:beforeAutospacing="1" w:after="100" w:afterAutospacing="1" w:line="360" w:lineRule="auto"/>
        <w:jc w:val="both"/>
        <w:rPr>
          <w:rFonts w:ascii="Times New Roman" w:eastAsia="Calibri" w:hAnsi="Times New Roman" w:cs="Times New Roman"/>
          <w:b/>
          <w:color w:val="767171"/>
          <w:spacing w:val="20"/>
          <w:sz w:val="24"/>
          <w:szCs w:val="24"/>
          <w:lang w:val="es-ES"/>
        </w:rPr>
      </w:pPr>
      <w:r w:rsidRPr="00992324">
        <w:rPr>
          <w:rFonts w:ascii="Times New Roman" w:eastAsia="Calibri" w:hAnsi="Times New Roman" w:cs="Times New Roman"/>
          <w:b/>
          <w:color w:val="767171"/>
          <w:spacing w:val="20"/>
          <w:sz w:val="24"/>
          <w:szCs w:val="24"/>
          <w:lang w:val="es-ES"/>
        </w:rPr>
        <w:t>Descripción general</w:t>
      </w:r>
    </w:p>
    <w:p w14:paraId="5DCF0987" w14:textId="77777777" w:rsidR="006C55C4" w:rsidRPr="00992324" w:rsidRDefault="006C55C4" w:rsidP="006C55C4">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La Estrategia Aprendiendo para la Vida, es el resultado de la articulación de los esfuerzos del Gabinete de Niñez y Adolescencia (GANA), el Consejo Nacional para la Niñez y la Adolescencia (CONANI), las gobernaciones y los centros educativos de los territorios priorizados. Esta propuesta tiene como propósito impactar adolescentes en edades entre los 15 y 17 años, a través de sesiones o módulos formativos de dos (2) horas a jóvenes residentes en Santo Domingo Este y Santiago de los Caballeros, durante los meses de mayo y junio del 2023. </w:t>
      </w:r>
    </w:p>
    <w:p w14:paraId="6AAD6D5C" w14:textId="77777777" w:rsidR="006C55C4" w:rsidRPr="00992324" w:rsidRDefault="006C55C4" w:rsidP="006C55C4">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Con la implementación de esta estrategia, se busca fortalecer las competencias y conocimientos de los y las adolescentes en edades entre los 15 y 17 años en temas relacionados con el cuidado de su salud física, mental y emocional, permitiéndoles construir proyectos </w:t>
      </w:r>
      <w:r w:rsidRPr="00992324">
        <w:rPr>
          <w:rFonts w:ascii="Times New Roman" w:eastAsia="Calibri" w:hAnsi="Times New Roman" w:cs="Times New Roman"/>
          <w:color w:val="767171"/>
          <w:spacing w:val="20"/>
          <w:sz w:val="24"/>
          <w:szCs w:val="24"/>
        </w:rPr>
        <w:lastRenderedPageBreak/>
        <w:t>de vida que favorezcan su desarrollo personal y el de sus comunidades.</w:t>
      </w:r>
    </w:p>
    <w:p w14:paraId="1A496327" w14:textId="77777777" w:rsidR="006C55C4" w:rsidRPr="00992324" w:rsidRDefault="006C55C4" w:rsidP="00682870">
      <w:pPr>
        <w:pStyle w:val="Prrafodelista"/>
        <w:numPr>
          <w:ilvl w:val="0"/>
          <w:numId w:val="8"/>
        </w:numPr>
        <w:spacing w:before="100" w:beforeAutospacing="1" w:after="100" w:afterAutospacing="1" w:line="360" w:lineRule="auto"/>
        <w:jc w:val="both"/>
        <w:rPr>
          <w:rFonts w:ascii="Times New Roman" w:eastAsia="Calibri" w:hAnsi="Times New Roman" w:cs="Times New Roman"/>
          <w:b/>
          <w:color w:val="767171"/>
          <w:spacing w:val="20"/>
          <w:sz w:val="24"/>
          <w:szCs w:val="24"/>
          <w:lang w:val="es-ES"/>
        </w:rPr>
      </w:pPr>
      <w:r w:rsidRPr="00992324">
        <w:rPr>
          <w:rFonts w:ascii="Times New Roman" w:eastAsia="Calibri" w:hAnsi="Times New Roman" w:cs="Times New Roman"/>
          <w:b/>
          <w:color w:val="767171"/>
          <w:spacing w:val="20"/>
          <w:sz w:val="24"/>
          <w:szCs w:val="24"/>
          <w:lang w:val="es-ES"/>
        </w:rPr>
        <w:t>Componentes de la estrategia</w:t>
      </w:r>
    </w:p>
    <w:p w14:paraId="0C6D84E5" w14:textId="77777777" w:rsidR="006C55C4" w:rsidRPr="00992324" w:rsidRDefault="006C55C4" w:rsidP="006C55C4">
      <w:pPr>
        <w:spacing w:before="100" w:beforeAutospacing="1" w:after="100" w:afterAutospacing="1" w:line="360" w:lineRule="auto"/>
        <w:jc w:val="both"/>
        <w:rPr>
          <w:rFonts w:ascii="Times New Roman" w:eastAsia="Calibri" w:hAnsi="Times New Roman" w:cs="Times New Roman"/>
          <w:color w:val="767171"/>
          <w:spacing w:val="20"/>
          <w:sz w:val="24"/>
          <w:szCs w:val="24"/>
          <w:lang w:val="es-ES"/>
        </w:rPr>
      </w:pPr>
      <w:r w:rsidRPr="00992324">
        <w:rPr>
          <w:rFonts w:ascii="Times New Roman" w:eastAsia="Calibri" w:hAnsi="Times New Roman" w:cs="Times New Roman"/>
          <w:color w:val="767171"/>
          <w:spacing w:val="20"/>
          <w:sz w:val="24"/>
          <w:szCs w:val="24"/>
          <w:lang w:val="es-ES"/>
        </w:rPr>
        <w:t xml:space="preserve">Para garantizar el desarrollo de esta estrategia, se han priorizado cuatro (4) temas principales a ser impartidos en las diferentes sesiones: </w:t>
      </w:r>
    </w:p>
    <w:p w14:paraId="609001BB" w14:textId="77777777" w:rsidR="006C55C4" w:rsidRPr="00992324" w:rsidRDefault="006C55C4" w:rsidP="00682870">
      <w:pPr>
        <w:numPr>
          <w:ilvl w:val="0"/>
          <w:numId w:val="9"/>
        </w:numPr>
        <w:spacing w:before="100" w:beforeAutospacing="1" w:after="100" w:afterAutospacing="1" w:line="360" w:lineRule="auto"/>
        <w:jc w:val="both"/>
        <w:rPr>
          <w:rFonts w:ascii="Times New Roman" w:eastAsia="Calibri" w:hAnsi="Times New Roman" w:cs="Times New Roman"/>
          <w:color w:val="767171"/>
          <w:spacing w:val="20"/>
          <w:sz w:val="24"/>
          <w:szCs w:val="24"/>
          <w:lang w:val="es-ES"/>
        </w:rPr>
      </w:pPr>
      <w:r w:rsidRPr="00992324">
        <w:rPr>
          <w:rFonts w:ascii="Times New Roman" w:eastAsia="Calibri" w:hAnsi="Times New Roman" w:cs="Times New Roman"/>
          <w:color w:val="767171"/>
          <w:spacing w:val="20"/>
          <w:sz w:val="24"/>
          <w:szCs w:val="24"/>
          <w:lang w:val="es-ES"/>
        </w:rPr>
        <w:t>Proyecto de vida y Habilidades Para la Vida: busca socializar las habilidades necesarias para alcanzar metas en todas las dimensiones de la vida: personal, familiar, académica, profesional, social, comunitaria y espiritual de los y las adolescentes.</w:t>
      </w:r>
    </w:p>
    <w:p w14:paraId="0F9F5A26" w14:textId="77777777" w:rsidR="006C55C4" w:rsidRPr="00992324" w:rsidRDefault="006C55C4" w:rsidP="00682870">
      <w:pPr>
        <w:numPr>
          <w:ilvl w:val="0"/>
          <w:numId w:val="9"/>
        </w:numPr>
        <w:spacing w:before="100" w:beforeAutospacing="1" w:after="100" w:afterAutospacing="1" w:line="360" w:lineRule="auto"/>
        <w:jc w:val="both"/>
        <w:rPr>
          <w:rFonts w:ascii="Times New Roman" w:eastAsia="Calibri" w:hAnsi="Times New Roman" w:cs="Times New Roman"/>
          <w:color w:val="767171"/>
          <w:spacing w:val="20"/>
          <w:sz w:val="24"/>
          <w:szCs w:val="24"/>
          <w:lang w:val="es-ES"/>
        </w:rPr>
      </w:pPr>
      <w:r w:rsidRPr="00992324">
        <w:rPr>
          <w:rFonts w:ascii="Times New Roman" w:eastAsia="Calibri" w:hAnsi="Times New Roman" w:cs="Times New Roman"/>
          <w:color w:val="767171"/>
          <w:spacing w:val="20"/>
          <w:sz w:val="24"/>
          <w:szCs w:val="24"/>
          <w:lang w:val="es-ES"/>
        </w:rPr>
        <w:t>Pubertad y Adolescencia: ofrece a los y las participantes técnicas correctas relacionadas con la exploración y cambios físicos, psicológicos, emocionales y sociales que experimentan tanto hombres como mujeres en esta etapa.</w:t>
      </w:r>
    </w:p>
    <w:p w14:paraId="6F5216E7" w14:textId="77777777" w:rsidR="006C55C4" w:rsidRPr="00992324" w:rsidRDefault="006C55C4" w:rsidP="00682870">
      <w:pPr>
        <w:numPr>
          <w:ilvl w:val="0"/>
          <w:numId w:val="9"/>
        </w:numPr>
        <w:spacing w:before="100" w:beforeAutospacing="1" w:after="100" w:afterAutospacing="1" w:line="360" w:lineRule="auto"/>
        <w:jc w:val="both"/>
        <w:rPr>
          <w:rFonts w:ascii="Times New Roman" w:eastAsia="Calibri" w:hAnsi="Times New Roman" w:cs="Times New Roman"/>
          <w:color w:val="767171"/>
          <w:spacing w:val="20"/>
          <w:sz w:val="24"/>
          <w:szCs w:val="24"/>
          <w:lang w:val="es-ES"/>
        </w:rPr>
      </w:pPr>
      <w:r w:rsidRPr="00992324">
        <w:rPr>
          <w:rFonts w:ascii="Times New Roman" w:eastAsia="Calibri" w:hAnsi="Times New Roman" w:cs="Times New Roman"/>
          <w:color w:val="767171"/>
          <w:spacing w:val="20"/>
          <w:sz w:val="24"/>
          <w:szCs w:val="24"/>
          <w:lang w:val="es-ES"/>
        </w:rPr>
        <w:t>Cuidado integral de la salud durante la adolescencia: trabaja la importancia de la relación entre la salud física y emocional y como adquirir nuevos hábitos para una alimentación saludable.</w:t>
      </w:r>
    </w:p>
    <w:p w14:paraId="3B45977A" w14:textId="77777777" w:rsidR="006C55C4" w:rsidRPr="00992324" w:rsidRDefault="006C55C4" w:rsidP="00682870">
      <w:pPr>
        <w:numPr>
          <w:ilvl w:val="0"/>
          <w:numId w:val="9"/>
        </w:numPr>
        <w:spacing w:before="100" w:beforeAutospacing="1" w:after="100" w:afterAutospacing="1" w:line="360" w:lineRule="auto"/>
        <w:jc w:val="both"/>
        <w:rPr>
          <w:rFonts w:ascii="Times New Roman" w:eastAsia="Calibri" w:hAnsi="Times New Roman" w:cs="Times New Roman"/>
          <w:color w:val="767171"/>
          <w:spacing w:val="20"/>
          <w:sz w:val="24"/>
          <w:szCs w:val="24"/>
          <w:lang w:val="es-ES"/>
        </w:rPr>
      </w:pPr>
      <w:r w:rsidRPr="00992324">
        <w:rPr>
          <w:rFonts w:ascii="Times New Roman" w:eastAsia="Calibri" w:hAnsi="Times New Roman" w:cs="Times New Roman"/>
          <w:color w:val="767171"/>
          <w:spacing w:val="20"/>
          <w:sz w:val="24"/>
          <w:szCs w:val="24"/>
          <w:lang w:val="es-ES"/>
        </w:rPr>
        <w:t>Prevención de la violencia y la promoción de la igualdad de género: busca comprender cómo se manifiesta la violencia en nuestra vida diaria y se presentan los conceptos de equidad e igualdad de género.</w:t>
      </w:r>
    </w:p>
    <w:p w14:paraId="77D0EB06" w14:textId="77777777" w:rsidR="006C55C4" w:rsidRPr="00992324" w:rsidRDefault="006C55C4" w:rsidP="00682870">
      <w:pPr>
        <w:pStyle w:val="Prrafodelista"/>
        <w:numPr>
          <w:ilvl w:val="0"/>
          <w:numId w:val="8"/>
        </w:numPr>
        <w:spacing w:before="100" w:beforeAutospacing="1" w:after="100" w:afterAutospacing="1" w:line="360" w:lineRule="auto"/>
        <w:jc w:val="both"/>
        <w:rPr>
          <w:rFonts w:ascii="Times New Roman" w:eastAsia="Calibri" w:hAnsi="Times New Roman" w:cs="Times New Roman"/>
          <w:b/>
          <w:color w:val="767171"/>
          <w:spacing w:val="20"/>
          <w:sz w:val="24"/>
          <w:szCs w:val="24"/>
        </w:rPr>
      </w:pPr>
      <w:r w:rsidRPr="00992324">
        <w:rPr>
          <w:rFonts w:ascii="Times New Roman" w:eastAsia="Calibri" w:hAnsi="Times New Roman" w:cs="Times New Roman"/>
          <w:b/>
          <w:color w:val="767171"/>
          <w:spacing w:val="20"/>
          <w:sz w:val="24"/>
          <w:szCs w:val="24"/>
        </w:rPr>
        <w:t>Implementación del 2023</w:t>
      </w:r>
    </w:p>
    <w:p w14:paraId="69B16454" w14:textId="2DFC5C29" w:rsidR="006C55C4" w:rsidRDefault="006C55C4" w:rsidP="00354AFF">
      <w:pPr>
        <w:spacing w:before="100" w:beforeAutospacing="1" w:after="100" w:afterAutospacing="1" w:line="360" w:lineRule="auto"/>
        <w:jc w:val="both"/>
        <w:rPr>
          <w:rFonts w:ascii="Times New Roman" w:eastAsia="Calibri" w:hAnsi="Times New Roman" w:cs="Times New Roman"/>
          <w:color w:val="767171"/>
          <w:spacing w:val="20"/>
          <w:sz w:val="24"/>
          <w:szCs w:val="24"/>
          <w:lang w:val="es-ES"/>
        </w:rPr>
      </w:pPr>
      <w:r w:rsidRPr="00354AFF">
        <w:rPr>
          <w:rFonts w:ascii="Times New Roman" w:eastAsia="Calibri" w:hAnsi="Times New Roman" w:cs="Times New Roman"/>
          <w:color w:val="767171"/>
          <w:spacing w:val="20"/>
          <w:sz w:val="24"/>
          <w:szCs w:val="24"/>
          <w:lang w:val="es-ES"/>
        </w:rPr>
        <w:t xml:space="preserve">La Estrategia se implementó en 12 centros educativos públicos de Santo Domingo Este y Santiago, elegidos por el Ministerio de Educación. En total, participaron </w:t>
      </w:r>
      <w:r w:rsidRPr="00AE33FB">
        <w:rPr>
          <w:rFonts w:ascii="Times New Roman" w:eastAsia="Calibri" w:hAnsi="Times New Roman" w:cs="Times New Roman"/>
          <w:b/>
          <w:bCs/>
          <w:color w:val="767171"/>
          <w:spacing w:val="20"/>
          <w:sz w:val="24"/>
          <w:szCs w:val="24"/>
          <w:lang w:val="es-ES"/>
        </w:rPr>
        <w:t xml:space="preserve">346 </w:t>
      </w:r>
      <w:r w:rsidRPr="00354AFF">
        <w:rPr>
          <w:rFonts w:ascii="Times New Roman" w:eastAsia="Calibri" w:hAnsi="Times New Roman" w:cs="Times New Roman"/>
          <w:color w:val="767171"/>
          <w:spacing w:val="20"/>
          <w:sz w:val="24"/>
          <w:szCs w:val="24"/>
          <w:lang w:val="es-ES"/>
        </w:rPr>
        <w:t>adolescentes de 15 a 17 años, con una edad promedio de 16 años, que cursaban los grados 5to y 6to de secundaria</w:t>
      </w:r>
      <w:r w:rsidR="00AE33FB">
        <w:rPr>
          <w:rFonts w:ascii="Times New Roman" w:eastAsia="Calibri" w:hAnsi="Times New Roman" w:cs="Times New Roman"/>
          <w:color w:val="767171"/>
          <w:spacing w:val="20"/>
          <w:sz w:val="24"/>
          <w:szCs w:val="24"/>
          <w:lang w:val="es-ES"/>
        </w:rPr>
        <w:t>.</w:t>
      </w:r>
    </w:p>
    <w:p w14:paraId="08023B13" w14:textId="77777777" w:rsidR="00D73DC6" w:rsidRPr="00D73DC6" w:rsidRDefault="00D73DC6" w:rsidP="00D73DC6">
      <w:pPr>
        <w:spacing w:before="100" w:beforeAutospacing="1" w:after="100" w:afterAutospacing="1" w:line="360" w:lineRule="auto"/>
        <w:jc w:val="both"/>
        <w:rPr>
          <w:rFonts w:ascii="Times New Roman" w:eastAsia="Calibri" w:hAnsi="Times New Roman" w:cs="Times New Roman"/>
          <w:color w:val="767171"/>
          <w:spacing w:val="20"/>
          <w:sz w:val="24"/>
          <w:szCs w:val="24"/>
          <w:lang w:val="es-ES"/>
        </w:rPr>
      </w:pPr>
      <w:r w:rsidRPr="00AE33FB">
        <w:rPr>
          <w:rFonts w:ascii="Times New Roman" w:eastAsia="Calibri" w:hAnsi="Times New Roman" w:cs="Times New Roman"/>
          <w:b/>
          <w:bCs/>
          <w:color w:val="767171"/>
          <w:spacing w:val="20"/>
          <w:sz w:val="24"/>
          <w:szCs w:val="24"/>
          <w:lang w:val="es-ES"/>
        </w:rPr>
        <w:lastRenderedPageBreak/>
        <w:t>336</w:t>
      </w:r>
      <w:r w:rsidRPr="00D73DC6">
        <w:rPr>
          <w:rFonts w:ascii="Times New Roman" w:eastAsia="Calibri" w:hAnsi="Times New Roman" w:cs="Times New Roman"/>
          <w:color w:val="767171"/>
          <w:spacing w:val="20"/>
          <w:sz w:val="24"/>
          <w:szCs w:val="24"/>
          <w:lang w:val="es-ES"/>
        </w:rPr>
        <w:t xml:space="preserve"> adolescentes de los municipios Santo Domingo Este y Santiago certifican su participación en la Estrategia Aprendiendo para la Vida, con la coordinación del Gabinete de Niñez y Adolescencia.</w:t>
      </w:r>
    </w:p>
    <w:p w14:paraId="1B36826C" w14:textId="0BE9A3ED" w:rsidR="00E06345" w:rsidRDefault="00D73DC6" w:rsidP="00354AFF">
      <w:pPr>
        <w:spacing w:before="100" w:beforeAutospacing="1" w:after="100" w:afterAutospacing="1" w:line="360" w:lineRule="auto"/>
        <w:jc w:val="both"/>
        <w:rPr>
          <w:rFonts w:ascii="Times New Roman" w:eastAsia="Calibri" w:hAnsi="Times New Roman" w:cs="Times New Roman"/>
          <w:color w:val="767171"/>
          <w:spacing w:val="20"/>
          <w:sz w:val="24"/>
          <w:szCs w:val="24"/>
          <w:lang w:val="es-ES"/>
        </w:rPr>
      </w:pPr>
      <w:r w:rsidRPr="00D73DC6">
        <w:rPr>
          <w:rFonts w:ascii="Times New Roman" w:eastAsia="Calibri" w:hAnsi="Times New Roman" w:cs="Times New Roman"/>
          <w:color w:val="767171"/>
          <w:spacing w:val="20"/>
          <w:sz w:val="24"/>
          <w:szCs w:val="24"/>
          <w:lang w:val="es-ES"/>
        </w:rPr>
        <w:t>Impactados</w:t>
      </w:r>
      <w:r w:rsidRPr="00AE33FB">
        <w:rPr>
          <w:rFonts w:ascii="Times New Roman" w:eastAsia="Calibri" w:hAnsi="Times New Roman" w:cs="Times New Roman"/>
          <w:b/>
          <w:bCs/>
          <w:color w:val="767171"/>
          <w:spacing w:val="20"/>
          <w:sz w:val="24"/>
          <w:szCs w:val="24"/>
          <w:lang w:val="es-ES"/>
        </w:rPr>
        <w:t xml:space="preserve"> 689</w:t>
      </w:r>
      <w:r w:rsidRPr="00D73DC6">
        <w:rPr>
          <w:rFonts w:ascii="Times New Roman" w:eastAsia="Calibri" w:hAnsi="Times New Roman" w:cs="Times New Roman"/>
          <w:color w:val="767171"/>
          <w:spacing w:val="20"/>
          <w:sz w:val="24"/>
          <w:szCs w:val="24"/>
          <w:lang w:val="es-ES"/>
        </w:rPr>
        <w:t xml:space="preserve"> adolescentes de los municipios Santo Domingo Este y Santiago con la Estrategia Aprendiendo para la Vida, con la coordinación del Gabinete de Niñez y Adolescencia.</w:t>
      </w:r>
    </w:p>
    <w:p w14:paraId="643D818C" w14:textId="77777777" w:rsidR="003D7565" w:rsidRDefault="003D7565" w:rsidP="00682870">
      <w:pPr>
        <w:pStyle w:val="Prrafodelista"/>
        <w:numPr>
          <w:ilvl w:val="0"/>
          <w:numId w:val="15"/>
        </w:numPr>
        <w:spacing w:before="100" w:beforeAutospacing="1" w:after="100" w:afterAutospacing="1" w:line="360" w:lineRule="auto"/>
        <w:ind w:left="360"/>
        <w:jc w:val="both"/>
        <w:rPr>
          <w:rFonts w:ascii="Times New Roman" w:eastAsia="Calibri" w:hAnsi="Times New Roman" w:cs="Times New Roman"/>
          <w:b/>
          <w:color w:val="767171"/>
          <w:spacing w:val="20"/>
          <w:sz w:val="24"/>
          <w:szCs w:val="24"/>
          <w:lang w:val="es-ES"/>
        </w:rPr>
      </w:pPr>
      <w:r w:rsidRPr="00AF44FF">
        <w:rPr>
          <w:rFonts w:ascii="Times New Roman" w:eastAsia="Calibri" w:hAnsi="Times New Roman" w:cs="Times New Roman"/>
          <w:b/>
          <w:color w:val="767171"/>
          <w:spacing w:val="20"/>
          <w:sz w:val="24"/>
          <w:szCs w:val="24"/>
          <w:lang w:val="es-ES"/>
        </w:rPr>
        <w:t>Programa de Fortalecimiento del Personal Técnico Implementado.</w:t>
      </w:r>
    </w:p>
    <w:p w14:paraId="098B9C7A" w14:textId="77777777" w:rsidR="00AF44FF" w:rsidRPr="00AF44FF" w:rsidRDefault="00AF44FF" w:rsidP="00AF44FF">
      <w:pPr>
        <w:pStyle w:val="Prrafodelista"/>
        <w:spacing w:before="100" w:beforeAutospacing="1" w:after="100" w:afterAutospacing="1" w:line="360" w:lineRule="auto"/>
        <w:ind w:left="360"/>
        <w:jc w:val="both"/>
        <w:rPr>
          <w:rFonts w:ascii="Times New Roman" w:eastAsia="Calibri" w:hAnsi="Times New Roman" w:cs="Times New Roman"/>
          <w:b/>
          <w:color w:val="767171"/>
          <w:spacing w:val="20"/>
          <w:sz w:val="24"/>
          <w:szCs w:val="24"/>
          <w:lang w:val="es-ES"/>
        </w:rPr>
      </w:pPr>
    </w:p>
    <w:p w14:paraId="5DDEE8F1" w14:textId="573766C9" w:rsidR="00E31912" w:rsidRDefault="00596B85" w:rsidP="00682870">
      <w:pPr>
        <w:pStyle w:val="Prrafodelista"/>
        <w:numPr>
          <w:ilvl w:val="0"/>
          <w:numId w:val="94"/>
        </w:numPr>
        <w:spacing w:before="100" w:beforeAutospacing="1" w:after="100" w:afterAutospacing="1" w:line="360" w:lineRule="auto"/>
        <w:jc w:val="both"/>
        <w:rPr>
          <w:rFonts w:ascii="Times New Roman" w:eastAsia="Calibri" w:hAnsi="Times New Roman" w:cs="Times New Roman"/>
          <w:color w:val="767171"/>
          <w:spacing w:val="20"/>
          <w:sz w:val="24"/>
          <w:szCs w:val="24"/>
          <w:lang w:val="es-ES"/>
        </w:rPr>
      </w:pPr>
      <w:r w:rsidRPr="00596B85">
        <w:rPr>
          <w:rFonts w:ascii="Times New Roman" w:eastAsia="Calibri" w:hAnsi="Times New Roman" w:cs="Times New Roman"/>
          <w:color w:val="767171"/>
          <w:spacing w:val="20"/>
          <w:sz w:val="24"/>
          <w:szCs w:val="24"/>
          <w:lang w:val="es-ES"/>
        </w:rPr>
        <w:t xml:space="preserve">Capacitados </w:t>
      </w:r>
      <w:r w:rsidRPr="00596B85">
        <w:rPr>
          <w:rFonts w:ascii="Times New Roman" w:eastAsia="Calibri" w:hAnsi="Times New Roman" w:cs="Times New Roman"/>
          <w:b/>
          <w:bCs/>
          <w:color w:val="767171"/>
          <w:spacing w:val="20"/>
          <w:sz w:val="24"/>
          <w:szCs w:val="24"/>
          <w:lang w:val="es-ES"/>
        </w:rPr>
        <w:t>105</w:t>
      </w:r>
      <w:r w:rsidRPr="00596B85">
        <w:rPr>
          <w:rFonts w:ascii="Times New Roman" w:eastAsia="Calibri" w:hAnsi="Times New Roman" w:cs="Times New Roman"/>
          <w:color w:val="767171"/>
          <w:spacing w:val="20"/>
          <w:sz w:val="24"/>
          <w:szCs w:val="24"/>
          <w:lang w:val="es-ES"/>
        </w:rPr>
        <w:t xml:space="preserve"> encargados y técnicos de </w:t>
      </w:r>
      <w:r w:rsidR="00313EB2" w:rsidRPr="00596B85">
        <w:rPr>
          <w:rFonts w:ascii="Times New Roman" w:eastAsia="Calibri" w:hAnsi="Times New Roman" w:cs="Times New Roman"/>
          <w:color w:val="767171"/>
          <w:spacing w:val="20"/>
          <w:sz w:val="24"/>
          <w:szCs w:val="24"/>
          <w:lang w:val="es-ES"/>
        </w:rPr>
        <w:t>oficinas regionales y municipales</w:t>
      </w:r>
      <w:r w:rsidRPr="00596B85">
        <w:rPr>
          <w:rFonts w:ascii="Times New Roman" w:eastAsia="Calibri" w:hAnsi="Times New Roman" w:cs="Times New Roman"/>
          <w:color w:val="767171"/>
          <w:spacing w:val="20"/>
          <w:sz w:val="24"/>
          <w:szCs w:val="24"/>
          <w:lang w:val="es-ES"/>
        </w:rPr>
        <w:t>, HP y ASFL en Habilidades y Competencias de Gestión.</w:t>
      </w:r>
    </w:p>
    <w:p w14:paraId="574A0A03" w14:textId="77777777" w:rsidR="00E31912" w:rsidRPr="00E31912" w:rsidRDefault="00E31912" w:rsidP="00E31912">
      <w:pPr>
        <w:pStyle w:val="Prrafodelista"/>
        <w:spacing w:before="100" w:beforeAutospacing="1" w:after="100" w:afterAutospacing="1" w:line="360" w:lineRule="auto"/>
        <w:jc w:val="both"/>
        <w:rPr>
          <w:rFonts w:ascii="Times New Roman" w:eastAsia="Calibri" w:hAnsi="Times New Roman" w:cs="Times New Roman"/>
          <w:color w:val="767171"/>
          <w:spacing w:val="20"/>
          <w:sz w:val="24"/>
          <w:szCs w:val="24"/>
          <w:lang w:val="es-ES"/>
        </w:rPr>
      </w:pPr>
    </w:p>
    <w:p w14:paraId="0D2AD65D" w14:textId="37F2F4E5" w:rsidR="00596B85" w:rsidRDefault="00596B85" w:rsidP="00E31912">
      <w:pPr>
        <w:pStyle w:val="Prrafodelista"/>
        <w:spacing w:before="100" w:beforeAutospacing="1" w:after="100" w:afterAutospacing="1" w:line="360" w:lineRule="auto"/>
        <w:jc w:val="both"/>
        <w:rPr>
          <w:rFonts w:ascii="Times New Roman" w:eastAsia="Calibri" w:hAnsi="Times New Roman" w:cs="Times New Roman"/>
          <w:color w:val="767171"/>
          <w:spacing w:val="20"/>
          <w:sz w:val="24"/>
          <w:szCs w:val="24"/>
          <w:lang w:val="es-ES"/>
        </w:rPr>
      </w:pPr>
      <w:r w:rsidRPr="00596B85">
        <w:rPr>
          <w:rFonts w:ascii="Times New Roman" w:eastAsia="Calibri" w:hAnsi="Times New Roman" w:cs="Times New Roman"/>
          <w:color w:val="767171"/>
          <w:spacing w:val="20"/>
          <w:sz w:val="24"/>
          <w:szCs w:val="24"/>
          <w:lang w:val="es-ES"/>
        </w:rPr>
        <w:t xml:space="preserve">Diseñado e implementado Diplomado en Intervención en Crisis y Trauma impartido por UNIBE, impactando a 115 técnicos de </w:t>
      </w:r>
      <w:r w:rsidR="00732B19" w:rsidRPr="00596B85">
        <w:rPr>
          <w:rFonts w:ascii="Times New Roman" w:eastAsia="Calibri" w:hAnsi="Times New Roman" w:cs="Times New Roman"/>
          <w:color w:val="767171"/>
          <w:spacing w:val="20"/>
          <w:sz w:val="24"/>
          <w:szCs w:val="24"/>
          <w:lang w:val="es-ES"/>
        </w:rPr>
        <w:t>hogares de paso</w:t>
      </w:r>
      <w:r w:rsidRPr="00596B85">
        <w:rPr>
          <w:rFonts w:ascii="Times New Roman" w:eastAsia="Calibri" w:hAnsi="Times New Roman" w:cs="Times New Roman"/>
          <w:color w:val="767171"/>
          <w:spacing w:val="20"/>
          <w:sz w:val="24"/>
          <w:szCs w:val="24"/>
          <w:lang w:val="es-ES"/>
        </w:rPr>
        <w:t>, y la Oficina Nacional.</w:t>
      </w:r>
    </w:p>
    <w:p w14:paraId="17894528" w14:textId="77777777" w:rsidR="00E31912" w:rsidRDefault="00E31912" w:rsidP="00E31912">
      <w:pPr>
        <w:pStyle w:val="Prrafodelista"/>
        <w:spacing w:before="100" w:beforeAutospacing="1" w:after="100" w:afterAutospacing="1" w:line="360" w:lineRule="auto"/>
        <w:jc w:val="both"/>
        <w:rPr>
          <w:rFonts w:ascii="Times New Roman" w:eastAsia="Calibri" w:hAnsi="Times New Roman" w:cs="Times New Roman"/>
          <w:color w:val="767171"/>
          <w:spacing w:val="20"/>
          <w:sz w:val="24"/>
          <w:szCs w:val="24"/>
          <w:lang w:val="es-ES"/>
        </w:rPr>
      </w:pPr>
    </w:p>
    <w:p w14:paraId="7EC56B31" w14:textId="77777777" w:rsidR="00596B85" w:rsidRDefault="00596B85" w:rsidP="00682870">
      <w:pPr>
        <w:pStyle w:val="Prrafodelista"/>
        <w:numPr>
          <w:ilvl w:val="0"/>
          <w:numId w:val="94"/>
        </w:numPr>
        <w:spacing w:before="100" w:beforeAutospacing="1" w:after="100" w:afterAutospacing="1" w:line="360" w:lineRule="auto"/>
        <w:jc w:val="both"/>
        <w:rPr>
          <w:rFonts w:ascii="Times New Roman" w:eastAsia="Calibri" w:hAnsi="Times New Roman" w:cs="Times New Roman"/>
          <w:color w:val="767171"/>
          <w:spacing w:val="20"/>
          <w:sz w:val="24"/>
          <w:szCs w:val="24"/>
          <w:lang w:val="es-ES"/>
        </w:rPr>
      </w:pPr>
      <w:r w:rsidRPr="00596B85">
        <w:rPr>
          <w:rFonts w:ascii="Times New Roman" w:eastAsia="Calibri" w:hAnsi="Times New Roman" w:cs="Times New Roman"/>
          <w:color w:val="767171"/>
          <w:spacing w:val="20"/>
          <w:sz w:val="24"/>
          <w:szCs w:val="24"/>
          <w:lang w:val="es-ES"/>
        </w:rPr>
        <w:t xml:space="preserve">Integradas </w:t>
      </w:r>
      <w:r>
        <w:rPr>
          <w:rFonts w:ascii="Times New Roman" w:eastAsia="Calibri" w:hAnsi="Times New Roman" w:cs="Times New Roman"/>
          <w:color w:val="767171"/>
          <w:spacing w:val="20"/>
          <w:sz w:val="24"/>
          <w:szCs w:val="24"/>
          <w:lang w:val="es-ES"/>
        </w:rPr>
        <w:t xml:space="preserve">tres </w:t>
      </w:r>
      <w:r w:rsidRPr="00E31912">
        <w:rPr>
          <w:rFonts w:ascii="Times New Roman" w:eastAsia="Calibri" w:hAnsi="Times New Roman" w:cs="Times New Roman"/>
          <w:b/>
          <w:bCs/>
          <w:color w:val="767171"/>
          <w:spacing w:val="20"/>
          <w:sz w:val="24"/>
          <w:szCs w:val="24"/>
          <w:lang w:val="es-ES"/>
        </w:rPr>
        <w:t>(3)</w:t>
      </w:r>
      <w:r w:rsidRPr="00596B85">
        <w:rPr>
          <w:rFonts w:ascii="Times New Roman" w:eastAsia="Calibri" w:hAnsi="Times New Roman" w:cs="Times New Roman"/>
          <w:color w:val="767171"/>
          <w:spacing w:val="20"/>
          <w:sz w:val="24"/>
          <w:szCs w:val="24"/>
          <w:lang w:val="es-ES"/>
        </w:rPr>
        <w:t xml:space="preserve"> colaboradoras de la Oficina Nacional en el Máster en Intervención en Crisis y Trauma, para el fortalecimiento de los servicios de atención que se brinda a niños, niñas y adolescentes desde las diferentes dependencias en el territorio.</w:t>
      </w:r>
    </w:p>
    <w:p w14:paraId="056370BF" w14:textId="77777777" w:rsidR="00E31912" w:rsidRDefault="00E31912" w:rsidP="00E31912">
      <w:pPr>
        <w:pStyle w:val="Prrafodelista"/>
        <w:spacing w:before="100" w:beforeAutospacing="1" w:after="100" w:afterAutospacing="1" w:line="360" w:lineRule="auto"/>
        <w:jc w:val="both"/>
        <w:rPr>
          <w:rFonts w:ascii="Times New Roman" w:eastAsia="Calibri" w:hAnsi="Times New Roman" w:cs="Times New Roman"/>
          <w:color w:val="767171"/>
          <w:spacing w:val="20"/>
          <w:sz w:val="24"/>
          <w:szCs w:val="24"/>
          <w:lang w:val="es-ES"/>
        </w:rPr>
      </w:pPr>
    </w:p>
    <w:p w14:paraId="1BF3ABE4" w14:textId="77777777" w:rsidR="00596B85" w:rsidRDefault="00596B85" w:rsidP="00682870">
      <w:pPr>
        <w:pStyle w:val="Prrafodelista"/>
        <w:numPr>
          <w:ilvl w:val="0"/>
          <w:numId w:val="94"/>
        </w:numPr>
        <w:spacing w:before="100" w:beforeAutospacing="1" w:after="100" w:afterAutospacing="1" w:line="360" w:lineRule="auto"/>
        <w:jc w:val="both"/>
        <w:rPr>
          <w:rFonts w:ascii="Times New Roman" w:eastAsia="Calibri" w:hAnsi="Times New Roman" w:cs="Times New Roman"/>
          <w:color w:val="767171"/>
          <w:spacing w:val="20"/>
          <w:sz w:val="24"/>
          <w:szCs w:val="24"/>
          <w:lang w:val="es-ES"/>
        </w:rPr>
      </w:pPr>
      <w:r w:rsidRPr="00596B85">
        <w:rPr>
          <w:rFonts w:ascii="Times New Roman" w:eastAsia="Calibri" w:hAnsi="Times New Roman" w:cs="Times New Roman"/>
          <w:color w:val="767171"/>
          <w:spacing w:val="20"/>
          <w:sz w:val="24"/>
          <w:szCs w:val="24"/>
          <w:lang w:val="es-ES"/>
        </w:rPr>
        <w:t>Diseñado e implementado Diplomado en Trabajo Social, impartido por la UASD, impactando 72 trabajadores sociales de las diferentes estructuras de CONANI.</w:t>
      </w:r>
    </w:p>
    <w:p w14:paraId="50D1E1F0" w14:textId="77777777" w:rsidR="00E31912" w:rsidRDefault="00E31912" w:rsidP="00E31912">
      <w:pPr>
        <w:pStyle w:val="Prrafodelista"/>
        <w:spacing w:before="100" w:beforeAutospacing="1" w:after="100" w:afterAutospacing="1" w:line="360" w:lineRule="auto"/>
        <w:jc w:val="both"/>
        <w:rPr>
          <w:rFonts w:ascii="Times New Roman" w:eastAsia="Calibri" w:hAnsi="Times New Roman" w:cs="Times New Roman"/>
          <w:color w:val="767171"/>
          <w:spacing w:val="20"/>
          <w:sz w:val="24"/>
          <w:szCs w:val="24"/>
          <w:lang w:val="es-ES"/>
        </w:rPr>
      </w:pPr>
    </w:p>
    <w:p w14:paraId="2892CCED" w14:textId="510593C5" w:rsidR="00E31912" w:rsidRDefault="00596B85" w:rsidP="00682870">
      <w:pPr>
        <w:pStyle w:val="Prrafodelista"/>
        <w:numPr>
          <w:ilvl w:val="0"/>
          <w:numId w:val="94"/>
        </w:numPr>
        <w:spacing w:before="100" w:beforeAutospacing="1" w:after="100" w:afterAutospacing="1" w:line="360" w:lineRule="auto"/>
        <w:jc w:val="both"/>
        <w:rPr>
          <w:rFonts w:ascii="Times New Roman" w:eastAsia="Calibri" w:hAnsi="Times New Roman" w:cs="Times New Roman"/>
          <w:color w:val="767171"/>
          <w:spacing w:val="20"/>
          <w:sz w:val="24"/>
          <w:szCs w:val="24"/>
          <w:lang w:val="es-ES"/>
        </w:rPr>
      </w:pPr>
      <w:r w:rsidRPr="00596B85">
        <w:rPr>
          <w:rFonts w:ascii="Times New Roman" w:eastAsia="Calibri" w:hAnsi="Times New Roman" w:cs="Times New Roman"/>
          <w:color w:val="767171"/>
          <w:spacing w:val="20"/>
          <w:sz w:val="24"/>
          <w:szCs w:val="24"/>
          <w:lang w:val="es-ES"/>
        </w:rPr>
        <w:t xml:space="preserve">Capacitados </w:t>
      </w:r>
      <w:r w:rsidRPr="00E31912">
        <w:rPr>
          <w:rFonts w:ascii="Times New Roman" w:eastAsia="Calibri" w:hAnsi="Times New Roman" w:cs="Times New Roman"/>
          <w:b/>
          <w:bCs/>
          <w:color w:val="767171"/>
          <w:spacing w:val="20"/>
          <w:sz w:val="24"/>
          <w:szCs w:val="24"/>
          <w:lang w:val="es-ES"/>
        </w:rPr>
        <w:t xml:space="preserve">52 </w:t>
      </w:r>
      <w:r w:rsidRPr="00596B85">
        <w:rPr>
          <w:rFonts w:ascii="Times New Roman" w:eastAsia="Calibri" w:hAnsi="Times New Roman" w:cs="Times New Roman"/>
          <w:color w:val="767171"/>
          <w:spacing w:val="20"/>
          <w:sz w:val="24"/>
          <w:szCs w:val="24"/>
          <w:lang w:val="es-ES"/>
        </w:rPr>
        <w:t xml:space="preserve">colaboradores del área de cocina de hogares de Diseñado y desarrollado Taller en Higiene y Manipulación de </w:t>
      </w:r>
      <w:r w:rsidRPr="00596B85">
        <w:rPr>
          <w:rFonts w:ascii="Times New Roman" w:eastAsia="Calibri" w:hAnsi="Times New Roman" w:cs="Times New Roman"/>
          <w:color w:val="767171"/>
          <w:spacing w:val="20"/>
          <w:sz w:val="24"/>
          <w:szCs w:val="24"/>
          <w:lang w:val="es-ES"/>
        </w:rPr>
        <w:lastRenderedPageBreak/>
        <w:t xml:space="preserve">Alimentos, impactando </w:t>
      </w:r>
      <w:r w:rsidRPr="00E31912">
        <w:rPr>
          <w:rFonts w:ascii="Times New Roman" w:eastAsia="Calibri" w:hAnsi="Times New Roman" w:cs="Times New Roman"/>
          <w:b/>
          <w:bCs/>
          <w:color w:val="767171"/>
          <w:spacing w:val="20"/>
          <w:sz w:val="24"/>
          <w:szCs w:val="24"/>
          <w:lang w:val="es-ES"/>
        </w:rPr>
        <w:t>52</w:t>
      </w:r>
      <w:r w:rsidRPr="00596B85">
        <w:rPr>
          <w:rFonts w:ascii="Times New Roman" w:eastAsia="Calibri" w:hAnsi="Times New Roman" w:cs="Times New Roman"/>
          <w:color w:val="767171"/>
          <w:spacing w:val="20"/>
          <w:sz w:val="24"/>
          <w:szCs w:val="24"/>
          <w:lang w:val="es-ES"/>
        </w:rPr>
        <w:t xml:space="preserve"> colaboradores del área de cocina </w:t>
      </w:r>
      <w:r w:rsidR="00732B19" w:rsidRPr="00596B85">
        <w:rPr>
          <w:rFonts w:ascii="Times New Roman" w:eastAsia="Calibri" w:hAnsi="Times New Roman" w:cs="Times New Roman"/>
          <w:color w:val="767171"/>
          <w:spacing w:val="20"/>
          <w:sz w:val="24"/>
          <w:szCs w:val="24"/>
          <w:lang w:val="es-ES"/>
        </w:rPr>
        <w:t>hogares de paso</w:t>
      </w:r>
      <w:r w:rsidRPr="00596B85">
        <w:rPr>
          <w:rFonts w:ascii="Times New Roman" w:eastAsia="Calibri" w:hAnsi="Times New Roman" w:cs="Times New Roman"/>
          <w:color w:val="767171"/>
          <w:spacing w:val="20"/>
          <w:sz w:val="24"/>
          <w:szCs w:val="24"/>
          <w:lang w:val="es-ES"/>
        </w:rPr>
        <w:t xml:space="preserve">. </w:t>
      </w:r>
    </w:p>
    <w:p w14:paraId="1E5398B0" w14:textId="77777777" w:rsidR="00E31912" w:rsidRDefault="00E31912" w:rsidP="00E31912">
      <w:pPr>
        <w:pStyle w:val="Prrafodelista"/>
        <w:spacing w:before="100" w:beforeAutospacing="1" w:after="100" w:afterAutospacing="1" w:line="360" w:lineRule="auto"/>
        <w:jc w:val="both"/>
        <w:rPr>
          <w:rFonts w:ascii="Times New Roman" w:eastAsia="Calibri" w:hAnsi="Times New Roman" w:cs="Times New Roman"/>
          <w:color w:val="767171"/>
          <w:spacing w:val="20"/>
          <w:sz w:val="24"/>
          <w:szCs w:val="24"/>
          <w:lang w:val="es-ES"/>
        </w:rPr>
      </w:pPr>
    </w:p>
    <w:p w14:paraId="60EE51F5" w14:textId="77777777" w:rsidR="00E31912" w:rsidRDefault="00596B85" w:rsidP="00682870">
      <w:pPr>
        <w:pStyle w:val="Prrafodelista"/>
        <w:numPr>
          <w:ilvl w:val="0"/>
          <w:numId w:val="94"/>
        </w:numPr>
        <w:spacing w:before="100" w:beforeAutospacing="1" w:after="100" w:afterAutospacing="1" w:line="360" w:lineRule="auto"/>
        <w:jc w:val="both"/>
        <w:rPr>
          <w:rFonts w:ascii="Times New Roman" w:eastAsia="Calibri" w:hAnsi="Times New Roman" w:cs="Times New Roman"/>
          <w:color w:val="767171"/>
          <w:spacing w:val="20"/>
          <w:sz w:val="24"/>
          <w:szCs w:val="24"/>
          <w:lang w:val="es-ES"/>
        </w:rPr>
      </w:pPr>
      <w:r w:rsidRPr="00E31912">
        <w:rPr>
          <w:rFonts w:ascii="Times New Roman" w:eastAsia="Calibri" w:hAnsi="Times New Roman" w:cs="Times New Roman"/>
          <w:color w:val="767171"/>
          <w:spacing w:val="20"/>
          <w:sz w:val="24"/>
          <w:szCs w:val="24"/>
          <w:lang w:val="es-ES"/>
        </w:rPr>
        <w:t>Representación institucional de dos (2) colaboradores en el curso "Desarrollo de Capacidades para Mujeres, Niños y Adolescentes" en Corea del Sur, como parte de la cooperación del gobierno de Corea del Sur a la República Dominicana a través de la Agencia de Cooperación Internacional KOICA.</w:t>
      </w:r>
    </w:p>
    <w:p w14:paraId="329BF009" w14:textId="77777777" w:rsidR="00E31912" w:rsidRPr="00E31912" w:rsidRDefault="00E31912" w:rsidP="00E31912">
      <w:pPr>
        <w:pStyle w:val="Prrafodelista"/>
        <w:rPr>
          <w:rFonts w:ascii="Times New Roman" w:eastAsia="Calibri" w:hAnsi="Times New Roman" w:cs="Times New Roman"/>
          <w:color w:val="767171"/>
          <w:spacing w:val="20"/>
          <w:sz w:val="24"/>
          <w:szCs w:val="24"/>
          <w:lang w:val="es-ES"/>
        </w:rPr>
      </w:pPr>
    </w:p>
    <w:p w14:paraId="64CD49FA" w14:textId="77777777" w:rsidR="00E31912" w:rsidRDefault="00E31912" w:rsidP="00BE2C07">
      <w:pPr>
        <w:pStyle w:val="Prrafodelista"/>
        <w:spacing w:before="100" w:beforeAutospacing="1" w:after="100" w:afterAutospacing="1" w:line="360" w:lineRule="auto"/>
        <w:jc w:val="both"/>
        <w:rPr>
          <w:rFonts w:ascii="Times New Roman" w:eastAsia="Calibri" w:hAnsi="Times New Roman" w:cs="Times New Roman"/>
          <w:color w:val="767171"/>
          <w:spacing w:val="20"/>
          <w:sz w:val="24"/>
          <w:szCs w:val="24"/>
          <w:lang w:val="es-ES"/>
        </w:rPr>
      </w:pPr>
    </w:p>
    <w:p w14:paraId="369423A8" w14:textId="77777777" w:rsidR="00E31912" w:rsidRDefault="00596B85" w:rsidP="00682870">
      <w:pPr>
        <w:pStyle w:val="Prrafodelista"/>
        <w:numPr>
          <w:ilvl w:val="0"/>
          <w:numId w:val="94"/>
        </w:numPr>
        <w:spacing w:before="100" w:beforeAutospacing="1" w:after="100" w:afterAutospacing="1" w:line="360" w:lineRule="auto"/>
        <w:jc w:val="both"/>
        <w:rPr>
          <w:rFonts w:ascii="Times New Roman" w:eastAsia="Calibri" w:hAnsi="Times New Roman" w:cs="Times New Roman"/>
          <w:color w:val="767171"/>
          <w:spacing w:val="20"/>
          <w:sz w:val="24"/>
          <w:szCs w:val="24"/>
          <w:lang w:val="es-ES"/>
        </w:rPr>
      </w:pPr>
      <w:r w:rsidRPr="00E31912">
        <w:rPr>
          <w:rFonts w:ascii="Times New Roman" w:eastAsia="Calibri" w:hAnsi="Times New Roman" w:cs="Times New Roman"/>
          <w:color w:val="767171"/>
          <w:spacing w:val="20"/>
          <w:sz w:val="24"/>
          <w:szCs w:val="24"/>
          <w:lang w:val="es-ES"/>
        </w:rPr>
        <w:t xml:space="preserve">Capacitados </w:t>
      </w:r>
      <w:r w:rsidRPr="00E31912">
        <w:rPr>
          <w:rFonts w:ascii="Times New Roman" w:eastAsia="Calibri" w:hAnsi="Times New Roman" w:cs="Times New Roman"/>
          <w:b/>
          <w:bCs/>
          <w:color w:val="767171"/>
          <w:spacing w:val="20"/>
          <w:sz w:val="24"/>
          <w:szCs w:val="24"/>
          <w:lang w:val="es-ES"/>
        </w:rPr>
        <w:t>33</w:t>
      </w:r>
      <w:r w:rsidRPr="00E31912">
        <w:rPr>
          <w:rFonts w:ascii="Times New Roman" w:eastAsia="Calibri" w:hAnsi="Times New Roman" w:cs="Times New Roman"/>
          <w:color w:val="767171"/>
          <w:spacing w:val="20"/>
          <w:sz w:val="24"/>
          <w:szCs w:val="24"/>
          <w:lang w:val="es-ES"/>
        </w:rPr>
        <w:t xml:space="preserve"> guías, cuidadores y técnicos de atención directa del Hogar de Paso Angelitos en la aplicación de estrategias de intervención para niños y niñas con discapacidad, en coordinación con el Centro de Atención a la Discapacidad (CAID).</w:t>
      </w:r>
    </w:p>
    <w:p w14:paraId="7AB10343" w14:textId="77777777" w:rsidR="00BE2C07" w:rsidRDefault="00BE2C07" w:rsidP="00BE2C07">
      <w:pPr>
        <w:pStyle w:val="Prrafodelista"/>
        <w:spacing w:before="100" w:beforeAutospacing="1" w:after="100" w:afterAutospacing="1" w:line="360" w:lineRule="auto"/>
        <w:jc w:val="both"/>
        <w:rPr>
          <w:rFonts w:ascii="Times New Roman" w:eastAsia="Calibri" w:hAnsi="Times New Roman" w:cs="Times New Roman"/>
          <w:color w:val="767171"/>
          <w:spacing w:val="20"/>
          <w:sz w:val="24"/>
          <w:szCs w:val="24"/>
          <w:lang w:val="es-ES"/>
        </w:rPr>
      </w:pPr>
    </w:p>
    <w:p w14:paraId="505F3962" w14:textId="2DD83A8E" w:rsidR="00AC5337" w:rsidRDefault="00596B85" w:rsidP="00682870">
      <w:pPr>
        <w:pStyle w:val="Prrafodelista"/>
        <w:numPr>
          <w:ilvl w:val="0"/>
          <w:numId w:val="94"/>
        </w:numPr>
        <w:spacing w:before="100" w:beforeAutospacing="1" w:after="100" w:afterAutospacing="1" w:line="360" w:lineRule="auto"/>
        <w:jc w:val="both"/>
        <w:rPr>
          <w:rFonts w:ascii="Times New Roman" w:eastAsia="Calibri" w:hAnsi="Times New Roman" w:cs="Times New Roman"/>
          <w:color w:val="767171"/>
          <w:spacing w:val="20"/>
          <w:sz w:val="24"/>
          <w:szCs w:val="24"/>
          <w:lang w:val="es-ES"/>
        </w:rPr>
      </w:pPr>
      <w:r w:rsidRPr="00E31912">
        <w:rPr>
          <w:rFonts w:ascii="Times New Roman" w:eastAsia="Calibri" w:hAnsi="Times New Roman" w:cs="Times New Roman"/>
          <w:color w:val="767171"/>
          <w:spacing w:val="20"/>
          <w:sz w:val="24"/>
          <w:szCs w:val="24"/>
          <w:lang w:val="es-ES"/>
        </w:rPr>
        <w:t xml:space="preserve">Capacitados </w:t>
      </w:r>
      <w:r w:rsidRPr="00E31912">
        <w:rPr>
          <w:rFonts w:ascii="Times New Roman" w:eastAsia="Calibri" w:hAnsi="Times New Roman" w:cs="Times New Roman"/>
          <w:b/>
          <w:bCs/>
          <w:color w:val="767171"/>
          <w:spacing w:val="20"/>
          <w:sz w:val="24"/>
          <w:szCs w:val="24"/>
          <w:lang w:val="es-ES"/>
        </w:rPr>
        <w:t>79</w:t>
      </w:r>
      <w:r w:rsidRPr="00E31912">
        <w:rPr>
          <w:rFonts w:ascii="Times New Roman" w:eastAsia="Calibri" w:hAnsi="Times New Roman" w:cs="Times New Roman"/>
          <w:color w:val="767171"/>
          <w:spacing w:val="20"/>
          <w:sz w:val="24"/>
          <w:szCs w:val="24"/>
          <w:lang w:val="es-ES"/>
        </w:rPr>
        <w:t xml:space="preserve"> cuidadores y niñeras de </w:t>
      </w:r>
      <w:r w:rsidR="00732B19" w:rsidRPr="00E31912">
        <w:rPr>
          <w:rFonts w:ascii="Times New Roman" w:eastAsia="Calibri" w:hAnsi="Times New Roman" w:cs="Times New Roman"/>
          <w:color w:val="767171"/>
          <w:spacing w:val="20"/>
          <w:sz w:val="24"/>
          <w:szCs w:val="24"/>
          <w:lang w:val="es-ES"/>
        </w:rPr>
        <w:t xml:space="preserve">hogares de paso </w:t>
      </w:r>
      <w:r w:rsidRPr="00E31912">
        <w:rPr>
          <w:rFonts w:ascii="Times New Roman" w:eastAsia="Calibri" w:hAnsi="Times New Roman" w:cs="Times New Roman"/>
          <w:color w:val="767171"/>
          <w:spacing w:val="20"/>
          <w:sz w:val="24"/>
          <w:szCs w:val="24"/>
          <w:lang w:val="es-ES"/>
        </w:rPr>
        <w:t>en Estimulación Temprana, en coordinación con INAIPI.</w:t>
      </w:r>
    </w:p>
    <w:p w14:paraId="31210C12" w14:textId="77777777" w:rsidR="00AC5337" w:rsidRPr="00AC5337" w:rsidRDefault="00AC5337" w:rsidP="00AC5337">
      <w:pPr>
        <w:pStyle w:val="Prrafodelista"/>
        <w:spacing w:before="100" w:beforeAutospacing="1" w:after="100" w:afterAutospacing="1" w:line="360" w:lineRule="auto"/>
        <w:jc w:val="both"/>
        <w:rPr>
          <w:rFonts w:ascii="Times New Roman" w:eastAsia="Calibri" w:hAnsi="Times New Roman" w:cs="Times New Roman"/>
          <w:color w:val="767171"/>
          <w:spacing w:val="20"/>
          <w:sz w:val="24"/>
          <w:szCs w:val="24"/>
          <w:lang w:val="es-ES"/>
        </w:rPr>
      </w:pPr>
    </w:p>
    <w:p w14:paraId="597EB4DB" w14:textId="59095352" w:rsidR="00E31912" w:rsidRDefault="00596B85" w:rsidP="00682870">
      <w:pPr>
        <w:pStyle w:val="Prrafodelista"/>
        <w:numPr>
          <w:ilvl w:val="0"/>
          <w:numId w:val="94"/>
        </w:numPr>
        <w:spacing w:before="100" w:beforeAutospacing="1" w:after="100" w:afterAutospacing="1" w:line="360" w:lineRule="auto"/>
        <w:jc w:val="both"/>
        <w:rPr>
          <w:rFonts w:ascii="Times New Roman" w:eastAsia="Calibri" w:hAnsi="Times New Roman" w:cs="Times New Roman"/>
          <w:color w:val="767171"/>
          <w:spacing w:val="20"/>
          <w:sz w:val="24"/>
          <w:szCs w:val="24"/>
          <w:lang w:val="es-ES"/>
        </w:rPr>
      </w:pPr>
      <w:r w:rsidRPr="00E31912">
        <w:rPr>
          <w:rFonts w:ascii="Times New Roman" w:eastAsia="Calibri" w:hAnsi="Times New Roman" w:cs="Times New Roman"/>
          <w:color w:val="767171"/>
          <w:spacing w:val="20"/>
          <w:sz w:val="24"/>
          <w:szCs w:val="24"/>
          <w:lang w:val="es-ES"/>
        </w:rPr>
        <w:t xml:space="preserve">Capacitados </w:t>
      </w:r>
      <w:r w:rsidRPr="00E31912">
        <w:rPr>
          <w:rFonts w:ascii="Times New Roman" w:eastAsia="Calibri" w:hAnsi="Times New Roman" w:cs="Times New Roman"/>
          <w:b/>
          <w:bCs/>
          <w:color w:val="767171"/>
          <w:spacing w:val="20"/>
          <w:sz w:val="24"/>
          <w:szCs w:val="24"/>
          <w:lang w:val="es-ES"/>
        </w:rPr>
        <w:t>71</w:t>
      </w:r>
      <w:r w:rsidRPr="00E31912">
        <w:rPr>
          <w:rFonts w:ascii="Times New Roman" w:eastAsia="Calibri" w:hAnsi="Times New Roman" w:cs="Times New Roman"/>
          <w:color w:val="767171"/>
          <w:spacing w:val="20"/>
          <w:sz w:val="24"/>
          <w:szCs w:val="24"/>
          <w:lang w:val="es-ES"/>
        </w:rPr>
        <w:t xml:space="preserve"> trabajadores sociales de Oficinas Regionales, Municipales y </w:t>
      </w:r>
      <w:r w:rsidR="006E4203" w:rsidRPr="00E31912">
        <w:rPr>
          <w:rFonts w:ascii="Times New Roman" w:eastAsia="Calibri" w:hAnsi="Times New Roman" w:cs="Times New Roman"/>
          <w:color w:val="767171"/>
          <w:spacing w:val="20"/>
          <w:sz w:val="24"/>
          <w:szCs w:val="24"/>
          <w:lang w:val="es-ES"/>
        </w:rPr>
        <w:t xml:space="preserve">hogares de paso </w:t>
      </w:r>
      <w:r w:rsidRPr="00E31912">
        <w:rPr>
          <w:rFonts w:ascii="Times New Roman" w:eastAsia="Calibri" w:hAnsi="Times New Roman" w:cs="Times New Roman"/>
          <w:color w:val="767171"/>
          <w:spacing w:val="20"/>
          <w:sz w:val="24"/>
          <w:szCs w:val="24"/>
          <w:lang w:val="es-ES"/>
        </w:rPr>
        <w:t>en el uso de los instrumentos y herramientas de recolección de información relativos a la evaluación sociofamiliar.</w:t>
      </w:r>
    </w:p>
    <w:p w14:paraId="1D79B6E7" w14:textId="77777777" w:rsidR="00BE2C07" w:rsidRDefault="00BE2C07" w:rsidP="00BE2C07">
      <w:pPr>
        <w:pStyle w:val="Prrafodelista"/>
        <w:spacing w:before="100" w:beforeAutospacing="1" w:after="100" w:afterAutospacing="1" w:line="360" w:lineRule="auto"/>
        <w:jc w:val="both"/>
        <w:rPr>
          <w:rFonts w:ascii="Times New Roman" w:eastAsia="Calibri" w:hAnsi="Times New Roman" w:cs="Times New Roman"/>
          <w:color w:val="767171"/>
          <w:spacing w:val="20"/>
          <w:sz w:val="24"/>
          <w:szCs w:val="24"/>
          <w:lang w:val="es-ES"/>
        </w:rPr>
      </w:pPr>
    </w:p>
    <w:p w14:paraId="2C04CD8D" w14:textId="6578771E" w:rsidR="00596B85" w:rsidRDefault="00596B85" w:rsidP="00682870">
      <w:pPr>
        <w:pStyle w:val="Prrafodelista"/>
        <w:numPr>
          <w:ilvl w:val="0"/>
          <w:numId w:val="94"/>
        </w:numPr>
        <w:spacing w:before="100" w:beforeAutospacing="1" w:after="100" w:afterAutospacing="1" w:line="360" w:lineRule="auto"/>
        <w:jc w:val="both"/>
        <w:rPr>
          <w:rFonts w:ascii="Times New Roman" w:eastAsia="Calibri" w:hAnsi="Times New Roman" w:cs="Times New Roman"/>
          <w:color w:val="767171"/>
          <w:spacing w:val="20"/>
          <w:sz w:val="24"/>
          <w:szCs w:val="24"/>
          <w:lang w:val="es-ES"/>
        </w:rPr>
      </w:pPr>
      <w:r w:rsidRPr="00E31912">
        <w:rPr>
          <w:rFonts w:ascii="Times New Roman" w:eastAsia="Calibri" w:hAnsi="Times New Roman" w:cs="Times New Roman"/>
          <w:color w:val="767171"/>
          <w:spacing w:val="20"/>
          <w:sz w:val="24"/>
          <w:szCs w:val="24"/>
          <w:lang w:val="es-ES"/>
        </w:rPr>
        <w:t xml:space="preserve">Capacitados </w:t>
      </w:r>
      <w:r w:rsidRPr="00E31912">
        <w:rPr>
          <w:rFonts w:ascii="Times New Roman" w:eastAsia="Calibri" w:hAnsi="Times New Roman" w:cs="Times New Roman"/>
          <w:b/>
          <w:bCs/>
          <w:color w:val="767171"/>
          <w:spacing w:val="20"/>
          <w:sz w:val="24"/>
          <w:szCs w:val="24"/>
          <w:lang w:val="es-ES"/>
        </w:rPr>
        <w:t>24</w:t>
      </w:r>
      <w:r w:rsidRPr="00E31912">
        <w:rPr>
          <w:rFonts w:ascii="Times New Roman" w:eastAsia="Calibri" w:hAnsi="Times New Roman" w:cs="Times New Roman"/>
          <w:color w:val="767171"/>
          <w:spacing w:val="20"/>
          <w:sz w:val="24"/>
          <w:szCs w:val="24"/>
          <w:lang w:val="es-ES"/>
        </w:rPr>
        <w:t xml:space="preserve"> psicólogos/as de las diferentes dependencias de la institución, en la evaluación y uso de herramientas psicológicas en niños, niñas y adolescente a partir de los 12 años.</w:t>
      </w:r>
    </w:p>
    <w:p w14:paraId="4268782F" w14:textId="77777777" w:rsidR="00BE2C07" w:rsidRPr="00BE2C07" w:rsidRDefault="00BE2C07" w:rsidP="00BE2C07">
      <w:pPr>
        <w:pStyle w:val="Prrafodelista"/>
        <w:rPr>
          <w:rFonts w:ascii="Times New Roman" w:eastAsia="Calibri" w:hAnsi="Times New Roman" w:cs="Times New Roman"/>
          <w:color w:val="767171"/>
          <w:spacing w:val="20"/>
          <w:sz w:val="24"/>
          <w:szCs w:val="24"/>
          <w:lang w:val="es-ES"/>
        </w:rPr>
      </w:pPr>
    </w:p>
    <w:p w14:paraId="4E202641" w14:textId="3C415081" w:rsidR="00BE2C07" w:rsidRPr="00AF44FF" w:rsidRDefault="00E71CDB" w:rsidP="00682870">
      <w:pPr>
        <w:pStyle w:val="Prrafodelista"/>
        <w:numPr>
          <w:ilvl w:val="0"/>
          <w:numId w:val="15"/>
        </w:numPr>
        <w:spacing w:before="100" w:beforeAutospacing="1" w:after="100" w:afterAutospacing="1" w:line="360" w:lineRule="auto"/>
        <w:ind w:left="360"/>
        <w:jc w:val="both"/>
        <w:rPr>
          <w:rFonts w:ascii="Times New Roman" w:eastAsia="Calibri" w:hAnsi="Times New Roman" w:cs="Times New Roman"/>
          <w:color w:val="767171"/>
          <w:spacing w:val="20"/>
          <w:sz w:val="24"/>
          <w:szCs w:val="24"/>
          <w:lang w:val="es-ES"/>
        </w:rPr>
      </w:pPr>
      <w:r w:rsidRPr="00AF44FF">
        <w:rPr>
          <w:rFonts w:ascii="Times New Roman" w:eastAsia="Calibri" w:hAnsi="Times New Roman" w:cs="Times New Roman"/>
          <w:b/>
          <w:bCs/>
          <w:color w:val="767171"/>
          <w:spacing w:val="20"/>
          <w:sz w:val="24"/>
          <w:szCs w:val="24"/>
          <w:lang w:val="es-ES"/>
        </w:rPr>
        <w:t>Estrategia de Educación Sexual Integral (ESI) fuera de la Escuela Rediseñada e Implementada</w:t>
      </w:r>
      <w:r w:rsidRPr="00AF44FF">
        <w:rPr>
          <w:rFonts w:ascii="Times New Roman" w:eastAsia="Calibri" w:hAnsi="Times New Roman" w:cs="Times New Roman"/>
          <w:color w:val="767171"/>
          <w:spacing w:val="20"/>
          <w:sz w:val="24"/>
          <w:szCs w:val="24"/>
          <w:lang w:val="es-ES"/>
        </w:rPr>
        <w:t>.</w:t>
      </w:r>
    </w:p>
    <w:p w14:paraId="72FB98A0" w14:textId="77777777" w:rsidR="00D56E59" w:rsidRDefault="00D56E59" w:rsidP="00682870">
      <w:pPr>
        <w:pStyle w:val="Prrafodelista"/>
        <w:numPr>
          <w:ilvl w:val="0"/>
          <w:numId w:val="95"/>
        </w:numPr>
        <w:spacing w:before="100" w:beforeAutospacing="1" w:after="100" w:afterAutospacing="1" w:line="360" w:lineRule="auto"/>
        <w:ind w:left="360"/>
        <w:jc w:val="both"/>
        <w:rPr>
          <w:rFonts w:ascii="Times New Roman" w:eastAsia="Calibri" w:hAnsi="Times New Roman" w:cs="Times New Roman"/>
          <w:color w:val="767171"/>
          <w:spacing w:val="20"/>
          <w:sz w:val="24"/>
          <w:szCs w:val="24"/>
          <w:lang w:val="es-ES"/>
        </w:rPr>
      </w:pPr>
      <w:r w:rsidRPr="00D56E59">
        <w:rPr>
          <w:rFonts w:ascii="Times New Roman" w:eastAsia="Calibri" w:hAnsi="Times New Roman" w:cs="Times New Roman"/>
          <w:color w:val="767171"/>
          <w:spacing w:val="20"/>
          <w:sz w:val="24"/>
          <w:szCs w:val="24"/>
          <w:lang w:val="es-ES"/>
        </w:rPr>
        <w:lastRenderedPageBreak/>
        <w:t xml:space="preserve">Realizados </w:t>
      </w:r>
      <w:r>
        <w:rPr>
          <w:rFonts w:ascii="Times New Roman" w:eastAsia="Calibri" w:hAnsi="Times New Roman" w:cs="Times New Roman"/>
          <w:color w:val="767171"/>
          <w:spacing w:val="20"/>
          <w:sz w:val="24"/>
          <w:szCs w:val="24"/>
          <w:lang w:val="es-ES"/>
        </w:rPr>
        <w:t xml:space="preserve">tres </w:t>
      </w:r>
      <w:r w:rsidRPr="00D56E59">
        <w:rPr>
          <w:rFonts w:ascii="Times New Roman" w:eastAsia="Calibri" w:hAnsi="Times New Roman" w:cs="Times New Roman"/>
          <w:b/>
          <w:bCs/>
          <w:color w:val="767171"/>
          <w:spacing w:val="20"/>
          <w:sz w:val="24"/>
          <w:szCs w:val="24"/>
          <w:lang w:val="es-ES"/>
        </w:rPr>
        <w:t>(3)</w:t>
      </w:r>
      <w:r w:rsidRPr="00D56E59">
        <w:rPr>
          <w:rFonts w:ascii="Times New Roman" w:eastAsia="Calibri" w:hAnsi="Times New Roman" w:cs="Times New Roman"/>
          <w:color w:val="767171"/>
          <w:spacing w:val="20"/>
          <w:sz w:val="24"/>
          <w:szCs w:val="24"/>
          <w:lang w:val="es-ES"/>
        </w:rPr>
        <w:t xml:space="preserve"> encuentros de formación para el fortalecimiento de los conocimientos asociados a la Educación Sexual Integral, enlaces técnicos de la PPA, facilitadores y personal técnico de la sede central, en el marco de la implementación de los Talleres de Sensibilización Crianza Positiva- ESI, impactando </w:t>
      </w:r>
      <w:r w:rsidRPr="00D56E59">
        <w:rPr>
          <w:rFonts w:ascii="Times New Roman" w:eastAsia="Calibri" w:hAnsi="Times New Roman" w:cs="Times New Roman"/>
          <w:b/>
          <w:bCs/>
          <w:color w:val="767171"/>
          <w:spacing w:val="20"/>
          <w:sz w:val="24"/>
          <w:szCs w:val="24"/>
          <w:lang w:val="es-ES"/>
        </w:rPr>
        <w:t>63</w:t>
      </w:r>
      <w:r w:rsidRPr="00D56E59">
        <w:rPr>
          <w:rFonts w:ascii="Times New Roman" w:eastAsia="Calibri" w:hAnsi="Times New Roman" w:cs="Times New Roman"/>
          <w:color w:val="767171"/>
          <w:spacing w:val="20"/>
          <w:sz w:val="24"/>
          <w:szCs w:val="24"/>
          <w:lang w:val="es-ES"/>
        </w:rPr>
        <w:t xml:space="preserve"> colaboradores de la institución.</w:t>
      </w:r>
    </w:p>
    <w:p w14:paraId="642CE943" w14:textId="77777777" w:rsidR="00D56E59" w:rsidRDefault="00D56E59" w:rsidP="00D56E59">
      <w:pPr>
        <w:pStyle w:val="Prrafodelista"/>
        <w:spacing w:before="100" w:beforeAutospacing="1" w:after="100" w:afterAutospacing="1" w:line="360" w:lineRule="auto"/>
        <w:ind w:left="360"/>
        <w:jc w:val="both"/>
        <w:rPr>
          <w:rFonts w:ascii="Times New Roman" w:eastAsia="Calibri" w:hAnsi="Times New Roman" w:cs="Times New Roman"/>
          <w:color w:val="767171"/>
          <w:spacing w:val="20"/>
          <w:sz w:val="24"/>
          <w:szCs w:val="24"/>
          <w:lang w:val="es-ES"/>
        </w:rPr>
      </w:pPr>
    </w:p>
    <w:p w14:paraId="766A0880" w14:textId="77777777" w:rsidR="00EA0683" w:rsidRDefault="00D56E59" w:rsidP="00682870">
      <w:pPr>
        <w:pStyle w:val="Prrafodelista"/>
        <w:numPr>
          <w:ilvl w:val="0"/>
          <w:numId w:val="95"/>
        </w:numPr>
        <w:spacing w:before="100" w:beforeAutospacing="1" w:after="100" w:afterAutospacing="1" w:line="360" w:lineRule="auto"/>
        <w:ind w:left="360"/>
        <w:jc w:val="both"/>
        <w:rPr>
          <w:rFonts w:ascii="Times New Roman" w:eastAsia="Calibri" w:hAnsi="Times New Roman" w:cs="Times New Roman"/>
          <w:color w:val="767171"/>
          <w:spacing w:val="20"/>
          <w:sz w:val="24"/>
          <w:szCs w:val="24"/>
          <w:lang w:val="es-ES"/>
        </w:rPr>
      </w:pPr>
      <w:r w:rsidRPr="00D56E59">
        <w:rPr>
          <w:rFonts w:ascii="Times New Roman" w:eastAsia="Calibri" w:hAnsi="Times New Roman" w:cs="Times New Roman"/>
          <w:color w:val="767171"/>
          <w:spacing w:val="20"/>
          <w:sz w:val="24"/>
          <w:szCs w:val="24"/>
          <w:lang w:val="es-ES"/>
        </w:rPr>
        <w:t xml:space="preserve">Desarrolladas </w:t>
      </w:r>
      <w:r>
        <w:rPr>
          <w:rFonts w:ascii="Times New Roman" w:eastAsia="Calibri" w:hAnsi="Times New Roman" w:cs="Times New Roman"/>
          <w:color w:val="767171"/>
          <w:spacing w:val="20"/>
          <w:sz w:val="24"/>
          <w:szCs w:val="24"/>
          <w:lang w:val="es-ES"/>
        </w:rPr>
        <w:t>cuatr</w:t>
      </w:r>
      <w:r w:rsidR="00383688">
        <w:rPr>
          <w:rFonts w:ascii="Times New Roman" w:eastAsia="Calibri" w:hAnsi="Times New Roman" w:cs="Times New Roman"/>
          <w:color w:val="767171"/>
          <w:spacing w:val="20"/>
          <w:sz w:val="24"/>
          <w:szCs w:val="24"/>
          <w:lang w:val="es-ES"/>
        </w:rPr>
        <w:t>o (</w:t>
      </w:r>
      <w:r w:rsidRPr="00D56E59">
        <w:rPr>
          <w:rFonts w:ascii="Times New Roman" w:eastAsia="Calibri" w:hAnsi="Times New Roman" w:cs="Times New Roman"/>
          <w:color w:val="767171"/>
          <w:spacing w:val="20"/>
          <w:sz w:val="24"/>
          <w:szCs w:val="24"/>
          <w:lang w:val="es-ES"/>
        </w:rPr>
        <w:t>4</w:t>
      </w:r>
      <w:r w:rsidR="00383688">
        <w:rPr>
          <w:rFonts w:ascii="Times New Roman" w:eastAsia="Calibri" w:hAnsi="Times New Roman" w:cs="Times New Roman"/>
          <w:color w:val="767171"/>
          <w:spacing w:val="20"/>
          <w:sz w:val="24"/>
          <w:szCs w:val="24"/>
          <w:lang w:val="es-ES"/>
        </w:rPr>
        <w:t>)</w:t>
      </w:r>
      <w:r w:rsidRPr="00D56E59">
        <w:rPr>
          <w:rFonts w:ascii="Times New Roman" w:eastAsia="Calibri" w:hAnsi="Times New Roman" w:cs="Times New Roman"/>
          <w:color w:val="767171"/>
          <w:spacing w:val="20"/>
          <w:sz w:val="24"/>
          <w:szCs w:val="24"/>
          <w:lang w:val="es-ES"/>
        </w:rPr>
        <w:t xml:space="preserve"> jornadas de formación dirigidas a Enlaces Técnicos de la PPA y facilitadores del Programa de Sensibilización en Habilidades para la Vida, Educación Sexual Integral y Crianza Positiva para delimitación de roles, funciones y presentación de Paquete de instrumentos para el acompañamiento y monitoreo de los encuentros, impactando a </w:t>
      </w:r>
      <w:r w:rsidRPr="00EA0683">
        <w:rPr>
          <w:rFonts w:ascii="Times New Roman" w:eastAsia="Calibri" w:hAnsi="Times New Roman" w:cs="Times New Roman"/>
          <w:b/>
          <w:bCs/>
          <w:color w:val="767171"/>
          <w:spacing w:val="20"/>
          <w:sz w:val="24"/>
          <w:szCs w:val="24"/>
          <w:lang w:val="es-ES"/>
        </w:rPr>
        <w:t>74</w:t>
      </w:r>
      <w:r w:rsidRPr="00D56E59">
        <w:rPr>
          <w:rFonts w:ascii="Times New Roman" w:eastAsia="Calibri" w:hAnsi="Times New Roman" w:cs="Times New Roman"/>
          <w:color w:val="767171"/>
          <w:spacing w:val="20"/>
          <w:sz w:val="24"/>
          <w:szCs w:val="24"/>
          <w:lang w:val="es-ES"/>
        </w:rPr>
        <w:t xml:space="preserve"> colaboradores y personal contratado.</w:t>
      </w:r>
    </w:p>
    <w:p w14:paraId="5CD51820" w14:textId="77777777" w:rsidR="00EA0683" w:rsidRPr="00EA0683" w:rsidRDefault="00EA0683" w:rsidP="00EA0683">
      <w:pPr>
        <w:pStyle w:val="Prrafodelista"/>
        <w:rPr>
          <w:rFonts w:ascii="Times New Roman" w:eastAsia="Calibri" w:hAnsi="Times New Roman" w:cs="Times New Roman"/>
          <w:color w:val="767171"/>
          <w:spacing w:val="20"/>
          <w:sz w:val="24"/>
          <w:szCs w:val="24"/>
          <w:lang w:val="es-ES"/>
        </w:rPr>
      </w:pPr>
    </w:p>
    <w:p w14:paraId="10AB5FEB" w14:textId="5724838C" w:rsidR="00EA0683" w:rsidRDefault="00D56E59" w:rsidP="00682870">
      <w:pPr>
        <w:pStyle w:val="Prrafodelista"/>
        <w:numPr>
          <w:ilvl w:val="0"/>
          <w:numId w:val="95"/>
        </w:numPr>
        <w:spacing w:before="100" w:beforeAutospacing="1" w:after="100" w:afterAutospacing="1" w:line="360" w:lineRule="auto"/>
        <w:ind w:left="360"/>
        <w:jc w:val="both"/>
        <w:rPr>
          <w:rFonts w:ascii="Times New Roman" w:eastAsia="Calibri" w:hAnsi="Times New Roman" w:cs="Times New Roman"/>
          <w:color w:val="767171"/>
          <w:spacing w:val="20"/>
          <w:sz w:val="24"/>
          <w:szCs w:val="24"/>
          <w:lang w:val="es-ES"/>
        </w:rPr>
      </w:pPr>
      <w:r w:rsidRPr="00EA0683">
        <w:rPr>
          <w:rFonts w:ascii="Times New Roman" w:eastAsia="Calibri" w:hAnsi="Times New Roman" w:cs="Times New Roman"/>
          <w:color w:val="767171"/>
          <w:spacing w:val="20"/>
          <w:sz w:val="24"/>
          <w:szCs w:val="24"/>
          <w:lang w:val="es-ES"/>
        </w:rPr>
        <w:t xml:space="preserve">Realizados </w:t>
      </w:r>
      <w:r w:rsidRPr="00EA0683">
        <w:rPr>
          <w:rFonts w:ascii="Times New Roman" w:eastAsia="Calibri" w:hAnsi="Times New Roman" w:cs="Times New Roman"/>
          <w:b/>
          <w:bCs/>
          <w:color w:val="767171"/>
          <w:spacing w:val="20"/>
          <w:sz w:val="24"/>
          <w:szCs w:val="24"/>
          <w:lang w:val="es-ES"/>
        </w:rPr>
        <w:t>32</w:t>
      </w:r>
      <w:r w:rsidRPr="00EA0683">
        <w:rPr>
          <w:rFonts w:ascii="Times New Roman" w:eastAsia="Calibri" w:hAnsi="Times New Roman" w:cs="Times New Roman"/>
          <w:color w:val="767171"/>
          <w:spacing w:val="20"/>
          <w:sz w:val="24"/>
          <w:szCs w:val="24"/>
          <w:lang w:val="es-ES"/>
        </w:rPr>
        <w:t xml:space="preserve"> acompañamientos técnicos a la implementación del Programa de Sensibilización en Habilidades para la Vida, Educación Sexual Integral y Crianza Positiva en el contexto comunitario por parte de las Visión Mundial, Sur Futuro y las </w:t>
      </w:r>
      <w:r w:rsidR="00313EB2" w:rsidRPr="00EA0683">
        <w:rPr>
          <w:rFonts w:ascii="Times New Roman" w:eastAsia="Calibri" w:hAnsi="Times New Roman" w:cs="Times New Roman"/>
          <w:color w:val="767171"/>
          <w:spacing w:val="20"/>
          <w:sz w:val="24"/>
          <w:szCs w:val="24"/>
          <w:lang w:val="es-ES"/>
        </w:rPr>
        <w:t>oficinas regionales y municipales</w:t>
      </w:r>
      <w:r w:rsidRPr="00EA0683">
        <w:rPr>
          <w:rFonts w:ascii="Times New Roman" w:eastAsia="Calibri" w:hAnsi="Times New Roman" w:cs="Times New Roman"/>
          <w:color w:val="767171"/>
          <w:spacing w:val="20"/>
          <w:sz w:val="24"/>
          <w:szCs w:val="24"/>
          <w:lang w:val="es-ES"/>
        </w:rPr>
        <w:t xml:space="preserve"> de CONANI en 10 territorios priorizados. </w:t>
      </w:r>
    </w:p>
    <w:p w14:paraId="198B6C0D" w14:textId="77777777" w:rsidR="00EA0683" w:rsidRPr="00EA0683" w:rsidRDefault="00EA0683" w:rsidP="00EA0683">
      <w:pPr>
        <w:pStyle w:val="Prrafodelista"/>
        <w:rPr>
          <w:rFonts w:ascii="Times New Roman" w:eastAsia="Calibri" w:hAnsi="Times New Roman" w:cs="Times New Roman"/>
          <w:color w:val="767171"/>
          <w:spacing w:val="20"/>
          <w:sz w:val="24"/>
          <w:szCs w:val="24"/>
          <w:lang w:val="es-ES"/>
        </w:rPr>
      </w:pPr>
    </w:p>
    <w:p w14:paraId="7E2B62A8" w14:textId="6FAE9985" w:rsidR="00D56E59" w:rsidRDefault="00D56E59" w:rsidP="00682870">
      <w:pPr>
        <w:pStyle w:val="Prrafodelista"/>
        <w:numPr>
          <w:ilvl w:val="0"/>
          <w:numId w:val="95"/>
        </w:numPr>
        <w:spacing w:before="100" w:beforeAutospacing="1" w:after="100" w:afterAutospacing="1" w:line="360" w:lineRule="auto"/>
        <w:ind w:left="360"/>
        <w:jc w:val="both"/>
        <w:rPr>
          <w:rFonts w:ascii="Times New Roman" w:eastAsia="Calibri" w:hAnsi="Times New Roman" w:cs="Times New Roman"/>
          <w:color w:val="767171"/>
          <w:spacing w:val="20"/>
          <w:sz w:val="24"/>
          <w:szCs w:val="24"/>
          <w:lang w:val="es-ES"/>
        </w:rPr>
      </w:pPr>
      <w:r w:rsidRPr="00EA0683">
        <w:rPr>
          <w:rFonts w:ascii="Times New Roman" w:eastAsia="Calibri" w:hAnsi="Times New Roman" w:cs="Times New Roman"/>
          <w:color w:val="767171"/>
          <w:spacing w:val="20"/>
          <w:sz w:val="24"/>
          <w:szCs w:val="24"/>
          <w:lang w:val="es-ES"/>
        </w:rPr>
        <w:t>Direccionamiento de la asistencia técnica dentro del convenio FLACSO-CONANI para el desarrollo de las líneas de trabajo para la evaluación de la calidad de las guías de los programas de sensibilización de la PPA y la sistematización de la primera implementación de estos programas</w:t>
      </w:r>
      <w:r w:rsidR="00AF44FF">
        <w:rPr>
          <w:rFonts w:ascii="Times New Roman" w:eastAsia="Calibri" w:hAnsi="Times New Roman" w:cs="Times New Roman"/>
          <w:color w:val="767171"/>
          <w:spacing w:val="20"/>
          <w:sz w:val="24"/>
          <w:szCs w:val="24"/>
          <w:lang w:val="es-ES"/>
        </w:rPr>
        <w:t>.</w:t>
      </w:r>
    </w:p>
    <w:p w14:paraId="1531B131" w14:textId="77777777" w:rsidR="00AF44FF" w:rsidRPr="00922A59" w:rsidRDefault="00AF44FF" w:rsidP="00922A59">
      <w:pPr>
        <w:spacing w:before="100" w:beforeAutospacing="1" w:after="100" w:afterAutospacing="1" w:line="360" w:lineRule="auto"/>
        <w:jc w:val="both"/>
        <w:rPr>
          <w:rFonts w:ascii="Times New Roman" w:eastAsia="Calibri" w:hAnsi="Times New Roman" w:cs="Times New Roman"/>
          <w:color w:val="767171"/>
          <w:spacing w:val="20"/>
          <w:sz w:val="24"/>
          <w:szCs w:val="24"/>
          <w:lang w:val="es-ES"/>
        </w:rPr>
      </w:pPr>
    </w:p>
    <w:p w14:paraId="3F079252" w14:textId="76925C54" w:rsidR="00721509" w:rsidRDefault="000A0C56" w:rsidP="00682870">
      <w:pPr>
        <w:pStyle w:val="Prrafodelista"/>
        <w:numPr>
          <w:ilvl w:val="0"/>
          <w:numId w:val="15"/>
        </w:numPr>
        <w:spacing w:before="100" w:beforeAutospacing="1" w:after="100" w:afterAutospacing="1" w:line="360" w:lineRule="auto"/>
        <w:ind w:left="360"/>
        <w:jc w:val="both"/>
        <w:rPr>
          <w:rFonts w:ascii="Times New Roman" w:eastAsia="Calibri" w:hAnsi="Times New Roman" w:cs="Times New Roman"/>
          <w:b/>
          <w:bCs/>
          <w:color w:val="767171"/>
          <w:spacing w:val="20"/>
          <w:sz w:val="24"/>
          <w:szCs w:val="24"/>
        </w:rPr>
      </w:pPr>
      <w:r w:rsidRPr="00AF44FF">
        <w:rPr>
          <w:rFonts w:ascii="Times New Roman" w:eastAsia="Calibri" w:hAnsi="Times New Roman" w:cs="Times New Roman"/>
          <w:b/>
          <w:bCs/>
          <w:color w:val="767171"/>
          <w:spacing w:val="20"/>
          <w:sz w:val="24"/>
          <w:szCs w:val="24"/>
        </w:rPr>
        <w:t>Modelo de Atención Residencial Rediseñado e Implementado.</w:t>
      </w:r>
    </w:p>
    <w:p w14:paraId="55BDEF05" w14:textId="77777777" w:rsidR="00D846C9" w:rsidRPr="00AF44FF" w:rsidRDefault="00D846C9" w:rsidP="00D846C9">
      <w:pPr>
        <w:pStyle w:val="Prrafodelista"/>
        <w:spacing w:before="100" w:beforeAutospacing="1" w:after="100" w:afterAutospacing="1" w:line="360" w:lineRule="auto"/>
        <w:ind w:left="360"/>
        <w:jc w:val="both"/>
        <w:rPr>
          <w:rFonts w:ascii="Times New Roman" w:eastAsia="Calibri" w:hAnsi="Times New Roman" w:cs="Times New Roman"/>
          <w:b/>
          <w:bCs/>
          <w:color w:val="767171"/>
          <w:spacing w:val="20"/>
          <w:sz w:val="24"/>
          <w:szCs w:val="24"/>
        </w:rPr>
      </w:pPr>
    </w:p>
    <w:p w14:paraId="06BB6B5F" w14:textId="77777777" w:rsidR="00F31860" w:rsidRDefault="00D846C9" w:rsidP="00682870">
      <w:pPr>
        <w:pStyle w:val="Prrafodelista"/>
        <w:numPr>
          <w:ilvl w:val="0"/>
          <w:numId w:val="96"/>
        </w:numPr>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r w:rsidRPr="00D846C9">
        <w:rPr>
          <w:rFonts w:ascii="Times New Roman" w:eastAsia="Calibri" w:hAnsi="Times New Roman" w:cs="Times New Roman"/>
          <w:color w:val="767171"/>
          <w:spacing w:val="20"/>
          <w:sz w:val="24"/>
          <w:szCs w:val="24"/>
        </w:rPr>
        <w:lastRenderedPageBreak/>
        <w:t>Elaborado protocolo para la evaluación Psicológica de NN (Modelo de informes psicológicos y diseñadas herramientas).</w:t>
      </w:r>
    </w:p>
    <w:p w14:paraId="6DAD27D3" w14:textId="77777777" w:rsidR="00F31860" w:rsidRDefault="00F31860" w:rsidP="00F31860">
      <w:pPr>
        <w:pStyle w:val="Prrafodelista"/>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p>
    <w:p w14:paraId="7094CAD0" w14:textId="77777777" w:rsidR="00F31860" w:rsidRDefault="00D846C9" w:rsidP="00682870">
      <w:pPr>
        <w:pStyle w:val="Prrafodelista"/>
        <w:numPr>
          <w:ilvl w:val="0"/>
          <w:numId w:val="96"/>
        </w:numPr>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r w:rsidRPr="00F31860">
        <w:rPr>
          <w:rFonts w:ascii="Times New Roman" w:eastAsia="Calibri" w:hAnsi="Times New Roman" w:cs="Times New Roman"/>
          <w:color w:val="767171"/>
          <w:spacing w:val="20"/>
          <w:sz w:val="24"/>
          <w:szCs w:val="24"/>
        </w:rPr>
        <w:t>Definido y adquirido paquete de herramientas de evaluación psicométricas para niños, niñas y adolescentes.</w:t>
      </w:r>
    </w:p>
    <w:p w14:paraId="173570C5" w14:textId="77777777" w:rsidR="00F31860" w:rsidRPr="00F31860" w:rsidRDefault="00F31860" w:rsidP="00F31860">
      <w:pPr>
        <w:pStyle w:val="Prrafodelista"/>
        <w:rPr>
          <w:rFonts w:ascii="Times New Roman" w:eastAsia="Calibri" w:hAnsi="Times New Roman" w:cs="Times New Roman"/>
          <w:color w:val="767171"/>
          <w:spacing w:val="20"/>
          <w:sz w:val="24"/>
          <w:szCs w:val="24"/>
        </w:rPr>
      </w:pPr>
    </w:p>
    <w:p w14:paraId="6BF03545" w14:textId="77777777" w:rsidR="00F31860" w:rsidRDefault="00D846C9" w:rsidP="00682870">
      <w:pPr>
        <w:pStyle w:val="Prrafodelista"/>
        <w:numPr>
          <w:ilvl w:val="0"/>
          <w:numId w:val="96"/>
        </w:numPr>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r w:rsidRPr="00F31860">
        <w:rPr>
          <w:rFonts w:ascii="Times New Roman" w:eastAsia="Calibri" w:hAnsi="Times New Roman" w:cs="Times New Roman"/>
          <w:color w:val="767171"/>
          <w:spacing w:val="20"/>
          <w:sz w:val="24"/>
          <w:szCs w:val="24"/>
        </w:rPr>
        <w:t>Actualizados Instrumentos para la Evaluación del Desarrollo de niños y niñas de 0 a 5 años, en colaboración con el equipo técnico del INAIPI.</w:t>
      </w:r>
    </w:p>
    <w:p w14:paraId="7938944B" w14:textId="77777777" w:rsidR="00F31860" w:rsidRPr="00F31860" w:rsidRDefault="00F31860" w:rsidP="00F31860">
      <w:pPr>
        <w:pStyle w:val="Prrafodelista"/>
        <w:rPr>
          <w:rFonts w:ascii="Times New Roman" w:eastAsia="Calibri" w:hAnsi="Times New Roman" w:cs="Times New Roman"/>
          <w:color w:val="767171"/>
          <w:spacing w:val="20"/>
          <w:sz w:val="24"/>
          <w:szCs w:val="24"/>
        </w:rPr>
      </w:pPr>
    </w:p>
    <w:p w14:paraId="498E506B" w14:textId="77777777" w:rsidR="00F31860" w:rsidRDefault="00D846C9" w:rsidP="00682870">
      <w:pPr>
        <w:pStyle w:val="Prrafodelista"/>
        <w:numPr>
          <w:ilvl w:val="0"/>
          <w:numId w:val="96"/>
        </w:numPr>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r w:rsidRPr="00F31860">
        <w:rPr>
          <w:rFonts w:ascii="Times New Roman" w:eastAsia="Calibri" w:hAnsi="Times New Roman" w:cs="Times New Roman"/>
          <w:color w:val="767171"/>
          <w:spacing w:val="20"/>
          <w:sz w:val="24"/>
          <w:szCs w:val="24"/>
        </w:rPr>
        <w:t>Elaborado protocolo y formulario de derivación de NNA en consumo de sustancias psicoactivas al CAINNA-CSP.</w:t>
      </w:r>
    </w:p>
    <w:p w14:paraId="73AFFA33" w14:textId="77777777" w:rsidR="00F31860" w:rsidRPr="00F31860" w:rsidRDefault="00F31860" w:rsidP="00F31860">
      <w:pPr>
        <w:pStyle w:val="Prrafodelista"/>
        <w:rPr>
          <w:rFonts w:ascii="Times New Roman" w:eastAsia="Calibri" w:hAnsi="Times New Roman" w:cs="Times New Roman"/>
          <w:color w:val="767171"/>
          <w:spacing w:val="20"/>
          <w:sz w:val="24"/>
          <w:szCs w:val="24"/>
        </w:rPr>
      </w:pPr>
    </w:p>
    <w:p w14:paraId="006926F3" w14:textId="77777777" w:rsidR="00F31860" w:rsidRDefault="00D846C9" w:rsidP="00682870">
      <w:pPr>
        <w:pStyle w:val="Prrafodelista"/>
        <w:numPr>
          <w:ilvl w:val="0"/>
          <w:numId w:val="96"/>
        </w:numPr>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r w:rsidRPr="00F31860">
        <w:rPr>
          <w:rFonts w:ascii="Times New Roman" w:eastAsia="Calibri" w:hAnsi="Times New Roman" w:cs="Times New Roman"/>
          <w:color w:val="767171"/>
          <w:spacing w:val="20"/>
          <w:sz w:val="24"/>
          <w:szCs w:val="24"/>
        </w:rPr>
        <w:t>Acompañamiento especializado en estimulación temprana a niños y niñas de los Hogares de Paso Moisés y Angelitos.</w:t>
      </w:r>
    </w:p>
    <w:p w14:paraId="5D07E90E" w14:textId="77777777" w:rsidR="00F31860" w:rsidRPr="00F31860" w:rsidRDefault="00F31860" w:rsidP="00F31860">
      <w:pPr>
        <w:pStyle w:val="Prrafodelista"/>
        <w:rPr>
          <w:rFonts w:ascii="Times New Roman" w:eastAsia="Calibri" w:hAnsi="Times New Roman" w:cs="Times New Roman"/>
          <w:color w:val="767171"/>
          <w:spacing w:val="20"/>
          <w:sz w:val="24"/>
          <w:szCs w:val="24"/>
        </w:rPr>
      </w:pPr>
    </w:p>
    <w:p w14:paraId="20946E1D" w14:textId="77777777" w:rsidR="00F31860" w:rsidRDefault="00D846C9" w:rsidP="00682870">
      <w:pPr>
        <w:pStyle w:val="Prrafodelista"/>
        <w:numPr>
          <w:ilvl w:val="0"/>
          <w:numId w:val="96"/>
        </w:numPr>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r w:rsidRPr="00F31860">
        <w:rPr>
          <w:rFonts w:ascii="Times New Roman" w:eastAsia="Calibri" w:hAnsi="Times New Roman" w:cs="Times New Roman"/>
          <w:color w:val="767171"/>
          <w:spacing w:val="20"/>
          <w:sz w:val="24"/>
          <w:szCs w:val="24"/>
        </w:rPr>
        <w:t xml:space="preserve">Realizados </w:t>
      </w:r>
      <w:r w:rsidR="00F31860">
        <w:rPr>
          <w:rFonts w:ascii="Times New Roman" w:eastAsia="Calibri" w:hAnsi="Times New Roman" w:cs="Times New Roman"/>
          <w:color w:val="767171"/>
          <w:spacing w:val="20"/>
          <w:sz w:val="24"/>
          <w:szCs w:val="24"/>
        </w:rPr>
        <w:t>cuatro (</w:t>
      </w:r>
      <w:r w:rsidRPr="00F31860">
        <w:rPr>
          <w:rFonts w:ascii="Times New Roman" w:eastAsia="Calibri" w:hAnsi="Times New Roman" w:cs="Times New Roman"/>
          <w:color w:val="767171"/>
          <w:spacing w:val="20"/>
          <w:sz w:val="24"/>
          <w:szCs w:val="24"/>
        </w:rPr>
        <w:t>4</w:t>
      </w:r>
      <w:r w:rsidR="00F31860">
        <w:rPr>
          <w:rFonts w:ascii="Times New Roman" w:eastAsia="Calibri" w:hAnsi="Times New Roman" w:cs="Times New Roman"/>
          <w:color w:val="767171"/>
          <w:spacing w:val="20"/>
          <w:sz w:val="24"/>
          <w:szCs w:val="24"/>
        </w:rPr>
        <w:t>)</w:t>
      </w:r>
      <w:r w:rsidRPr="00F31860">
        <w:rPr>
          <w:rFonts w:ascii="Times New Roman" w:eastAsia="Calibri" w:hAnsi="Times New Roman" w:cs="Times New Roman"/>
          <w:color w:val="767171"/>
          <w:spacing w:val="20"/>
          <w:sz w:val="24"/>
          <w:szCs w:val="24"/>
        </w:rPr>
        <w:t xml:space="preserve"> Acompañamientos Técnicos al personal de cocina de los </w:t>
      </w:r>
      <w:r w:rsidR="00F31860">
        <w:rPr>
          <w:rFonts w:ascii="Times New Roman" w:eastAsia="Calibri" w:hAnsi="Times New Roman" w:cs="Times New Roman"/>
          <w:color w:val="767171"/>
          <w:spacing w:val="20"/>
          <w:sz w:val="24"/>
          <w:szCs w:val="24"/>
        </w:rPr>
        <w:t>hogares de paso</w:t>
      </w:r>
      <w:r w:rsidRPr="00F31860">
        <w:rPr>
          <w:rFonts w:ascii="Times New Roman" w:eastAsia="Calibri" w:hAnsi="Times New Roman" w:cs="Times New Roman"/>
          <w:color w:val="767171"/>
          <w:spacing w:val="20"/>
          <w:sz w:val="24"/>
          <w:szCs w:val="24"/>
        </w:rPr>
        <w:t xml:space="preserve"> Jarabacoa, Padre Luis Rosario, Cuesta Hermosa y Ángeles de Santiago, con el propósito de fortalecer el servicio de alimentación en los centros de atención residencial.</w:t>
      </w:r>
    </w:p>
    <w:p w14:paraId="79511903" w14:textId="77777777" w:rsidR="00F31860" w:rsidRPr="00F31860" w:rsidRDefault="00F31860" w:rsidP="00F31860">
      <w:pPr>
        <w:pStyle w:val="Prrafodelista"/>
        <w:rPr>
          <w:rFonts w:ascii="Times New Roman" w:eastAsia="Calibri" w:hAnsi="Times New Roman" w:cs="Times New Roman"/>
          <w:color w:val="767171"/>
          <w:spacing w:val="20"/>
          <w:sz w:val="24"/>
          <w:szCs w:val="24"/>
        </w:rPr>
      </w:pPr>
    </w:p>
    <w:p w14:paraId="68590988" w14:textId="77777777" w:rsidR="00F31860" w:rsidRDefault="00D846C9" w:rsidP="00682870">
      <w:pPr>
        <w:pStyle w:val="Prrafodelista"/>
        <w:numPr>
          <w:ilvl w:val="0"/>
          <w:numId w:val="96"/>
        </w:numPr>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r w:rsidRPr="00F31860">
        <w:rPr>
          <w:rFonts w:ascii="Times New Roman" w:eastAsia="Calibri" w:hAnsi="Times New Roman" w:cs="Times New Roman"/>
          <w:color w:val="767171"/>
          <w:spacing w:val="20"/>
          <w:sz w:val="24"/>
          <w:szCs w:val="24"/>
        </w:rPr>
        <w:t>Fortalecida la articulación nacional y local entre los equipos SNS-CONANI para las respuestas en salud requeridas por niños, niñas y adolescentes.</w:t>
      </w:r>
    </w:p>
    <w:p w14:paraId="3ACF9826" w14:textId="77777777" w:rsidR="00F31860" w:rsidRPr="00F31860" w:rsidRDefault="00F31860" w:rsidP="00F31860">
      <w:pPr>
        <w:pStyle w:val="Prrafodelista"/>
        <w:rPr>
          <w:rFonts w:ascii="Times New Roman" w:eastAsia="Calibri" w:hAnsi="Times New Roman" w:cs="Times New Roman"/>
          <w:color w:val="767171"/>
          <w:spacing w:val="20"/>
          <w:sz w:val="24"/>
          <w:szCs w:val="24"/>
        </w:rPr>
      </w:pPr>
    </w:p>
    <w:p w14:paraId="00744BC4" w14:textId="77777777" w:rsidR="008022CF" w:rsidRDefault="00D846C9" w:rsidP="00682870">
      <w:pPr>
        <w:pStyle w:val="Prrafodelista"/>
        <w:numPr>
          <w:ilvl w:val="0"/>
          <w:numId w:val="96"/>
        </w:numPr>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r w:rsidRPr="00F31860">
        <w:rPr>
          <w:rFonts w:ascii="Times New Roman" w:eastAsia="Calibri" w:hAnsi="Times New Roman" w:cs="Times New Roman"/>
          <w:color w:val="767171"/>
          <w:spacing w:val="20"/>
          <w:sz w:val="24"/>
          <w:szCs w:val="24"/>
        </w:rPr>
        <w:t>Diseñado Protocolo de aprobación y entrega de donaciones de medicamentos y otros servicios vinculados a salud.</w:t>
      </w:r>
    </w:p>
    <w:p w14:paraId="088B501C" w14:textId="77777777" w:rsidR="008022CF" w:rsidRPr="008022CF" w:rsidRDefault="008022CF" w:rsidP="008022CF">
      <w:pPr>
        <w:pStyle w:val="Prrafodelista"/>
        <w:rPr>
          <w:rFonts w:ascii="Times New Roman" w:eastAsia="Calibri" w:hAnsi="Times New Roman" w:cs="Times New Roman"/>
          <w:color w:val="767171"/>
          <w:spacing w:val="20"/>
          <w:sz w:val="24"/>
          <w:szCs w:val="24"/>
        </w:rPr>
      </w:pPr>
    </w:p>
    <w:p w14:paraId="71C81EBA" w14:textId="679BA271" w:rsidR="008022CF" w:rsidRDefault="00D846C9" w:rsidP="00682870">
      <w:pPr>
        <w:pStyle w:val="Prrafodelista"/>
        <w:numPr>
          <w:ilvl w:val="0"/>
          <w:numId w:val="96"/>
        </w:numPr>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r w:rsidRPr="008022CF">
        <w:rPr>
          <w:rFonts w:ascii="Times New Roman" w:eastAsia="Calibri" w:hAnsi="Times New Roman" w:cs="Times New Roman"/>
          <w:color w:val="767171"/>
          <w:spacing w:val="20"/>
          <w:sz w:val="24"/>
          <w:szCs w:val="24"/>
        </w:rPr>
        <w:t xml:space="preserve">Elaborados </w:t>
      </w:r>
      <w:r w:rsidRPr="008022CF">
        <w:rPr>
          <w:rFonts w:ascii="Times New Roman" w:eastAsia="Calibri" w:hAnsi="Times New Roman" w:cs="Times New Roman"/>
          <w:b/>
          <w:bCs/>
          <w:color w:val="767171"/>
          <w:spacing w:val="20"/>
          <w:sz w:val="24"/>
          <w:szCs w:val="24"/>
        </w:rPr>
        <w:t>11</w:t>
      </w:r>
      <w:r w:rsidRPr="008022CF">
        <w:rPr>
          <w:rFonts w:ascii="Times New Roman" w:eastAsia="Calibri" w:hAnsi="Times New Roman" w:cs="Times New Roman"/>
          <w:color w:val="767171"/>
          <w:spacing w:val="20"/>
          <w:sz w:val="24"/>
          <w:szCs w:val="24"/>
        </w:rPr>
        <w:t xml:space="preserve"> Boletines Educativos para </w:t>
      </w:r>
      <w:r w:rsidR="006E4203" w:rsidRPr="008022CF">
        <w:rPr>
          <w:rFonts w:ascii="Times New Roman" w:eastAsia="Calibri" w:hAnsi="Times New Roman" w:cs="Times New Roman"/>
          <w:color w:val="767171"/>
          <w:spacing w:val="20"/>
          <w:sz w:val="24"/>
          <w:szCs w:val="24"/>
        </w:rPr>
        <w:t>hogares de paso</w:t>
      </w:r>
      <w:r w:rsidRPr="008022CF">
        <w:rPr>
          <w:rFonts w:ascii="Times New Roman" w:eastAsia="Calibri" w:hAnsi="Times New Roman" w:cs="Times New Roman"/>
          <w:color w:val="767171"/>
          <w:spacing w:val="20"/>
          <w:sz w:val="24"/>
          <w:szCs w:val="24"/>
        </w:rPr>
        <w:t>.</w:t>
      </w:r>
    </w:p>
    <w:p w14:paraId="254FCB65" w14:textId="77777777" w:rsidR="008022CF" w:rsidRPr="008022CF" w:rsidRDefault="008022CF" w:rsidP="008022CF">
      <w:pPr>
        <w:pStyle w:val="Prrafodelista"/>
        <w:rPr>
          <w:rFonts w:ascii="Times New Roman" w:eastAsia="Calibri" w:hAnsi="Times New Roman" w:cs="Times New Roman"/>
          <w:color w:val="767171"/>
          <w:spacing w:val="20"/>
          <w:sz w:val="24"/>
          <w:szCs w:val="24"/>
        </w:rPr>
      </w:pPr>
    </w:p>
    <w:p w14:paraId="032B7EDB" w14:textId="000C6487" w:rsidR="00797C7F" w:rsidRDefault="00D846C9" w:rsidP="00682870">
      <w:pPr>
        <w:pStyle w:val="Prrafodelista"/>
        <w:numPr>
          <w:ilvl w:val="0"/>
          <w:numId w:val="96"/>
        </w:numPr>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r w:rsidRPr="008022CF">
        <w:rPr>
          <w:rFonts w:ascii="Times New Roman" w:eastAsia="Calibri" w:hAnsi="Times New Roman" w:cs="Times New Roman"/>
          <w:color w:val="767171"/>
          <w:spacing w:val="20"/>
          <w:sz w:val="24"/>
          <w:szCs w:val="24"/>
        </w:rPr>
        <w:lastRenderedPageBreak/>
        <w:t xml:space="preserve">Realizada la gestión con los Distritos Educativos 15-03, 15-04 y 04-06 para la reinserción escolar de </w:t>
      </w:r>
      <w:r w:rsidRPr="008022CF">
        <w:rPr>
          <w:rFonts w:ascii="Times New Roman" w:eastAsia="Calibri" w:hAnsi="Times New Roman" w:cs="Times New Roman"/>
          <w:b/>
          <w:bCs/>
          <w:color w:val="767171"/>
          <w:spacing w:val="20"/>
          <w:sz w:val="24"/>
          <w:szCs w:val="24"/>
        </w:rPr>
        <w:t>53</w:t>
      </w:r>
      <w:r w:rsidRPr="008022CF">
        <w:rPr>
          <w:rFonts w:ascii="Times New Roman" w:eastAsia="Calibri" w:hAnsi="Times New Roman" w:cs="Times New Roman"/>
          <w:color w:val="767171"/>
          <w:spacing w:val="20"/>
          <w:sz w:val="24"/>
          <w:szCs w:val="24"/>
        </w:rPr>
        <w:t xml:space="preserve"> de niños, niñas y adolescentes de </w:t>
      </w:r>
      <w:r w:rsidR="006E4203" w:rsidRPr="008022CF">
        <w:rPr>
          <w:rFonts w:ascii="Times New Roman" w:eastAsia="Calibri" w:hAnsi="Times New Roman" w:cs="Times New Roman"/>
          <w:color w:val="767171"/>
          <w:spacing w:val="20"/>
          <w:sz w:val="24"/>
          <w:szCs w:val="24"/>
        </w:rPr>
        <w:t xml:space="preserve">hogares de paso </w:t>
      </w:r>
      <w:r w:rsidRPr="008022CF">
        <w:rPr>
          <w:rFonts w:ascii="Times New Roman" w:eastAsia="Calibri" w:hAnsi="Times New Roman" w:cs="Times New Roman"/>
          <w:color w:val="767171"/>
          <w:spacing w:val="20"/>
          <w:sz w:val="24"/>
          <w:szCs w:val="24"/>
        </w:rPr>
        <w:t>y ASFL.</w:t>
      </w:r>
    </w:p>
    <w:p w14:paraId="7F7E6EA3" w14:textId="77777777" w:rsidR="0010118F" w:rsidRPr="0010118F" w:rsidRDefault="0010118F" w:rsidP="0010118F">
      <w:pPr>
        <w:pStyle w:val="Prrafodelista"/>
        <w:rPr>
          <w:rFonts w:ascii="Times New Roman" w:eastAsia="Calibri" w:hAnsi="Times New Roman" w:cs="Times New Roman"/>
          <w:color w:val="767171"/>
          <w:spacing w:val="20"/>
          <w:sz w:val="24"/>
          <w:szCs w:val="24"/>
        </w:rPr>
      </w:pPr>
    </w:p>
    <w:p w14:paraId="597E330D" w14:textId="58EEAE6B" w:rsidR="00797C7F" w:rsidRDefault="0010118F" w:rsidP="00682870">
      <w:pPr>
        <w:pStyle w:val="Prrafodelista"/>
        <w:numPr>
          <w:ilvl w:val="0"/>
          <w:numId w:val="97"/>
        </w:numPr>
        <w:spacing w:before="100" w:beforeAutospacing="1" w:after="100" w:afterAutospacing="1" w:line="360" w:lineRule="auto"/>
        <w:ind w:left="360"/>
        <w:jc w:val="both"/>
        <w:rPr>
          <w:rFonts w:ascii="Times New Roman" w:eastAsia="Calibri" w:hAnsi="Times New Roman" w:cs="Times New Roman"/>
          <w:b/>
          <w:bCs/>
          <w:color w:val="767171"/>
          <w:spacing w:val="20"/>
          <w:sz w:val="24"/>
          <w:szCs w:val="24"/>
        </w:rPr>
      </w:pPr>
      <w:r w:rsidRPr="0010118F">
        <w:rPr>
          <w:rFonts w:ascii="Times New Roman" w:eastAsia="Calibri" w:hAnsi="Times New Roman" w:cs="Times New Roman"/>
          <w:b/>
          <w:bCs/>
          <w:color w:val="767171"/>
          <w:spacing w:val="20"/>
          <w:sz w:val="24"/>
          <w:szCs w:val="24"/>
        </w:rPr>
        <w:t>Servicios Terminales</w:t>
      </w:r>
    </w:p>
    <w:p w14:paraId="2733F070" w14:textId="77777777" w:rsidR="00BA72B0" w:rsidRPr="0010118F" w:rsidRDefault="00BA72B0" w:rsidP="00D15DD2">
      <w:pPr>
        <w:pStyle w:val="Prrafodelista"/>
        <w:rPr>
          <w:rFonts w:ascii="Times New Roman" w:eastAsia="Calibri" w:hAnsi="Times New Roman" w:cs="Times New Roman"/>
          <w:b/>
          <w:bCs/>
          <w:color w:val="767171"/>
          <w:spacing w:val="20"/>
          <w:sz w:val="24"/>
          <w:szCs w:val="24"/>
        </w:rPr>
      </w:pPr>
    </w:p>
    <w:p w14:paraId="01C7EEB2" w14:textId="77777777" w:rsidR="00BA72B0" w:rsidRDefault="00BA72B0" w:rsidP="00682870">
      <w:pPr>
        <w:pStyle w:val="Prrafodelista"/>
        <w:numPr>
          <w:ilvl w:val="0"/>
          <w:numId w:val="98"/>
        </w:numPr>
        <w:spacing w:before="100" w:beforeAutospacing="1" w:after="100" w:afterAutospacing="1" w:line="360" w:lineRule="auto"/>
        <w:ind w:left="360"/>
        <w:jc w:val="both"/>
        <w:rPr>
          <w:rFonts w:ascii="Times New Roman" w:eastAsia="Calibri" w:hAnsi="Times New Roman" w:cs="Times New Roman"/>
          <w:color w:val="767171"/>
          <w:spacing w:val="20"/>
          <w:sz w:val="24"/>
          <w:szCs w:val="24"/>
          <w:lang w:val="es-ES_tradnl"/>
        </w:rPr>
      </w:pPr>
      <w:r w:rsidRPr="00BA72B0">
        <w:rPr>
          <w:rFonts w:ascii="Times New Roman" w:eastAsia="Calibri" w:hAnsi="Times New Roman" w:cs="Times New Roman"/>
          <w:color w:val="767171"/>
          <w:spacing w:val="20"/>
          <w:sz w:val="24"/>
          <w:szCs w:val="24"/>
          <w:lang w:val="es-ES_tradnl"/>
        </w:rPr>
        <w:t>Gestionadas evaluaciones médicas especializadas e intermediación de servicios de salud dirigidas a NNA de servicios residenciales: Psiquiatría (162 evaluaciones), Nutrición (49 visitas), autorizaciones de analíticas (239) autorizaciones de imágenes (115), autorizadas 165 entregas de medicamentos.</w:t>
      </w:r>
    </w:p>
    <w:p w14:paraId="631C3714" w14:textId="77777777" w:rsidR="00BA72B0" w:rsidRDefault="00BA72B0" w:rsidP="00D15DD2">
      <w:pPr>
        <w:pStyle w:val="Prrafodelista"/>
        <w:rPr>
          <w:rFonts w:ascii="Times New Roman" w:eastAsia="Calibri" w:hAnsi="Times New Roman" w:cs="Times New Roman"/>
          <w:color w:val="767171"/>
          <w:spacing w:val="20"/>
          <w:sz w:val="24"/>
          <w:szCs w:val="24"/>
          <w:lang w:val="es-ES_tradnl"/>
        </w:rPr>
      </w:pPr>
    </w:p>
    <w:p w14:paraId="1913868D" w14:textId="21CDE072" w:rsidR="00BA72B0" w:rsidRDefault="00BA72B0" w:rsidP="00682870">
      <w:pPr>
        <w:pStyle w:val="Prrafodelista"/>
        <w:numPr>
          <w:ilvl w:val="0"/>
          <w:numId w:val="98"/>
        </w:numPr>
        <w:spacing w:before="100" w:beforeAutospacing="1" w:after="100" w:afterAutospacing="1" w:line="360" w:lineRule="auto"/>
        <w:ind w:left="360"/>
        <w:jc w:val="both"/>
        <w:rPr>
          <w:rFonts w:ascii="Times New Roman" w:eastAsia="Calibri" w:hAnsi="Times New Roman" w:cs="Times New Roman"/>
          <w:color w:val="767171"/>
          <w:spacing w:val="20"/>
          <w:sz w:val="24"/>
          <w:szCs w:val="24"/>
          <w:lang w:val="es-ES_tradnl"/>
        </w:rPr>
      </w:pPr>
      <w:r w:rsidRPr="00BA72B0">
        <w:rPr>
          <w:rFonts w:ascii="Times New Roman" w:eastAsia="Calibri" w:hAnsi="Times New Roman" w:cs="Times New Roman"/>
          <w:color w:val="767171"/>
          <w:spacing w:val="20"/>
          <w:sz w:val="24"/>
          <w:szCs w:val="24"/>
          <w:lang w:val="es-ES_tradnl"/>
        </w:rPr>
        <w:t xml:space="preserve">Coordinada y acompañada primera fase de evaluación y diagnóstico de salud bucal, dirigida a niños y niñas de 0 a 12 años de los </w:t>
      </w:r>
      <w:r w:rsidR="00224245" w:rsidRPr="00BA72B0">
        <w:rPr>
          <w:rFonts w:ascii="Times New Roman" w:eastAsia="Calibri" w:hAnsi="Times New Roman" w:cs="Times New Roman"/>
          <w:color w:val="767171"/>
          <w:spacing w:val="20"/>
          <w:sz w:val="24"/>
          <w:szCs w:val="24"/>
          <w:lang w:val="es-ES_tradnl"/>
        </w:rPr>
        <w:t>hogares de paso</w:t>
      </w:r>
      <w:r w:rsidRPr="00BA72B0">
        <w:rPr>
          <w:rFonts w:ascii="Times New Roman" w:eastAsia="Calibri" w:hAnsi="Times New Roman" w:cs="Times New Roman"/>
          <w:color w:val="767171"/>
          <w:spacing w:val="20"/>
          <w:sz w:val="24"/>
          <w:szCs w:val="24"/>
          <w:lang w:val="es-ES_tradnl"/>
        </w:rPr>
        <w:t xml:space="preserve">, junto a Colgate y UNIBE. </w:t>
      </w:r>
    </w:p>
    <w:p w14:paraId="1D1D925C" w14:textId="77777777" w:rsidR="00BA72B0" w:rsidRPr="00BA72B0" w:rsidRDefault="00BA72B0" w:rsidP="00BA72B0">
      <w:pPr>
        <w:pStyle w:val="Prrafodelista"/>
        <w:rPr>
          <w:rFonts w:ascii="Times New Roman" w:eastAsia="Calibri" w:hAnsi="Times New Roman" w:cs="Times New Roman"/>
          <w:color w:val="767171"/>
          <w:spacing w:val="20"/>
          <w:sz w:val="24"/>
          <w:szCs w:val="24"/>
          <w:lang w:val="es-ES_tradnl"/>
        </w:rPr>
      </w:pPr>
    </w:p>
    <w:p w14:paraId="12FA95B8" w14:textId="77777777" w:rsidR="00AA1AA3" w:rsidRDefault="00BA72B0" w:rsidP="00682870">
      <w:pPr>
        <w:pStyle w:val="Prrafodelista"/>
        <w:numPr>
          <w:ilvl w:val="0"/>
          <w:numId w:val="98"/>
        </w:numPr>
        <w:spacing w:before="100" w:beforeAutospacing="1" w:after="100" w:afterAutospacing="1" w:line="360" w:lineRule="auto"/>
        <w:ind w:left="360"/>
        <w:jc w:val="both"/>
        <w:rPr>
          <w:rFonts w:ascii="Times New Roman" w:eastAsia="Calibri" w:hAnsi="Times New Roman" w:cs="Times New Roman"/>
          <w:color w:val="767171"/>
          <w:spacing w:val="20"/>
          <w:sz w:val="24"/>
          <w:szCs w:val="24"/>
          <w:lang w:val="es-ES_tradnl"/>
        </w:rPr>
      </w:pPr>
      <w:r w:rsidRPr="00BA72B0">
        <w:rPr>
          <w:rFonts w:ascii="Times New Roman" w:eastAsia="Calibri" w:hAnsi="Times New Roman" w:cs="Times New Roman"/>
          <w:color w:val="767171"/>
          <w:spacing w:val="20"/>
          <w:sz w:val="24"/>
          <w:szCs w:val="24"/>
          <w:lang w:val="es-ES_tradnl"/>
        </w:rPr>
        <w:t>Remitidos 131 informes de salud de NNA para los fines de Adopción y colocación en Acogimiento Familiar.</w:t>
      </w:r>
    </w:p>
    <w:p w14:paraId="324E6599" w14:textId="77777777" w:rsidR="00AA1AA3" w:rsidRPr="00AA1AA3" w:rsidRDefault="00AA1AA3" w:rsidP="00AA1AA3">
      <w:pPr>
        <w:pStyle w:val="Prrafodelista"/>
        <w:rPr>
          <w:rFonts w:ascii="Times New Roman" w:eastAsia="Calibri" w:hAnsi="Times New Roman" w:cs="Times New Roman"/>
          <w:color w:val="767171"/>
          <w:spacing w:val="20"/>
          <w:sz w:val="24"/>
          <w:szCs w:val="24"/>
          <w:lang w:val="es-ES_tradnl"/>
        </w:rPr>
      </w:pPr>
    </w:p>
    <w:p w14:paraId="2813EDE9" w14:textId="77777777" w:rsidR="00AA1AA3" w:rsidRDefault="00BA72B0" w:rsidP="00682870">
      <w:pPr>
        <w:pStyle w:val="Prrafodelista"/>
        <w:numPr>
          <w:ilvl w:val="0"/>
          <w:numId w:val="98"/>
        </w:numPr>
        <w:spacing w:before="100" w:beforeAutospacing="1" w:after="100" w:afterAutospacing="1" w:line="360" w:lineRule="auto"/>
        <w:ind w:left="360"/>
        <w:jc w:val="both"/>
        <w:rPr>
          <w:rFonts w:ascii="Times New Roman" w:eastAsia="Calibri" w:hAnsi="Times New Roman" w:cs="Times New Roman"/>
          <w:color w:val="767171"/>
          <w:spacing w:val="20"/>
          <w:sz w:val="24"/>
          <w:szCs w:val="24"/>
          <w:lang w:val="es-ES_tradnl"/>
        </w:rPr>
      </w:pPr>
      <w:r w:rsidRPr="00AA1AA3">
        <w:rPr>
          <w:rFonts w:ascii="Times New Roman" w:eastAsia="Calibri" w:hAnsi="Times New Roman" w:cs="Times New Roman"/>
          <w:color w:val="767171"/>
          <w:spacing w:val="20"/>
          <w:sz w:val="24"/>
          <w:szCs w:val="24"/>
          <w:lang w:val="es-ES_tradnl"/>
        </w:rPr>
        <w:t xml:space="preserve">Realizadas 26 evaluaciones socio familiares según solicitud institucional. </w:t>
      </w:r>
    </w:p>
    <w:p w14:paraId="1F9AD4F2" w14:textId="77777777" w:rsidR="00AA1AA3" w:rsidRPr="00AA1AA3" w:rsidRDefault="00AA1AA3" w:rsidP="00AA1AA3">
      <w:pPr>
        <w:pStyle w:val="Prrafodelista"/>
        <w:rPr>
          <w:rFonts w:ascii="Times New Roman" w:eastAsia="Calibri" w:hAnsi="Times New Roman" w:cs="Times New Roman"/>
          <w:color w:val="767171"/>
          <w:spacing w:val="20"/>
          <w:sz w:val="24"/>
          <w:szCs w:val="24"/>
          <w:lang w:val="es-ES_tradnl"/>
        </w:rPr>
      </w:pPr>
    </w:p>
    <w:p w14:paraId="10A55368" w14:textId="77777777" w:rsidR="00AA1AA3" w:rsidRDefault="00BA72B0" w:rsidP="00682870">
      <w:pPr>
        <w:pStyle w:val="Prrafodelista"/>
        <w:numPr>
          <w:ilvl w:val="0"/>
          <w:numId w:val="98"/>
        </w:numPr>
        <w:spacing w:before="100" w:beforeAutospacing="1" w:after="100" w:afterAutospacing="1" w:line="360" w:lineRule="auto"/>
        <w:ind w:left="360"/>
        <w:jc w:val="both"/>
        <w:rPr>
          <w:rFonts w:ascii="Times New Roman" w:eastAsia="Calibri" w:hAnsi="Times New Roman" w:cs="Times New Roman"/>
          <w:color w:val="767171"/>
          <w:spacing w:val="20"/>
          <w:sz w:val="24"/>
          <w:szCs w:val="24"/>
          <w:lang w:val="es-ES_tradnl"/>
        </w:rPr>
      </w:pPr>
      <w:r w:rsidRPr="00AA1AA3">
        <w:rPr>
          <w:rFonts w:ascii="Times New Roman" w:eastAsia="Calibri" w:hAnsi="Times New Roman" w:cs="Times New Roman"/>
          <w:color w:val="767171"/>
          <w:spacing w:val="20"/>
          <w:sz w:val="24"/>
          <w:szCs w:val="24"/>
          <w:lang w:val="es-ES_tradnl"/>
        </w:rPr>
        <w:t xml:space="preserve">Fortalecida la articulación entre la Dirección Inmunoprevenible (PAI) y CONANI e impactados 345 niños, niñas y adolescentes que han actualizado sus esquemas de vacunación. </w:t>
      </w:r>
    </w:p>
    <w:p w14:paraId="317D76C7" w14:textId="77777777" w:rsidR="00AA1AA3" w:rsidRPr="00AA1AA3" w:rsidRDefault="00AA1AA3" w:rsidP="00AA1AA3">
      <w:pPr>
        <w:pStyle w:val="Prrafodelista"/>
        <w:rPr>
          <w:rFonts w:ascii="Times New Roman" w:eastAsia="Calibri" w:hAnsi="Times New Roman" w:cs="Times New Roman"/>
          <w:color w:val="767171"/>
          <w:spacing w:val="20"/>
          <w:sz w:val="24"/>
          <w:szCs w:val="24"/>
          <w:lang w:val="es-ES_tradnl"/>
        </w:rPr>
      </w:pPr>
    </w:p>
    <w:p w14:paraId="770CE439" w14:textId="1F8A1DC8" w:rsidR="00721509" w:rsidRPr="00AA1AA3" w:rsidRDefault="00BA72B0" w:rsidP="00682870">
      <w:pPr>
        <w:pStyle w:val="Prrafodelista"/>
        <w:numPr>
          <w:ilvl w:val="0"/>
          <w:numId w:val="98"/>
        </w:numPr>
        <w:spacing w:before="100" w:beforeAutospacing="1" w:after="100" w:afterAutospacing="1" w:line="360" w:lineRule="auto"/>
        <w:ind w:left="360"/>
        <w:jc w:val="both"/>
        <w:rPr>
          <w:rFonts w:ascii="Times New Roman" w:eastAsia="Calibri" w:hAnsi="Times New Roman" w:cs="Times New Roman"/>
          <w:color w:val="767171"/>
          <w:spacing w:val="20"/>
          <w:sz w:val="24"/>
          <w:szCs w:val="24"/>
          <w:lang w:val="es-ES_tradnl"/>
        </w:rPr>
      </w:pPr>
      <w:r w:rsidRPr="00AA1AA3">
        <w:rPr>
          <w:rFonts w:ascii="Times New Roman" w:eastAsia="Calibri" w:hAnsi="Times New Roman" w:cs="Times New Roman"/>
          <w:color w:val="767171"/>
          <w:spacing w:val="20"/>
          <w:sz w:val="24"/>
          <w:szCs w:val="24"/>
          <w:lang w:val="es-ES_tradnl"/>
        </w:rPr>
        <w:t>Fortalecida la articulación con SENASA, impactado en 226 niños, niñas, adolescentes y adultos que se encuentran en procesos de carnetización.</w:t>
      </w:r>
    </w:p>
    <w:p w14:paraId="11BC6AFB" w14:textId="287D6F60" w:rsidR="00AD565A" w:rsidRPr="00DB4450" w:rsidRDefault="001F00EA" w:rsidP="00682870">
      <w:pPr>
        <w:pStyle w:val="Ttulo1"/>
        <w:numPr>
          <w:ilvl w:val="0"/>
          <w:numId w:val="85"/>
        </w:numPr>
        <w:spacing w:before="100" w:beforeAutospacing="1" w:after="100" w:afterAutospacing="1" w:line="360" w:lineRule="auto"/>
        <w:ind w:left="714" w:hanging="357"/>
        <w:rPr>
          <w:rFonts w:eastAsia="Calibri" w:cs="Times New Roman"/>
          <w:b/>
          <w:color w:val="767171"/>
          <w:spacing w:val="20"/>
        </w:rPr>
      </w:pPr>
      <w:bookmarkStart w:id="20" w:name="_Toc153545755"/>
      <w:r w:rsidRPr="7442B21A">
        <w:rPr>
          <w:rFonts w:eastAsia="Calibri" w:cs="Times New Roman"/>
          <w:b/>
          <w:color w:val="767171"/>
          <w:spacing w:val="20"/>
        </w:rPr>
        <w:lastRenderedPageBreak/>
        <w:t xml:space="preserve">Dirección de </w:t>
      </w:r>
      <w:r w:rsidR="00D83001" w:rsidRPr="7442B21A">
        <w:rPr>
          <w:rFonts w:eastAsia="Calibri" w:cs="Times New Roman"/>
          <w:b/>
          <w:color w:val="767171"/>
          <w:spacing w:val="20"/>
        </w:rPr>
        <w:t>Hogares de Paso</w:t>
      </w:r>
      <w:bookmarkEnd w:id="20"/>
    </w:p>
    <w:p w14:paraId="3D176D8D" w14:textId="7F349357" w:rsidR="00D83001" w:rsidRPr="00992324" w:rsidRDefault="00AD565A"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La atención residencial, en la modalidad hogar de paso, se enmarca en su concepción como en su desarrollo en la doctrina de atención integral; este es un sistema comprensivo, e integra todos aquellos servicios que permitan responder a las diferentes necesidades de los niños, niñas y adolescentes que requieran este tipo de atención. Los hogares de paso vienen a ser un recurso del </w:t>
      </w:r>
      <w:r w:rsidR="00626C4C">
        <w:rPr>
          <w:rFonts w:ascii="Times New Roman" w:eastAsia="Calibri" w:hAnsi="Times New Roman" w:cs="Times New Roman"/>
          <w:color w:val="767171"/>
          <w:spacing w:val="20"/>
          <w:sz w:val="24"/>
          <w:szCs w:val="24"/>
        </w:rPr>
        <w:t>S</w:t>
      </w:r>
      <w:r w:rsidRPr="00992324">
        <w:rPr>
          <w:rFonts w:ascii="Times New Roman" w:eastAsia="Calibri" w:hAnsi="Times New Roman" w:cs="Times New Roman"/>
          <w:color w:val="767171"/>
          <w:spacing w:val="20"/>
          <w:sz w:val="24"/>
          <w:szCs w:val="24"/>
        </w:rPr>
        <w:t xml:space="preserve">istema de </w:t>
      </w:r>
      <w:r w:rsidR="00626C4C">
        <w:rPr>
          <w:rFonts w:ascii="Times New Roman" w:eastAsia="Calibri" w:hAnsi="Times New Roman" w:cs="Times New Roman"/>
          <w:color w:val="767171"/>
          <w:spacing w:val="20"/>
          <w:sz w:val="24"/>
          <w:szCs w:val="24"/>
        </w:rPr>
        <w:t>P</w:t>
      </w:r>
      <w:r w:rsidRPr="00992324">
        <w:rPr>
          <w:rFonts w:ascii="Times New Roman" w:eastAsia="Calibri" w:hAnsi="Times New Roman" w:cs="Times New Roman"/>
          <w:color w:val="767171"/>
          <w:spacing w:val="20"/>
          <w:sz w:val="24"/>
          <w:szCs w:val="24"/>
        </w:rPr>
        <w:t>rotección y garantía de los derechos de los niños, niñas y adolescentes, que tienen como objetivo responder a unas determinadas necesidades y circunstancias de estos y sus familiares. El marco institucional en que se sustentan estos servicios es el Código para el Sistema de Protección y los Derechos Fundamentales de los Niños, Niñas y Adolescentes (Ley No. 136-03).</w:t>
      </w:r>
    </w:p>
    <w:p w14:paraId="30BFEEF5" w14:textId="62528583" w:rsidR="00AD565A" w:rsidRPr="00992324" w:rsidRDefault="00AD565A"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color w:val="767171"/>
          <w:spacing w:val="20"/>
          <w:sz w:val="24"/>
          <w:szCs w:val="24"/>
        </w:rPr>
        <w:t>En síntesis, los hogares de paso son centros de acogida provisional de aquellos niños, niñas y adolescentes que estén en riesgo personal o social, que hayan sido víctimas de maltrato en cualquiera de sus formas y que requieran el auxilio del Estado.</w:t>
      </w:r>
      <w:r w:rsidRPr="00992324">
        <w:rPr>
          <w:rFonts w:ascii="Times New Roman" w:eastAsia="Calibri" w:hAnsi="Times New Roman" w:cs="Times New Roman"/>
          <w:bCs/>
          <w:color w:val="767171"/>
          <w:spacing w:val="20"/>
          <w:sz w:val="24"/>
          <w:szCs w:val="24"/>
        </w:rPr>
        <w:t xml:space="preserve"> </w:t>
      </w:r>
    </w:p>
    <w:p w14:paraId="78E0D130" w14:textId="769B77D3" w:rsidR="00AD565A" w:rsidRPr="00992324" w:rsidRDefault="00AD565A"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Un niño, niña o adolescente ingresa a uno de nuestros hogares de paso, de manera transitoria, por la decisión de un fiscal o juez, luego de determinar que sus derechos le están siendo vulnerados. </w:t>
      </w:r>
    </w:p>
    <w:p w14:paraId="2A9C2712" w14:textId="77777777" w:rsidR="006502A1" w:rsidRPr="00992324" w:rsidRDefault="00AD565A" w:rsidP="00792782">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Contamos actualmente con diez (10) hogares de paso de atención residencial, distribuidos según edad y sexo. La estadía en los hogares de paso debe ser por el menor tiempo posible y cuando mas no deberá exceder los seis meses, tiempo suficiente para restablecer los derechos lesionados y/o haber definido una solución alternativa.</w:t>
      </w:r>
    </w:p>
    <w:p w14:paraId="586744F7" w14:textId="46A43410" w:rsidR="00A40928" w:rsidRPr="00792782" w:rsidRDefault="00792782" w:rsidP="00682870">
      <w:pPr>
        <w:pStyle w:val="Prrafodelista"/>
        <w:numPr>
          <w:ilvl w:val="0"/>
          <w:numId w:val="88"/>
        </w:numPr>
        <w:spacing w:before="100" w:beforeAutospacing="1" w:after="100" w:afterAutospacing="1" w:line="360" w:lineRule="auto"/>
        <w:ind w:left="414" w:hanging="357"/>
        <w:jc w:val="both"/>
        <w:rPr>
          <w:rFonts w:ascii="Times New Roman" w:eastAsia="Calibri" w:hAnsi="Times New Roman" w:cs="Times New Roman"/>
          <w:color w:val="767171"/>
          <w:spacing w:val="20"/>
          <w:sz w:val="24"/>
          <w:szCs w:val="24"/>
        </w:rPr>
      </w:pPr>
      <w:r w:rsidRPr="00792782">
        <w:rPr>
          <w:rFonts w:ascii="Times New Roman" w:eastAsia="Calibri" w:hAnsi="Times New Roman" w:cs="Times New Roman"/>
          <w:color w:val="767171"/>
          <w:spacing w:val="20"/>
          <w:sz w:val="24"/>
          <w:szCs w:val="24"/>
        </w:rPr>
        <w:t>Durante el per</w:t>
      </w:r>
      <w:r w:rsidR="00AA1A6C">
        <w:rPr>
          <w:rFonts w:ascii="Times New Roman" w:eastAsia="Calibri" w:hAnsi="Times New Roman" w:cs="Times New Roman"/>
          <w:color w:val="767171"/>
          <w:spacing w:val="20"/>
          <w:sz w:val="24"/>
          <w:szCs w:val="24"/>
        </w:rPr>
        <w:t>í</w:t>
      </w:r>
      <w:r w:rsidRPr="00792782">
        <w:rPr>
          <w:rFonts w:ascii="Times New Roman" w:eastAsia="Calibri" w:hAnsi="Times New Roman" w:cs="Times New Roman"/>
          <w:color w:val="767171"/>
          <w:spacing w:val="20"/>
          <w:sz w:val="24"/>
          <w:szCs w:val="24"/>
        </w:rPr>
        <w:t>odo enero-noviembre</w:t>
      </w:r>
      <w:r w:rsidR="00A40928" w:rsidRPr="00792782">
        <w:rPr>
          <w:rFonts w:ascii="Times New Roman" w:eastAsia="Calibri" w:hAnsi="Times New Roman" w:cs="Times New Roman"/>
          <w:color w:val="767171"/>
          <w:spacing w:val="20"/>
          <w:sz w:val="24"/>
          <w:szCs w:val="24"/>
        </w:rPr>
        <w:t xml:space="preserve"> 2023, el accionar de la Dirección de Hogares de Paso se enfocó en fortalecer cuatro pilares que garantizan el buen funcionamiento institucional: </w:t>
      </w:r>
    </w:p>
    <w:p w14:paraId="2A773AA8" w14:textId="77777777" w:rsidR="008C7C82" w:rsidRPr="00992324" w:rsidRDefault="008C7C82" w:rsidP="00792782">
      <w:pPr>
        <w:pStyle w:val="Prrafodelista"/>
        <w:spacing w:before="100" w:beforeAutospacing="1" w:after="100" w:afterAutospacing="1" w:line="360" w:lineRule="auto"/>
        <w:jc w:val="both"/>
        <w:rPr>
          <w:rFonts w:ascii="Times New Roman" w:eastAsia="Calibri" w:hAnsi="Times New Roman" w:cs="Times New Roman"/>
          <w:color w:val="767171"/>
          <w:spacing w:val="20"/>
          <w:sz w:val="24"/>
          <w:szCs w:val="24"/>
        </w:rPr>
      </w:pPr>
    </w:p>
    <w:p w14:paraId="0CCDAC2C" w14:textId="1D1E3DAA" w:rsidR="00A40928" w:rsidRPr="00992324" w:rsidRDefault="00A40928" w:rsidP="00682870">
      <w:pPr>
        <w:pStyle w:val="Prrafodelista"/>
        <w:numPr>
          <w:ilvl w:val="0"/>
          <w:numId w:val="10"/>
        </w:numPr>
        <w:spacing w:before="100" w:beforeAutospacing="1" w:after="100" w:afterAutospacing="1" w:line="360" w:lineRule="auto"/>
        <w:ind w:left="1154"/>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Equipo Humano</w:t>
      </w:r>
      <w:r w:rsidR="00C44513">
        <w:rPr>
          <w:rFonts w:ascii="Times New Roman" w:eastAsia="Calibri" w:hAnsi="Times New Roman" w:cs="Times New Roman"/>
          <w:color w:val="767171"/>
          <w:spacing w:val="20"/>
          <w:sz w:val="24"/>
          <w:szCs w:val="24"/>
        </w:rPr>
        <w:t>.</w:t>
      </w:r>
    </w:p>
    <w:p w14:paraId="4952D1CD" w14:textId="2C3070AF" w:rsidR="00A40928" w:rsidRPr="00992324" w:rsidRDefault="00A40928" w:rsidP="00682870">
      <w:pPr>
        <w:pStyle w:val="Prrafodelista"/>
        <w:numPr>
          <w:ilvl w:val="0"/>
          <w:numId w:val="10"/>
        </w:numPr>
        <w:spacing w:before="100" w:beforeAutospacing="1" w:after="100" w:afterAutospacing="1" w:line="360" w:lineRule="auto"/>
        <w:ind w:left="1154"/>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Modelo de atención</w:t>
      </w:r>
      <w:r w:rsidR="00C44513">
        <w:rPr>
          <w:rFonts w:ascii="Times New Roman" w:eastAsia="Calibri" w:hAnsi="Times New Roman" w:cs="Times New Roman"/>
          <w:color w:val="767171"/>
          <w:spacing w:val="20"/>
          <w:sz w:val="24"/>
          <w:szCs w:val="24"/>
        </w:rPr>
        <w:t>.</w:t>
      </w:r>
    </w:p>
    <w:p w14:paraId="094779B2" w14:textId="595FBFD1" w:rsidR="00A40928" w:rsidRPr="00992324" w:rsidRDefault="00A40928" w:rsidP="00682870">
      <w:pPr>
        <w:pStyle w:val="Prrafodelista"/>
        <w:numPr>
          <w:ilvl w:val="0"/>
          <w:numId w:val="10"/>
        </w:numPr>
        <w:spacing w:before="100" w:beforeAutospacing="1" w:after="100" w:afterAutospacing="1" w:line="360" w:lineRule="auto"/>
        <w:ind w:left="1154"/>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Infraestructura y suministros</w:t>
      </w:r>
      <w:r w:rsidR="00C44513">
        <w:rPr>
          <w:rFonts w:ascii="Times New Roman" w:eastAsia="Calibri" w:hAnsi="Times New Roman" w:cs="Times New Roman"/>
          <w:color w:val="767171"/>
          <w:spacing w:val="20"/>
          <w:sz w:val="24"/>
          <w:szCs w:val="24"/>
        </w:rPr>
        <w:t>.</w:t>
      </w:r>
    </w:p>
    <w:p w14:paraId="16145B70" w14:textId="77777777" w:rsidR="00A40928" w:rsidRPr="00992324" w:rsidRDefault="00A40928" w:rsidP="00682870">
      <w:pPr>
        <w:pStyle w:val="Prrafodelista"/>
        <w:numPr>
          <w:ilvl w:val="0"/>
          <w:numId w:val="10"/>
        </w:numPr>
        <w:spacing w:before="100" w:beforeAutospacing="1" w:after="100" w:afterAutospacing="1" w:line="360" w:lineRule="auto"/>
        <w:ind w:left="1154"/>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Estrategia de comunicación sobre hogares de paso.</w:t>
      </w:r>
    </w:p>
    <w:p w14:paraId="670602E6" w14:textId="77777777" w:rsidR="00A40928" w:rsidRPr="00992324" w:rsidRDefault="00A40928" w:rsidP="00BC3C38">
      <w:pPr>
        <w:pStyle w:val="Prrafodelista"/>
        <w:spacing w:before="100" w:beforeAutospacing="1" w:after="100" w:afterAutospacing="1" w:line="360" w:lineRule="auto"/>
        <w:jc w:val="both"/>
        <w:rPr>
          <w:rFonts w:ascii="Times New Roman" w:eastAsia="Calibri" w:hAnsi="Times New Roman" w:cs="Times New Roman"/>
          <w:color w:val="767171"/>
          <w:spacing w:val="20"/>
          <w:sz w:val="24"/>
          <w:szCs w:val="24"/>
        </w:rPr>
      </w:pPr>
    </w:p>
    <w:p w14:paraId="485609D5" w14:textId="77777777" w:rsidR="00A40928" w:rsidRPr="00992324" w:rsidRDefault="000E1F74" w:rsidP="00682870">
      <w:pPr>
        <w:pStyle w:val="Prrafodelista"/>
        <w:numPr>
          <w:ilvl w:val="0"/>
          <w:numId w:val="32"/>
        </w:numPr>
        <w:spacing w:before="100" w:beforeAutospacing="1" w:after="100" w:afterAutospacing="1" w:line="360" w:lineRule="auto"/>
        <w:jc w:val="both"/>
        <w:rPr>
          <w:rFonts w:ascii="Times New Roman" w:eastAsia="Calibri" w:hAnsi="Times New Roman" w:cs="Times New Roman"/>
          <w:b/>
          <w:color w:val="767171"/>
          <w:spacing w:val="20"/>
          <w:sz w:val="24"/>
          <w:szCs w:val="24"/>
        </w:rPr>
      </w:pPr>
      <w:r w:rsidRPr="00992324">
        <w:rPr>
          <w:rFonts w:ascii="Times New Roman" w:eastAsia="Calibri" w:hAnsi="Times New Roman" w:cs="Times New Roman"/>
          <w:b/>
          <w:color w:val="767171"/>
          <w:spacing w:val="20"/>
          <w:sz w:val="24"/>
          <w:szCs w:val="24"/>
          <w:lang w:val="es-ES"/>
        </w:rPr>
        <w:t>Equipo Humano</w:t>
      </w:r>
      <w:r w:rsidR="006502A1" w:rsidRPr="00992324">
        <w:rPr>
          <w:rFonts w:ascii="Times New Roman" w:eastAsia="Calibri" w:hAnsi="Times New Roman" w:cs="Times New Roman"/>
          <w:b/>
          <w:color w:val="767171"/>
          <w:spacing w:val="20"/>
          <w:sz w:val="24"/>
          <w:szCs w:val="24"/>
          <w:lang w:val="es-ES"/>
        </w:rPr>
        <w:t>:</w:t>
      </w:r>
      <w:r w:rsidR="00A40928" w:rsidRPr="00992324">
        <w:rPr>
          <w:rFonts w:ascii="Times New Roman" w:eastAsia="Calibri" w:hAnsi="Times New Roman" w:cs="Times New Roman"/>
          <w:b/>
          <w:color w:val="767171"/>
          <w:spacing w:val="20"/>
          <w:sz w:val="24"/>
          <w:szCs w:val="24"/>
          <w:lang w:val="es-ES"/>
        </w:rPr>
        <w:t xml:space="preserve"> </w:t>
      </w:r>
      <w:r w:rsidR="00A40928" w:rsidRPr="00992324">
        <w:rPr>
          <w:rFonts w:ascii="Times New Roman" w:eastAsia="Calibri" w:hAnsi="Times New Roman" w:cs="Times New Roman"/>
          <w:color w:val="767171"/>
          <w:spacing w:val="20"/>
          <w:sz w:val="24"/>
          <w:szCs w:val="24"/>
        </w:rPr>
        <w:t>En aras de fortalecer la gestión de los hogares de paso, se ha priorizado el equipo de colaboradores que gestiona y acompaña en los hogares de paso durante este período se han desarrollado acciones, para ello:</w:t>
      </w:r>
      <w:r w:rsidR="00A40928" w:rsidRPr="00992324">
        <w:rPr>
          <w:rFonts w:ascii="Times New Roman" w:eastAsia="Calibri" w:hAnsi="Times New Roman" w:cs="Times New Roman"/>
          <w:b/>
          <w:color w:val="767171"/>
          <w:spacing w:val="20"/>
          <w:sz w:val="24"/>
          <w:szCs w:val="24"/>
        </w:rPr>
        <w:t xml:space="preserve"> </w:t>
      </w:r>
    </w:p>
    <w:p w14:paraId="2D2B51D5" w14:textId="77777777" w:rsidR="000E1F74" w:rsidRPr="00992324" w:rsidRDefault="000E1F74" w:rsidP="00682870">
      <w:pPr>
        <w:pStyle w:val="Prrafodelista"/>
        <w:numPr>
          <w:ilvl w:val="0"/>
          <w:numId w:val="11"/>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Los hogares de paso cuentan con un equipo multidisciplinario (educador, trabajador social, psicólogo y médicos).</w:t>
      </w:r>
    </w:p>
    <w:p w14:paraId="281AB17B" w14:textId="77777777" w:rsidR="000E1F74" w:rsidRPr="00992324" w:rsidRDefault="000E1F74" w:rsidP="00682870">
      <w:pPr>
        <w:pStyle w:val="Prrafodelista"/>
        <w:numPr>
          <w:ilvl w:val="0"/>
          <w:numId w:val="11"/>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Incremento de cantidad de colaboradores (especialistas y   los guías por turnos) para acompañar los niños y las niñas.</w:t>
      </w:r>
    </w:p>
    <w:p w14:paraId="0E2492BA" w14:textId="77777777" w:rsidR="000E1F74" w:rsidRDefault="000E1F74" w:rsidP="00682870">
      <w:pPr>
        <w:pStyle w:val="Prrafodelista"/>
        <w:numPr>
          <w:ilvl w:val="0"/>
          <w:numId w:val="11"/>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Los encargados de los hogares de paso fueron capacitados a través de un curso sobre competencias gerenciales. </w:t>
      </w:r>
    </w:p>
    <w:p w14:paraId="3FEC4C38" w14:textId="0CF71F00" w:rsidR="004E576B" w:rsidRDefault="00584ED3" w:rsidP="00682870">
      <w:pPr>
        <w:pStyle w:val="Prrafodelista"/>
        <w:numPr>
          <w:ilvl w:val="0"/>
          <w:numId w:val="11"/>
        </w:numPr>
        <w:spacing w:before="100" w:beforeAutospacing="1" w:after="100" w:afterAutospacing="1" w:line="360" w:lineRule="auto"/>
        <w:jc w:val="both"/>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 xml:space="preserve">Participación en diplomado en intervención en crisis dirigido a encargados y los equipos técnicos de </w:t>
      </w:r>
      <w:r w:rsidR="00224245">
        <w:rPr>
          <w:rFonts w:ascii="Times New Roman" w:eastAsia="Calibri" w:hAnsi="Times New Roman" w:cs="Times New Roman"/>
          <w:color w:val="767171"/>
          <w:spacing w:val="20"/>
          <w:sz w:val="24"/>
          <w:szCs w:val="24"/>
        </w:rPr>
        <w:t>hogares de paso</w:t>
      </w:r>
      <w:r w:rsidR="00FC49DC">
        <w:rPr>
          <w:rFonts w:ascii="Times New Roman" w:eastAsia="Calibri" w:hAnsi="Times New Roman" w:cs="Times New Roman"/>
          <w:color w:val="767171"/>
          <w:spacing w:val="20"/>
          <w:sz w:val="24"/>
          <w:szCs w:val="24"/>
        </w:rPr>
        <w:t>. Este diplomado se ha impartido en cuatro (4)</w:t>
      </w:r>
      <w:r w:rsidR="00F305B5">
        <w:rPr>
          <w:rFonts w:ascii="Times New Roman" w:eastAsia="Calibri" w:hAnsi="Times New Roman" w:cs="Times New Roman"/>
          <w:color w:val="767171"/>
          <w:spacing w:val="20"/>
          <w:sz w:val="24"/>
          <w:szCs w:val="24"/>
        </w:rPr>
        <w:t xml:space="preserve"> cohorte, lo que ha favorecido la capacitación de todo los encargados y equipos multi</w:t>
      </w:r>
      <w:r w:rsidR="006328D6">
        <w:rPr>
          <w:rFonts w:ascii="Times New Roman" w:eastAsia="Calibri" w:hAnsi="Times New Roman" w:cs="Times New Roman"/>
          <w:color w:val="767171"/>
          <w:spacing w:val="20"/>
          <w:sz w:val="24"/>
          <w:szCs w:val="24"/>
        </w:rPr>
        <w:t xml:space="preserve">disciplinarios, así como a </w:t>
      </w:r>
      <w:r w:rsidR="00EA266C">
        <w:rPr>
          <w:rFonts w:ascii="Times New Roman" w:eastAsia="Calibri" w:hAnsi="Times New Roman" w:cs="Times New Roman"/>
          <w:color w:val="767171"/>
          <w:spacing w:val="20"/>
          <w:sz w:val="24"/>
          <w:szCs w:val="24"/>
        </w:rPr>
        <w:t>guías</w:t>
      </w:r>
      <w:r w:rsidR="006328D6">
        <w:rPr>
          <w:rFonts w:ascii="Times New Roman" w:eastAsia="Calibri" w:hAnsi="Times New Roman" w:cs="Times New Roman"/>
          <w:color w:val="767171"/>
          <w:spacing w:val="20"/>
          <w:sz w:val="24"/>
          <w:szCs w:val="24"/>
        </w:rPr>
        <w:t xml:space="preserve"> que acompañan los niños, niñas y adolescentes en los </w:t>
      </w:r>
      <w:r w:rsidR="00EA266C">
        <w:rPr>
          <w:rFonts w:ascii="Times New Roman" w:eastAsia="Calibri" w:hAnsi="Times New Roman" w:cs="Times New Roman"/>
          <w:color w:val="767171"/>
          <w:spacing w:val="20"/>
          <w:sz w:val="24"/>
          <w:szCs w:val="24"/>
        </w:rPr>
        <w:t>hogares de paso.</w:t>
      </w:r>
    </w:p>
    <w:p w14:paraId="1962439A" w14:textId="2DFF8DB6" w:rsidR="0045597D" w:rsidRPr="004E576B" w:rsidRDefault="004E576B" w:rsidP="00682870">
      <w:pPr>
        <w:pStyle w:val="Prrafodelista"/>
        <w:numPr>
          <w:ilvl w:val="0"/>
          <w:numId w:val="11"/>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4E576B">
        <w:rPr>
          <w:rFonts w:ascii="Times New Roman" w:eastAsia="Calibri" w:hAnsi="Times New Roman" w:cs="Times New Roman"/>
          <w:color w:val="767171"/>
          <w:spacing w:val="20"/>
          <w:sz w:val="24"/>
          <w:szCs w:val="24"/>
        </w:rPr>
        <w:t>Capacitación a los trabajadores sociales de todos los hogares sobre estrategias y herramientas para el abordaje sociofamiliar</w:t>
      </w:r>
    </w:p>
    <w:p w14:paraId="6EC6908F" w14:textId="524ED07D" w:rsidR="000E1F74" w:rsidRPr="00992324" w:rsidRDefault="000E1F74" w:rsidP="00682870">
      <w:pPr>
        <w:pStyle w:val="Prrafodelista"/>
        <w:numPr>
          <w:ilvl w:val="0"/>
          <w:numId w:val="11"/>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Diseñado y en desarrollo un diplomado en intervención en crisis dirigida a encargados y los equipos técnicos de </w:t>
      </w:r>
      <w:r w:rsidR="00B57E9F" w:rsidRPr="00992324">
        <w:rPr>
          <w:rFonts w:ascii="Times New Roman" w:eastAsia="Calibri" w:hAnsi="Times New Roman" w:cs="Times New Roman"/>
          <w:color w:val="767171"/>
          <w:spacing w:val="20"/>
          <w:sz w:val="24"/>
          <w:szCs w:val="24"/>
        </w:rPr>
        <w:t xml:space="preserve">hogares de paso. </w:t>
      </w:r>
    </w:p>
    <w:p w14:paraId="15B5B8A8" w14:textId="77777777" w:rsidR="00BE2E6A" w:rsidRDefault="000E1F74" w:rsidP="00682870">
      <w:pPr>
        <w:pStyle w:val="Prrafodelista"/>
        <w:numPr>
          <w:ilvl w:val="0"/>
          <w:numId w:val="11"/>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Capacitación al equipo responsable de preparar los alimentos en los hogares (cocineros y ayudantes de cocineros).</w:t>
      </w:r>
    </w:p>
    <w:p w14:paraId="66E65DA2" w14:textId="1EE015EC" w:rsidR="00BE2E6A" w:rsidRPr="00BE2E6A" w:rsidRDefault="00BE2E6A" w:rsidP="00682870">
      <w:pPr>
        <w:pStyle w:val="Prrafodelista"/>
        <w:numPr>
          <w:ilvl w:val="0"/>
          <w:numId w:val="11"/>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BE2E6A">
        <w:rPr>
          <w:rFonts w:ascii="Times New Roman" w:eastAsia="Calibri" w:hAnsi="Times New Roman" w:cs="Times New Roman"/>
          <w:color w:val="767171"/>
          <w:spacing w:val="20"/>
          <w:sz w:val="24"/>
          <w:szCs w:val="24"/>
        </w:rPr>
        <w:t xml:space="preserve">Capacitación sobre estimulación temprana dirigido a educadoras y guías de los hogares: Moisés, Angelitos, Ángeles </w:t>
      </w:r>
      <w:r w:rsidRPr="00BE2E6A">
        <w:rPr>
          <w:rFonts w:ascii="Times New Roman" w:eastAsia="Calibri" w:hAnsi="Times New Roman" w:cs="Times New Roman"/>
          <w:color w:val="767171"/>
          <w:spacing w:val="20"/>
          <w:sz w:val="24"/>
          <w:szCs w:val="24"/>
        </w:rPr>
        <w:lastRenderedPageBreak/>
        <w:t xml:space="preserve">y Azua. Esta capacitación fue impartida por un equipo de especialistas del INAIPI. </w:t>
      </w:r>
    </w:p>
    <w:p w14:paraId="742E49A5" w14:textId="77777777" w:rsidR="000E1F74" w:rsidRPr="00992324" w:rsidRDefault="000E1F74" w:rsidP="00BC3C38">
      <w:pPr>
        <w:pStyle w:val="Prrafodelista"/>
        <w:spacing w:before="100" w:beforeAutospacing="1" w:after="100" w:afterAutospacing="1" w:line="360" w:lineRule="auto"/>
        <w:jc w:val="both"/>
        <w:rPr>
          <w:rFonts w:ascii="Times New Roman" w:eastAsia="Calibri" w:hAnsi="Times New Roman" w:cs="Times New Roman"/>
          <w:color w:val="767171"/>
          <w:spacing w:val="20"/>
          <w:sz w:val="24"/>
          <w:szCs w:val="24"/>
        </w:rPr>
      </w:pPr>
    </w:p>
    <w:p w14:paraId="26B88E21" w14:textId="77777777" w:rsidR="00A40928" w:rsidRPr="00992324" w:rsidRDefault="000E1F74" w:rsidP="00682870">
      <w:pPr>
        <w:pStyle w:val="Prrafodelista"/>
        <w:numPr>
          <w:ilvl w:val="0"/>
          <w:numId w:val="32"/>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b/>
          <w:color w:val="767171"/>
          <w:spacing w:val="20"/>
          <w:sz w:val="24"/>
          <w:szCs w:val="24"/>
        </w:rPr>
        <w:t>Modelo de atención en los hogares de paso</w:t>
      </w:r>
      <w:r w:rsidR="006502A1" w:rsidRPr="00992324">
        <w:rPr>
          <w:rFonts w:ascii="Times New Roman" w:eastAsia="Calibri" w:hAnsi="Times New Roman" w:cs="Times New Roman"/>
          <w:b/>
          <w:color w:val="767171"/>
          <w:spacing w:val="20"/>
          <w:sz w:val="24"/>
          <w:szCs w:val="24"/>
        </w:rPr>
        <w:t>:</w:t>
      </w:r>
      <w:r w:rsidR="00A40928" w:rsidRPr="00992324">
        <w:rPr>
          <w:rFonts w:ascii="Times New Roman" w:eastAsia="Calibri" w:hAnsi="Times New Roman" w:cs="Times New Roman"/>
          <w:b/>
          <w:color w:val="767171"/>
          <w:spacing w:val="20"/>
          <w:sz w:val="24"/>
          <w:szCs w:val="24"/>
        </w:rPr>
        <w:t xml:space="preserve"> </w:t>
      </w:r>
      <w:r w:rsidR="00A40928" w:rsidRPr="00992324">
        <w:rPr>
          <w:rFonts w:ascii="Times New Roman" w:eastAsia="Calibri" w:hAnsi="Times New Roman" w:cs="Times New Roman"/>
          <w:color w:val="767171"/>
          <w:spacing w:val="20"/>
          <w:sz w:val="24"/>
          <w:szCs w:val="24"/>
        </w:rPr>
        <w:t xml:space="preserve">En cuanto al fortalecimiento del Modelo de atención a niños niñas y adolescentes bajo la protección del CONANI, se ha trabajado desde cada área de intervención, psicología, educación, salud y trabajo social, con un enfoque basado derechos, así como fortaleciendo los vínculos familiares para propiciar la reinserción de los niños niñas y adolescentes a su entorno familiar, en este sentido se avanzó en:  </w:t>
      </w:r>
    </w:p>
    <w:p w14:paraId="58A179FB" w14:textId="77777777" w:rsidR="006502A1" w:rsidRPr="00992324" w:rsidRDefault="006502A1" w:rsidP="00BC3C38">
      <w:pPr>
        <w:pStyle w:val="Prrafodelista"/>
        <w:spacing w:before="100" w:beforeAutospacing="1" w:after="100" w:afterAutospacing="1" w:line="360" w:lineRule="auto"/>
        <w:jc w:val="both"/>
        <w:rPr>
          <w:rFonts w:ascii="Times New Roman" w:eastAsia="Calibri" w:hAnsi="Times New Roman" w:cs="Times New Roman"/>
          <w:color w:val="767171"/>
          <w:spacing w:val="20"/>
          <w:sz w:val="24"/>
          <w:szCs w:val="24"/>
        </w:rPr>
      </w:pPr>
    </w:p>
    <w:p w14:paraId="7744D500" w14:textId="2E86DAEB" w:rsidR="006502A1" w:rsidRPr="00992324" w:rsidRDefault="006502A1" w:rsidP="00682870">
      <w:pPr>
        <w:pStyle w:val="Prrafodelista"/>
        <w:numPr>
          <w:ilvl w:val="0"/>
          <w:numId w:val="12"/>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Aprobación por parte del </w:t>
      </w:r>
      <w:r w:rsidR="00590AEC" w:rsidRPr="00992324">
        <w:rPr>
          <w:rFonts w:ascii="Times New Roman" w:eastAsia="Calibri" w:hAnsi="Times New Roman" w:cs="Times New Roman"/>
          <w:color w:val="767171"/>
          <w:spacing w:val="20"/>
          <w:sz w:val="24"/>
          <w:szCs w:val="24"/>
        </w:rPr>
        <w:t>directorio nacional</w:t>
      </w:r>
      <w:r w:rsidRPr="00992324">
        <w:rPr>
          <w:rFonts w:ascii="Times New Roman" w:eastAsia="Calibri" w:hAnsi="Times New Roman" w:cs="Times New Roman"/>
          <w:color w:val="767171"/>
          <w:spacing w:val="20"/>
          <w:sz w:val="24"/>
          <w:szCs w:val="24"/>
        </w:rPr>
        <w:t xml:space="preserve"> del CONANI de la Normativa para el Funcionamiento de los Hogares de Paso.</w:t>
      </w:r>
    </w:p>
    <w:p w14:paraId="78D01200" w14:textId="77777777" w:rsidR="006502A1" w:rsidRPr="00992324" w:rsidRDefault="006502A1" w:rsidP="00682870">
      <w:pPr>
        <w:pStyle w:val="Prrafodelista"/>
        <w:numPr>
          <w:ilvl w:val="0"/>
          <w:numId w:val="12"/>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Diseño de rutinas coherentes con la población y sus características. </w:t>
      </w:r>
    </w:p>
    <w:p w14:paraId="54713607" w14:textId="77777777" w:rsidR="006502A1" w:rsidRPr="00992324" w:rsidRDefault="006502A1" w:rsidP="00682870">
      <w:pPr>
        <w:pStyle w:val="Prrafodelista"/>
        <w:numPr>
          <w:ilvl w:val="0"/>
          <w:numId w:val="12"/>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Diseño de menú por grupo e individualizado por necesidades de salud.</w:t>
      </w:r>
    </w:p>
    <w:p w14:paraId="7C8743A4" w14:textId="52C5F56C" w:rsidR="006502A1" w:rsidRPr="00992324" w:rsidRDefault="006502A1" w:rsidP="00682870">
      <w:pPr>
        <w:pStyle w:val="Prrafodelista"/>
        <w:numPr>
          <w:ilvl w:val="0"/>
          <w:numId w:val="12"/>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Gestión para articulaciones interinstitucionales para avanzar hacia el   modelo de atención de restitución de derechos (Ministerio de Cultura, Ministerio de Deportes, Ministerio de Educación, Ministerio de la Mujer, Ministe</w:t>
      </w:r>
      <w:r w:rsidR="00A40928" w:rsidRPr="00992324">
        <w:rPr>
          <w:rFonts w:ascii="Times New Roman" w:eastAsia="Calibri" w:hAnsi="Times New Roman" w:cs="Times New Roman"/>
          <w:color w:val="767171"/>
          <w:spacing w:val="20"/>
          <w:sz w:val="24"/>
          <w:szCs w:val="24"/>
        </w:rPr>
        <w:t>rio Público Especializado de Niños, Niñas y Adolescentes</w:t>
      </w:r>
      <w:r w:rsidRPr="00992324">
        <w:rPr>
          <w:rFonts w:ascii="Times New Roman" w:eastAsia="Calibri" w:hAnsi="Times New Roman" w:cs="Times New Roman"/>
          <w:color w:val="767171"/>
          <w:spacing w:val="20"/>
          <w:sz w:val="24"/>
          <w:szCs w:val="24"/>
        </w:rPr>
        <w:t>).</w:t>
      </w:r>
    </w:p>
    <w:p w14:paraId="202DB21B" w14:textId="77777777" w:rsidR="006502A1" w:rsidRPr="00992324" w:rsidRDefault="006502A1" w:rsidP="00682870">
      <w:pPr>
        <w:pStyle w:val="Prrafodelista"/>
        <w:numPr>
          <w:ilvl w:val="0"/>
          <w:numId w:val="12"/>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Acompañamiento al equipo multidisciplinario desde el Dirección de Hogares de Paso y Apoyo Técnico. </w:t>
      </w:r>
    </w:p>
    <w:p w14:paraId="78CE1E18" w14:textId="77777777" w:rsidR="006502A1" w:rsidRPr="00992324" w:rsidRDefault="006502A1" w:rsidP="00682870">
      <w:pPr>
        <w:pStyle w:val="Prrafodelista"/>
        <w:numPr>
          <w:ilvl w:val="0"/>
          <w:numId w:val="12"/>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Realización de un encuentro semanal con Dirección Nacional de Niños, Niñas, Adolescentes y Familia, dirigida por la magistrada Olga Dina, a los fines se articular y socializar casos complejos para gestionar respuestas conjuntas a los mismos. </w:t>
      </w:r>
    </w:p>
    <w:p w14:paraId="272BEDE8" w14:textId="244D035D" w:rsidR="006502A1" w:rsidRPr="00992324" w:rsidRDefault="006502A1" w:rsidP="00682870">
      <w:pPr>
        <w:pStyle w:val="Prrafodelista"/>
        <w:numPr>
          <w:ilvl w:val="0"/>
          <w:numId w:val="12"/>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Establecimiento de política de uso de teléfonos personales en los </w:t>
      </w:r>
      <w:r w:rsidR="00B57E9F" w:rsidRPr="00992324">
        <w:rPr>
          <w:rFonts w:ascii="Times New Roman" w:eastAsia="Calibri" w:hAnsi="Times New Roman" w:cs="Times New Roman"/>
          <w:color w:val="767171"/>
          <w:spacing w:val="20"/>
          <w:sz w:val="24"/>
          <w:szCs w:val="24"/>
        </w:rPr>
        <w:t>hogares de paso</w:t>
      </w:r>
      <w:r w:rsidRPr="00992324">
        <w:rPr>
          <w:rFonts w:ascii="Times New Roman" w:eastAsia="Calibri" w:hAnsi="Times New Roman" w:cs="Times New Roman"/>
          <w:color w:val="767171"/>
          <w:spacing w:val="20"/>
          <w:sz w:val="24"/>
          <w:szCs w:val="24"/>
        </w:rPr>
        <w:t xml:space="preserve">. </w:t>
      </w:r>
    </w:p>
    <w:p w14:paraId="6CBDBF87" w14:textId="77777777" w:rsidR="006502A1" w:rsidRPr="00992324" w:rsidRDefault="006502A1" w:rsidP="00682870">
      <w:pPr>
        <w:pStyle w:val="Prrafodelista"/>
        <w:numPr>
          <w:ilvl w:val="0"/>
          <w:numId w:val="12"/>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lastRenderedPageBreak/>
        <w:t xml:space="preserve">Establecimiento de protocolo de salida sin consentimiento. </w:t>
      </w:r>
    </w:p>
    <w:p w14:paraId="5AC448B9" w14:textId="77777777" w:rsidR="006502A1" w:rsidRPr="00992324" w:rsidRDefault="006502A1" w:rsidP="00682870">
      <w:pPr>
        <w:pStyle w:val="Prrafodelista"/>
        <w:numPr>
          <w:ilvl w:val="0"/>
          <w:numId w:val="12"/>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Consultas médicas especializadas mediante el convenio entre el Servicio Nacional de Salud y CONANI. </w:t>
      </w:r>
    </w:p>
    <w:p w14:paraId="02E54586" w14:textId="77777777" w:rsidR="006502A1" w:rsidRPr="00992324" w:rsidRDefault="006502A1" w:rsidP="00682870">
      <w:pPr>
        <w:pStyle w:val="Prrafodelista"/>
        <w:numPr>
          <w:ilvl w:val="0"/>
          <w:numId w:val="12"/>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Desarrollo de cursos técnicos en coordinación con INFOTEP.</w:t>
      </w:r>
    </w:p>
    <w:p w14:paraId="167742F6" w14:textId="77777777" w:rsidR="006502A1" w:rsidRPr="00992324" w:rsidRDefault="006502A1" w:rsidP="00682870">
      <w:pPr>
        <w:pStyle w:val="Prrafodelista"/>
        <w:numPr>
          <w:ilvl w:val="0"/>
          <w:numId w:val="12"/>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Desarrollo de cursos de manualidades y clases de natación en coordinación con voluntarios de las comunidades (Jarabacoa y Padre Luis Rosario). </w:t>
      </w:r>
    </w:p>
    <w:p w14:paraId="205086A6" w14:textId="03BBFF36" w:rsidR="006502A1" w:rsidRPr="00992324" w:rsidRDefault="008C7C82" w:rsidP="00682870">
      <w:pPr>
        <w:pStyle w:val="Prrafodelista"/>
        <w:numPr>
          <w:ilvl w:val="0"/>
          <w:numId w:val="12"/>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Participación de los niños, niñas y adolescentes</w:t>
      </w:r>
      <w:r w:rsidR="006502A1" w:rsidRPr="00992324">
        <w:rPr>
          <w:rFonts w:ascii="Times New Roman" w:eastAsia="Calibri" w:hAnsi="Times New Roman" w:cs="Times New Roman"/>
          <w:color w:val="767171"/>
          <w:spacing w:val="20"/>
          <w:sz w:val="24"/>
          <w:szCs w:val="24"/>
        </w:rPr>
        <w:t xml:space="preserve"> en clases de danza y teatro. </w:t>
      </w:r>
    </w:p>
    <w:p w14:paraId="11311568" w14:textId="77777777" w:rsidR="00A2145B" w:rsidRPr="00A2145B" w:rsidRDefault="006502A1" w:rsidP="00682870">
      <w:pPr>
        <w:pStyle w:val="Prrafodelista"/>
        <w:numPr>
          <w:ilvl w:val="0"/>
          <w:numId w:val="12"/>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A2145B">
        <w:rPr>
          <w:rFonts w:ascii="Times New Roman" w:eastAsia="Calibri" w:hAnsi="Times New Roman" w:cs="Times New Roman"/>
          <w:color w:val="767171"/>
          <w:spacing w:val="20"/>
          <w:sz w:val="24"/>
          <w:szCs w:val="24"/>
        </w:rPr>
        <w:t>Los niños, niñas y adolescentes participan en terapias con caballos y perros.</w:t>
      </w:r>
      <w:r w:rsidR="00A2145B" w:rsidRPr="00A2145B">
        <w:rPr>
          <w:rFonts w:ascii="Times New Roman" w:eastAsia="Calibri" w:hAnsi="Times New Roman" w:cs="Times New Roman"/>
          <w:color w:val="767171"/>
          <w:spacing w:val="20"/>
          <w:sz w:val="24"/>
          <w:szCs w:val="24"/>
        </w:rPr>
        <w:t xml:space="preserve"> </w:t>
      </w:r>
    </w:p>
    <w:p w14:paraId="5D715036" w14:textId="77777777" w:rsidR="00B40681" w:rsidRDefault="00A2145B" w:rsidP="00682870">
      <w:pPr>
        <w:pStyle w:val="Prrafodelista"/>
        <w:numPr>
          <w:ilvl w:val="0"/>
          <w:numId w:val="12"/>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A2145B">
        <w:rPr>
          <w:rFonts w:ascii="Times New Roman" w:eastAsia="Calibri" w:hAnsi="Times New Roman" w:cs="Times New Roman"/>
          <w:color w:val="767171"/>
          <w:spacing w:val="20"/>
          <w:sz w:val="24"/>
          <w:szCs w:val="24"/>
        </w:rPr>
        <w:t xml:space="preserve">Implementación de un plan de acompañamiento a los Hogares Padre Luís Rosario y Jarabacoa. </w:t>
      </w:r>
    </w:p>
    <w:p w14:paraId="15319084" w14:textId="77777777" w:rsidR="00DD15E9" w:rsidRDefault="00B40681" w:rsidP="00682870">
      <w:pPr>
        <w:pStyle w:val="Prrafodelista"/>
        <w:numPr>
          <w:ilvl w:val="0"/>
          <w:numId w:val="12"/>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B40681">
        <w:rPr>
          <w:rFonts w:ascii="Times New Roman" w:eastAsia="Calibri" w:hAnsi="Times New Roman" w:cs="Times New Roman"/>
          <w:color w:val="767171"/>
          <w:spacing w:val="20"/>
          <w:sz w:val="24"/>
          <w:szCs w:val="24"/>
        </w:rPr>
        <w:t>Desarrollo de cursos en alfabetización digital en el Hogar Padre Luís Rosario impartido por el ITLA.</w:t>
      </w:r>
    </w:p>
    <w:p w14:paraId="497FC584" w14:textId="77777777" w:rsidR="006A62C0" w:rsidRDefault="00DD15E9" w:rsidP="00682870">
      <w:pPr>
        <w:pStyle w:val="Prrafodelista"/>
        <w:numPr>
          <w:ilvl w:val="0"/>
          <w:numId w:val="12"/>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DD15E9">
        <w:rPr>
          <w:rFonts w:ascii="Times New Roman" w:eastAsia="Calibri" w:hAnsi="Times New Roman" w:cs="Times New Roman"/>
          <w:color w:val="767171"/>
          <w:spacing w:val="20"/>
          <w:sz w:val="24"/>
          <w:szCs w:val="24"/>
        </w:rPr>
        <w:t>Referimiento de adolescentes al Centro de Atención a Niños, Niñas y Adolescentes en consumo de sustancias psicoactivas (CAINNACSP).</w:t>
      </w:r>
    </w:p>
    <w:p w14:paraId="0E9661B1" w14:textId="77777777" w:rsidR="00F14112" w:rsidRDefault="006A62C0" w:rsidP="00682870">
      <w:pPr>
        <w:pStyle w:val="Prrafodelista"/>
        <w:numPr>
          <w:ilvl w:val="0"/>
          <w:numId w:val="12"/>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6A62C0">
        <w:rPr>
          <w:rFonts w:ascii="Times New Roman" w:eastAsia="Calibri" w:hAnsi="Times New Roman" w:cs="Times New Roman"/>
          <w:color w:val="767171"/>
          <w:spacing w:val="20"/>
          <w:sz w:val="24"/>
          <w:szCs w:val="24"/>
        </w:rPr>
        <w:t>Referimiento de adolescentes a consulta psicológicas a las Universidades Iberoamericana (UNIBE) y Católica de Santo Domingo.</w:t>
      </w:r>
    </w:p>
    <w:p w14:paraId="6B3F4F41" w14:textId="056A170D" w:rsidR="00265984" w:rsidRDefault="00F14112" w:rsidP="00682870">
      <w:pPr>
        <w:pStyle w:val="Prrafodelista"/>
        <w:numPr>
          <w:ilvl w:val="0"/>
          <w:numId w:val="12"/>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F14112">
        <w:rPr>
          <w:rFonts w:ascii="Times New Roman" w:eastAsia="Calibri" w:hAnsi="Times New Roman" w:cs="Times New Roman"/>
          <w:color w:val="767171"/>
          <w:spacing w:val="20"/>
          <w:sz w:val="24"/>
          <w:szCs w:val="24"/>
        </w:rPr>
        <w:t xml:space="preserve">Definición de las necesidades de capacitación de niñeras, guías y educadoras de los </w:t>
      </w:r>
      <w:r w:rsidR="00B57E9F" w:rsidRPr="00F14112">
        <w:rPr>
          <w:rFonts w:ascii="Times New Roman" w:eastAsia="Calibri" w:hAnsi="Times New Roman" w:cs="Times New Roman"/>
          <w:color w:val="767171"/>
          <w:spacing w:val="20"/>
          <w:sz w:val="24"/>
          <w:szCs w:val="24"/>
        </w:rPr>
        <w:t xml:space="preserve">hogares de paso </w:t>
      </w:r>
      <w:r w:rsidRPr="00F14112">
        <w:rPr>
          <w:rFonts w:ascii="Times New Roman" w:eastAsia="Calibri" w:hAnsi="Times New Roman" w:cs="Times New Roman"/>
          <w:color w:val="767171"/>
          <w:spacing w:val="20"/>
          <w:sz w:val="24"/>
          <w:szCs w:val="24"/>
        </w:rPr>
        <w:t>para ser incluidas en la formación previstas en el convenio que se gestiona con Universidad Católica de Santo Domingo</w:t>
      </w:r>
      <w:r w:rsidR="00265984">
        <w:rPr>
          <w:rFonts w:ascii="Times New Roman" w:eastAsia="Calibri" w:hAnsi="Times New Roman" w:cs="Times New Roman"/>
          <w:color w:val="767171"/>
          <w:spacing w:val="20"/>
          <w:sz w:val="24"/>
          <w:szCs w:val="24"/>
        </w:rPr>
        <w:t>.</w:t>
      </w:r>
    </w:p>
    <w:p w14:paraId="7DBC9842" w14:textId="77777777" w:rsidR="00237FD2" w:rsidRDefault="00265984" w:rsidP="00682870">
      <w:pPr>
        <w:pStyle w:val="Prrafodelista"/>
        <w:numPr>
          <w:ilvl w:val="0"/>
          <w:numId w:val="12"/>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265984">
        <w:rPr>
          <w:rFonts w:ascii="Times New Roman" w:eastAsia="Calibri" w:hAnsi="Times New Roman" w:cs="Times New Roman"/>
          <w:color w:val="767171"/>
          <w:spacing w:val="20"/>
          <w:sz w:val="24"/>
          <w:szCs w:val="24"/>
        </w:rPr>
        <w:t>Intercambio en torneo de baloncesto en contra del equipo PANTERS de la Academia Deportiva PRAXIS, realizada en el Centro educativo PRAXIS, ubicado en pueblo Bávaro-Punta Cana, La Altagracia.</w:t>
      </w:r>
    </w:p>
    <w:p w14:paraId="062815E4" w14:textId="7130F1E3" w:rsidR="00237FD2" w:rsidRPr="00237FD2" w:rsidRDefault="00237FD2" w:rsidP="00682870">
      <w:pPr>
        <w:pStyle w:val="Prrafodelista"/>
        <w:numPr>
          <w:ilvl w:val="0"/>
          <w:numId w:val="12"/>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237FD2">
        <w:rPr>
          <w:rFonts w:ascii="Times New Roman" w:eastAsia="Calibri" w:hAnsi="Times New Roman" w:cs="Times New Roman"/>
          <w:color w:val="767171"/>
          <w:spacing w:val="20"/>
          <w:sz w:val="24"/>
          <w:szCs w:val="24"/>
        </w:rPr>
        <w:t xml:space="preserve">Participación en diversas actividades que promueven el arte, el desarrollo del pensamiento crítico y la expresión tales como: </w:t>
      </w:r>
    </w:p>
    <w:p w14:paraId="4ADC9149" w14:textId="55EBE296" w:rsidR="00237FD2" w:rsidRPr="00F67C6B" w:rsidRDefault="00237FD2" w:rsidP="00682870">
      <w:pPr>
        <w:pStyle w:val="Prrafodelista"/>
        <w:numPr>
          <w:ilvl w:val="0"/>
          <w:numId w:val="109"/>
        </w:numPr>
        <w:spacing w:before="100" w:beforeAutospacing="1" w:after="100" w:afterAutospacing="1" w:line="360" w:lineRule="auto"/>
        <w:ind w:left="1154"/>
        <w:jc w:val="both"/>
        <w:rPr>
          <w:rFonts w:ascii="Times New Roman" w:eastAsia="Calibri" w:hAnsi="Times New Roman" w:cs="Times New Roman"/>
          <w:color w:val="767171"/>
          <w:spacing w:val="20"/>
          <w:sz w:val="24"/>
          <w:szCs w:val="24"/>
        </w:rPr>
      </w:pPr>
      <w:r w:rsidRPr="00F67C6B">
        <w:rPr>
          <w:rFonts w:ascii="Times New Roman" w:eastAsia="Calibri" w:hAnsi="Times New Roman" w:cs="Times New Roman"/>
          <w:color w:val="767171"/>
          <w:spacing w:val="20"/>
          <w:sz w:val="24"/>
          <w:szCs w:val="24"/>
        </w:rPr>
        <w:lastRenderedPageBreak/>
        <w:t xml:space="preserve">Cine fórum en los </w:t>
      </w:r>
      <w:r w:rsidR="008E2C5B">
        <w:rPr>
          <w:rFonts w:ascii="Times New Roman" w:eastAsia="Calibri" w:hAnsi="Times New Roman" w:cs="Times New Roman"/>
          <w:color w:val="767171"/>
          <w:spacing w:val="20"/>
          <w:sz w:val="24"/>
          <w:szCs w:val="24"/>
        </w:rPr>
        <w:t>H</w:t>
      </w:r>
      <w:r w:rsidRPr="00F67C6B">
        <w:rPr>
          <w:rFonts w:ascii="Times New Roman" w:eastAsia="Calibri" w:hAnsi="Times New Roman" w:cs="Times New Roman"/>
          <w:color w:val="767171"/>
          <w:spacing w:val="20"/>
          <w:sz w:val="24"/>
          <w:szCs w:val="24"/>
        </w:rPr>
        <w:t xml:space="preserve">ogares Ángeles y Jarabacoa (este último con la participación de la productora de la película proyectada) </w:t>
      </w:r>
    </w:p>
    <w:p w14:paraId="0ABE85F9" w14:textId="62D7A8EA" w:rsidR="00237FD2" w:rsidRPr="00237FD2" w:rsidRDefault="00237FD2" w:rsidP="00682870">
      <w:pPr>
        <w:pStyle w:val="Prrafodelista"/>
        <w:numPr>
          <w:ilvl w:val="0"/>
          <w:numId w:val="109"/>
        </w:numPr>
        <w:spacing w:before="100" w:beforeAutospacing="1" w:after="100" w:afterAutospacing="1" w:line="360" w:lineRule="auto"/>
        <w:ind w:left="1154"/>
        <w:jc w:val="both"/>
        <w:rPr>
          <w:rFonts w:ascii="Times New Roman" w:eastAsia="Calibri" w:hAnsi="Times New Roman" w:cs="Times New Roman"/>
          <w:color w:val="767171"/>
          <w:spacing w:val="20"/>
          <w:sz w:val="24"/>
          <w:szCs w:val="24"/>
        </w:rPr>
      </w:pPr>
      <w:r w:rsidRPr="00237FD2">
        <w:rPr>
          <w:rFonts w:ascii="Times New Roman" w:eastAsia="Calibri" w:hAnsi="Times New Roman" w:cs="Times New Roman"/>
          <w:color w:val="767171"/>
          <w:spacing w:val="20"/>
          <w:sz w:val="24"/>
          <w:szCs w:val="24"/>
        </w:rPr>
        <w:t xml:space="preserve">Visitas al teatro Cibao, teatro Guloya, entre otros. </w:t>
      </w:r>
    </w:p>
    <w:p w14:paraId="4A265CE0" w14:textId="43D4532F" w:rsidR="00237FD2" w:rsidRPr="00237FD2" w:rsidRDefault="00237FD2" w:rsidP="00682870">
      <w:pPr>
        <w:pStyle w:val="Prrafodelista"/>
        <w:numPr>
          <w:ilvl w:val="0"/>
          <w:numId w:val="109"/>
        </w:numPr>
        <w:spacing w:before="100" w:beforeAutospacing="1" w:after="100" w:afterAutospacing="1" w:line="360" w:lineRule="auto"/>
        <w:ind w:left="1154"/>
        <w:jc w:val="both"/>
        <w:rPr>
          <w:rFonts w:ascii="Times New Roman" w:eastAsia="Calibri" w:hAnsi="Times New Roman" w:cs="Times New Roman"/>
          <w:color w:val="767171"/>
          <w:spacing w:val="20"/>
          <w:sz w:val="24"/>
          <w:szCs w:val="24"/>
        </w:rPr>
      </w:pPr>
      <w:r w:rsidRPr="00237FD2">
        <w:rPr>
          <w:rFonts w:ascii="Times New Roman" w:eastAsia="Calibri" w:hAnsi="Times New Roman" w:cs="Times New Roman"/>
          <w:color w:val="767171"/>
          <w:spacing w:val="20"/>
          <w:sz w:val="24"/>
          <w:szCs w:val="24"/>
        </w:rPr>
        <w:t xml:space="preserve">Visitas a museos, Jardín Botánico, Ruta del Cacao, Centro León, museo Trampolín, entre otros. </w:t>
      </w:r>
    </w:p>
    <w:p w14:paraId="33105061" w14:textId="5EF05F6B" w:rsidR="00237FD2" w:rsidRDefault="00237FD2" w:rsidP="00682870">
      <w:pPr>
        <w:pStyle w:val="Prrafodelista"/>
        <w:numPr>
          <w:ilvl w:val="0"/>
          <w:numId w:val="109"/>
        </w:numPr>
        <w:spacing w:before="100" w:beforeAutospacing="1" w:after="100" w:afterAutospacing="1" w:line="360" w:lineRule="auto"/>
        <w:ind w:left="1154"/>
        <w:jc w:val="both"/>
        <w:rPr>
          <w:rFonts w:ascii="Times New Roman" w:eastAsia="Calibri" w:hAnsi="Times New Roman" w:cs="Times New Roman"/>
          <w:color w:val="767171"/>
          <w:spacing w:val="20"/>
          <w:sz w:val="24"/>
          <w:szCs w:val="24"/>
        </w:rPr>
      </w:pPr>
      <w:r w:rsidRPr="00237FD2">
        <w:rPr>
          <w:rFonts w:ascii="Times New Roman" w:eastAsia="Calibri" w:hAnsi="Times New Roman" w:cs="Times New Roman"/>
          <w:color w:val="767171"/>
          <w:spacing w:val="20"/>
          <w:sz w:val="24"/>
          <w:szCs w:val="24"/>
        </w:rPr>
        <w:t>Participación en hipo terapia (terapia con caballos) en esta actividad participan de manera recurrente los hogares: Moisés, Angelitos, Cuesta Hermosa y Padre Luis Rosario.</w:t>
      </w:r>
    </w:p>
    <w:p w14:paraId="4CEBB4DF" w14:textId="77777777" w:rsidR="007E6AE3" w:rsidRDefault="00135D11" w:rsidP="00682870">
      <w:pPr>
        <w:pStyle w:val="Prrafodelista"/>
        <w:numPr>
          <w:ilvl w:val="0"/>
          <w:numId w:val="12"/>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135D11">
        <w:rPr>
          <w:rFonts w:ascii="Times New Roman" w:eastAsia="Calibri" w:hAnsi="Times New Roman" w:cs="Times New Roman"/>
          <w:color w:val="767171"/>
          <w:spacing w:val="20"/>
          <w:sz w:val="24"/>
          <w:szCs w:val="24"/>
        </w:rPr>
        <w:t>Jornada odontológica y dermatológica en el Hogar de Paso Jarabacoa en coordinación con INABIE.</w:t>
      </w:r>
    </w:p>
    <w:p w14:paraId="4236ECAC" w14:textId="77777777" w:rsidR="00C12AAA" w:rsidRDefault="007E6AE3" w:rsidP="00682870">
      <w:pPr>
        <w:pStyle w:val="Prrafodelista"/>
        <w:numPr>
          <w:ilvl w:val="0"/>
          <w:numId w:val="12"/>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7E6AE3">
        <w:rPr>
          <w:rFonts w:ascii="Times New Roman" w:eastAsia="Calibri" w:hAnsi="Times New Roman" w:cs="Times New Roman"/>
          <w:color w:val="767171"/>
          <w:spacing w:val="20"/>
          <w:sz w:val="24"/>
          <w:szCs w:val="24"/>
        </w:rPr>
        <w:t>Reuniones con el Ministerio de Educación para la coordinación y fortalecimiento del programa educativo que se implementa en el Hogar de Paso Padre Luis Rosario</w:t>
      </w:r>
      <w:r w:rsidR="00C12AAA">
        <w:rPr>
          <w:rFonts w:ascii="Times New Roman" w:eastAsia="Calibri" w:hAnsi="Times New Roman" w:cs="Times New Roman"/>
          <w:color w:val="767171"/>
          <w:spacing w:val="20"/>
          <w:sz w:val="24"/>
          <w:szCs w:val="24"/>
        </w:rPr>
        <w:t>.</w:t>
      </w:r>
    </w:p>
    <w:p w14:paraId="48A69B98" w14:textId="77777777" w:rsidR="0020291B" w:rsidRDefault="00C12AAA" w:rsidP="00682870">
      <w:pPr>
        <w:pStyle w:val="Prrafodelista"/>
        <w:numPr>
          <w:ilvl w:val="0"/>
          <w:numId w:val="12"/>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20291B">
        <w:rPr>
          <w:rFonts w:ascii="Times New Roman" w:eastAsia="Calibri" w:hAnsi="Times New Roman" w:cs="Times New Roman"/>
          <w:color w:val="767171"/>
          <w:spacing w:val="20"/>
          <w:sz w:val="24"/>
          <w:szCs w:val="24"/>
        </w:rPr>
        <w:t>Coordinación con Carita Arquidiocesana de Santiago para la elaboración de una propuesta de proyecto de apoyo a mujeres, auto ahorro y préstamos, con adolescente de los Hogares de Paso Jarabacoa y Padre Luís Rosario</w:t>
      </w:r>
      <w:r w:rsidR="0020291B">
        <w:rPr>
          <w:rFonts w:ascii="Times New Roman" w:eastAsia="Calibri" w:hAnsi="Times New Roman" w:cs="Times New Roman"/>
          <w:color w:val="767171"/>
          <w:spacing w:val="20"/>
          <w:sz w:val="24"/>
          <w:szCs w:val="24"/>
        </w:rPr>
        <w:t>.</w:t>
      </w:r>
    </w:p>
    <w:p w14:paraId="77241280" w14:textId="77777777" w:rsidR="00F0606C" w:rsidRDefault="0020291B" w:rsidP="00682870">
      <w:pPr>
        <w:pStyle w:val="Prrafodelista"/>
        <w:numPr>
          <w:ilvl w:val="0"/>
          <w:numId w:val="12"/>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20291B">
        <w:rPr>
          <w:rFonts w:ascii="Times New Roman" w:eastAsia="Calibri" w:hAnsi="Times New Roman" w:cs="Times New Roman"/>
          <w:color w:val="767171"/>
          <w:spacing w:val="20"/>
          <w:sz w:val="24"/>
          <w:szCs w:val="24"/>
        </w:rPr>
        <w:t xml:space="preserve">Desarrollo de cursos de manualidades, repostería y belleza con la participación del voluntariado de damas de Jarabacoa, donde han participado 75 adolescentes. </w:t>
      </w:r>
    </w:p>
    <w:p w14:paraId="6638C532" w14:textId="77EDC178" w:rsidR="0020291B" w:rsidRDefault="00F0606C" w:rsidP="00682870">
      <w:pPr>
        <w:pStyle w:val="Prrafodelista"/>
        <w:numPr>
          <w:ilvl w:val="0"/>
          <w:numId w:val="12"/>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F0606C">
        <w:rPr>
          <w:rFonts w:ascii="Times New Roman" w:eastAsia="Calibri" w:hAnsi="Times New Roman" w:cs="Times New Roman"/>
          <w:color w:val="767171"/>
          <w:spacing w:val="20"/>
          <w:sz w:val="24"/>
          <w:szCs w:val="24"/>
        </w:rPr>
        <w:t>Coordinación con el Ministerio de Deportes las actividades deportivas realizadas en los Hogares de Paso Jarabacoa, Padre Luís Rosario y Romana.</w:t>
      </w:r>
    </w:p>
    <w:p w14:paraId="28B17003" w14:textId="77777777" w:rsidR="00AF59E8" w:rsidRPr="00F0606C" w:rsidRDefault="00AF59E8" w:rsidP="00AF59E8">
      <w:pPr>
        <w:pStyle w:val="Prrafodelista"/>
        <w:spacing w:before="100" w:beforeAutospacing="1" w:after="100" w:afterAutospacing="1" w:line="360" w:lineRule="auto"/>
        <w:jc w:val="both"/>
        <w:rPr>
          <w:rFonts w:ascii="Times New Roman" w:eastAsia="Calibri" w:hAnsi="Times New Roman" w:cs="Times New Roman"/>
          <w:color w:val="767171"/>
          <w:spacing w:val="20"/>
          <w:sz w:val="24"/>
          <w:szCs w:val="24"/>
        </w:rPr>
      </w:pPr>
    </w:p>
    <w:p w14:paraId="42D7D6DE" w14:textId="238E6FE8" w:rsidR="006502A1" w:rsidRPr="00992324" w:rsidRDefault="006502A1" w:rsidP="00682870">
      <w:pPr>
        <w:pStyle w:val="Prrafodelista"/>
        <w:numPr>
          <w:ilvl w:val="0"/>
          <w:numId w:val="32"/>
        </w:numPr>
        <w:spacing w:before="100" w:beforeAutospacing="1" w:after="100" w:afterAutospacing="1" w:line="360" w:lineRule="auto"/>
        <w:jc w:val="both"/>
        <w:rPr>
          <w:rFonts w:ascii="Times New Roman" w:eastAsia="Calibri" w:hAnsi="Times New Roman" w:cs="Times New Roman"/>
          <w:b/>
          <w:color w:val="767171"/>
          <w:spacing w:val="20"/>
          <w:sz w:val="24"/>
          <w:szCs w:val="24"/>
        </w:rPr>
      </w:pPr>
      <w:r w:rsidRPr="00992324">
        <w:rPr>
          <w:rFonts w:ascii="Times New Roman" w:eastAsia="Calibri" w:hAnsi="Times New Roman" w:cs="Times New Roman"/>
          <w:b/>
          <w:color w:val="767171"/>
          <w:spacing w:val="20"/>
          <w:sz w:val="24"/>
          <w:szCs w:val="24"/>
        </w:rPr>
        <w:t>Infraestructura y suministros:</w:t>
      </w:r>
    </w:p>
    <w:p w14:paraId="0B2630C8" w14:textId="77777777" w:rsidR="00664B7D" w:rsidRPr="00992324" w:rsidRDefault="00664B7D" w:rsidP="00BC3C38">
      <w:pPr>
        <w:pStyle w:val="Prrafodelista"/>
        <w:spacing w:before="100" w:beforeAutospacing="1" w:after="100" w:afterAutospacing="1" w:line="360" w:lineRule="auto"/>
        <w:jc w:val="both"/>
        <w:rPr>
          <w:rFonts w:ascii="Times New Roman" w:eastAsia="Calibri" w:hAnsi="Times New Roman" w:cs="Times New Roman"/>
          <w:b/>
          <w:color w:val="767171"/>
          <w:spacing w:val="20"/>
          <w:sz w:val="24"/>
          <w:szCs w:val="24"/>
        </w:rPr>
      </w:pPr>
    </w:p>
    <w:p w14:paraId="41A3F0C8" w14:textId="70B77610" w:rsidR="003121EC" w:rsidRDefault="006502A1" w:rsidP="00682870">
      <w:pPr>
        <w:pStyle w:val="Prrafodelista"/>
        <w:numPr>
          <w:ilvl w:val="0"/>
          <w:numId w:val="13"/>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Realización de mejoras a las infraestructuras de los </w:t>
      </w:r>
      <w:r w:rsidR="008E2C5B" w:rsidRPr="00992324">
        <w:rPr>
          <w:rFonts w:ascii="Times New Roman" w:eastAsia="Calibri" w:hAnsi="Times New Roman" w:cs="Times New Roman"/>
          <w:color w:val="767171"/>
          <w:spacing w:val="20"/>
          <w:sz w:val="24"/>
          <w:szCs w:val="24"/>
        </w:rPr>
        <w:t>hogares de paso.</w:t>
      </w:r>
    </w:p>
    <w:p w14:paraId="1EE26EFD" w14:textId="3DD0ACB7" w:rsidR="006F0864" w:rsidRDefault="003121EC" w:rsidP="00682870">
      <w:pPr>
        <w:pStyle w:val="Prrafodelista"/>
        <w:numPr>
          <w:ilvl w:val="0"/>
          <w:numId w:val="13"/>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3121EC">
        <w:rPr>
          <w:rFonts w:ascii="Times New Roman" w:eastAsia="Calibri" w:hAnsi="Times New Roman" w:cs="Times New Roman"/>
          <w:color w:val="767171"/>
          <w:spacing w:val="20"/>
          <w:sz w:val="24"/>
          <w:szCs w:val="24"/>
        </w:rPr>
        <w:t>Apertura de un nuevo Hogar de Paso</w:t>
      </w:r>
      <w:r w:rsidR="006F0864">
        <w:rPr>
          <w:rFonts w:ascii="Times New Roman" w:eastAsia="Calibri" w:hAnsi="Times New Roman" w:cs="Times New Roman"/>
          <w:color w:val="767171"/>
          <w:spacing w:val="20"/>
          <w:sz w:val="24"/>
          <w:szCs w:val="24"/>
        </w:rPr>
        <w:t>.</w:t>
      </w:r>
    </w:p>
    <w:p w14:paraId="330B3D2A" w14:textId="6144FF54" w:rsidR="00D8605C" w:rsidRPr="00285A19" w:rsidRDefault="003E172E" w:rsidP="00682870">
      <w:pPr>
        <w:pStyle w:val="Prrafodelista"/>
        <w:numPr>
          <w:ilvl w:val="0"/>
          <w:numId w:val="13"/>
        </w:numPr>
        <w:spacing w:line="360" w:lineRule="auto"/>
        <w:rPr>
          <w:rFonts w:ascii="Times New Roman" w:eastAsia="Calibri" w:hAnsi="Times New Roman" w:cs="Times New Roman"/>
          <w:color w:val="767171"/>
          <w:spacing w:val="20"/>
          <w:sz w:val="24"/>
          <w:szCs w:val="24"/>
        </w:rPr>
      </w:pPr>
      <w:r w:rsidRPr="00285A19">
        <w:rPr>
          <w:rFonts w:ascii="Times New Roman" w:eastAsia="Calibri" w:hAnsi="Times New Roman" w:cs="Times New Roman"/>
          <w:color w:val="767171"/>
          <w:spacing w:val="20"/>
          <w:sz w:val="24"/>
          <w:szCs w:val="24"/>
        </w:rPr>
        <w:lastRenderedPageBreak/>
        <w:t>Se han mejorado los tiempos y la eficiencia para suplir los insumos de los hogares</w:t>
      </w:r>
      <w:r w:rsidR="00285A19" w:rsidRPr="00285A19">
        <w:rPr>
          <w:rFonts w:ascii="Times New Roman" w:eastAsia="Calibri" w:hAnsi="Times New Roman" w:cs="Times New Roman"/>
          <w:color w:val="767171"/>
          <w:spacing w:val="20"/>
          <w:sz w:val="24"/>
          <w:szCs w:val="24"/>
        </w:rPr>
        <w:t>.</w:t>
      </w:r>
    </w:p>
    <w:p w14:paraId="29D34467" w14:textId="15672DEF" w:rsidR="00D8605C" w:rsidRPr="00D8605C" w:rsidRDefault="00D8605C" w:rsidP="00682870">
      <w:pPr>
        <w:pStyle w:val="Prrafodelista"/>
        <w:numPr>
          <w:ilvl w:val="0"/>
          <w:numId w:val="13"/>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D8605C">
        <w:rPr>
          <w:rFonts w:ascii="Times New Roman" w:eastAsia="Calibri" w:hAnsi="Times New Roman" w:cs="Times New Roman"/>
          <w:color w:val="767171"/>
          <w:spacing w:val="20"/>
          <w:sz w:val="24"/>
          <w:szCs w:val="24"/>
        </w:rPr>
        <w:t xml:space="preserve">Instaurados protocolos de limpieza en los </w:t>
      </w:r>
      <w:r w:rsidR="00A66531" w:rsidRPr="00D8605C">
        <w:rPr>
          <w:rFonts w:ascii="Times New Roman" w:eastAsia="Calibri" w:hAnsi="Times New Roman" w:cs="Times New Roman"/>
          <w:color w:val="767171"/>
          <w:spacing w:val="20"/>
          <w:sz w:val="24"/>
          <w:szCs w:val="24"/>
        </w:rPr>
        <w:t>hogares paso</w:t>
      </w:r>
      <w:r w:rsidR="00285A19">
        <w:rPr>
          <w:rFonts w:ascii="Times New Roman" w:eastAsia="Calibri" w:hAnsi="Times New Roman" w:cs="Times New Roman"/>
          <w:color w:val="767171"/>
          <w:spacing w:val="20"/>
          <w:sz w:val="24"/>
          <w:szCs w:val="24"/>
        </w:rPr>
        <w:t>.</w:t>
      </w:r>
    </w:p>
    <w:p w14:paraId="160E6E2E" w14:textId="77777777" w:rsidR="006502A1" w:rsidRPr="00992324" w:rsidRDefault="006502A1" w:rsidP="00BC3C38">
      <w:pPr>
        <w:pStyle w:val="Prrafodelista"/>
        <w:spacing w:before="100" w:beforeAutospacing="1" w:after="100" w:afterAutospacing="1" w:line="360" w:lineRule="auto"/>
        <w:jc w:val="both"/>
        <w:rPr>
          <w:rFonts w:ascii="Times New Roman" w:eastAsia="Calibri" w:hAnsi="Times New Roman" w:cs="Times New Roman"/>
          <w:color w:val="767171"/>
          <w:spacing w:val="20"/>
          <w:sz w:val="24"/>
          <w:szCs w:val="24"/>
        </w:rPr>
      </w:pPr>
    </w:p>
    <w:p w14:paraId="6BC09B11" w14:textId="3F87D22F" w:rsidR="006502A1" w:rsidRPr="00992324" w:rsidRDefault="006502A1" w:rsidP="00682870">
      <w:pPr>
        <w:pStyle w:val="Prrafodelista"/>
        <w:numPr>
          <w:ilvl w:val="0"/>
          <w:numId w:val="32"/>
        </w:numPr>
        <w:spacing w:before="100" w:beforeAutospacing="1" w:after="100" w:afterAutospacing="1" w:line="360" w:lineRule="auto"/>
        <w:jc w:val="both"/>
        <w:rPr>
          <w:rFonts w:ascii="Times New Roman" w:eastAsia="Calibri" w:hAnsi="Times New Roman" w:cs="Times New Roman"/>
          <w:b/>
          <w:color w:val="767171"/>
          <w:spacing w:val="20"/>
          <w:sz w:val="24"/>
          <w:szCs w:val="24"/>
        </w:rPr>
      </w:pPr>
      <w:r w:rsidRPr="00992324">
        <w:rPr>
          <w:rFonts w:ascii="Times New Roman" w:eastAsia="Calibri" w:hAnsi="Times New Roman" w:cs="Times New Roman"/>
          <w:b/>
          <w:color w:val="767171"/>
          <w:spacing w:val="20"/>
          <w:sz w:val="24"/>
          <w:szCs w:val="24"/>
        </w:rPr>
        <w:t xml:space="preserve">Estrategia de comunicación sobre </w:t>
      </w:r>
      <w:r w:rsidR="00A66531">
        <w:rPr>
          <w:rFonts w:ascii="Times New Roman" w:eastAsia="Calibri" w:hAnsi="Times New Roman" w:cs="Times New Roman"/>
          <w:b/>
          <w:color w:val="767171"/>
          <w:spacing w:val="20"/>
          <w:sz w:val="24"/>
          <w:szCs w:val="24"/>
        </w:rPr>
        <w:t>h</w:t>
      </w:r>
      <w:r w:rsidR="00A66531" w:rsidRPr="00992324">
        <w:rPr>
          <w:rFonts w:ascii="Times New Roman" w:eastAsia="Calibri" w:hAnsi="Times New Roman" w:cs="Times New Roman"/>
          <w:b/>
          <w:color w:val="767171"/>
          <w:spacing w:val="20"/>
          <w:sz w:val="24"/>
          <w:szCs w:val="24"/>
        </w:rPr>
        <w:t xml:space="preserve">ogares de </w:t>
      </w:r>
      <w:r w:rsidR="00A66531">
        <w:rPr>
          <w:rFonts w:ascii="Times New Roman" w:eastAsia="Calibri" w:hAnsi="Times New Roman" w:cs="Times New Roman"/>
          <w:b/>
          <w:color w:val="767171"/>
          <w:spacing w:val="20"/>
          <w:sz w:val="24"/>
          <w:szCs w:val="24"/>
        </w:rPr>
        <w:t>p</w:t>
      </w:r>
      <w:r w:rsidR="00A66531" w:rsidRPr="00992324">
        <w:rPr>
          <w:rFonts w:ascii="Times New Roman" w:eastAsia="Calibri" w:hAnsi="Times New Roman" w:cs="Times New Roman"/>
          <w:b/>
          <w:color w:val="767171"/>
          <w:spacing w:val="20"/>
          <w:sz w:val="24"/>
          <w:szCs w:val="24"/>
        </w:rPr>
        <w:t>aso</w:t>
      </w:r>
      <w:r w:rsidRPr="00992324">
        <w:rPr>
          <w:rFonts w:ascii="Times New Roman" w:eastAsia="Calibri" w:hAnsi="Times New Roman" w:cs="Times New Roman"/>
          <w:b/>
          <w:color w:val="767171"/>
          <w:spacing w:val="20"/>
          <w:sz w:val="24"/>
          <w:szCs w:val="24"/>
        </w:rPr>
        <w:t>:</w:t>
      </w:r>
    </w:p>
    <w:p w14:paraId="7FA143AD" w14:textId="77777777" w:rsidR="006502A1" w:rsidRPr="00992324" w:rsidRDefault="006502A1" w:rsidP="00BC3C38">
      <w:pPr>
        <w:pStyle w:val="Prrafodelista"/>
        <w:spacing w:before="100" w:beforeAutospacing="1" w:after="100" w:afterAutospacing="1" w:line="360" w:lineRule="auto"/>
        <w:jc w:val="both"/>
        <w:rPr>
          <w:rFonts w:ascii="Times New Roman" w:eastAsia="Calibri" w:hAnsi="Times New Roman" w:cs="Times New Roman"/>
          <w:color w:val="767171"/>
          <w:spacing w:val="20"/>
          <w:sz w:val="24"/>
          <w:szCs w:val="24"/>
        </w:rPr>
      </w:pPr>
    </w:p>
    <w:p w14:paraId="48EC847E" w14:textId="3B76B29A" w:rsidR="006502A1" w:rsidRPr="00992324" w:rsidRDefault="006502A1" w:rsidP="00682870">
      <w:pPr>
        <w:pStyle w:val="Prrafodelista"/>
        <w:numPr>
          <w:ilvl w:val="0"/>
          <w:numId w:val="14"/>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Encuentros con la sociedad civil de las comunidades de Jarabacoa y Guerra, a los fines de sensibilizar sobre los </w:t>
      </w:r>
      <w:r w:rsidR="00A66531" w:rsidRPr="00992324">
        <w:rPr>
          <w:rFonts w:ascii="Times New Roman" w:eastAsia="Calibri" w:hAnsi="Times New Roman" w:cs="Times New Roman"/>
          <w:color w:val="767171"/>
          <w:spacing w:val="20"/>
          <w:sz w:val="24"/>
          <w:szCs w:val="24"/>
        </w:rPr>
        <w:t>hogares de paso</w:t>
      </w:r>
      <w:r w:rsidRPr="00992324">
        <w:rPr>
          <w:rFonts w:ascii="Times New Roman" w:eastAsia="Calibri" w:hAnsi="Times New Roman" w:cs="Times New Roman"/>
          <w:color w:val="767171"/>
          <w:spacing w:val="20"/>
          <w:sz w:val="24"/>
          <w:szCs w:val="24"/>
        </w:rPr>
        <w:t>, sus funciones y modelo de atención.</w:t>
      </w:r>
    </w:p>
    <w:p w14:paraId="264C15C3" w14:textId="77777777" w:rsidR="00BB7A13" w:rsidRDefault="006502A1" w:rsidP="00682870">
      <w:pPr>
        <w:pStyle w:val="Prrafodelista"/>
        <w:numPr>
          <w:ilvl w:val="0"/>
          <w:numId w:val="14"/>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Encuentros con las instituciones gubernamentales de los municipios de Jarabacoa y Guerra para a los fines de sensibilizar sobre los </w:t>
      </w:r>
      <w:r w:rsidR="00A66531" w:rsidRPr="00992324">
        <w:rPr>
          <w:rFonts w:ascii="Times New Roman" w:eastAsia="Calibri" w:hAnsi="Times New Roman" w:cs="Times New Roman"/>
          <w:color w:val="767171"/>
          <w:spacing w:val="20"/>
          <w:sz w:val="24"/>
          <w:szCs w:val="24"/>
        </w:rPr>
        <w:t>hogares de paso</w:t>
      </w:r>
      <w:r w:rsidRPr="00992324">
        <w:rPr>
          <w:rFonts w:ascii="Times New Roman" w:eastAsia="Calibri" w:hAnsi="Times New Roman" w:cs="Times New Roman"/>
          <w:color w:val="767171"/>
          <w:spacing w:val="20"/>
          <w:sz w:val="24"/>
          <w:szCs w:val="24"/>
        </w:rPr>
        <w:t>, sus funciones y modelo de atención y establecer relaciones de articulación que contribuyan al modelo de atención de los Hogares de paso.</w:t>
      </w:r>
    </w:p>
    <w:p w14:paraId="23904B61" w14:textId="6B047D69" w:rsidR="006502A1" w:rsidRPr="00992324" w:rsidRDefault="006502A1" w:rsidP="00BB7A13">
      <w:pPr>
        <w:pStyle w:val="Prrafodelista"/>
        <w:spacing w:after="0"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 </w:t>
      </w:r>
    </w:p>
    <w:p w14:paraId="008C075B" w14:textId="7F988463" w:rsidR="006502A1" w:rsidRDefault="006502A1" w:rsidP="00682870">
      <w:pPr>
        <w:pStyle w:val="Prrafodelista"/>
        <w:numPr>
          <w:ilvl w:val="0"/>
          <w:numId w:val="14"/>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Un encuentro con periodistas, comunicadores y desarrolladores de contenidos en las redes sociales de Jarabacoa y Guerra, a los fines de sensibilizar sobre los </w:t>
      </w:r>
      <w:r w:rsidR="00A66531" w:rsidRPr="00992324">
        <w:rPr>
          <w:rFonts w:ascii="Times New Roman" w:eastAsia="Calibri" w:hAnsi="Times New Roman" w:cs="Times New Roman"/>
          <w:color w:val="767171"/>
          <w:spacing w:val="20"/>
          <w:sz w:val="24"/>
          <w:szCs w:val="24"/>
        </w:rPr>
        <w:t>hogares de paso</w:t>
      </w:r>
      <w:r w:rsidRPr="00992324">
        <w:rPr>
          <w:rFonts w:ascii="Times New Roman" w:eastAsia="Calibri" w:hAnsi="Times New Roman" w:cs="Times New Roman"/>
          <w:color w:val="767171"/>
          <w:spacing w:val="20"/>
          <w:sz w:val="24"/>
          <w:szCs w:val="24"/>
        </w:rPr>
        <w:t xml:space="preserve">, sus funciones y modelo de atención. </w:t>
      </w:r>
    </w:p>
    <w:p w14:paraId="4777BE0E" w14:textId="77777777" w:rsidR="00BB7A13" w:rsidRPr="00BB7A13" w:rsidRDefault="00BB7A13" w:rsidP="00BB7A13">
      <w:pPr>
        <w:pStyle w:val="Prrafodelista"/>
        <w:spacing w:after="0" w:line="360" w:lineRule="auto"/>
        <w:jc w:val="both"/>
        <w:rPr>
          <w:rFonts w:ascii="Times New Roman" w:eastAsia="Calibri" w:hAnsi="Times New Roman" w:cs="Times New Roman"/>
          <w:color w:val="767171"/>
          <w:spacing w:val="20"/>
          <w:sz w:val="24"/>
          <w:szCs w:val="24"/>
        </w:rPr>
      </w:pPr>
    </w:p>
    <w:p w14:paraId="1D5FB593" w14:textId="77777777" w:rsidR="006502A1" w:rsidRPr="00992324" w:rsidRDefault="006502A1" w:rsidP="00BB7A13">
      <w:pPr>
        <w:pStyle w:val="Prrafodelista"/>
        <w:spacing w:after="0"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En estos encuentros participaron la presidenta del CONANI, la directora ejecutiva y el equipo directivo de la institución.</w:t>
      </w:r>
    </w:p>
    <w:p w14:paraId="36C7C403" w14:textId="7BC58697" w:rsidR="006502A1" w:rsidRPr="00992324" w:rsidRDefault="006502A1" w:rsidP="00682870">
      <w:pPr>
        <w:pStyle w:val="Prrafodelista"/>
        <w:numPr>
          <w:ilvl w:val="0"/>
          <w:numId w:val="14"/>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Se desarrolló una campaña de sensibilización sobre los hogares de paso, a través de las redes del CONANI.</w:t>
      </w:r>
    </w:p>
    <w:p w14:paraId="1E7DA884" w14:textId="77777777" w:rsidR="00B228F4" w:rsidRPr="00992324" w:rsidRDefault="00B228F4" w:rsidP="00BC3C38">
      <w:pPr>
        <w:pStyle w:val="Prrafodelista"/>
        <w:spacing w:before="100" w:beforeAutospacing="1" w:after="100" w:afterAutospacing="1" w:line="360" w:lineRule="auto"/>
        <w:jc w:val="both"/>
        <w:rPr>
          <w:rFonts w:ascii="Times New Roman" w:eastAsia="Calibri" w:hAnsi="Times New Roman" w:cs="Times New Roman"/>
          <w:color w:val="767171"/>
          <w:spacing w:val="20"/>
          <w:sz w:val="24"/>
          <w:szCs w:val="24"/>
        </w:rPr>
      </w:pPr>
    </w:p>
    <w:p w14:paraId="00AECBFD" w14:textId="3EAE5812" w:rsidR="002C2131" w:rsidRPr="00792782" w:rsidRDefault="002C2131" w:rsidP="00682870">
      <w:pPr>
        <w:pStyle w:val="Prrafodelista"/>
        <w:numPr>
          <w:ilvl w:val="0"/>
          <w:numId w:val="88"/>
        </w:numPr>
        <w:shd w:val="clear" w:color="auto" w:fill="FFFFFF" w:themeFill="background1"/>
        <w:spacing w:before="100" w:beforeAutospacing="1" w:after="100" w:afterAutospacing="1" w:line="360" w:lineRule="auto"/>
        <w:jc w:val="both"/>
        <w:rPr>
          <w:rFonts w:ascii="Times New Roman" w:eastAsia="Calibri" w:hAnsi="Times New Roman" w:cs="Times New Roman"/>
          <w:b/>
          <w:color w:val="767171"/>
          <w:spacing w:val="20"/>
          <w:sz w:val="24"/>
          <w:szCs w:val="24"/>
        </w:rPr>
      </w:pPr>
      <w:r w:rsidRPr="00792782">
        <w:rPr>
          <w:rFonts w:ascii="Times New Roman" w:eastAsia="Calibri" w:hAnsi="Times New Roman" w:cs="Times New Roman"/>
          <w:b/>
          <w:color w:val="767171"/>
          <w:spacing w:val="20"/>
          <w:sz w:val="24"/>
          <w:szCs w:val="24"/>
        </w:rPr>
        <w:t xml:space="preserve">Niños, niñas y adolescentes con atención integral en los </w:t>
      </w:r>
      <w:r w:rsidR="006B78C1">
        <w:rPr>
          <w:rFonts w:ascii="Times New Roman" w:eastAsia="Calibri" w:hAnsi="Times New Roman" w:cs="Times New Roman"/>
          <w:b/>
          <w:color w:val="767171"/>
          <w:spacing w:val="20"/>
          <w:sz w:val="24"/>
          <w:szCs w:val="24"/>
        </w:rPr>
        <w:t>h</w:t>
      </w:r>
      <w:r w:rsidR="006B78C1" w:rsidRPr="00792782">
        <w:rPr>
          <w:rFonts w:ascii="Times New Roman" w:eastAsia="Calibri" w:hAnsi="Times New Roman" w:cs="Times New Roman"/>
          <w:b/>
          <w:color w:val="767171"/>
          <w:spacing w:val="20"/>
          <w:sz w:val="24"/>
          <w:szCs w:val="24"/>
        </w:rPr>
        <w:t xml:space="preserve">ogares de </w:t>
      </w:r>
      <w:r w:rsidR="006B78C1">
        <w:rPr>
          <w:rFonts w:ascii="Times New Roman" w:eastAsia="Calibri" w:hAnsi="Times New Roman" w:cs="Times New Roman"/>
          <w:b/>
          <w:color w:val="767171"/>
          <w:spacing w:val="20"/>
          <w:sz w:val="24"/>
          <w:szCs w:val="24"/>
        </w:rPr>
        <w:t>p</w:t>
      </w:r>
      <w:r w:rsidR="006B78C1" w:rsidRPr="00792782">
        <w:rPr>
          <w:rFonts w:ascii="Times New Roman" w:eastAsia="Calibri" w:hAnsi="Times New Roman" w:cs="Times New Roman"/>
          <w:b/>
          <w:color w:val="767171"/>
          <w:spacing w:val="20"/>
          <w:sz w:val="24"/>
          <w:szCs w:val="24"/>
        </w:rPr>
        <w:t>aso</w:t>
      </w:r>
      <w:r w:rsidR="008C7C82" w:rsidRPr="00792782">
        <w:rPr>
          <w:rFonts w:ascii="Times New Roman" w:eastAsia="Calibri" w:hAnsi="Times New Roman" w:cs="Times New Roman"/>
          <w:b/>
          <w:color w:val="767171"/>
          <w:spacing w:val="20"/>
          <w:sz w:val="24"/>
          <w:szCs w:val="24"/>
        </w:rPr>
        <w:t>.</w:t>
      </w:r>
    </w:p>
    <w:p w14:paraId="7E071CE6" w14:textId="77777777" w:rsidR="008C7C82" w:rsidRPr="00992324" w:rsidRDefault="008C7C82" w:rsidP="00BC3C38">
      <w:pPr>
        <w:pStyle w:val="Prrafodelista"/>
        <w:shd w:val="clear" w:color="auto" w:fill="FFFFFF" w:themeFill="background1"/>
        <w:spacing w:before="100" w:beforeAutospacing="1" w:after="100" w:afterAutospacing="1" w:line="360" w:lineRule="auto"/>
        <w:ind w:left="360"/>
        <w:jc w:val="both"/>
        <w:rPr>
          <w:rFonts w:ascii="Times New Roman" w:eastAsia="Calibri" w:hAnsi="Times New Roman" w:cs="Times New Roman"/>
          <w:b/>
          <w:color w:val="767171"/>
          <w:spacing w:val="20"/>
          <w:sz w:val="24"/>
          <w:szCs w:val="24"/>
        </w:rPr>
      </w:pPr>
    </w:p>
    <w:p w14:paraId="0A71337E" w14:textId="56E4D4B1" w:rsidR="003E779D" w:rsidRDefault="008C7C82" w:rsidP="00682870">
      <w:pPr>
        <w:pStyle w:val="Prrafodelista"/>
        <w:numPr>
          <w:ilvl w:val="0"/>
          <w:numId w:val="34"/>
        </w:numPr>
        <w:shd w:val="clear" w:color="auto" w:fill="FFFFFF" w:themeFill="background1"/>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3E779D">
        <w:rPr>
          <w:rFonts w:ascii="Times New Roman" w:eastAsia="Calibri" w:hAnsi="Times New Roman" w:cs="Times New Roman"/>
          <w:color w:val="767171"/>
          <w:spacing w:val="20"/>
          <w:sz w:val="24"/>
          <w:szCs w:val="24"/>
        </w:rPr>
        <w:t>Incremento de las evaluaciones médicas que se realizan dentro y fuera de</w:t>
      </w:r>
      <w:r w:rsidR="00792782">
        <w:rPr>
          <w:rFonts w:ascii="Times New Roman" w:eastAsia="Calibri" w:hAnsi="Times New Roman" w:cs="Times New Roman"/>
          <w:color w:val="767171"/>
          <w:spacing w:val="20"/>
          <w:sz w:val="24"/>
          <w:szCs w:val="24"/>
        </w:rPr>
        <w:t>l hogar. Desde enero hasta noviembre</w:t>
      </w:r>
      <w:r w:rsidRPr="003E779D">
        <w:rPr>
          <w:rFonts w:ascii="Times New Roman" w:eastAsia="Calibri" w:hAnsi="Times New Roman" w:cs="Times New Roman"/>
          <w:color w:val="767171"/>
          <w:spacing w:val="20"/>
          <w:sz w:val="24"/>
          <w:szCs w:val="24"/>
        </w:rPr>
        <w:t xml:space="preserve"> se han realizado un total de </w:t>
      </w:r>
      <w:r w:rsidR="007F2C7E">
        <w:rPr>
          <w:rFonts w:ascii="Times New Roman" w:eastAsia="Calibri" w:hAnsi="Times New Roman" w:cs="Times New Roman"/>
          <w:b/>
          <w:color w:val="767171"/>
          <w:spacing w:val="20"/>
          <w:sz w:val="24"/>
          <w:szCs w:val="24"/>
        </w:rPr>
        <w:t>5,379</w:t>
      </w:r>
      <w:r w:rsidR="00F05670" w:rsidRPr="003E779D">
        <w:rPr>
          <w:rFonts w:ascii="Times New Roman" w:eastAsia="Calibri" w:hAnsi="Times New Roman" w:cs="Times New Roman"/>
          <w:color w:val="767171"/>
          <w:spacing w:val="20"/>
          <w:sz w:val="24"/>
          <w:szCs w:val="24"/>
        </w:rPr>
        <w:t xml:space="preserve"> E</w:t>
      </w:r>
      <w:r w:rsidRPr="003E779D">
        <w:rPr>
          <w:rFonts w:ascii="Times New Roman" w:eastAsia="Calibri" w:hAnsi="Times New Roman" w:cs="Times New Roman"/>
          <w:color w:val="767171"/>
          <w:spacing w:val="20"/>
          <w:sz w:val="24"/>
          <w:szCs w:val="24"/>
        </w:rPr>
        <w:t xml:space="preserve">valuaciones Medicas Pediátricas, </w:t>
      </w:r>
      <w:r w:rsidRPr="003E779D">
        <w:rPr>
          <w:rFonts w:ascii="Times New Roman" w:eastAsia="Calibri" w:hAnsi="Times New Roman" w:cs="Times New Roman"/>
          <w:color w:val="767171"/>
          <w:spacing w:val="20"/>
          <w:sz w:val="24"/>
          <w:szCs w:val="24"/>
        </w:rPr>
        <w:lastRenderedPageBreak/>
        <w:t xml:space="preserve">para un promedio </w:t>
      </w:r>
      <w:r w:rsidRPr="007F2C7E">
        <w:rPr>
          <w:rFonts w:ascii="Times New Roman" w:eastAsia="Calibri" w:hAnsi="Times New Roman" w:cs="Times New Roman"/>
          <w:color w:val="767171"/>
          <w:spacing w:val="20"/>
          <w:sz w:val="24"/>
          <w:szCs w:val="24"/>
        </w:rPr>
        <w:t>de</w:t>
      </w:r>
      <w:r w:rsidR="007F2C7E">
        <w:rPr>
          <w:rFonts w:ascii="Times New Roman" w:eastAsia="Calibri" w:hAnsi="Times New Roman" w:cs="Times New Roman"/>
          <w:color w:val="767171"/>
          <w:spacing w:val="20"/>
          <w:sz w:val="24"/>
          <w:szCs w:val="24"/>
        </w:rPr>
        <w:t xml:space="preserve"> 489</w:t>
      </w:r>
      <w:r w:rsidR="00F05670" w:rsidRPr="003E779D">
        <w:rPr>
          <w:rFonts w:ascii="Times New Roman" w:eastAsia="Calibri" w:hAnsi="Times New Roman" w:cs="Times New Roman"/>
          <w:color w:val="767171"/>
          <w:spacing w:val="20"/>
          <w:sz w:val="24"/>
          <w:szCs w:val="24"/>
        </w:rPr>
        <w:t xml:space="preserve"> niños, niñas y adolescentes</w:t>
      </w:r>
      <w:r w:rsidRPr="003E779D">
        <w:rPr>
          <w:rFonts w:ascii="Times New Roman" w:eastAsia="Calibri" w:hAnsi="Times New Roman" w:cs="Times New Roman"/>
          <w:color w:val="767171"/>
          <w:spacing w:val="20"/>
          <w:sz w:val="24"/>
          <w:szCs w:val="24"/>
        </w:rPr>
        <w:t xml:space="preserve"> evaluados por mes.</w:t>
      </w:r>
    </w:p>
    <w:p w14:paraId="7A1414A0" w14:textId="77777777" w:rsidR="00BB7A13" w:rsidRDefault="00BB7A13" w:rsidP="00BB7A13">
      <w:pPr>
        <w:pStyle w:val="Prrafodelista"/>
        <w:shd w:val="clear" w:color="auto" w:fill="FFFFFF" w:themeFill="background1"/>
        <w:spacing w:before="100" w:beforeAutospacing="1" w:after="100" w:afterAutospacing="1" w:line="360" w:lineRule="auto"/>
        <w:jc w:val="both"/>
        <w:rPr>
          <w:rFonts w:ascii="Times New Roman" w:eastAsia="Calibri" w:hAnsi="Times New Roman" w:cs="Times New Roman"/>
          <w:color w:val="767171"/>
          <w:spacing w:val="20"/>
          <w:sz w:val="24"/>
          <w:szCs w:val="24"/>
        </w:rPr>
      </w:pPr>
    </w:p>
    <w:p w14:paraId="0B99805F" w14:textId="12AA5086" w:rsidR="00BB7A13" w:rsidRDefault="008C7C82" w:rsidP="00BB7A13">
      <w:pPr>
        <w:pStyle w:val="Prrafodelista"/>
        <w:numPr>
          <w:ilvl w:val="0"/>
          <w:numId w:val="34"/>
        </w:numPr>
        <w:shd w:val="clear" w:color="auto" w:fill="FFFFFF" w:themeFill="background1"/>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A354CF">
        <w:rPr>
          <w:rFonts w:ascii="Times New Roman" w:eastAsia="Calibri" w:hAnsi="Times New Roman" w:cs="Times New Roman"/>
          <w:color w:val="767171"/>
          <w:spacing w:val="20"/>
          <w:sz w:val="24"/>
          <w:szCs w:val="24"/>
        </w:rPr>
        <w:t>Se ha fortalecido el componente educativo:</w:t>
      </w:r>
      <w:r w:rsidRPr="00A354CF">
        <w:rPr>
          <w:rFonts w:ascii="Times New Roman" w:eastAsia="Calibri" w:hAnsi="Times New Roman" w:cs="Times New Roman"/>
          <w:b/>
          <w:color w:val="767171"/>
          <w:spacing w:val="20"/>
          <w:sz w:val="24"/>
          <w:szCs w:val="24"/>
        </w:rPr>
        <w:t xml:space="preserve"> 21</w:t>
      </w:r>
      <w:r w:rsidRPr="00A354CF">
        <w:rPr>
          <w:rFonts w:ascii="Times New Roman" w:eastAsia="Calibri" w:hAnsi="Times New Roman" w:cs="Times New Roman"/>
          <w:color w:val="767171"/>
          <w:spacing w:val="20"/>
          <w:sz w:val="24"/>
          <w:szCs w:val="24"/>
        </w:rPr>
        <w:t xml:space="preserve"> </w:t>
      </w:r>
      <w:r w:rsidR="00F05670" w:rsidRPr="00A354CF">
        <w:rPr>
          <w:rFonts w:ascii="Times New Roman" w:eastAsia="Calibri" w:hAnsi="Times New Roman" w:cs="Times New Roman"/>
          <w:color w:val="767171"/>
          <w:spacing w:val="20"/>
          <w:sz w:val="24"/>
          <w:szCs w:val="24"/>
        </w:rPr>
        <w:t>niños, niñas y adolescentes concluyeron el perí</w:t>
      </w:r>
      <w:r w:rsidRPr="00A354CF">
        <w:rPr>
          <w:rFonts w:ascii="Times New Roman" w:eastAsia="Calibri" w:hAnsi="Times New Roman" w:cs="Times New Roman"/>
          <w:color w:val="767171"/>
          <w:spacing w:val="20"/>
          <w:sz w:val="24"/>
          <w:szCs w:val="24"/>
        </w:rPr>
        <w:t xml:space="preserve">odo de servicio en </w:t>
      </w:r>
      <w:r w:rsidR="00F05670" w:rsidRPr="00A354CF">
        <w:rPr>
          <w:rFonts w:ascii="Times New Roman" w:eastAsia="Calibri" w:hAnsi="Times New Roman" w:cs="Times New Roman"/>
          <w:color w:val="767171"/>
          <w:spacing w:val="20"/>
          <w:sz w:val="24"/>
          <w:szCs w:val="24"/>
        </w:rPr>
        <w:t>los Centros de Atención Integral para la Primera Infancia (</w:t>
      </w:r>
      <w:r w:rsidRPr="00A354CF">
        <w:rPr>
          <w:rFonts w:ascii="Times New Roman" w:eastAsia="Calibri" w:hAnsi="Times New Roman" w:cs="Times New Roman"/>
          <w:color w:val="767171"/>
          <w:spacing w:val="20"/>
          <w:sz w:val="24"/>
          <w:szCs w:val="24"/>
        </w:rPr>
        <w:t>CAIPI</w:t>
      </w:r>
      <w:r w:rsidR="00F05670" w:rsidRPr="00A354CF">
        <w:rPr>
          <w:rFonts w:ascii="Times New Roman" w:eastAsia="Calibri" w:hAnsi="Times New Roman" w:cs="Times New Roman"/>
          <w:color w:val="767171"/>
          <w:spacing w:val="20"/>
          <w:sz w:val="24"/>
          <w:szCs w:val="24"/>
        </w:rPr>
        <w:t>)</w:t>
      </w:r>
      <w:r w:rsidRPr="00A354CF">
        <w:rPr>
          <w:rFonts w:ascii="Times New Roman" w:eastAsia="Calibri" w:hAnsi="Times New Roman" w:cs="Times New Roman"/>
          <w:color w:val="767171"/>
          <w:spacing w:val="20"/>
          <w:sz w:val="24"/>
          <w:szCs w:val="24"/>
        </w:rPr>
        <w:t xml:space="preserve">, </w:t>
      </w:r>
      <w:r w:rsidRPr="00A354CF">
        <w:rPr>
          <w:rFonts w:ascii="Times New Roman" w:eastAsia="Calibri" w:hAnsi="Times New Roman" w:cs="Times New Roman"/>
          <w:b/>
          <w:color w:val="767171"/>
          <w:spacing w:val="20"/>
          <w:sz w:val="24"/>
          <w:szCs w:val="24"/>
        </w:rPr>
        <w:t>219</w:t>
      </w:r>
      <w:r w:rsidRPr="00A354CF">
        <w:rPr>
          <w:rFonts w:ascii="Times New Roman" w:eastAsia="Calibri" w:hAnsi="Times New Roman" w:cs="Times New Roman"/>
          <w:color w:val="767171"/>
          <w:spacing w:val="20"/>
          <w:sz w:val="24"/>
          <w:szCs w:val="24"/>
        </w:rPr>
        <w:t xml:space="preserve"> </w:t>
      </w:r>
      <w:r w:rsidR="00F05670" w:rsidRPr="00A354CF">
        <w:rPr>
          <w:rFonts w:ascii="Times New Roman" w:eastAsia="Calibri" w:hAnsi="Times New Roman" w:cs="Times New Roman"/>
          <w:color w:val="767171"/>
          <w:spacing w:val="20"/>
          <w:sz w:val="24"/>
          <w:szCs w:val="24"/>
        </w:rPr>
        <w:t>niños, niñas y adolescentes</w:t>
      </w:r>
      <w:r w:rsidRPr="00A354CF">
        <w:rPr>
          <w:rFonts w:ascii="Times New Roman" w:eastAsia="Calibri" w:hAnsi="Times New Roman" w:cs="Times New Roman"/>
          <w:color w:val="767171"/>
          <w:spacing w:val="20"/>
          <w:sz w:val="24"/>
          <w:szCs w:val="24"/>
        </w:rPr>
        <w:t xml:space="preserve"> el año escolar</w:t>
      </w:r>
      <w:r w:rsidR="00B024BA" w:rsidRPr="00A354CF">
        <w:rPr>
          <w:rFonts w:ascii="Times New Roman" w:eastAsia="Calibri" w:hAnsi="Times New Roman" w:cs="Times New Roman"/>
          <w:color w:val="767171"/>
          <w:spacing w:val="20"/>
          <w:sz w:val="24"/>
          <w:szCs w:val="24"/>
        </w:rPr>
        <w:t xml:space="preserve"> 2022-2023</w:t>
      </w:r>
      <w:r w:rsidRPr="00A354CF">
        <w:rPr>
          <w:rFonts w:ascii="Times New Roman" w:eastAsia="Calibri" w:hAnsi="Times New Roman" w:cs="Times New Roman"/>
          <w:color w:val="767171"/>
          <w:spacing w:val="20"/>
          <w:sz w:val="24"/>
          <w:szCs w:val="24"/>
        </w:rPr>
        <w:t xml:space="preserve"> y </w:t>
      </w:r>
      <w:r w:rsidRPr="00A354CF">
        <w:rPr>
          <w:rFonts w:ascii="Times New Roman" w:eastAsia="Calibri" w:hAnsi="Times New Roman" w:cs="Times New Roman"/>
          <w:b/>
          <w:color w:val="767171"/>
          <w:spacing w:val="20"/>
          <w:sz w:val="24"/>
          <w:szCs w:val="24"/>
        </w:rPr>
        <w:t>233</w:t>
      </w:r>
      <w:r w:rsidRPr="00A354CF">
        <w:rPr>
          <w:rFonts w:ascii="Times New Roman" w:eastAsia="Calibri" w:hAnsi="Times New Roman" w:cs="Times New Roman"/>
          <w:color w:val="767171"/>
          <w:spacing w:val="20"/>
          <w:sz w:val="24"/>
          <w:szCs w:val="24"/>
        </w:rPr>
        <w:t xml:space="preserve"> </w:t>
      </w:r>
      <w:r w:rsidR="00F05670" w:rsidRPr="00A354CF">
        <w:rPr>
          <w:rFonts w:ascii="Times New Roman" w:eastAsia="Calibri" w:hAnsi="Times New Roman" w:cs="Times New Roman"/>
          <w:color w:val="767171"/>
          <w:spacing w:val="20"/>
          <w:sz w:val="24"/>
          <w:szCs w:val="24"/>
        </w:rPr>
        <w:t>niños, niñas y adolescentes</w:t>
      </w:r>
      <w:r w:rsidRPr="00A354CF">
        <w:rPr>
          <w:rFonts w:ascii="Times New Roman" w:eastAsia="Calibri" w:hAnsi="Times New Roman" w:cs="Times New Roman"/>
          <w:color w:val="767171"/>
          <w:spacing w:val="20"/>
          <w:sz w:val="24"/>
          <w:szCs w:val="24"/>
        </w:rPr>
        <w:t xml:space="preserve"> recibieron nivelación escolar.</w:t>
      </w:r>
      <w:r w:rsidR="00B62E2B" w:rsidRPr="00A354CF">
        <w:rPr>
          <w:rFonts w:ascii="Times New Roman" w:eastAsia="Calibri" w:hAnsi="Times New Roman" w:cs="Times New Roman"/>
          <w:color w:val="767171"/>
          <w:spacing w:val="20"/>
          <w:sz w:val="24"/>
          <w:szCs w:val="24"/>
        </w:rPr>
        <w:t xml:space="preserve"> En el periodo </w:t>
      </w:r>
      <w:r w:rsidR="00025CBB" w:rsidRPr="00A354CF">
        <w:rPr>
          <w:rFonts w:ascii="Times New Roman" w:eastAsia="Calibri" w:hAnsi="Times New Roman" w:cs="Times New Roman"/>
          <w:color w:val="767171"/>
          <w:spacing w:val="20"/>
          <w:sz w:val="24"/>
          <w:szCs w:val="24"/>
        </w:rPr>
        <w:t xml:space="preserve">2023-2024 </w:t>
      </w:r>
      <w:r w:rsidR="00A354CF" w:rsidRPr="00A354CF">
        <w:rPr>
          <w:rFonts w:ascii="Times New Roman" w:eastAsia="Calibri" w:hAnsi="Times New Roman" w:cs="Times New Roman"/>
          <w:color w:val="767171"/>
          <w:spacing w:val="20"/>
          <w:sz w:val="24"/>
          <w:szCs w:val="24"/>
        </w:rPr>
        <w:t>están</w:t>
      </w:r>
      <w:r w:rsidR="00025CBB" w:rsidRPr="00A354CF">
        <w:rPr>
          <w:rFonts w:ascii="Times New Roman" w:eastAsia="Calibri" w:hAnsi="Times New Roman" w:cs="Times New Roman"/>
          <w:color w:val="767171"/>
          <w:spacing w:val="20"/>
          <w:sz w:val="24"/>
          <w:szCs w:val="24"/>
        </w:rPr>
        <w:t xml:space="preserve"> recibiendo los servicios en CAIPI 29 NNA y inscritos el peri</w:t>
      </w:r>
      <w:r w:rsidR="00A354CF" w:rsidRPr="00A354CF">
        <w:rPr>
          <w:rFonts w:ascii="Times New Roman" w:eastAsia="Calibri" w:hAnsi="Times New Roman" w:cs="Times New Roman"/>
          <w:color w:val="767171"/>
          <w:spacing w:val="20"/>
          <w:sz w:val="24"/>
          <w:szCs w:val="24"/>
        </w:rPr>
        <w:t>odo escalar 342 NNA y en proceso de inscripción 47 NNA.</w:t>
      </w:r>
    </w:p>
    <w:p w14:paraId="57602252" w14:textId="77777777" w:rsidR="00BB7A13" w:rsidRPr="00BB7A13" w:rsidRDefault="00BB7A13" w:rsidP="00BB7A13">
      <w:pPr>
        <w:pStyle w:val="Prrafodelista"/>
        <w:rPr>
          <w:rFonts w:ascii="Times New Roman" w:eastAsia="Calibri" w:hAnsi="Times New Roman" w:cs="Times New Roman"/>
          <w:color w:val="767171"/>
          <w:spacing w:val="20"/>
          <w:sz w:val="24"/>
          <w:szCs w:val="24"/>
        </w:rPr>
      </w:pPr>
    </w:p>
    <w:p w14:paraId="1BC49F92" w14:textId="3484071C" w:rsidR="00BB7A13" w:rsidRDefault="008C7C82" w:rsidP="00BB7A13">
      <w:pPr>
        <w:pStyle w:val="Prrafodelista"/>
        <w:numPr>
          <w:ilvl w:val="0"/>
          <w:numId w:val="34"/>
        </w:numPr>
        <w:shd w:val="clear" w:color="auto" w:fill="FFFFFF" w:themeFill="background1"/>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A354CF">
        <w:rPr>
          <w:rFonts w:ascii="Times New Roman" w:eastAsia="Calibri" w:hAnsi="Times New Roman" w:cs="Times New Roman"/>
          <w:b/>
          <w:color w:val="767171"/>
          <w:spacing w:val="20"/>
          <w:sz w:val="24"/>
          <w:szCs w:val="24"/>
        </w:rPr>
        <w:t>1</w:t>
      </w:r>
      <w:r w:rsidR="00A354CF" w:rsidRPr="00A354CF">
        <w:rPr>
          <w:rFonts w:ascii="Times New Roman" w:eastAsia="Calibri" w:hAnsi="Times New Roman" w:cs="Times New Roman"/>
          <w:b/>
          <w:color w:val="767171"/>
          <w:spacing w:val="20"/>
          <w:sz w:val="24"/>
          <w:szCs w:val="24"/>
        </w:rPr>
        <w:t>71</w:t>
      </w:r>
      <w:r w:rsidRPr="00331F90">
        <w:rPr>
          <w:rFonts w:ascii="Times New Roman" w:eastAsia="Calibri" w:hAnsi="Times New Roman" w:cs="Times New Roman"/>
          <w:b/>
          <w:color w:val="767171"/>
          <w:spacing w:val="20"/>
          <w:sz w:val="24"/>
          <w:szCs w:val="24"/>
        </w:rPr>
        <w:t xml:space="preserve"> </w:t>
      </w:r>
      <w:r w:rsidRPr="00331F90">
        <w:rPr>
          <w:rFonts w:ascii="Times New Roman" w:eastAsia="Calibri" w:hAnsi="Times New Roman" w:cs="Times New Roman"/>
          <w:color w:val="767171"/>
          <w:spacing w:val="20"/>
          <w:sz w:val="24"/>
          <w:szCs w:val="24"/>
        </w:rPr>
        <w:t>adolescentes participando en cursos de formación técnico profesional impartidos por el INFOTEP</w:t>
      </w:r>
      <w:r w:rsidR="005D7F5D">
        <w:rPr>
          <w:rFonts w:ascii="Times New Roman" w:eastAsia="Calibri" w:hAnsi="Times New Roman" w:cs="Times New Roman"/>
          <w:color w:val="767171"/>
          <w:spacing w:val="20"/>
          <w:sz w:val="24"/>
          <w:szCs w:val="24"/>
        </w:rPr>
        <w:t>.</w:t>
      </w:r>
    </w:p>
    <w:p w14:paraId="0EFC1546" w14:textId="77777777" w:rsidR="00BB7A13" w:rsidRPr="00BB7A13" w:rsidRDefault="00BB7A13" w:rsidP="00BB7A13">
      <w:pPr>
        <w:pStyle w:val="Prrafodelista"/>
        <w:rPr>
          <w:rFonts w:ascii="Times New Roman" w:eastAsia="Calibri" w:hAnsi="Times New Roman" w:cs="Times New Roman"/>
          <w:color w:val="767171"/>
          <w:spacing w:val="20"/>
          <w:sz w:val="24"/>
          <w:szCs w:val="24"/>
        </w:rPr>
      </w:pPr>
    </w:p>
    <w:p w14:paraId="13454082" w14:textId="77777777" w:rsidR="00BB7A13" w:rsidRDefault="005D7F5D" w:rsidP="001C27C5">
      <w:pPr>
        <w:pStyle w:val="Prrafodelista"/>
        <w:numPr>
          <w:ilvl w:val="0"/>
          <w:numId w:val="34"/>
        </w:numPr>
        <w:shd w:val="clear" w:color="auto" w:fill="FFFFFF" w:themeFill="background1"/>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BB7A13">
        <w:rPr>
          <w:rFonts w:ascii="Times New Roman" w:eastAsia="Calibri" w:hAnsi="Times New Roman" w:cs="Times New Roman"/>
          <w:color w:val="767171"/>
          <w:spacing w:val="20"/>
          <w:sz w:val="24"/>
          <w:szCs w:val="24"/>
        </w:rPr>
        <w:t>28 adolescentes el Hogar Padre Luís Rosario concluyeron el curso de alfabetización digital impartido por ITLA.</w:t>
      </w:r>
    </w:p>
    <w:p w14:paraId="62C88481" w14:textId="77777777" w:rsidR="00BB7A13" w:rsidRPr="00BB7A13" w:rsidRDefault="00BB7A13" w:rsidP="00BB7A13">
      <w:pPr>
        <w:pStyle w:val="Prrafodelista"/>
        <w:rPr>
          <w:rFonts w:ascii="Times New Roman" w:eastAsia="Calibri" w:hAnsi="Times New Roman" w:cs="Times New Roman"/>
          <w:color w:val="767171"/>
          <w:spacing w:val="20"/>
          <w:sz w:val="24"/>
          <w:szCs w:val="24"/>
        </w:rPr>
      </w:pPr>
    </w:p>
    <w:p w14:paraId="6192D13C" w14:textId="77777777" w:rsidR="00BB7A13" w:rsidRDefault="00B05DB3" w:rsidP="00BB7A13">
      <w:pPr>
        <w:pStyle w:val="Prrafodelista"/>
        <w:numPr>
          <w:ilvl w:val="0"/>
          <w:numId w:val="34"/>
        </w:numPr>
        <w:shd w:val="clear" w:color="auto" w:fill="FFFFFF" w:themeFill="background1"/>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BB7A13">
        <w:rPr>
          <w:rFonts w:ascii="Times New Roman" w:eastAsia="Calibri" w:hAnsi="Times New Roman" w:cs="Times New Roman"/>
          <w:color w:val="767171"/>
          <w:spacing w:val="20"/>
          <w:sz w:val="24"/>
          <w:szCs w:val="24"/>
        </w:rPr>
        <w:t>En cuanto a</w:t>
      </w:r>
      <w:r w:rsidR="0073687F" w:rsidRPr="00BB7A13">
        <w:rPr>
          <w:rFonts w:ascii="Times New Roman" w:eastAsia="Calibri" w:hAnsi="Times New Roman" w:cs="Times New Roman"/>
          <w:color w:val="767171"/>
          <w:spacing w:val="20"/>
          <w:sz w:val="24"/>
          <w:szCs w:val="24"/>
        </w:rPr>
        <w:t xml:space="preserve"> la reinserción l</w:t>
      </w:r>
      <w:r w:rsidRPr="00BB7A13">
        <w:rPr>
          <w:rFonts w:ascii="Times New Roman" w:eastAsia="Calibri" w:hAnsi="Times New Roman" w:cs="Times New Roman"/>
          <w:color w:val="767171"/>
          <w:spacing w:val="20"/>
          <w:sz w:val="24"/>
          <w:szCs w:val="24"/>
        </w:rPr>
        <w:t>os niños, niñas y adolescentes</w:t>
      </w:r>
      <w:r w:rsidR="0073687F" w:rsidRPr="00BB7A13">
        <w:rPr>
          <w:rFonts w:ascii="Times New Roman" w:eastAsia="Calibri" w:hAnsi="Times New Roman" w:cs="Times New Roman"/>
          <w:color w:val="767171"/>
          <w:spacing w:val="20"/>
          <w:sz w:val="24"/>
          <w:szCs w:val="24"/>
        </w:rPr>
        <w:t xml:space="preserve"> de los </w:t>
      </w:r>
      <w:r w:rsidR="006B78C1" w:rsidRPr="00BB7A13">
        <w:rPr>
          <w:rFonts w:ascii="Times New Roman" w:eastAsia="Calibri" w:hAnsi="Times New Roman" w:cs="Times New Roman"/>
          <w:color w:val="767171"/>
          <w:spacing w:val="20"/>
          <w:sz w:val="24"/>
          <w:szCs w:val="24"/>
        </w:rPr>
        <w:t xml:space="preserve">hogares de paso </w:t>
      </w:r>
      <w:r w:rsidR="0073687F" w:rsidRPr="00BB7A13">
        <w:rPr>
          <w:rFonts w:ascii="Times New Roman" w:eastAsia="Calibri" w:hAnsi="Times New Roman" w:cs="Times New Roman"/>
          <w:color w:val="767171"/>
          <w:spacing w:val="20"/>
          <w:sz w:val="24"/>
          <w:szCs w:val="24"/>
        </w:rPr>
        <w:t>en el seno familiar se log</w:t>
      </w:r>
      <w:r w:rsidR="002162D1" w:rsidRPr="00BB7A13">
        <w:rPr>
          <w:rFonts w:ascii="Times New Roman" w:eastAsia="Calibri" w:hAnsi="Times New Roman" w:cs="Times New Roman"/>
          <w:color w:val="767171"/>
          <w:spacing w:val="20"/>
          <w:sz w:val="24"/>
          <w:szCs w:val="24"/>
        </w:rPr>
        <w:t xml:space="preserve">ró reinsertar un total de </w:t>
      </w:r>
      <w:r w:rsidR="002977EB" w:rsidRPr="00BB7A13">
        <w:rPr>
          <w:rFonts w:ascii="Times New Roman" w:eastAsia="Calibri" w:hAnsi="Times New Roman" w:cs="Times New Roman"/>
          <w:color w:val="767171"/>
          <w:spacing w:val="20"/>
          <w:sz w:val="24"/>
          <w:szCs w:val="24"/>
        </w:rPr>
        <w:t xml:space="preserve">640 </w:t>
      </w:r>
      <w:r w:rsidR="002162D1" w:rsidRPr="00BB7A13">
        <w:rPr>
          <w:rFonts w:ascii="Times New Roman" w:eastAsia="Calibri" w:hAnsi="Times New Roman" w:cs="Times New Roman"/>
          <w:color w:val="767171"/>
          <w:spacing w:val="20"/>
          <w:sz w:val="24"/>
          <w:szCs w:val="24"/>
        </w:rPr>
        <w:t>niños, niñas y adolescentes,</w:t>
      </w:r>
      <w:r w:rsidR="0073687F" w:rsidRPr="00BB7A13">
        <w:rPr>
          <w:rFonts w:ascii="Times New Roman" w:eastAsia="Calibri" w:hAnsi="Times New Roman" w:cs="Times New Roman"/>
          <w:color w:val="767171"/>
          <w:spacing w:val="20"/>
          <w:sz w:val="24"/>
          <w:szCs w:val="24"/>
        </w:rPr>
        <w:t xml:space="preserve"> con un monto de RD$</w:t>
      </w:r>
      <w:r w:rsidR="00AB5C8F" w:rsidRPr="00BB7A13">
        <w:rPr>
          <w:rFonts w:ascii="Times New Roman" w:eastAsia="Calibri" w:hAnsi="Times New Roman" w:cs="Times New Roman"/>
          <w:color w:val="767171"/>
          <w:spacing w:val="20"/>
          <w:sz w:val="24"/>
          <w:szCs w:val="24"/>
        </w:rPr>
        <w:t>3,296,172.00</w:t>
      </w:r>
      <w:r w:rsidR="0073687F" w:rsidRPr="00BB7A13">
        <w:rPr>
          <w:rFonts w:ascii="Times New Roman" w:eastAsia="Calibri" w:hAnsi="Times New Roman" w:cs="Times New Roman"/>
          <w:color w:val="767171"/>
          <w:spacing w:val="20"/>
          <w:sz w:val="24"/>
          <w:szCs w:val="24"/>
        </w:rPr>
        <w:t>.</w:t>
      </w:r>
    </w:p>
    <w:p w14:paraId="5871D9D7" w14:textId="77777777" w:rsidR="00BB7A13" w:rsidRPr="00BB7A13" w:rsidRDefault="00BB7A13" w:rsidP="00BB7A13">
      <w:pPr>
        <w:pStyle w:val="Prrafodelista"/>
        <w:rPr>
          <w:rFonts w:ascii="Times New Roman" w:eastAsia="Calibri" w:hAnsi="Times New Roman" w:cs="Times New Roman"/>
          <w:color w:val="767171"/>
          <w:spacing w:val="20"/>
          <w:sz w:val="24"/>
          <w:szCs w:val="24"/>
        </w:rPr>
      </w:pPr>
    </w:p>
    <w:p w14:paraId="669FE0D6" w14:textId="2BC5E299" w:rsidR="00BA51CD" w:rsidRPr="00BB7A13" w:rsidRDefault="003E779D" w:rsidP="00BB7A13">
      <w:pPr>
        <w:pStyle w:val="Prrafodelista"/>
        <w:numPr>
          <w:ilvl w:val="0"/>
          <w:numId w:val="34"/>
        </w:numPr>
        <w:shd w:val="clear" w:color="auto" w:fill="FFFFFF" w:themeFill="background1"/>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BB7A13">
        <w:rPr>
          <w:rFonts w:ascii="Times New Roman" w:eastAsia="Calibri" w:hAnsi="Times New Roman" w:cs="Times New Roman"/>
          <w:color w:val="767171"/>
          <w:spacing w:val="20"/>
          <w:sz w:val="24"/>
          <w:szCs w:val="24"/>
        </w:rPr>
        <w:t>El Programa de Atención R</w:t>
      </w:r>
      <w:r w:rsidR="00485BDD" w:rsidRPr="00BB7A13">
        <w:rPr>
          <w:rFonts w:ascii="Times New Roman" w:eastAsia="Calibri" w:hAnsi="Times New Roman" w:cs="Times New Roman"/>
          <w:color w:val="767171"/>
          <w:spacing w:val="20"/>
          <w:sz w:val="24"/>
          <w:szCs w:val="24"/>
        </w:rPr>
        <w:t xml:space="preserve">esidencial </w:t>
      </w:r>
      <w:r w:rsidR="00CD1D56" w:rsidRPr="00BB7A13">
        <w:rPr>
          <w:rFonts w:ascii="Times New Roman" w:eastAsia="Calibri" w:hAnsi="Times New Roman" w:cs="Times New Roman"/>
          <w:color w:val="767171"/>
          <w:spacing w:val="20"/>
          <w:sz w:val="24"/>
          <w:szCs w:val="24"/>
        </w:rPr>
        <w:t xml:space="preserve">inició el año con una población de </w:t>
      </w:r>
      <w:r w:rsidR="00CD1D56" w:rsidRPr="00BB7A13">
        <w:rPr>
          <w:rFonts w:ascii="Times New Roman" w:eastAsia="Calibri" w:hAnsi="Times New Roman" w:cs="Times New Roman"/>
          <w:b/>
          <w:bCs/>
          <w:color w:val="767171"/>
          <w:spacing w:val="20"/>
          <w:sz w:val="24"/>
          <w:szCs w:val="24"/>
        </w:rPr>
        <w:t>538</w:t>
      </w:r>
      <w:r w:rsidR="00CD1D56" w:rsidRPr="00BB7A13">
        <w:rPr>
          <w:rFonts w:ascii="Times New Roman" w:eastAsia="Calibri" w:hAnsi="Times New Roman" w:cs="Times New Roman"/>
          <w:color w:val="767171"/>
          <w:spacing w:val="20"/>
          <w:sz w:val="24"/>
          <w:szCs w:val="24"/>
        </w:rPr>
        <w:t xml:space="preserve"> niños, niñas y adolescentes en </w:t>
      </w:r>
      <w:r w:rsidR="007820F6" w:rsidRPr="00BB7A13">
        <w:rPr>
          <w:rFonts w:ascii="Times New Roman" w:eastAsia="Calibri" w:hAnsi="Times New Roman" w:cs="Times New Roman"/>
          <w:color w:val="767171"/>
          <w:spacing w:val="20"/>
          <w:sz w:val="24"/>
          <w:szCs w:val="24"/>
        </w:rPr>
        <w:t>los hogares de paso. E</w:t>
      </w:r>
      <w:r w:rsidR="00485BDD" w:rsidRPr="00BB7A13">
        <w:rPr>
          <w:rFonts w:ascii="Times New Roman" w:eastAsia="Calibri" w:hAnsi="Times New Roman" w:cs="Times New Roman"/>
          <w:color w:val="767171"/>
          <w:spacing w:val="20"/>
          <w:sz w:val="24"/>
          <w:szCs w:val="24"/>
        </w:rPr>
        <w:t>n el período enero-</w:t>
      </w:r>
      <w:r w:rsidR="00917E77" w:rsidRPr="00BB7A13">
        <w:rPr>
          <w:rFonts w:ascii="Times New Roman" w:eastAsia="Calibri" w:hAnsi="Times New Roman" w:cs="Times New Roman"/>
          <w:color w:val="767171"/>
          <w:spacing w:val="20"/>
          <w:sz w:val="24"/>
          <w:szCs w:val="24"/>
        </w:rPr>
        <w:t>noviembre,</w:t>
      </w:r>
      <w:r w:rsidR="00485BDD" w:rsidRPr="00BB7A13">
        <w:rPr>
          <w:rFonts w:ascii="Times New Roman" w:eastAsia="Calibri" w:hAnsi="Times New Roman" w:cs="Times New Roman"/>
          <w:color w:val="767171"/>
          <w:spacing w:val="20"/>
          <w:sz w:val="24"/>
          <w:szCs w:val="24"/>
        </w:rPr>
        <w:t xml:space="preserve"> recibió </w:t>
      </w:r>
      <w:r w:rsidR="00AE677D" w:rsidRPr="00BB7A13">
        <w:rPr>
          <w:rFonts w:ascii="Times New Roman" w:eastAsia="Calibri" w:hAnsi="Times New Roman" w:cs="Times New Roman"/>
          <w:b/>
          <w:color w:val="767171"/>
          <w:spacing w:val="20"/>
          <w:sz w:val="24"/>
          <w:szCs w:val="24"/>
        </w:rPr>
        <w:t>8</w:t>
      </w:r>
      <w:r w:rsidR="00CA668A" w:rsidRPr="00BB7A13">
        <w:rPr>
          <w:rFonts w:ascii="Times New Roman" w:eastAsia="Calibri" w:hAnsi="Times New Roman" w:cs="Times New Roman"/>
          <w:b/>
          <w:color w:val="767171"/>
          <w:spacing w:val="20"/>
          <w:sz w:val="24"/>
          <w:szCs w:val="24"/>
        </w:rPr>
        <w:t>86</w:t>
      </w:r>
      <w:r w:rsidR="00485BDD" w:rsidRPr="00BB7A13">
        <w:rPr>
          <w:rFonts w:ascii="Times New Roman" w:eastAsia="Calibri" w:hAnsi="Times New Roman" w:cs="Times New Roman"/>
          <w:color w:val="767171"/>
          <w:spacing w:val="20"/>
          <w:sz w:val="24"/>
          <w:szCs w:val="24"/>
        </w:rPr>
        <w:t xml:space="preserve"> nuevos ingresos</w:t>
      </w:r>
      <w:r w:rsidR="00414E0D" w:rsidRPr="00BB7A13">
        <w:rPr>
          <w:rFonts w:ascii="Times New Roman" w:eastAsia="Calibri" w:hAnsi="Times New Roman" w:cs="Times New Roman"/>
          <w:color w:val="767171"/>
          <w:spacing w:val="20"/>
          <w:sz w:val="24"/>
          <w:szCs w:val="24"/>
        </w:rPr>
        <w:t xml:space="preserve">, </w:t>
      </w:r>
      <w:r w:rsidR="00485BDD" w:rsidRPr="00BB7A13">
        <w:rPr>
          <w:rFonts w:ascii="Times New Roman" w:eastAsia="Calibri" w:hAnsi="Times New Roman" w:cs="Times New Roman"/>
          <w:color w:val="767171"/>
          <w:spacing w:val="20"/>
          <w:sz w:val="24"/>
          <w:szCs w:val="24"/>
        </w:rPr>
        <w:t xml:space="preserve">cerrando al 25 de </w:t>
      </w:r>
      <w:r w:rsidR="00917E77" w:rsidRPr="00BB7A13">
        <w:rPr>
          <w:rFonts w:ascii="Times New Roman" w:eastAsia="Calibri" w:hAnsi="Times New Roman" w:cs="Times New Roman"/>
          <w:color w:val="767171"/>
          <w:spacing w:val="20"/>
          <w:sz w:val="24"/>
          <w:szCs w:val="24"/>
        </w:rPr>
        <w:t>noviembre</w:t>
      </w:r>
      <w:r w:rsidR="00485BDD" w:rsidRPr="00BB7A13">
        <w:rPr>
          <w:rFonts w:ascii="Times New Roman" w:eastAsia="Calibri" w:hAnsi="Times New Roman" w:cs="Times New Roman"/>
          <w:color w:val="767171"/>
          <w:spacing w:val="20"/>
          <w:sz w:val="24"/>
          <w:szCs w:val="24"/>
        </w:rPr>
        <w:t xml:space="preserve"> con una población</w:t>
      </w:r>
      <w:r w:rsidR="00716856" w:rsidRPr="00BB7A13">
        <w:rPr>
          <w:rFonts w:ascii="Times New Roman" w:eastAsia="Calibri" w:hAnsi="Times New Roman" w:cs="Times New Roman"/>
          <w:color w:val="767171"/>
          <w:spacing w:val="20"/>
          <w:sz w:val="24"/>
          <w:szCs w:val="24"/>
        </w:rPr>
        <w:t xml:space="preserve"> </w:t>
      </w:r>
      <w:r w:rsidR="00485BDD" w:rsidRPr="00BB7A13">
        <w:rPr>
          <w:rFonts w:ascii="Times New Roman" w:eastAsia="Calibri" w:hAnsi="Times New Roman" w:cs="Times New Roman"/>
          <w:color w:val="767171"/>
          <w:spacing w:val="20"/>
          <w:sz w:val="24"/>
          <w:szCs w:val="24"/>
        </w:rPr>
        <w:t xml:space="preserve">de </w:t>
      </w:r>
      <w:r w:rsidR="00485BDD" w:rsidRPr="00BB7A13">
        <w:rPr>
          <w:rFonts w:ascii="Times New Roman" w:eastAsia="Calibri" w:hAnsi="Times New Roman" w:cs="Times New Roman"/>
          <w:b/>
          <w:color w:val="767171"/>
          <w:spacing w:val="20"/>
          <w:sz w:val="24"/>
          <w:szCs w:val="24"/>
        </w:rPr>
        <w:t>6</w:t>
      </w:r>
      <w:r w:rsidR="00867AF0" w:rsidRPr="00BB7A13">
        <w:rPr>
          <w:rFonts w:ascii="Times New Roman" w:eastAsia="Calibri" w:hAnsi="Times New Roman" w:cs="Times New Roman"/>
          <w:b/>
          <w:color w:val="767171"/>
          <w:spacing w:val="20"/>
          <w:sz w:val="24"/>
          <w:szCs w:val="24"/>
        </w:rPr>
        <w:t>6</w:t>
      </w:r>
      <w:r w:rsidR="00634029" w:rsidRPr="00BB7A13">
        <w:rPr>
          <w:rFonts w:ascii="Times New Roman" w:eastAsia="Calibri" w:hAnsi="Times New Roman" w:cs="Times New Roman"/>
          <w:b/>
          <w:color w:val="767171"/>
          <w:spacing w:val="20"/>
          <w:sz w:val="24"/>
          <w:szCs w:val="24"/>
        </w:rPr>
        <w:t>9</w:t>
      </w:r>
      <w:r w:rsidR="00485BDD" w:rsidRPr="00BB7A13">
        <w:rPr>
          <w:rFonts w:ascii="Times New Roman" w:eastAsia="Calibri" w:hAnsi="Times New Roman" w:cs="Times New Roman"/>
          <w:b/>
          <w:color w:val="767171"/>
          <w:spacing w:val="20"/>
          <w:sz w:val="24"/>
          <w:szCs w:val="24"/>
        </w:rPr>
        <w:t xml:space="preserve"> </w:t>
      </w:r>
      <w:r w:rsidR="00485BDD" w:rsidRPr="00BB7A13">
        <w:rPr>
          <w:rFonts w:ascii="Times New Roman" w:eastAsia="Calibri" w:hAnsi="Times New Roman" w:cs="Times New Roman"/>
          <w:color w:val="767171"/>
          <w:spacing w:val="20"/>
          <w:sz w:val="24"/>
          <w:szCs w:val="24"/>
        </w:rPr>
        <w:t>niños, niñas y adolescentes</w:t>
      </w:r>
      <w:r w:rsidR="00414E0D" w:rsidRPr="00BB7A13">
        <w:rPr>
          <w:rFonts w:ascii="Times New Roman" w:eastAsia="Calibri" w:hAnsi="Times New Roman" w:cs="Times New Roman"/>
          <w:color w:val="767171"/>
          <w:spacing w:val="20"/>
          <w:sz w:val="24"/>
          <w:szCs w:val="24"/>
        </w:rPr>
        <w:t xml:space="preserve"> acogidos en hogares de paso</w:t>
      </w:r>
      <w:r w:rsidR="007820F6" w:rsidRPr="00BB7A13">
        <w:rPr>
          <w:rFonts w:ascii="Times New Roman" w:eastAsia="Calibri" w:hAnsi="Times New Roman" w:cs="Times New Roman"/>
          <w:b/>
          <w:color w:val="767171"/>
          <w:spacing w:val="20"/>
          <w:sz w:val="24"/>
          <w:szCs w:val="24"/>
        </w:rPr>
        <w:t xml:space="preserve">. </w:t>
      </w:r>
      <w:r w:rsidR="00414E0D" w:rsidRPr="00BB7A13">
        <w:rPr>
          <w:rFonts w:ascii="Times New Roman" w:eastAsia="Calibri" w:hAnsi="Times New Roman" w:cs="Times New Roman"/>
          <w:bCs/>
          <w:color w:val="767171"/>
          <w:spacing w:val="20"/>
          <w:sz w:val="24"/>
          <w:szCs w:val="24"/>
        </w:rPr>
        <w:t>En total, d</w:t>
      </w:r>
      <w:r w:rsidR="00FB4522" w:rsidRPr="00BB7A13">
        <w:rPr>
          <w:rFonts w:ascii="Times New Roman" w:eastAsia="Calibri" w:hAnsi="Times New Roman" w:cs="Times New Roman"/>
          <w:bCs/>
          <w:color w:val="767171"/>
          <w:spacing w:val="20"/>
          <w:sz w:val="24"/>
          <w:szCs w:val="24"/>
        </w:rPr>
        <w:t xml:space="preserve">urante el año, se ofrecieron </w:t>
      </w:r>
      <w:r w:rsidR="00FB4522" w:rsidRPr="00BB7A13">
        <w:rPr>
          <w:rFonts w:ascii="Times New Roman" w:eastAsia="Calibri" w:hAnsi="Times New Roman" w:cs="Times New Roman"/>
          <w:b/>
          <w:color w:val="767171"/>
          <w:spacing w:val="20"/>
          <w:sz w:val="24"/>
          <w:szCs w:val="24"/>
        </w:rPr>
        <w:t>6,873</w:t>
      </w:r>
      <w:r w:rsidR="00FB4522" w:rsidRPr="00BB7A13">
        <w:rPr>
          <w:rFonts w:ascii="Times New Roman" w:eastAsia="Calibri" w:hAnsi="Times New Roman" w:cs="Times New Roman"/>
          <w:bCs/>
          <w:color w:val="767171"/>
          <w:spacing w:val="20"/>
          <w:sz w:val="24"/>
          <w:szCs w:val="24"/>
        </w:rPr>
        <w:t xml:space="preserve"> atenciones en los hogares de paso, con un promedio de </w:t>
      </w:r>
      <w:r w:rsidR="00414E0D" w:rsidRPr="00BB7A13">
        <w:rPr>
          <w:rFonts w:ascii="Times New Roman" w:eastAsia="Calibri" w:hAnsi="Times New Roman" w:cs="Times New Roman"/>
          <w:bCs/>
          <w:color w:val="767171"/>
          <w:spacing w:val="20"/>
          <w:sz w:val="24"/>
          <w:szCs w:val="24"/>
        </w:rPr>
        <w:t xml:space="preserve">población de </w:t>
      </w:r>
      <w:r w:rsidR="006D34EB" w:rsidRPr="00BB7A13">
        <w:rPr>
          <w:rFonts w:ascii="Times New Roman" w:eastAsia="Calibri" w:hAnsi="Times New Roman" w:cs="Times New Roman"/>
          <w:bCs/>
          <w:color w:val="767171"/>
          <w:spacing w:val="20"/>
          <w:sz w:val="24"/>
          <w:szCs w:val="24"/>
        </w:rPr>
        <w:t>625</w:t>
      </w:r>
      <w:r w:rsidR="00414E0D" w:rsidRPr="00BB7A13">
        <w:rPr>
          <w:rFonts w:ascii="Times New Roman" w:eastAsia="Calibri" w:hAnsi="Times New Roman" w:cs="Times New Roman"/>
          <w:bCs/>
          <w:color w:val="767171"/>
          <w:spacing w:val="20"/>
          <w:sz w:val="24"/>
          <w:szCs w:val="24"/>
        </w:rPr>
        <w:t xml:space="preserve"> NNA</w:t>
      </w:r>
      <w:r w:rsidR="006D34EB" w:rsidRPr="00BB7A13">
        <w:rPr>
          <w:rFonts w:ascii="Times New Roman" w:eastAsia="Calibri" w:hAnsi="Times New Roman" w:cs="Times New Roman"/>
          <w:bCs/>
          <w:color w:val="767171"/>
          <w:spacing w:val="20"/>
          <w:sz w:val="24"/>
          <w:szCs w:val="24"/>
        </w:rPr>
        <w:t xml:space="preserve"> por mes. Este servicio</w:t>
      </w:r>
      <w:r w:rsidR="00716856" w:rsidRPr="00BB7A13">
        <w:rPr>
          <w:rFonts w:ascii="Times New Roman" w:eastAsia="Calibri" w:hAnsi="Times New Roman" w:cs="Times New Roman"/>
          <w:color w:val="767171"/>
          <w:spacing w:val="20"/>
          <w:sz w:val="24"/>
          <w:szCs w:val="24"/>
        </w:rPr>
        <w:t xml:space="preserve"> conllev</w:t>
      </w:r>
      <w:r w:rsidR="006D34EB" w:rsidRPr="00BB7A13">
        <w:rPr>
          <w:rFonts w:ascii="Times New Roman" w:eastAsia="Calibri" w:hAnsi="Times New Roman" w:cs="Times New Roman"/>
          <w:color w:val="767171"/>
          <w:spacing w:val="20"/>
          <w:sz w:val="24"/>
          <w:szCs w:val="24"/>
        </w:rPr>
        <w:t>ó</w:t>
      </w:r>
      <w:r w:rsidR="00716856" w:rsidRPr="00BB7A13">
        <w:rPr>
          <w:rFonts w:ascii="Times New Roman" w:eastAsia="Calibri" w:hAnsi="Times New Roman" w:cs="Times New Roman"/>
          <w:color w:val="767171"/>
          <w:spacing w:val="20"/>
          <w:sz w:val="24"/>
          <w:szCs w:val="24"/>
        </w:rPr>
        <w:t xml:space="preserve"> una inversión presupuestaria </w:t>
      </w:r>
      <w:r w:rsidR="00590AEC" w:rsidRPr="00BB7A13">
        <w:rPr>
          <w:rFonts w:ascii="Times New Roman" w:eastAsia="Calibri" w:hAnsi="Times New Roman" w:cs="Times New Roman"/>
          <w:color w:val="767171"/>
          <w:spacing w:val="20"/>
          <w:sz w:val="24"/>
          <w:szCs w:val="24"/>
        </w:rPr>
        <w:t xml:space="preserve">de </w:t>
      </w:r>
      <w:r w:rsidR="002432AE" w:rsidRPr="00BB7A13">
        <w:rPr>
          <w:rFonts w:ascii="Times New Roman" w:eastAsia="Calibri" w:hAnsi="Times New Roman" w:cs="Times New Roman"/>
          <w:color w:val="767171"/>
          <w:spacing w:val="20"/>
          <w:sz w:val="24"/>
          <w:szCs w:val="24"/>
        </w:rPr>
        <w:t>RD$</w:t>
      </w:r>
      <w:r w:rsidR="00417A5E" w:rsidRPr="00BB7A13">
        <w:rPr>
          <w:rFonts w:ascii="Times New Roman" w:eastAsia="Calibri" w:hAnsi="Times New Roman" w:cs="Times New Roman"/>
          <w:color w:val="767171"/>
          <w:spacing w:val="20"/>
          <w:sz w:val="24"/>
          <w:szCs w:val="24"/>
        </w:rPr>
        <w:t>366,951,559.94.</w:t>
      </w:r>
    </w:p>
    <w:p w14:paraId="55044138" w14:textId="7096E712" w:rsidR="00BA51CD" w:rsidRPr="00BA51CD" w:rsidRDefault="0073687F" w:rsidP="00BA51CD">
      <w:pPr>
        <w:shd w:val="clear" w:color="auto" w:fill="FFFFFF" w:themeFill="background1"/>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BA51CD">
        <w:rPr>
          <w:rFonts w:ascii="Times New Roman" w:eastAsia="Calibri" w:hAnsi="Times New Roman" w:cs="Times New Roman"/>
          <w:color w:val="767171"/>
          <w:spacing w:val="20"/>
          <w:sz w:val="24"/>
          <w:szCs w:val="24"/>
        </w:rPr>
        <w:lastRenderedPageBreak/>
        <w:t xml:space="preserve">En la siguiente tabla </w:t>
      </w:r>
      <w:r w:rsidR="00BA51CD" w:rsidRPr="00BA51CD">
        <w:rPr>
          <w:rFonts w:ascii="Times New Roman" w:eastAsia="Calibri" w:hAnsi="Times New Roman" w:cs="Times New Roman"/>
          <w:color w:val="767171"/>
          <w:spacing w:val="20"/>
          <w:sz w:val="24"/>
          <w:szCs w:val="24"/>
        </w:rPr>
        <w:t>se muestra la cantidad de NNA que están recibiendo atención integral en los hogares</w:t>
      </w:r>
      <w:r w:rsidR="00BA51CD">
        <w:rPr>
          <w:rFonts w:ascii="Times New Roman" w:eastAsia="Calibri" w:hAnsi="Times New Roman" w:cs="Times New Roman"/>
          <w:color w:val="767171"/>
          <w:spacing w:val="20"/>
          <w:sz w:val="24"/>
          <w:szCs w:val="24"/>
        </w:rPr>
        <w:t xml:space="preserve"> por mes, es decir, mensualmente se reporta la atención brind</w:t>
      </w:r>
      <w:r w:rsidR="00716856">
        <w:rPr>
          <w:rFonts w:ascii="Times New Roman" w:eastAsia="Calibri" w:hAnsi="Times New Roman" w:cs="Times New Roman"/>
          <w:color w:val="767171"/>
          <w:spacing w:val="20"/>
          <w:sz w:val="24"/>
          <w:szCs w:val="24"/>
        </w:rPr>
        <w:t xml:space="preserve">ada a los NNA atendidos </w:t>
      </w:r>
      <w:r w:rsidR="00BA51CD">
        <w:rPr>
          <w:rFonts w:ascii="Times New Roman" w:eastAsia="Calibri" w:hAnsi="Times New Roman" w:cs="Times New Roman"/>
          <w:color w:val="767171"/>
          <w:spacing w:val="20"/>
          <w:sz w:val="24"/>
          <w:szCs w:val="24"/>
        </w:rPr>
        <w:t>durante el mes</w:t>
      </w:r>
      <w:r w:rsidR="00C57DDC">
        <w:rPr>
          <w:rFonts w:ascii="Times New Roman" w:eastAsia="Calibri" w:hAnsi="Times New Roman" w:cs="Times New Roman"/>
          <w:color w:val="767171"/>
          <w:spacing w:val="20"/>
          <w:sz w:val="24"/>
          <w:szCs w:val="24"/>
        </w:rPr>
        <w:t xml:space="preserve">; </w:t>
      </w:r>
      <w:r w:rsidR="00BA51CD">
        <w:rPr>
          <w:rFonts w:ascii="Times New Roman" w:eastAsia="Calibri" w:hAnsi="Times New Roman" w:cs="Times New Roman"/>
          <w:color w:val="767171"/>
          <w:spacing w:val="20"/>
          <w:sz w:val="24"/>
          <w:szCs w:val="24"/>
        </w:rPr>
        <w:t xml:space="preserve">desde el punto de vista financiero se contabiliza la sumatoria de atendidos por mes, lo que indica que de un mes a otro hay una población que se mantiene fija en los hogares recibiendo la atención integral. </w:t>
      </w:r>
    </w:p>
    <w:p w14:paraId="21B04A1E" w14:textId="2A05C455" w:rsidR="00F05670" w:rsidRPr="00992324" w:rsidRDefault="00A05CDC" w:rsidP="00BC3C38">
      <w:pPr>
        <w:shd w:val="clear" w:color="auto" w:fill="FFFFFF" w:themeFill="background1"/>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bCs/>
          <w:color w:val="767171"/>
          <w:spacing w:val="20"/>
          <w:sz w:val="24"/>
          <w:szCs w:val="24"/>
        </w:rPr>
        <w:t>Tabla 10</w:t>
      </w:r>
      <w:r w:rsidR="00A23622" w:rsidRPr="00992324">
        <w:rPr>
          <w:rFonts w:ascii="Times New Roman" w:eastAsia="Calibri" w:hAnsi="Times New Roman" w:cs="Times New Roman"/>
          <w:bCs/>
          <w:color w:val="767171"/>
          <w:spacing w:val="20"/>
          <w:sz w:val="24"/>
          <w:szCs w:val="24"/>
        </w:rPr>
        <w:t xml:space="preserve">. República Dominicana: </w:t>
      </w:r>
      <w:r w:rsidR="008C7C82" w:rsidRPr="00992324">
        <w:rPr>
          <w:rFonts w:ascii="Times New Roman" w:eastAsia="Calibri" w:hAnsi="Times New Roman" w:cs="Times New Roman"/>
          <w:bCs/>
          <w:color w:val="767171"/>
          <w:spacing w:val="20"/>
          <w:sz w:val="24"/>
          <w:szCs w:val="24"/>
        </w:rPr>
        <w:t>población activa de niños niñas y adolescentes al cierre de cada mes</w:t>
      </w:r>
      <w:r w:rsidR="00792782">
        <w:rPr>
          <w:rFonts w:ascii="Times New Roman" w:eastAsia="Calibri" w:hAnsi="Times New Roman" w:cs="Times New Roman"/>
          <w:bCs/>
          <w:color w:val="767171"/>
          <w:spacing w:val="20"/>
          <w:sz w:val="24"/>
          <w:szCs w:val="24"/>
        </w:rPr>
        <w:t>, enero-noviembre</w:t>
      </w:r>
      <w:r w:rsidR="00485BDD">
        <w:rPr>
          <w:rFonts w:ascii="Times New Roman" w:eastAsia="Calibri" w:hAnsi="Times New Roman" w:cs="Times New Roman"/>
          <w:bCs/>
          <w:color w:val="767171"/>
          <w:spacing w:val="20"/>
          <w:sz w:val="24"/>
          <w:szCs w:val="24"/>
        </w:rPr>
        <w:t xml:space="preserve"> 2023.</w:t>
      </w:r>
    </w:p>
    <w:tbl>
      <w:tblPr>
        <w:tblStyle w:val="Tablaconcuadrcula"/>
        <w:tblW w:w="5000" w:type="pct"/>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ook w:val="04A0" w:firstRow="1" w:lastRow="0" w:firstColumn="1" w:lastColumn="0" w:noHBand="0" w:noVBand="1"/>
      </w:tblPr>
      <w:tblGrid>
        <w:gridCol w:w="2574"/>
        <w:gridCol w:w="2602"/>
        <w:gridCol w:w="2734"/>
      </w:tblGrid>
      <w:tr w:rsidR="00F05670" w:rsidRPr="00992324" w14:paraId="48AD2C14" w14:textId="313955AE" w:rsidTr="00251038">
        <w:trPr>
          <w:trHeight w:val="340"/>
        </w:trPr>
        <w:tc>
          <w:tcPr>
            <w:tcW w:w="1627" w:type="pct"/>
            <w:shd w:val="clear" w:color="auto" w:fill="002060"/>
            <w:vAlign w:val="center"/>
          </w:tcPr>
          <w:p w14:paraId="3A6DE71A" w14:textId="12CE5689" w:rsidR="00F05670" w:rsidRPr="00992324" w:rsidRDefault="00F05670" w:rsidP="00251038">
            <w:pPr>
              <w:pStyle w:val="Prrafodelista"/>
              <w:spacing w:line="276" w:lineRule="auto"/>
              <w:ind w:left="0"/>
              <w:jc w:val="center"/>
              <w:rPr>
                <w:rFonts w:ascii="Times New Roman" w:eastAsia="Calibri" w:hAnsi="Times New Roman" w:cs="Times New Roman"/>
                <w:color w:val="FFFFFF" w:themeColor="background1"/>
                <w:spacing w:val="20"/>
                <w:sz w:val="24"/>
                <w:szCs w:val="24"/>
              </w:rPr>
            </w:pPr>
            <w:r w:rsidRPr="00992324">
              <w:rPr>
                <w:rFonts w:ascii="Times New Roman" w:eastAsia="Calibri" w:hAnsi="Times New Roman" w:cs="Times New Roman"/>
                <w:color w:val="FFFFFF" w:themeColor="background1"/>
                <w:spacing w:val="20"/>
                <w:sz w:val="24"/>
                <w:szCs w:val="24"/>
              </w:rPr>
              <w:t>Mes</w:t>
            </w:r>
          </w:p>
        </w:tc>
        <w:tc>
          <w:tcPr>
            <w:tcW w:w="1645" w:type="pct"/>
            <w:shd w:val="clear" w:color="auto" w:fill="002060"/>
            <w:vAlign w:val="center"/>
          </w:tcPr>
          <w:p w14:paraId="2547A5B7" w14:textId="059FDB13" w:rsidR="00F05670" w:rsidRPr="00992324" w:rsidRDefault="00BA51CD" w:rsidP="00251038">
            <w:pPr>
              <w:pStyle w:val="Prrafodelista"/>
              <w:spacing w:line="276" w:lineRule="auto"/>
              <w:ind w:left="0"/>
              <w:jc w:val="center"/>
              <w:rPr>
                <w:rFonts w:ascii="Times New Roman" w:eastAsia="Calibri" w:hAnsi="Times New Roman" w:cs="Times New Roman"/>
                <w:color w:val="FFFFFF" w:themeColor="background1"/>
                <w:spacing w:val="20"/>
                <w:sz w:val="24"/>
                <w:szCs w:val="24"/>
              </w:rPr>
            </w:pPr>
            <w:r>
              <w:rPr>
                <w:rFonts w:ascii="Times New Roman" w:eastAsia="Calibri" w:hAnsi="Times New Roman" w:cs="Times New Roman"/>
                <w:color w:val="FFFFFF" w:themeColor="background1"/>
                <w:spacing w:val="20"/>
                <w:sz w:val="24"/>
                <w:szCs w:val="24"/>
              </w:rPr>
              <w:t xml:space="preserve">Población </w:t>
            </w:r>
            <w:r w:rsidR="00A213C4">
              <w:rPr>
                <w:rFonts w:ascii="Times New Roman" w:eastAsia="Calibri" w:hAnsi="Times New Roman" w:cs="Times New Roman"/>
                <w:color w:val="FFFFFF" w:themeColor="background1"/>
                <w:spacing w:val="20"/>
                <w:sz w:val="24"/>
                <w:szCs w:val="24"/>
              </w:rPr>
              <w:t>al cierre de cada mes</w:t>
            </w:r>
          </w:p>
        </w:tc>
        <w:tc>
          <w:tcPr>
            <w:tcW w:w="1728" w:type="pct"/>
            <w:shd w:val="clear" w:color="auto" w:fill="002060"/>
            <w:vAlign w:val="center"/>
          </w:tcPr>
          <w:p w14:paraId="7F98BF10" w14:textId="4D2A5700" w:rsidR="00F05670" w:rsidRPr="00992324" w:rsidRDefault="00F05670" w:rsidP="00251038">
            <w:pPr>
              <w:pStyle w:val="Prrafodelista"/>
              <w:spacing w:line="276" w:lineRule="auto"/>
              <w:ind w:left="0"/>
              <w:jc w:val="center"/>
              <w:rPr>
                <w:rFonts w:ascii="Times New Roman" w:eastAsia="Calibri" w:hAnsi="Times New Roman" w:cs="Times New Roman"/>
                <w:color w:val="FFFFFF" w:themeColor="background1"/>
                <w:spacing w:val="20"/>
                <w:sz w:val="24"/>
                <w:szCs w:val="24"/>
              </w:rPr>
            </w:pPr>
            <w:r w:rsidRPr="00992324">
              <w:rPr>
                <w:rFonts w:ascii="Times New Roman" w:eastAsia="Calibri" w:hAnsi="Times New Roman" w:cs="Times New Roman"/>
                <w:color w:val="FFFFFF" w:themeColor="background1"/>
                <w:spacing w:val="20"/>
                <w:sz w:val="24"/>
                <w:szCs w:val="24"/>
              </w:rPr>
              <w:t>Población reinsertada a su familia</w:t>
            </w:r>
          </w:p>
        </w:tc>
      </w:tr>
      <w:tr w:rsidR="00F05670" w:rsidRPr="00992324" w14:paraId="16A661CA" w14:textId="21E6B443" w:rsidTr="00251038">
        <w:trPr>
          <w:trHeight w:val="20"/>
        </w:trPr>
        <w:tc>
          <w:tcPr>
            <w:tcW w:w="1627" w:type="pct"/>
          </w:tcPr>
          <w:p w14:paraId="3680E9DC" w14:textId="7C0F02B5" w:rsidR="00F05670" w:rsidRPr="00992324" w:rsidRDefault="00F05670" w:rsidP="00251038">
            <w:pPr>
              <w:pStyle w:val="Prrafodelista"/>
              <w:spacing w:line="276" w:lineRule="auto"/>
              <w:ind w:left="0"/>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Enero</w:t>
            </w:r>
          </w:p>
        </w:tc>
        <w:tc>
          <w:tcPr>
            <w:tcW w:w="1645" w:type="pct"/>
          </w:tcPr>
          <w:p w14:paraId="0A987AA9" w14:textId="40A381A7" w:rsidR="00F05670" w:rsidRPr="00992324" w:rsidRDefault="00F05670" w:rsidP="00251038">
            <w:pPr>
              <w:pStyle w:val="Prrafodelista"/>
              <w:spacing w:line="276" w:lineRule="auto"/>
              <w:ind w:left="0"/>
              <w:jc w:val="center"/>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542</w:t>
            </w:r>
          </w:p>
        </w:tc>
        <w:tc>
          <w:tcPr>
            <w:tcW w:w="1728" w:type="pct"/>
          </w:tcPr>
          <w:p w14:paraId="2A9E341A" w14:textId="71EF4F7A" w:rsidR="00F05670" w:rsidRPr="00992324" w:rsidRDefault="00F05670" w:rsidP="00251038">
            <w:pPr>
              <w:pStyle w:val="Prrafodelista"/>
              <w:spacing w:line="276" w:lineRule="auto"/>
              <w:ind w:left="0"/>
              <w:jc w:val="center"/>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50</w:t>
            </w:r>
          </w:p>
        </w:tc>
      </w:tr>
      <w:tr w:rsidR="00F05670" w:rsidRPr="00992324" w14:paraId="79217815" w14:textId="1241810C" w:rsidTr="00251038">
        <w:trPr>
          <w:trHeight w:val="20"/>
        </w:trPr>
        <w:tc>
          <w:tcPr>
            <w:tcW w:w="1627" w:type="pct"/>
          </w:tcPr>
          <w:p w14:paraId="0802454C" w14:textId="66E7CD24" w:rsidR="00F05670" w:rsidRPr="00992324" w:rsidRDefault="00F05670" w:rsidP="00251038">
            <w:pPr>
              <w:pStyle w:val="Prrafodelista"/>
              <w:spacing w:line="276" w:lineRule="auto"/>
              <w:ind w:left="0"/>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Febrero</w:t>
            </w:r>
          </w:p>
        </w:tc>
        <w:tc>
          <w:tcPr>
            <w:tcW w:w="1645" w:type="pct"/>
          </w:tcPr>
          <w:p w14:paraId="5A292FF4" w14:textId="5BB1B111" w:rsidR="00F05670" w:rsidRPr="00992324" w:rsidRDefault="00F05670" w:rsidP="00251038">
            <w:pPr>
              <w:pStyle w:val="Prrafodelista"/>
              <w:spacing w:line="276" w:lineRule="auto"/>
              <w:ind w:left="0"/>
              <w:jc w:val="center"/>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561</w:t>
            </w:r>
          </w:p>
        </w:tc>
        <w:tc>
          <w:tcPr>
            <w:tcW w:w="1728" w:type="pct"/>
          </w:tcPr>
          <w:p w14:paraId="7600544A" w14:textId="04C8FC0D" w:rsidR="00F05670" w:rsidRPr="00992324" w:rsidRDefault="00F05670" w:rsidP="00251038">
            <w:pPr>
              <w:pStyle w:val="Prrafodelista"/>
              <w:spacing w:line="276" w:lineRule="auto"/>
              <w:ind w:left="0"/>
              <w:jc w:val="center"/>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36</w:t>
            </w:r>
          </w:p>
        </w:tc>
      </w:tr>
      <w:tr w:rsidR="00F05670" w:rsidRPr="00992324" w14:paraId="20CCF826" w14:textId="05AE9E29" w:rsidTr="00251038">
        <w:trPr>
          <w:trHeight w:val="20"/>
        </w:trPr>
        <w:tc>
          <w:tcPr>
            <w:tcW w:w="1627" w:type="pct"/>
          </w:tcPr>
          <w:p w14:paraId="1408B2AB" w14:textId="0D766037" w:rsidR="00F05670" w:rsidRPr="00992324" w:rsidRDefault="00F05670" w:rsidP="00251038">
            <w:pPr>
              <w:pStyle w:val="Prrafodelista"/>
              <w:spacing w:line="276" w:lineRule="auto"/>
              <w:ind w:left="0"/>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Marzo</w:t>
            </w:r>
          </w:p>
        </w:tc>
        <w:tc>
          <w:tcPr>
            <w:tcW w:w="1645" w:type="pct"/>
          </w:tcPr>
          <w:p w14:paraId="2CBB1979" w14:textId="4AE2CB5E" w:rsidR="00F05670" w:rsidRPr="00992324" w:rsidRDefault="00F05670" w:rsidP="00251038">
            <w:pPr>
              <w:pStyle w:val="Prrafodelista"/>
              <w:spacing w:line="276" w:lineRule="auto"/>
              <w:ind w:left="0"/>
              <w:jc w:val="center"/>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605</w:t>
            </w:r>
          </w:p>
        </w:tc>
        <w:tc>
          <w:tcPr>
            <w:tcW w:w="1728" w:type="pct"/>
          </w:tcPr>
          <w:p w14:paraId="16F6475D" w14:textId="2D7A3499" w:rsidR="00F05670" w:rsidRPr="00992324" w:rsidRDefault="00F05670" w:rsidP="00251038">
            <w:pPr>
              <w:pStyle w:val="Prrafodelista"/>
              <w:spacing w:line="276" w:lineRule="auto"/>
              <w:ind w:left="0"/>
              <w:jc w:val="center"/>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56</w:t>
            </w:r>
          </w:p>
        </w:tc>
      </w:tr>
      <w:tr w:rsidR="00F05670" w:rsidRPr="00992324" w14:paraId="5A5EDCE0" w14:textId="011C84AB" w:rsidTr="00251038">
        <w:trPr>
          <w:trHeight w:val="20"/>
        </w:trPr>
        <w:tc>
          <w:tcPr>
            <w:tcW w:w="1627" w:type="pct"/>
          </w:tcPr>
          <w:p w14:paraId="72587E54" w14:textId="1155C31C" w:rsidR="00F05670" w:rsidRPr="00992324" w:rsidRDefault="00F05670" w:rsidP="00251038">
            <w:pPr>
              <w:pStyle w:val="Prrafodelista"/>
              <w:spacing w:line="276" w:lineRule="auto"/>
              <w:ind w:left="0"/>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Abril</w:t>
            </w:r>
          </w:p>
        </w:tc>
        <w:tc>
          <w:tcPr>
            <w:tcW w:w="1645" w:type="pct"/>
          </w:tcPr>
          <w:p w14:paraId="47F34304" w14:textId="26263BA1" w:rsidR="00F05670" w:rsidRPr="00992324" w:rsidRDefault="00F05670" w:rsidP="00251038">
            <w:pPr>
              <w:pStyle w:val="Prrafodelista"/>
              <w:spacing w:line="276" w:lineRule="auto"/>
              <w:ind w:left="0"/>
              <w:jc w:val="center"/>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608</w:t>
            </w:r>
          </w:p>
        </w:tc>
        <w:tc>
          <w:tcPr>
            <w:tcW w:w="1728" w:type="pct"/>
          </w:tcPr>
          <w:p w14:paraId="3E1A4B58" w14:textId="44AD4CD1" w:rsidR="00F05670" w:rsidRPr="00992324" w:rsidRDefault="00F05670" w:rsidP="00251038">
            <w:pPr>
              <w:pStyle w:val="Prrafodelista"/>
              <w:spacing w:line="276" w:lineRule="auto"/>
              <w:ind w:left="0"/>
              <w:jc w:val="center"/>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44</w:t>
            </w:r>
          </w:p>
        </w:tc>
      </w:tr>
      <w:tr w:rsidR="00F05670" w:rsidRPr="00992324" w14:paraId="19D0795B" w14:textId="11C943CB" w:rsidTr="00251038">
        <w:trPr>
          <w:trHeight w:val="20"/>
        </w:trPr>
        <w:tc>
          <w:tcPr>
            <w:tcW w:w="1627" w:type="pct"/>
          </w:tcPr>
          <w:p w14:paraId="044C50D9" w14:textId="222ACFF2" w:rsidR="00F05670" w:rsidRPr="00992324" w:rsidRDefault="00F05670" w:rsidP="00251038">
            <w:pPr>
              <w:pStyle w:val="Prrafodelista"/>
              <w:spacing w:line="276" w:lineRule="auto"/>
              <w:ind w:left="0"/>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Mayo</w:t>
            </w:r>
          </w:p>
        </w:tc>
        <w:tc>
          <w:tcPr>
            <w:tcW w:w="1645" w:type="pct"/>
          </w:tcPr>
          <w:p w14:paraId="7EC655A4" w14:textId="23CA6416" w:rsidR="00F05670" w:rsidRPr="00992324" w:rsidRDefault="00F05670" w:rsidP="00251038">
            <w:pPr>
              <w:pStyle w:val="Prrafodelista"/>
              <w:spacing w:line="276" w:lineRule="auto"/>
              <w:ind w:left="0"/>
              <w:jc w:val="center"/>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622</w:t>
            </w:r>
          </w:p>
        </w:tc>
        <w:tc>
          <w:tcPr>
            <w:tcW w:w="1728" w:type="pct"/>
          </w:tcPr>
          <w:p w14:paraId="713A72FF" w14:textId="4768B974" w:rsidR="00F05670" w:rsidRPr="00992324" w:rsidRDefault="00F05670" w:rsidP="00251038">
            <w:pPr>
              <w:pStyle w:val="Prrafodelista"/>
              <w:spacing w:line="276" w:lineRule="auto"/>
              <w:ind w:left="0"/>
              <w:jc w:val="center"/>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69</w:t>
            </w:r>
          </w:p>
        </w:tc>
      </w:tr>
      <w:tr w:rsidR="00F05670" w:rsidRPr="00992324" w14:paraId="4A4A040A" w14:textId="6A5A9FF0" w:rsidTr="00251038">
        <w:trPr>
          <w:trHeight w:val="20"/>
        </w:trPr>
        <w:tc>
          <w:tcPr>
            <w:tcW w:w="1627" w:type="pct"/>
          </w:tcPr>
          <w:p w14:paraId="3A794718" w14:textId="1489C455" w:rsidR="00F05670" w:rsidRPr="00992324" w:rsidRDefault="00F05670" w:rsidP="00251038">
            <w:pPr>
              <w:pStyle w:val="Prrafodelista"/>
              <w:spacing w:line="276" w:lineRule="auto"/>
              <w:ind w:left="0"/>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Junio</w:t>
            </w:r>
          </w:p>
        </w:tc>
        <w:tc>
          <w:tcPr>
            <w:tcW w:w="1645" w:type="pct"/>
          </w:tcPr>
          <w:p w14:paraId="59A92DAC" w14:textId="266E563E" w:rsidR="00F05670" w:rsidRPr="00992324" w:rsidRDefault="00F05670" w:rsidP="00251038">
            <w:pPr>
              <w:pStyle w:val="Prrafodelista"/>
              <w:spacing w:line="276" w:lineRule="auto"/>
              <w:ind w:left="0"/>
              <w:jc w:val="center"/>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635</w:t>
            </w:r>
          </w:p>
        </w:tc>
        <w:tc>
          <w:tcPr>
            <w:tcW w:w="1728" w:type="pct"/>
          </w:tcPr>
          <w:p w14:paraId="31B6AB68" w14:textId="179F7494" w:rsidR="00F05670" w:rsidRPr="00992324" w:rsidRDefault="00F05670" w:rsidP="00251038">
            <w:pPr>
              <w:pStyle w:val="Prrafodelista"/>
              <w:spacing w:line="276" w:lineRule="auto"/>
              <w:ind w:left="0"/>
              <w:jc w:val="center"/>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66</w:t>
            </w:r>
          </w:p>
        </w:tc>
      </w:tr>
      <w:tr w:rsidR="00792782" w:rsidRPr="00992324" w14:paraId="148A703C" w14:textId="77777777" w:rsidTr="00251038">
        <w:trPr>
          <w:trHeight w:val="20"/>
        </w:trPr>
        <w:tc>
          <w:tcPr>
            <w:tcW w:w="1627" w:type="pct"/>
          </w:tcPr>
          <w:p w14:paraId="2BBC87CB" w14:textId="68845E2C" w:rsidR="00792782" w:rsidRPr="00992324" w:rsidRDefault="00251038" w:rsidP="00251038">
            <w:pPr>
              <w:pStyle w:val="Prrafodelista"/>
              <w:spacing w:line="276" w:lineRule="auto"/>
              <w:ind w:left="0"/>
              <w:jc w:val="both"/>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Julio</w:t>
            </w:r>
          </w:p>
        </w:tc>
        <w:tc>
          <w:tcPr>
            <w:tcW w:w="1645" w:type="pct"/>
          </w:tcPr>
          <w:p w14:paraId="7AB24B7D" w14:textId="46DE3062" w:rsidR="00792782" w:rsidRPr="00992324" w:rsidRDefault="0061610B" w:rsidP="00251038">
            <w:pPr>
              <w:pStyle w:val="Prrafodelista"/>
              <w:spacing w:line="276" w:lineRule="auto"/>
              <w:ind w:left="0"/>
              <w:jc w:val="center"/>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639</w:t>
            </w:r>
          </w:p>
        </w:tc>
        <w:tc>
          <w:tcPr>
            <w:tcW w:w="1728" w:type="pct"/>
          </w:tcPr>
          <w:p w14:paraId="2506E4F6" w14:textId="67F1CB01" w:rsidR="00792782" w:rsidRPr="00992324" w:rsidRDefault="003F47C1" w:rsidP="00251038">
            <w:pPr>
              <w:pStyle w:val="Prrafodelista"/>
              <w:spacing w:line="276" w:lineRule="auto"/>
              <w:ind w:left="0"/>
              <w:jc w:val="center"/>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58</w:t>
            </w:r>
          </w:p>
        </w:tc>
      </w:tr>
      <w:tr w:rsidR="00251038" w:rsidRPr="00992324" w14:paraId="02D3F278" w14:textId="77777777" w:rsidTr="00251038">
        <w:trPr>
          <w:trHeight w:val="20"/>
        </w:trPr>
        <w:tc>
          <w:tcPr>
            <w:tcW w:w="1627" w:type="pct"/>
          </w:tcPr>
          <w:p w14:paraId="7FCE8796" w14:textId="106714B5" w:rsidR="00251038" w:rsidRDefault="00251038" w:rsidP="00251038">
            <w:pPr>
              <w:pStyle w:val="Prrafodelista"/>
              <w:spacing w:line="276" w:lineRule="auto"/>
              <w:ind w:left="0"/>
              <w:jc w:val="both"/>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Agosto</w:t>
            </w:r>
          </w:p>
        </w:tc>
        <w:tc>
          <w:tcPr>
            <w:tcW w:w="1645" w:type="pct"/>
          </w:tcPr>
          <w:p w14:paraId="313475F6" w14:textId="564DDE06" w:rsidR="00251038" w:rsidRPr="00992324" w:rsidRDefault="0061610B" w:rsidP="00251038">
            <w:pPr>
              <w:pStyle w:val="Prrafodelista"/>
              <w:spacing w:line="276" w:lineRule="auto"/>
              <w:ind w:left="0"/>
              <w:jc w:val="center"/>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650</w:t>
            </w:r>
          </w:p>
        </w:tc>
        <w:tc>
          <w:tcPr>
            <w:tcW w:w="1728" w:type="pct"/>
          </w:tcPr>
          <w:p w14:paraId="449E2A92" w14:textId="720EF95A" w:rsidR="00251038" w:rsidRPr="00992324" w:rsidRDefault="003F47C1" w:rsidP="00251038">
            <w:pPr>
              <w:pStyle w:val="Prrafodelista"/>
              <w:spacing w:line="276" w:lineRule="auto"/>
              <w:ind w:left="0"/>
              <w:jc w:val="center"/>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57</w:t>
            </w:r>
          </w:p>
        </w:tc>
      </w:tr>
      <w:tr w:rsidR="00251038" w:rsidRPr="00992324" w14:paraId="2B3CBCD6" w14:textId="77777777" w:rsidTr="00251038">
        <w:trPr>
          <w:trHeight w:val="20"/>
        </w:trPr>
        <w:tc>
          <w:tcPr>
            <w:tcW w:w="1627" w:type="pct"/>
          </w:tcPr>
          <w:p w14:paraId="48E1D165" w14:textId="5D9210B6" w:rsidR="00251038" w:rsidRDefault="00251038" w:rsidP="00251038">
            <w:pPr>
              <w:pStyle w:val="Prrafodelista"/>
              <w:spacing w:line="276" w:lineRule="auto"/>
              <w:ind w:left="0"/>
              <w:jc w:val="both"/>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Septiembre</w:t>
            </w:r>
          </w:p>
        </w:tc>
        <w:tc>
          <w:tcPr>
            <w:tcW w:w="1645" w:type="pct"/>
          </w:tcPr>
          <w:p w14:paraId="1A2AF5BF" w14:textId="4CCAA6DF" w:rsidR="00251038" w:rsidRPr="00992324" w:rsidRDefault="0061610B" w:rsidP="00251038">
            <w:pPr>
              <w:pStyle w:val="Prrafodelista"/>
              <w:spacing w:line="276" w:lineRule="auto"/>
              <w:ind w:left="0"/>
              <w:jc w:val="center"/>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650</w:t>
            </w:r>
          </w:p>
        </w:tc>
        <w:tc>
          <w:tcPr>
            <w:tcW w:w="1728" w:type="pct"/>
          </w:tcPr>
          <w:p w14:paraId="7D2262FF" w14:textId="43D5A16C" w:rsidR="00251038" w:rsidRPr="00992324" w:rsidRDefault="003F47C1" w:rsidP="00251038">
            <w:pPr>
              <w:pStyle w:val="Prrafodelista"/>
              <w:spacing w:line="276" w:lineRule="auto"/>
              <w:ind w:left="0"/>
              <w:jc w:val="center"/>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77</w:t>
            </w:r>
          </w:p>
        </w:tc>
      </w:tr>
      <w:tr w:rsidR="00251038" w:rsidRPr="00992324" w14:paraId="3B864D93" w14:textId="77777777" w:rsidTr="00251038">
        <w:trPr>
          <w:trHeight w:val="20"/>
        </w:trPr>
        <w:tc>
          <w:tcPr>
            <w:tcW w:w="1627" w:type="pct"/>
          </w:tcPr>
          <w:p w14:paraId="29A0AFB4" w14:textId="4797EF5B" w:rsidR="00251038" w:rsidRDefault="00251038" w:rsidP="00251038">
            <w:pPr>
              <w:pStyle w:val="Prrafodelista"/>
              <w:spacing w:line="276" w:lineRule="auto"/>
              <w:ind w:left="0"/>
              <w:jc w:val="both"/>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Octubre</w:t>
            </w:r>
          </w:p>
        </w:tc>
        <w:tc>
          <w:tcPr>
            <w:tcW w:w="1645" w:type="pct"/>
          </w:tcPr>
          <w:p w14:paraId="14816808" w14:textId="4D8EAA4D" w:rsidR="00251038" w:rsidRPr="00992324" w:rsidRDefault="0061610B" w:rsidP="00251038">
            <w:pPr>
              <w:pStyle w:val="Prrafodelista"/>
              <w:spacing w:line="276" w:lineRule="auto"/>
              <w:ind w:left="0"/>
              <w:jc w:val="center"/>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693</w:t>
            </w:r>
          </w:p>
        </w:tc>
        <w:tc>
          <w:tcPr>
            <w:tcW w:w="1728" w:type="pct"/>
          </w:tcPr>
          <w:p w14:paraId="4380B400" w14:textId="5FE31D8B" w:rsidR="00251038" w:rsidRPr="00992324" w:rsidRDefault="003F47C1" w:rsidP="00251038">
            <w:pPr>
              <w:pStyle w:val="Prrafodelista"/>
              <w:spacing w:line="276" w:lineRule="auto"/>
              <w:ind w:left="0"/>
              <w:jc w:val="center"/>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59</w:t>
            </w:r>
          </w:p>
        </w:tc>
      </w:tr>
      <w:tr w:rsidR="00251038" w:rsidRPr="00992324" w14:paraId="1D02D30B" w14:textId="77777777" w:rsidTr="00251038">
        <w:trPr>
          <w:trHeight w:val="20"/>
        </w:trPr>
        <w:tc>
          <w:tcPr>
            <w:tcW w:w="1627" w:type="pct"/>
          </w:tcPr>
          <w:p w14:paraId="7A1EF7DC" w14:textId="1828D1C4" w:rsidR="00251038" w:rsidRDefault="00251038" w:rsidP="00251038">
            <w:pPr>
              <w:pStyle w:val="Prrafodelista"/>
              <w:spacing w:line="276" w:lineRule="auto"/>
              <w:ind w:left="0"/>
              <w:jc w:val="both"/>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Noviembre</w:t>
            </w:r>
          </w:p>
        </w:tc>
        <w:tc>
          <w:tcPr>
            <w:tcW w:w="1645" w:type="pct"/>
          </w:tcPr>
          <w:p w14:paraId="1117BB25" w14:textId="0D597B61" w:rsidR="00251038" w:rsidRPr="00992324" w:rsidRDefault="003F47C1" w:rsidP="00251038">
            <w:pPr>
              <w:pStyle w:val="Prrafodelista"/>
              <w:spacing w:line="276" w:lineRule="auto"/>
              <w:ind w:left="0"/>
              <w:jc w:val="center"/>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668</w:t>
            </w:r>
          </w:p>
        </w:tc>
        <w:tc>
          <w:tcPr>
            <w:tcW w:w="1728" w:type="pct"/>
          </w:tcPr>
          <w:p w14:paraId="5673369C" w14:textId="11FE0C39" w:rsidR="00251038" w:rsidRPr="00992324" w:rsidRDefault="003F47C1" w:rsidP="00251038">
            <w:pPr>
              <w:pStyle w:val="Prrafodelista"/>
              <w:spacing w:line="276" w:lineRule="auto"/>
              <w:ind w:left="0"/>
              <w:jc w:val="center"/>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68</w:t>
            </w:r>
          </w:p>
        </w:tc>
      </w:tr>
    </w:tbl>
    <w:p w14:paraId="3697E501" w14:textId="77777777" w:rsidR="00F05670" w:rsidRPr="00992324" w:rsidRDefault="00F05670" w:rsidP="00733179">
      <w:pPr>
        <w:shd w:val="clear" w:color="auto" w:fill="FFFFFF" w:themeFill="background1"/>
        <w:spacing w:after="0"/>
        <w:rPr>
          <w:rFonts w:ascii="Times New Roman" w:eastAsia="Calibri" w:hAnsi="Times New Roman" w:cs="Times New Roman"/>
          <w:color w:val="767171"/>
          <w:spacing w:val="20"/>
          <w:sz w:val="18"/>
          <w:szCs w:val="24"/>
        </w:rPr>
      </w:pPr>
      <w:r w:rsidRPr="00992324">
        <w:rPr>
          <w:rFonts w:ascii="Times New Roman" w:eastAsia="Calibri" w:hAnsi="Times New Roman" w:cs="Times New Roman"/>
          <w:b/>
          <w:color w:val="767171"/>
          <w:spacing w:val="20"/>
          <w:sz w:val="18"/>
          <w:szCs w:val="24"/>
        </w:rPr>
        <w:t>Fuente</w:t>
      </w:r>
      <w:r w:rsidRPr="00992324">
        <w:rPr>
          <w:rFonts w:ascii="Times New Roman" w:eastAsia="Calibri" w:hAnsi="Times New Roman" w:cs="Times New Roman"/>
          <w:color w:val="767171"/>
          <w:spacing w:val="20"/>
          <w:sz w:val="18"/>
          <w:szCs w:val="24"/>
        </w:rPr>
        <w:t>: Registro administrativo de la Dirección de Hogares de Paso</w:t>
      </w:r>
    </w:p>
    <w:p w14:paraId="79524B94" w14:textId="77777777" w:rsidR="00733179" w:rsidRPr="00733179" w:rsidRDefault="00733179" w:rsidP="00733179">
      <w:pPr>
        <w:shd w:val="clear" w:color="auto" w:fill="FFFFFF" w:themeFill="background1"/>
        <w:spacing w:before="100" w:beforeAutospacing="1" w:after="100" w:afterAutospacing="1" w:line="360" w:lineRule="auto"/>
        <w:jc w:val="both"/>
        <w:rPr>
          <w:rFonts w:ascii="Times New Roman" w:eastAsia="Calibri" w:hAnsi="Times New Roman" w:cs="Times New Roman"/>
          <w:color w:val="767171"/>
          <w:spacing w:val="20"/>
          <w:sz w:val="24"/>
          <w:szCs w:val="24"/>
        </w:rPr>
      </w:pPr>
    </w:p>
    <w:p w14:paraId="6BD7DFE6" w14:textId="7EF8D841" w:rsidR="005D01E0" w:rsidRDefault="00251038" w:rsidP="00682870">
      <w:pPr>
        <w:pStyle w:val="Ttulo1"/>
        <w:numPr>
          <w:ilvl w:val="0"/>
          <w:numId w:val="85"/>
        </w:numPr>
        <w:spacing w:before="100" w:beforeAutospacing="1" w:after="100" w:afterAutospacing="1" w:line="360" w:lineRule="auto"/>
        <w:ind w:left="714" w:hanging="357"/>
        <w:rPr>
          <w:rFonts w:eastAsia="Calibri" w:cs="Times New Roman"/>
          <w:b/>
          <w:color w:val="767171"/>
          <w:spacing w:val="20"/>
        </w:rPr>
      </w:pPr>
      <w:bookmarkStart w:id="21" w:name="_Toc153545756"/>
      <w:r w:rsidRPr="7442B21A">
        <w:rPr>
          <w:rFonts w:eastAsia="Calibri" w:cs="Times New Roman"/>
          <w:b/>
          <w:color w:val="767171"/>
          <w:spacing w:val="20"/>
        </w:rPr>
        <w:t xml:space="preserve">Dirección de Desarrollo </w:t>
      </w:r>
      <w:r w:rsidR="005D01E0" w:rsidRPr="7442B21A">
        <w:rPr>
          <w:rFonts w:eastAsia="Calibri" w:cs="Times New Roman"/>
          <w:b/>
          <w:color w:val="767171"/>
          <w:spacing w:val="20"/>
        </w:rPr>
        <w:t>Territorial</w:t>
      </w:r>
      <w:r w:rsidRPr="7442B21A">
        <w:rPr>
          <w:rFonts w:eastAsia="Calibri" w:cs="Times New Roman"/>
          <w:b/>
          <w:color w:val="767171"/>
          <w:spacing w:val="20"/>
        </w:rPr>
        <w:t xml:space="preserve"> y Supervisión</w:t>
      </w:r>
      <w:bookmarkEnd w:id="21"/>
    </w:p>
    <w:p w14:paraId="340B45C4" w14:textId="58C277B6" w:rsidR="00A23622" w:rsidRPr="00992324" w:rsidRDefault="00A23622"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Con la finalidad de cumplir con las funciones establecidas en la Ley</w:t>
      </w:r>
      <w:r w:rsidR="008E72DD">
        <w:rPr>
          <w:rFonts w:ascii="Times New Roman" w:eastAsia="Calibri" w:hAnsi="Times New Roman" w:cs="Times New Roman"/>
          <w:bCs/>
          <w:color w:val="767171"/>
          <w:spacing w:val="20"/>
          <w:sz w:val="24"/>
          <w:szCs w:val="24"/>
        </w:rPr>
        <w:t xml:space="preserve"> No.</w:t>
      </w:r>
      <w:r w:rsidRPr="00992324">
        <w:rPr>
          <w:rFonts w:ascii="Times New Roman" w:eastAsia="Calibri" w:hAnsi="Times New Roman" w:cs="Times New Roman"/>
          <w:bCs/>
          <w:color w:val="767171"/>
          <w:spacing w:val="20"/>
          <w:sz w:val="24"/>
          <w:szCs w:val="24"/>
        </w:rPr>
        <w:t xml:space="preserve"> 136-03 se han creado estructuras municipales que permiten al Consejo Nacional para la Niñez y la Adolescencia (CONANI), colocarse en una situación de cercanía con las diferentes poblaciones de niños, niñas y adolescentes, y en específico con las comunidades más remotas o marginadas. </w:t>
      </w:r>
    </w:p>
    <w:p w14:paraId="282BE558" w14:textId="618B80B1" w:rsidR="00F12B0A" w:rsidRPr="001D6801" w:rsidRDefault="00A23622" w:rsidP="001D6801">
      <w:pPr>
        <w:pStyle w:val="Ttulo1"/>
        <w:numPr>
          <w:ilvl w:val="0"/>
          <w:numId w:val="113"/>
        </w:numPr>
        <w:spacing w:before="100" w:beforeAutospacing="1" w:after="100" w:afterAutospacing="1"/>
        <w:jc w:val="center"/>
        <w:rPr>
          <w:rFonts w:eastAsia="Calibri" w:cs="Times New Roman"/>
          <w:b/>
          <w:color w:val="767171"/>
          <w:spacing w:val="20"/>
        </w:rPr>
      </w:pPr>
      <w:bookmarkStart w:id="22" w:name="_Toc153545757"/>
      <w:r w:rsidRPr="001D6801">
        <w:rPr>
          <w:rFonts w:eastAsia="Calibri" w:cs="Times New Roman"/>
          <w:b/>
          <w:color w:val="767171"/>
          <w:spacing w:val="20"/>
        </w:rPr>
        <w:lastRenderedPageBreak/>
        <w:t>Departamento de Gestión Territorial</w:t>
      </w:r>
      <w:bookmarkEnd w:id="22"/>
      <w:r w:rsidRPr="001D6801">
        <w:rPr>
          <w:rFonts w:eastAsia="Calibri" w:cs="Times New Roman"/>
          <w:b/>
          <w:color w:val="767171"/>
          <w:spacing w:val="20"/>
        </w:rPr>
        <w:t xml:space="preserve"> </w:t>
      </w:r>
    </w:p>
    <w:p w14:paraId="2F803FB4" w14:textId="165440C9" w:rsidR="00A23622" w:rsidRPr="00992324" w:rsidRDefault="00F12B0A"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Pr>
          <w:rFonts w:ascii="Times New Roman" w:eastAsia="Calibri" w:hAnsi="Times New Roman" w:cs="Times New Roman"/>
          <w:bCs/>
          <w:color w:val="767171"/>
          <w:spacing w:val="20"/>
          <w:sz w:val="24"/>
          <w:szCs w:val="24"/>
        </w:rPr>
        <w:t xml:space="preserve">Desde el Departamento de Gestión Territorial </w:t>
      </w:r>
      <w:r w:rsidR="00A23622" w:rsidRPr="00992324">
        <w:rPr>
          <w:rFonts w:ascii="Times New Roman" w:eastAsia="Calibri" w:hAnsi="Times New Roman" w:cs="Times New Roman"/>
          <w:bCs/>
          <w:color w:val="767171"/>
          <w:spacing w:val="20"/>
          <w:sz w:val="24"/>
          <w:szCs w:val="24"/>
        </w:rPr>
        <w:t xml:space="preserve">se impulsan acciones orientadas al fortalecimiento, coordinación y acompañamiento de las </w:t>
      </w:r>
      <w:r w:rsidR="00055785" w:rsidRPr="00992324">
        <w:rPr>
          <w:rFonts w:ascii="Times New Roman" w:eastAsia="Calibri" w:hAnsi="Times New Roman" w:cs="Times New Roman"/>
          <w:bCs/>
          <w:color w:val="767171"/>
          <w:spacing w:val="20"/>
          <w:sz w:val="24"/>
          <w:szCs w:val="24"/>
        </w:rPr>
        <w:t>oficinas regionales y municipales</w:t>
      </w:r>
      <w:r w:rsidR="00A23622" w:rsidRPr="00992324">
        <w:rPr>
          <w:rFonts w:ascii="Times New Roman" w:eastAsia="Calibri" w:hAnsi="Times New Roman" w:cs="Times New Roman"/>
          <w:bCs/>
          <w:color w:val="767171"/>
          <w:spacing w:val="20"/>
          <w:sz w:val="24"/>
          <w:szCs w:val="24"/>
        </w:rPr>
        <w:t>, las cuales son las instancias institucionales de promover, impulsar y asistir al fortalecimiento de las estructuras que componen el Sistema Local de Protección, así como dar respuesta oportuna a las situaciones de riesgo, amenazas y vulneración de derechos de Niños, Niñas y Adolescentes (NNA) en las demarcaciones municipales bajo su responsabilidad.</w:t>
      </w:r>
    </w:p>
    <w:p w14:paraId="6524D2FB" w14:textId="5F2FB209" w:rsidR="00A23622" w:rsidRPr="00F12B0A" w:rsidRDefault="004C40DF" w:rsidP="00F12B0A">
      <w:pPr>
        <w:spacing w:before="100" w:beforeAutospacing="1" w:after="100" w:afterAutospacing="1"/>
        <w:rPr>
          <w:rFonts w:ascii="Times New Roman" w:eastAsia="Calibri" w:hAnsi="Times New Roman" w:cs="Times New Roman"/>
          <w:bCs/>
          <w:color w:val="767171"/>
          <w:spacing w:val="20"/>
          <w:sz w:val="24"/>
          <w:szCs w:val="24"/>
        </w:rPr>
      </w:pPr>
      <w:r w:rsidRPr="00F12B0A">
        <w:rPr>
          <w:rFonts w:ascii="Times New Roman" w:eastAsia="Calibri" w:hAnsi="Times New Roman" w:cs="Times New Roman"/>
          <w:b/>
          <w:bCs/>
          <w:color w:val="767171"/>
          <w:spacing w:val="20"/>
          <w:sz w:val="24"/>
          <w:szCs w:val="24"/>
        </w:rPr>
        <w:t>Presencia</w:t>
      </w:r>
      <w:r w:rsidR="00A23622" w:rsidRPr="00F12B0A">
        <w:rPr>
          <w:rFonts w:ascii="Times New Roman" w:eastAsia="Calibri" w:hAnsi="Times New Roman" w:cs="Times New Roman"/>
          <w:b/>
          <w:bCs/>
          <w:color w:val="767171"/>
          <w:spacing w:val="20"/>
          <w:sz w:val="24"/>
          <w:szCs w:val="24"/>
        </w:rPr>
        <w:t xml:space="preserve"> Territorial del CONANI</w:t>
      </w:r>
    </w:p>
    <w:p w14:paraId="7D64578D" w14:textId="77777777" w:rsidR="007A43D8" w:rsidRDefault="00A23622" w:rsidP="007A43D8">
      <w:pPr>
        <w:spacing w:beforeLines="120" w:before="288" w:afterLines="120" w:after="288"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Actualmente el Consejo Nacional para la Niñez y la Adolescencia (CONANI), cuenta con una presencia, en diferentes niveles de desarrollo, de 10 oficinas regionales, 28 oficina municipal, 137 directorios municipales, </w:t>
      </w:r>
      <w:r w:rsidR="007D038C">
        <w:rPr>
          <w:rFonts w:ascii="Times New Roman" w:eastAsia="Calibri" w:hAnsi="Times New Roman" w:cs="Times New Roman"/>
          <w:color w:val="767171"/>
          <w:spacing w:val="20"/>
          <w:sz w:val="24"/>
          <w:szCs w:val="24"/>
        </w:rPr>
        <w:t>de estos 100 activos</w:t>
      </w:r>
      <w:r w:rsidR="009860DC">
        <w:rPr>
          <w:rFonts w:ascii="Times New Roman" w:eastAsia="Calibri" w:hAnsi="Times New Roman" w:cs="Times New Roman"/>
          <w:color w:val="767171"/>
          <w:spacing w:val="20"/>
          <w:sz w:val="24"/>
          <w:szCs w:val="24"/>
        </w:rPr>
        <w:t xml:space="preserve">, 32 restructurados y 56 fortalecidos. </w:t>
      </w:r>
      <w:r w:rsidR="007A43D8" w:rsidRPr="007A43D8">
        <w:rPr>
          <w:rFonts w:ascii="Times New Roman" w:eastAsia="Calibri" w:hAnsi="Times New Roman" w:cs="Times New Roman"/>
          <w:color w:val="767171"/>
          <w:spacing w:val="20"/>
          <w:sz w:val="24"/>
          <w:szCs w:val="24"/>
        </w:rPr>
        <w:t>Durante el periodo comprendido entre enero y junio, se han llevado a cabo un total de 276 reuniones ordinarias y extraordinarias en estos Directorios Municipales, contribuyendo al fortalecimiento de su labor.</w:t>
      </w:r>
    </w:p>
    <w:p w14:paraId="4BEA6DEC" w14:textId="504A19C3" w:rsidR="00046131" w:rsidRPr="007A43D8" w:rsidRDefault="00046131" w:rsidP="007A43D8">
      <w:pPr>
        <w:spacing w:beforeLines="120" w:before="288" w:afterLines="120" w:after="288" w:line="360" w:lineRule="auto"/>
        <w:jc w:val="both"/>
        <w:rPr>
          <w:rFonts w:ascii="Times New Roman" w:eastAsia="Calibri" w:hAnsi="Times New Roman" w:cs="Times New Roman"/>
          <w:color w:val="767171"/>
          <w:spacing w:val="20"/>
          <w:sz w:val="24"/>
          <w:szCs w:val="24"/>
        </w:rPr>
      </w:pPr>
      <w:r w:rsidRPr="00046131">
        <w:rPr>
          <w:rFonts w:ascii="Times New Roman" w:eastAsia="Calibri" w:hAnsi="Times New Roman" w:cs="Times New Roman"/>
          <w:color w:val="767171"/>
          <w:spacing w:val="20"/>
          <w:sz w:val="24"/>
          <w:szCs w:val="24"/>
        </w:rPr>
        <w:t>En el ámbito local, la red de apoyo se extiende a 94 Juntas Locales de Protección y Restitución de Derechos (JLPRD) y 89 redes locales de protección, con un alcance territorial específico en 10 provincias y 125 municipios. Esta red se erige como un pilar esencial para abordar de manera integral las necesidades y desafíos que enfrentan los niños, niñas y adolescentes en estas comunidades.</w:t>
      </w:r>
    </w:p>
    <w:p w14:paraId="37E1E8A6" w14:textId="308DF7BC" w:rsidR="00F019EE" w:rsidRPr="00992324" w:rsidRDefault="00F019EE" w:rsidP="00C53D75">
      <w:pPr>
        <w:spacing w:before="100" w:beforeAutospacing="1" w:after="100" w:afterAutospacing="1" w:line="360" w:lineRule="auto"/>
        <w:jc w:val="both"/>
        <w:rPr>
          <w:rFonts w:ascii="Times New Roman" w:eastAsia="Calibri" w:hAnsi="Times New Roman" w:cs="Times New Roman"/>
          <w:b/>
          <w:color w:val="767171"/>
          <w:spacing w:val="20"/>
          <w:sz w:val="24"/>
          <w:szCs w:val="24"/>
        </w:rPr>
      </w:pPr>
      <w:bookmarkStart w:id="23" w:name="_Toc121239627"/>
      <w:r w:rsidRPr="00992324">
        <w:rPr>
          <w:rFonts w:ascii="Times New Roman" w:eastAsia="Calibri" w:hAnsi="Times New Roman" w:cs="Times New Roman"/>
          <w:b/>
          <w:color w:val="767171"/>
          <w:spacing w:val="20"/>
          <w:sz w:val="24"/>
          <w:szCs w:val="24"/>
        </w:rPr>
        <w:t xml:space="preserve">Resultados </w:t>
      </w:r>
      <w:r w:rsidR="004C40DF" w:rsidRPr="00992324">
        <w:rPr>
          <w:rFonts w:ascii="Times New Roman" w:eastAsia="Calibri" w:hAnsi="Times New Roman" w:cs="Times New Roman"/>
          <w:b/>
          <w:color w:val="767171"/>
          <w:spacing w:val="20"/>
          <w:sz w:val="24"/>
          <w:szCs w:val="24"/>
        </w:rPr>
        <w:t xml:space="preserve">Gestión </w:t>
      </w:r>
      <w:r w:rsidR="00251038">
        <w:rPr>
          <w:rFonts w:ascii="Times New Roman" w:eastAsia="Calibri" w:hAnsi="Times New Roman" w:cs="Times New Roman"/>
          <w:b/>
          <w:color w:val="767171"/>
          <w:spacing w:val="20"/>
          <w:sz w:val="24"/>
          <w:szCs w:val="24"/>
        </w:rPr>
        <w:t>del año</w:t>
      </w:r>
      <w:r w:rsidR="00AD1DAD" w:rsidRPr="00992324">
        <w:rPr>
          <w:rFonts w:ascii="Times New Roman" w:eastAsia="Calibri" w:hAnsi="Times New Roman" w:cs="Times New Roman"/>
          <w:b/>
          <w:color w:val="767171"/>
          <w:spacing w:val="20"/>
          <w:sz w:val="24"/>
          <w:szCs w:val="24"/>
        </w:rPr>
        <w:t xml:space="preserve"> </w:t>
      </w:r>
      <w:r w:rsidR="004C40DF" w:rsidRPr="00992324">
        <w:rPr>
          <w:rFonts w:ascii="Times New Roman" w:eastAsia="Calibri" w:hAnsi="Times New Roman" w:cs="Times New Roman"/>
          <w:b/>
          <w:color w:val="767171"/>
          <w:spacing w:val="20"/>
          <w:sz w:val="24"/>
          <w:szCs w:val="24"/>
        </w:rPr>
        <w:t>202</w:t>
      </w:r>
      <w:bookmarkEnd w:id="23"/>
      <w:r w:rsidR="004C40DF" w:rsidRPr="00992324">
        <w:rPr>
          <w:rFonts w:ascii="Times New Roman" w:eastAsia="Calibri" w:hAnsi="Times New Roman" w:cs="Times New Roman"/>
          <w:b/>
          <w:color w:val="767171"/>
          <w:spacing w:val="20"/>
          <w:sz w:val="24"/>
          <w:szCs w:val="24"/>
        </w:rPr>
        <w:t>3</w:t>
      </w:r>
    </w:p>
    <w:p w14:paraId="6BA7305D" w14:textId="18928051" w:rsidR="004C40DF" w:rsidRPr="00992324" w:rsidRDefault="004C40DF"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El Plan Operativo Anual (POA) 2</w:t>
      </w:r>
      <w:r w:rsidR="00251038">
        <w:rPr>
          <w:rFonts w:ascii="Times New Roman" w:eastAsia="Calibri" w:hAnsi="Times New Roman" w:cs="Times New Roman"/>
          <w:color w:val="767171"/>
          <w:spacing w:val="20"/>
          <w:sz w:val="24"/>
          <w:szCs w:val="24"/>
        </w:rPr>
        <w:t>023, de la Dirección de Desarrollo Territorial y Supervisión</w:t>
      </w:r>
      <w:r w:rsidRPr="00992324">
        <w:rPr>
          <w:rFonts w:ascii="Times New Roman" w:eastAsia="Calibri" w:hAnsi="Times New Roman" w:cs="Times New Roman"/>
          <w:color w:val="767171"/>
          <w:spacing w:val="20"/>
          <w:sz w:val="24"/>
          <w:szCs w:val="24"/>
        </w:rPr>
        <w:t xml:space="preserve">, ha sido estructurado como una herramienta </w:t>
      </w:r>
      <w:r w:rsidRPr="00992324">
        <w:rPr>
          <w:rFonts w:ascii="Times New Roman" w:eastAsia="Calibri" w:hAnsi="Times New Roman" w:cs="Times New Roman"/>
          <w:color w:val="767171"/>
          <w:spacing w:val="20"/>
          <w:sz w:val="24"/>
          <w:szCs w:val="24"/>
        </w:rPr>
        <w:lastRenderedPageBreak/>
        <w:t xml:space="preserve">para impulsar el proceso de fortalecimiento del Sistema Nacional de Protección, puntualizados por </w:t>
      </w:r>
      <w:r w:rsidRPr="00992324">
        <w:rPr>
          <w:rFonts w:ascii="Times New Roman" w:eastAsia="Calibri" w:hAnsi="Times New Roman" w:cs="Times New Roman"/>
          <w:b/>
          <w:color w:val="767171"/>
          <w:spacing w:val="20"/>
          <w:sz w:val="24"/>
          <w:szCs w:val="24"/>
        </w:rPr>
        <w:t>11</w:t>
      </w:r>
      <w:r w:rsidRPr="00992324">
        <w:rPr>
          <w:rFonts w:ascii="Times New Roman" w:eastAsia="Calibri" w:hAnsi="Times New Roman" w:cs="Times New Roman"/>
          <w:color w:val="767171"/>
          <w:spacing w:val="20"/>
          <w:sz w:val="24"/>
          <w:szCs w:val="24"/>
        </w:rPr>
        <w:t xml:space="preserve"> productos, </w:t>
      </w:r>
      <w:r w:rsidRPr="00992324">
        <w:rPr>
          <w:rFonts w:ascii="Times New Roman" w:eastAsia="Calibri" w:hAnsi="Times New Roman" w:cs="Times New Roman"/>
          <w:b/>
          <w:color w:val="767171"/>
          <w:spacing w:val="20"/>
          <w:sz w:val="24"/>
          <w:szCs w:val="24"/>
        </w:rPr>
        <w:t>38</w:t>
      </w:r>
      <w:r w:rsidRPr="00992324">
        <w:rPr>
          <w:rFonts w:ascii="Times New Roman" w:eastAsia="Calibri" w:hAnsi="Times New Roman" w:cs="Times New Roman"/>
          <w:color w:val="767171"/>
          <w:spacing w:val="20"/>
          <w:sz w:val="24"/>
          <w:szCs w:val="24"/>
        </w:rPr>
        <w:t xml:space="preserve"> actividades y diversas tareas, </w:t>
      </w:r>
      <w:r w:rsidR="009E3646">
        <w:rPr>
          <w:rFonts w:ascii="Times New Roman" w:eastAsia="Calibri" w:hAnsi="Times New Roman" w:cs="Times New Roman"/>
          <w:color w:val="767171"/>
          <w:spacing w:val="20"/>
          <w:sz w:val="24"/>
          <w:szCs w:val="24"/>
        </w:rPr>
        <w:t>t</w:t>
      </w:r>
      <w:r w:rsidR="00086E7C">
        <w:rPr>
          <w:rFonts w:ascii="Times New Roman" w:eastAsia="Calibri" w:hAnsi="Times New Roman" w:cs="Times New Roman"/>
          <w:color w:val="767171"/>
          <w:spacing w:val="20"/>
          <w:sz w:val="24"/>
          <w:szCs w:val="24"/>
        </w:rPr>
        <w:t xml:space="preserve">odas diseñadas con el objetivo </w:t>
      </w:r>
      <w:r w:rsidR="00A308F7">
        <w:rPr>
          <w:rFonts w:ascii="Times New Roman" w:eastAsia="Calibri" w:hAnsi="Times New Roman" w:cs="Times New Roman"/>
          <w:color w:val="767171"/>
          <w:spacing w:val="20"/>
          <w:sz w:val="24"/>
          <w:szCs w:val="24"/>
        </w:rPr>
        <w:t xml:space="preserve">de favorecer el territorio que asume la responsabilidad de su ejecución. </w:t>
      </w:r>
      <w:r w:rsidR="00BA7ECB">
        <w:rPr>
          <w:rFonts w:ascii="Times New Roman" w:eastAsia="Calibri" w:hAnsi="Times New Roman" w:cs="Times New Roman"/>
          <w:color w:val="767171"/>
          <w:spacing w:val="20"/>
          <w:sz w:val="24"/>
          <w:szCs w:val="24"/>
        </w:rPr>
        <w:t xml:space="preserve">Estas acciones </w:t>
      </w:r>
      <w:r w:rsidR="00667FB2">
        <w:rPr>
          <w:rFonts w:ascii="Times New Roman" w:eastAsia="Calibri" w:hAnsi="Times New Roman" w:cs="Times New Roman"/>
          <w:color w:val="767171"/>
          <w:spacing w:val="20"/>
          <w:sz w:val="24"/>
          <w:szCs w:val="24"/>
        </w:rPr>
        <w:t>están</w:t>
      </w:r>
      <w:r w:rsidR="00BA7ECB">
        <w:rPr>
          <w:rFonts w:ascii="Times New Roman" w:eastAsia="Calibri" w:hAnsi="Times New Roman" w:cs="Times New Roman"/>
          <w:color w:val="767171"/>
          <w:spacing w:val="20"/>
          <w:sz w:val="24"/>
          <w:szCs w:val="24"/>
        </w:rPr>
        <w:t xml:space="preserve"> alineadas co</w:t>
      </w:r>
      <w:r w:rsidR="006379C1">
        <w:rPr>
          <w:rFonts w:ascii="Times New Roman" w:eastAsia="Calibri" w:hAnsi="Times New Roman" w:cs="Times New Roman"/>
          <w:color w:val="767171"/>
          <w:spacing w:val="20"/>
          <w:sz w:val="24"/>
          <w:szCs w:val="24"/>
        </w:rPr>
        <w:t xml:space="preserve">n el </w:t>
      </w:r>
      <w:r w:rsidRPr="00992324">
        <w:rPr>
          <w:rFonts w:ascii="Times New Roman" w:eastAsia="Calibri" w:hAnsi="Times New Roman" w:cs="Times New Roman"/>
          <w:color w:val="767171"/>
          <w:spacing w:val="20"/>
          <w:sz w:val="24"/>
          <w:szCs w:val="24"/>
        </w:rPr>
        <w:t>mandato institucional</w:t>
      </w:r>
      <w:r w:rsidR="007E41E9">
        <w:rPr>
          <w:rFonts w:ascii="Times New Roman" w:eastAsia="Calibri" w:hAnsi="Times New Roman" w:cs="Times New Roman"/>
          <w:color w:val="767171"/>
          <w:spacing w:val="20"/>
          <w:sz w:val="24"/>
          <w:szCs w:val="24"/>
        </w:rPr>
        <w:t xml:space="preserve"> del Departamento, que se</w:t>
      </w:r>
      <w:r w:rsidRPr="00992324">
        <w:rPr>
          <w:rFonts w:ascii="Times New Roman" w:eastAsia="Calibri" w:hAnsi="Times New Roman" w:cs="Times New Roman"/>
          <w:color w:val="767171"/>
          <w:spacing w:val="20"/>
          <w:sz w:val="24"/>
          <w:szCs w:val="24"/>
        </w:rPr>
        <w:t xml:space="preserve"> orienta</w:t>
      </w:r>
      <w:r w:rsidR="007E41E9">
        <w:rPr>
          <w:rFonts w:ascii="Times New Roman" w:eastAsia="Calibri" w:hAnsi="Times New Roman" w:cs="Times New Roman"/>
          <w:color w:val="767171"/>
          <w:spacing w:val="20"/>
          <w:sz w:val="24"/>
          <w:szCs w:val="24"/>
        </w:rPr>
        <w:t xml:space="preserve"> hacia</w:t>
      </w:r>
      <w:r w:rsidRPr="00992324">
        <w:rPr>
          <w:rFonts w:ascii="Times New Roman" w:eastAsia="Calibri" w:hAnsi="Times New Roman" w:cs="Times New Roman"/>
          <w:color w:val="767171"/>
          <w:spacing w:val="20"/>
          <w:sz w:val="24"/>
          <w:szCs w:val="24"/>
        </w:rPr>
        <w:t xml:space="preserve"> la garantía, protección y restitución de los derechos de niños, niñas y adolescentes.</w:t>
      </w:r>
    </w:p>
    <w:p w14:paraId="07F751D4" w14:textId="7EC9895A" w:rsidR="004C40DF" w:rsidRPr="00992324" w:rsidRDefault="004C40DF"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A continuación, se indica, el informe de avance de ejecución en el perío</w:t>
      </w:r>
      <w:r w:rsidR="00A50934">
        <w:rPr>
          <w:rFonts w:ascii="Times New Roman" w:eastAsia="Calibri" w:hAnsi="Times New Roman" w:cs="Times New Roman"/>
          <w:color w:val="767171"/>
          <w:spacing w:val="20"/>
          <w:sz w:val="24"/>
          <w:szCs w:val="24"/>
        </w:rPr>
        <w:t>do que corresponde a enero-noviembre</w:t>
      </w:r>
      <w:r w:rsidRPr="00992324">
        <w:rPr>
          <w:rFonts w:ascii="Times New Roman" w:eastAsia="Calibri" w:hAnsi="Times New Roman" w:cs="Times New Roman"/>
          <w:color w:val="767171"/>
          <w:spacing w:val="20"/>
          <w:sz w:val="24"/>
          <w:szCs w:val="24"/>
        </w:rPr>
        <w:t xml:space="preserve"> de 2023, para cada una de las actividades programadas y que atañen al radio de influencia de la oficina nacional:</w:t>
      </w:r>
    </w:p>
    <w:p w14:paraId="57F0E832" w14:textId="77777777" w:rsidR="00F019EE" w:rsidRPr="00992324" w:rsidRDefault="00154B5A" w:rsidP="00BC3C38">
      <w:pPr>
        <w:spacing w:before="100" w:beforeAutospacing="1" w:after="100" w:afterAutospacing="1"/>
        <w:rPr>
          <w:rFonts w:ascii="Times New Roman" w:eastAsia="Calibri" w:hAnsi="Times New Roman" w:cs="Times New Roman"/>
          <w:b/>
          <w:bCs/>
          <w:color w:val="767171"/>
          <w:spacing w:val="20"/>
          <w:sz w:val="24"/>
          <w:szCs w:val="24"/>
        </w:rPr>
      </w:pPr>
      <w:r w:rsidRPr="00992324">
        <w:rPr>
          <w:rFonts w:ascii="Times New Roman" w:eastAsia="Calibri" w:hAnsi="Times New Roman" w:cs="Times New Roman"/>
          <w:b/>
          <w:bCs/>
          <w:color w:val="767171"/>
          <w:spacing w:val="20"/>
          <w:sz w:val="24"/>
          <w:szCs w:val="24"/>
        </w:rPr>
        <w:t>Oficinas Regionales fortalecidas</w:t>
      </w:r>
    </w:p>
    <w:p w14:paraId="741F53DF" w14:textId="31F95660" w:rsidR="00154B5A" w:rsidRPr="00992324" w:rsidRDefault="00154B5A"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En este periodo fue diseñado un plan de fortalecimiento, con una estructura que responda al rol que las </w:t>
      </w:r>
      <w:r w:rsidR="00055785" w:rsidRPr="00992324">
        <w:rPr>
          <w:rFonts w:ascii="Times New Roman" w:eastAsia="Calibri" w:hAnsi="Times New Roman" w:cs="Times New Roman"/>
          <w:color w:val="767171"/>
          <w:spacing w:val="20"/>
          <w:sz w:val="24"/>
          <w:szCs w:val="24"/>
        </w:rPr>
        <w:t>oficinas técnicas regionales y municipales</w:t>
      </w:r>
      <w:r w:rsidRPr="00992324">
        <w:rPr>
          <w:rFonts w:ascii="Times New Roman" w:eastAsia="Calibri" w:hAnsi="Times New Roman" w:cs="Times New Roman"/>
          <w:color w:val="767171"/>
          <w:spacing w:val="20"/>
          <w:sz w:val="24"/>
          <w:szCs w:val="24"/>
        </w:rPr>
        <w:t xml:space="preserve"> de acuerdo con el marco regulatorio legal existente. Se ha concretado una propuesta con las funciones perfiles y responsabilidades que corresponden a cada una de las Oficinas.</w:t>
      </w:r>
    </w:p>
    <w:p w14:paraId="23E609D6" w14:textId="1CD605AC" w:rsidR="00154B5A" w:rsidRPr="00992324" w:rsidRDefault="00154B5A"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El diseño está conformado para fortalecer las </w:t>
      </w:r>
      <w:r w:rsidR="00055785" w:rsidRPr="00992324">
        <w:rPr>
          <w:rFonts w:ascii="Times New Roman" w:eastAsia="Calibri" w:hAnsi="Times New Roman" w:cs="Times New Roman"/>
          <w:color w:val="767171"/>
          <w:spacing w:val="20"/>
          <w:sz w:val="24"/>
          <w:szCs w:val="24"/>
        </w:rPr>
        <w:t>oficinas municipales, instancias locales y los equipos multidisciplinario</w:t>
      </w:r>
      <w:r w:rsidRPr="00992324">
        <w:rPr>
          <w:rFonts w:ascii="Times New Roman" w:eastAsia="Calibri" w:hAnsi="Times New Roman" w:cs="Times New Roman"/>
          <w:color w:val="767171"/>
          <w:spacing w:val="20"/>
          <w:sz w:val="24"/>
          <w:szCs w:val="24"/>
        </w:rPr>
        <w:t>s en su rol de regulador de proceso que especifican el ciclo de atención y respuesta institucional.</w:t>
      </w:r>
    </w:p>
    <w:p w14:paraId="4EDAA4DA" w14:textId="2CA18BE9" w:rsidR="004C40DF" w:rsidRPr="00992324" w:rsidRDefault="00154B5A" w:rsidP="438EE389">
      <w:pPr>
        <w:spacing w:before="100" w:beforeAutospacing="1" w:after="100" w:afterAutospacing="1"/>
        <w:rPr>
          <w:rFonts w:ascii="Times New Roman" w:eastAsia="Calibri" w:hAnsi="Times New Roman" w:cs="Times New Roman"/>
          <w:color w:val="767171"/>
          <w:spacing w:val="20"/>
          <w:sz w:val="24"/>
          <w:szCs w:val="24"/>
        </w:rPr>
      </w:pPr>
      <w:r w:rsidRPr="00992324">
        <w:rPr>
          <w:rFonts w:ascii="Times New Roman" w:eastAsia="Calibri" w:hAnsi="Times New Roman" w:cs="Times New Roman"/>
          <w:noProof/>
          <w:sz w:val="24"/>
          <w:szCs w:val="24"/>
          <w:lang w:eastAsia="es-DO"/>
        </w:rPr>
        <w:drawing>
          <wp:inline distT="0" distB="0" distL="0" distR="0" wp14:anchorId="4C812A28" wp14:editId="61DA3F6D">
            <wp:extent cx="5029200" cy="1161981"/>
            <wp:effectExtent l="19050" t="0" r="38100" b="0"/>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2CB09374" w14:textId="77777777" w:rsidR="00F12B0A" w:rsidRDefault="00F12B0A" w:rsidP="00F12B0A">
      <w:pPr>
        <w:rPr>
          <w:rFonts w:ascii="Times New Roman" w:eastAsia="Calibri" w:hAnsi="Times New Roman" w:cs="Times New Roman"/>
          <w:b/>
          <w:bCs/>
          <w:color w:val="767171"/>
          <w:spacing w:val="20"/>
          <w:sz w:val="24"/>
          <w:szCs w:val="24"/>
        </w:rPr>
      </w:pPr>
    </w:p>
    <w:p w14:paraId="1087E677" w14:textId="77777777" w:rsidR="00F12B0A" w:rsidRDefault="00F12B0A" w:rsidP="00F12B0A">
      <w:pPr>
        <w:rPr>
          <w:rFonts w:ascii="Times New Roman" w:eastAsia="Calibri" w:hAnsi="Times New Roman" w:cs="Times New Roman"/>
          <w:b/>
          <w:bCs/>
          <w:color w:val="767171"/>
          <w:spacing w:val="20"/>
          <w:sz w:val="24"/>
          <w:szCs w:val="24"/>
        </w:rPr>
      </w:pPr>
    </w:p>
    <w:p w14:paraId="666485D3" w14:textId="0D15987F" w:rsidR="00154B5A" w:rsidRPr="00992324" w:rsidRDefault="00154B5A" w:rsidP="00F12B0A">
      <w:pPr>
        <w:rPr>
          <w:rFonts w:ascii="Times New Roman" w:eastAsia="Calibri" w:hAnsi="Times New Roman" w:cs="Times New Roman"/>
          <w:b/>
          <w:bCs/>
          <w:color w:val="767171"/>
          <w:spacing w:val="20"/>
          <w:sz w:val="24"/>
          <w:szCs w:val="24"/>
        </w:rPr>
      </w:pPr>
      <w:r w:rsidRPr="00992324">
        <w:rPr>
          <w:rFonts w:ascii="Times New Roman" w:eastAsia="Calibri" w:hAnsi="Times New Roman" w:cs="Times New Roman"/>
          <w:b/>
          <w:bCs/>
          <w:color w:val="767171"/>
          <w:spacing w:val="20"/>
          <w:sz w:val="24"/>
          <w:szCs w:val="24"/>
        </w:rPr>
        <w:lastRenderedPageBreak/>
        <w:t>Oficinas Municipales fortalecidas y mejorada la cobertura.</w:t>
      </w:r>
    </w:p>
    <w:p w14:paraId="021FF927" w14:textId="285F5C69" w:rsidR="00154B5A" w:rsidRPr="00992324" w:rsidRDefault="00055785"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Las oficinas municipales </w:t>
      </w:r>
      <w:r w:rsidR="00154B5A" w:rsidRPr="00992324">
        <w:rPr>
          <w:rFonts w:ascii="Times New Roman" w:eastAsia="Calibri" w:hAnsi="Times New Roman" w:cs="Times New Roman"/>
          <w:color w:val="767171"/>
          <w:spacing w:val="20"/>
          <w:sz w:val="24"/>
          <w:szCs w:val="24"/>
        </w:rPr>
        <w:t xml:space="preserve">responden a brindar apoyo competente a las instancias locales del Consejo Nacional para la Niñez y la Adolescencia (CONANI), con el objetivo de facilitar la aplicación de las políticas y normas aprobadas por las instancias superiores, donde se promueven espacios de interacción entre las distintas instituciones para articular las acciones a favor de los niños, niñas y adolescentes de los diferentes municipios. </w:t>
      </w:r>
    </w:p>
    <w:p w14:paraId="07EE24C1" w14:textId="4CF48528" w:rsidR="00A23622" w:rsidRPr="00992324" w:rsidRDefault="00154B5A"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El plan de fortalec</w:t>
      </w:r>
      <w:r w:rsidR="00055785" w:rsidRPr="00992324">
        <w:rPr>
          <w:rFonts w:ascii="Times New Roman" w:eastAsia="Calibri" w:hAnsi="Times New Roman" w:cs="Times New Roman"/>
          <w:color w:val="767171"/>
          <w:spacing w:val="20"/>
          <w:sz w:val="24"/>
          <w:szCs w:val="24"/>
        </w:rPr>
        <w:t xml:space="preserve">imiento de las oficinas municipales </w:t>
      </w:r>
      <w:r w:rsidRPr="00992324">
        <w:rPr>
          <w:rFonts w:ascii="Times New Roman" w:eastAsia="Calibri" w:hAnsi="Times New Roman" w:cs="Times New Roman"/>
          <w:color w:val="767171"/>
          <w:spacing w:val="20"/>
          <w:sz w:val="24"/>
          <w:szCs w:val="24"/>
        </w:rPr>
        <w:t>t</w:t>
      </w:r>
      <w:r w:rsidR="00C510AE">
        <w:rPr>
          <w:rFonts w:ascii="Times New Roman" w:eastAsia="Calibri" w:hAnsi="Times New Roman" w:cs="Times New Roman"/>
          <w:color w:val="767171"/>
          <w:spacing w:val="20"/>
          <w:sz w:val="24"/>
          <w:szCs w:val="24"/>
        </w:rPr>
        <w:t>uvo</w:t>
      </w:r>
      <w:r w:rsidRPr="00992324">
        <w:rPr>
          <w:rFonts w:ascii="Times New Roman" w:eastAsia="Calibri" w:hAnsi="Times New Roman" w:cs="Times New Roman"/>
          <w:color w:val="767171"/>
          <w:spacing w:val="20"/>
          <w:sz w:val="24"/>
          <w:szCs w:val="24"/>
        </w:rPr>
        <w:t xml:space="preserve"> como propósito, responder las necesidades y principales factores que inciden en la ejecución del trabajo de cada territorio de manera oportuna.</w:t>
      </w:r>
    </w:p>
    <w:p w14:paraId="1C635DAE" w14:textId="5BE662E1" w:rsidR="00055785" w:rsidRPr="00992324" w:rsidRDefault="00055785"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El plan está diseño en dar respuesta a: </w:t>
      </w:r>
    </w:p>
    <w:p w14:paraId="2B0D9250" w14:textId="4608B620" w:rsidR="00055785" w:rsidRPr="00992324" w:rsidRDefault="00055785" w:rsidP="00682870">
      <w:pPr>
        <w:pStyle w:val="Prrafodelista"/>
        <w:numPr>
          <w:ilvl w:val="0"/>
          <w:numId w:val="61"/>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Formación al personal de las oficinas técnicas para el desarrollo de sus competencias.</w:t>
      </w:r>
    </w:p>
    <w:p w14:paraId="42B2CE78" w14:textId="425A7380" w:rsidR="00055785" w:rsidRPr="00992324" w:rsidRDefault="00055785" w:rsidP="00682870">
      <w:pPr>
        <w:pStyle w:val="Prrafodelista"/>
        <w:numPr>
          <w:ilvl w:val="0"/>
          <w:numId w:val="61"/>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Designación de personal competente en las oficinas técnicas.</w:t>
      </w:r>
    </w:p>
    <w:p w14:paraId="60A7AF67" w14:textId="77777777" w:rsidR="00055785" w:rsidRPr="00992324" w:rsidRDefault="00055785" w:rsidP="00682870">
      <w:pPr>
        <w:pStyle w:val="Prrafodelista"/>
        <w:numPr>
          <w:ilvl w:val="0"/>
          <w:numId w:val="61"/>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Espacios adecuados para ejercer sus funciones.</w:t>
      </w:r>
    </w:p>
    <w:p w14:paraId="1C00EC25" w14:textId="77777777" w:rsidR="00055785" w:rsidRPr="00992324" w:rsidRDefault="00055785" w:rsidP="00682870">
      <w:pPr>
        <w:pStyle w:val="Prrafodelista"/>
        <w:numPr>
          <w:ilvl w:val="0"/>
          <w:numId w:val="61"/>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Compra de mobiliario y equipos tecnológicos.</w:t>
      </w:r>
    </w:p>
    <w:p w14:paraId="6A70063B" w14:textId="77777777" w:rsidR="00055785" w:rsidRPr="00992324" w:rsidRDefault="00055785" w:rsidP="00682870">
      <w:pPr>
        <w:pStyle w:val="Prrafodelista"/>
        <w:numPr>
          <w:ilvl w:val="0"/>
          <w:numId w:val="61"/>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Medios de transporte para la realización de las intervenciones (Vehículo).</w:t>
      </w:r>
    </w:p>
    <w:p w14:paraId="66ABE783" w14:textId="77777777" w:rsidR="00055785" w:rsidRPr="00992324" w:rsidRDefault="00055785" w:rsidP="00682870">
      <w:pPr>
        <w:pStyle w:val="Prrafodelista"/>
        <w:numPr>
          <w:ilvl w:val="0"/>
          <w:numId w:val="61"/>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Combustible.</w:t>
      </w:r>
    </w:p>
    <w:p w14:paraId="6BDD83E0" w14:textId="77777777" w:rsidR="00055785" w:rsidRPr="00992324" w:rsidRDefault="00055785" w:rsidP="00682870">
      <w:pPr>
        <w:pStyle w:val="Prrafodelista"/>
        <w:numPr>
          <w:ilvl w:val="0"/>
          <w:numId w:val="61"/>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Actualización y creación de herramientas para eficientizar las funciones de la oficina. </w:t>
      </w:r>
    </w:p>
    <w:p w14:paraId="51B9C59F" w14:textId="2200A859" w:rsidR="00F019EE" w:rsidRPr="00F12B0A" w:rsidRDefault="00055785" w:rsidP="00F12B0A">
      <w:pPr>
        <w:pStyle w:val="Prrafodelista"/>
        <w:numPr>
          <w:ilvl w:val="0"/>
          <w:numId w:val="61"/>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Encuentros periódicos de planificación, coordinación y seguimiento con las oficinas técnicas regionales</w:t>
      </w:r>
    </w:p>
    <w:p w14:paraId="58F548B1" w14:textId="7EE8E6FC" w:rsidR="00A92AB4" w:rsidRPr="00F12B0A" w:rsidRDefault="00A92AB4" w:rsidP="00F12B0A">
      <w:pPr>
        <w:spacing w:before="100" w:beforeAutospacing="1" w:after="100" w:afterAutospacing="1" w:line="360" w:lineRule="auto"/>
        <w:jc w:val="both"/>
        <w:rPr>
          <w:rFonts w:ascii="Times New Roman" w:eastAsia="Calibri" w:hAnsi="Times New Roman" w:cs="Times New Roman"/>
          <w:b/>
          <w:color w:val="767171"/>
          <w:spacing w:val="20"/>
          <w:sz w:val="24"/>
          <w:szCs w:val="24"/>
        </w:rPr>
      </w:pPr>
      <w:r w:rsidRPr="00F12B0A">
        <w:rPr>
          <w:rFonts w:ascii="Times New Roman" w:eastAsia="Calibri" w:hAnsi="Times New Roman" w:cs="Times New Roman"/>
          <w:b/>
          <w:color w:val="767171"/>
          <w:spacing w:val="20"/>
          <w:sz w:val="24"/>
          <w:szCs w:val="24"/>
        </w:rPr>
        <w:t>Equipo Multidisciplinario del Subsistema Judicial</w:t>
      </w:r>
    </w:p>
    <w:p w14:paraId="5AF29AA3" w14:textId="77777777" w:rsidR="00F019EE" w:rsidRPr="00992324" w:rsidRDefault="00A92AB4"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lastRenderedPageBreak/>
        <w:t xml:space="preserve"> </w:t>
      </w:r>
      <w:r w:rsidR="00055785" w:rsidRPr="00992324">
        <w:rPr>
          <w:rFonts w:ascii="Times New Roman" w:eastAsia="Calibri" w:hAnsi="Times New Roman" w:cs="Times New Roman"/>
          <w:color w:val="767171"/>
          <w:spacing w:val="20"/>
          <w:sz w:val="24"/>
          <w:szCs w:val="24"/>
        </w:rPr>
        <w:t>La Sección de Equipos Multidisciplinarios es encargada de la administración, supervisión, capacitación y coordinación de acciones con las instituciones del Subsistema Judicial, donde laboran los equipos.</w:t>
      </w:r>
    </w:p>
    <w:p w14:paraId="24FB034F" w14:textId="77777777" w:rsidR="007F78F1" w:rsidRDefault="007F78F1" w:rsidP="00C91DDE">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7F78F1">
        <w:rPr>
          <w:rFonts w:ascii="Times New Roman" w:eastAsia="Calibri" w:hAnsi="Times New Roman" w:cs="Times New Roman"/>
          <w:color w:val="767171"/>
          <w:spacing w:val="20"/>
          <w:sz w:val="24"/>
          <w:szCs w:val="24"/>
        </w:rPr>
        <w:t>Las funciones de los Equipos Multidisciplinarios en los Tribunales de Niños, Niñas y Adolescentes, en conformidad con la Ley 136-03 que establece el Código para el Sistema de Protección y los Derechos Fundamentales de los Niños, Niñas y Adolescentes, se centran en la atención integral especializada para garantizar el bienestar de esta población. Según el artículo 266 de dicha ley, en cada Departamento Judicial debe existir, al menos a tiempo completo, una unidad multidisciplinaria de atención integral especializada.</w:t>
      </w:r>
    </w:p>
    <w:p w14:paraId="335F5AD8" w14:textId="6C2CD3D4" w:rsidR="00291411" w:rsidRDefault="00291411" w:rsidP="00C91DDE">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291411">
        <w:rPr>
          <w:rFonts w:ascii="Times New Roman" w:eastAsia="Calibri" w:hAnsi="Times New Roman" w:cs="Times New Roman"/>
          <w:color w:val="767171"/>
          <w:spacing w:val="20"/>
          <w:sz w:val="24"/>
          <w:szCs w:val="24"/>
        </w:rPr>
        <w:t>Estos equipos técnicos están compuestos por un mínimo de dos profesionales de las áreas de Trabajo Social y Psicología. Su principal objetivo es proporcionar una atención especializada y personalizada a los casos que llegan a los Tribunales de Niños, Niñas y Adolescentes</w:t>
      </w:r>
      <w:r>
        <w:rPr>
          <w:rFonts w:ascii="Times New Roman" w:eastAsia="Calibri" w:hAnsi="Times New Roman" w:cs="Times New Roman"/>
          <w:color w:val="767171"/>
          <w:spacing w:val="20"/>
          <w:sz w:val="24"/>
          <w:szCs w:val="24"/>
        </w:rPr>
        <w:t>.</w:t>
      </w:r>
    </w:p>
    <w:p w14:paraId="01271F57" w14:textId="78E990A7" w:rsidR="00C91DDE" w:rsidRDefault="00C91DDE" w:rsidP="00C91DDE">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C91DDE">
        <w:rPr>
          <w:rFonts w:ascii="Times New Roman" w:eastAsia="Calibri" w:hAnsi="Times New Roman" w:cs="Times New Roman"/>
          <w:color w:val="767171"/>
          <w:spacing w:val="20"/>
          <w:sz w:val="24"/>
          <w:szCs w:val="24"/>
        </w:rPr>
        <w:t>El Equipos Multidisciplinarios adscritos a la Dirección Nacional Atención Integral para Adolescentes en Conflicto con la Ley Penal (DINAIA), como establece la Ley 136-03 en su Art. 359, esta dirección es la dependencia de la Procuraduría General de la República encargada de coordinar con el Consejo Nacional para la Niñez y la Adolescencia, todos los programas y las acciones relativas a la ejecución de las sanciones penales impuestas a la persona adolescente.</w:t>
      </w:r>
    </w:p>
    <w:p w14:paraId="14C42558" w14:textId="5B2753CF" w:rsidR="00842427" w:rsidRDefault="00842427" w:rsidP="00C91DDE">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842427">
        <w:rPr>
          <w:rFonts w:ascii="Times New Roman" w:eastAsia="Calibri" w:hAnsi="Times New Roman" w:cs="Times New Roman"/>
          <w:color w:val="767171"/>
          <w:spacing w:val="20"/>
          <w:sz w:val="24"/>
          <w:szCs w:val="24"/>
        </w:rPr>
        <w:t xml:space="preserve">Rol del Equipo Multidisciplinario adscritos a la Dirección Nacional de Atención Integral de la Persona Adolescente en Conflicto con la Ley Penal (DINAIACLP) es Preparar al adolescente para su </w:t>
      </w:r>
      <w:r w:rsidRPr="00842427">
        <w:rPr>
          <w:rFonts w:ascii="Times New Roman" w:eastAsia="Calibri" w:hAnsi="Times New Roman" w:cs="Times New Roman"/>
          <w:color w:val="767171"/>
          <w:spacing w:val="20"/>
          <w:sz w:val="24"/>
          <w:szCs w:val="24"/>
        </w:rPr>
        <w:lastRenderedPageBreak/>
        <w:t>reeducación y reinserción a la sociedad a través de diversos programas de crecimiento y desarrollo de su personalidad para el mejoramiento de su conducta mediante terapia individual, grupal y familiar.</w:t>
      </w:r>
    </w:p>
    <w:p w14:paraId="33766F5A" w14:textId="3126E688" w:rsidR="00A71897" w:rsidRDefault="00172223" w:rsidP="00150CF4">
      <w:pPr>
        <w:spacing w:before="100" w:beforeAutospacing="1" w:after="100" w:afterAutospacing="1" w:line="360" w:lineRule="auto"/>
        <w:jc w:val="both"/>
        <w:rPr>
          <w:rFonts w:ascii="Times New Roman" w:eastAsia="Calibri" w:hAnsi="Times New Roman" w:cs="Times New Roman"/>
          <w:b/>
          <w:bCs/>
          <w:color w:val="767171"/>
          <w:spacing w:val="20"/>
          <w:sz w:val="24"/>
          <w:szCs w:val="24"/>
        </w:rPr>
      </w:pPr>
      <w:r>
        <w:rPr>
          <w:rFonts w:ascii="Times New Roman" w:eastAsia="Calibri" w:hAnsi="Times New Roman" w:cs="Times New Roman"/>
          <w:b/>
          <w:bCs/>
          <w:color w:val="767171"/>
          <w:spacing w:val="20"/>
          <w:sz w:val="24"/>
          <w:szCs w:val="24"/>
        </w:rPr>
        <w:t>p</w:t>
      </w:r>
      <w:r w:rsidR="00A71897" w:rsidRPr="00A71897">
        <w:rPr>
          <w:rFonts w:ascii="Times New Roman" w:eastAsia="Calibri" w:hAnsi="Times New Roman" w:cs="Times New Roman"/>
          <w:b/>
          <w:bCs/>
          <w:color w:val="767171"/>
          <w:spacing w:val="20"/>
          <w:sz w:val="24"/>
          <w:szCs w:val="24"/>
        </w:rPr>
        <w:t>rograma de fortalecimiento de capacidades técnicas implementado.</w:t>
      </w:r>
    </w:p>
    <w:p w14:paraId="3962B7B0" w14:textId="65F948B9" w:rsidR="007A50C4" w:rsidRDefault="007A50C4" w:rsidP="00150CF4">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7A50C4">
        <w:rPr>
          <w:rFonts w:ascii="Times New Roman" w:eastAsia="Calibri" w:hAnsi="Times New Roman" w:cs="Times New Roman"/>
          <w:color w:val="767171"/>
          <w:spacing w:val="20"/>
          <w:sz w:val="24"/>
          <w:szCs w:val="24"/>
        </w:rPr>
        <w:t>El Plan de Capacitación estuvo dirigida a los colaboradores de las Oficinas Técnicas Regionales y Municipales, agrupados de acuerdo con las áreas de actividad y con temas puntuales, algunos de ellos recogidos de la sugerencia de los propios colaboradores, identificados en las Fichas de Desempeño Laboral.</w:t>
      </w:r>
    </w:p>
    <w:p w14:paraId="012D3246" w14:textId="2561F0E1" w:rsidR="00150CF4" w:rsidRPr="00150CF4" w:rsidRDefault="00150CF4" w:rsidP="00150CF4">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150CF4">
        <w:rPr>
          <w:rFonts w:ascii="Times New Roman" w:eastAsia="Calibri" w:hAnsi="Times New Roman" w:cs="Times New Roman"/>
          <w:color w:val="767171"/>
          <w:spacing w:val="20"/>
          <w:sz w:val="24"/>
          <w:szCs w:val="24"/>
        </w:rPr>
        <w:t>La meta es capacitar al 100% Encargados, Auxiliares Administrativos, Psicólogos, Educadores, Analistas Legales, Trabajadores Sociales, Conserjes.</w:t>
      </w:r>
    </w:p>
    <w:p w14:paraId="3DEE4D92" w14:textId="77777777" w:rsidR="00150CF4" w:rsidRPr="00150CF4" w:rsidRDefault="00150CF4" w:rsidP="00150CF4">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150CF4">
        <w:rPr>
          <w:rFonts w:ascii="Times New Roman" w:eastAsia="Calibri" w:hAnsi="Times New Roman" w:cs="Times New Roman"/>
          <w:color w:val="767171"/>
          <w:spacing w:val="20"/>
          <w:sz w:val="24"/>
          <w:szCs w:val="24"/>
        </w:rPr>
        <w:t>Temas de formación:</w:t>
      </w:r>
    </w:p>
    <w:p w14:paraId="3178700D" w14:textId="77777777" w:rsidR="007A50C4" w:rsidRDefault="00150CF4" w:rsidP="00682870">
      <w:pPr>
        <w:pStyle w:val="Prrafodelista"/>
        <w:numPr>
          <w:ilvl w:val="0"/>
          <w:numId w:val="99"/>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7A50C4">
        <w:rPr>
          <w:rFonts w:ascii="Times New Roman" w:eastAsia="Calibri" w:hAnsi="Times New Roman" w:cs="Times New Roman"/>
          <w:color w:val="767171"/>
          <w:spacing w:val="20"/>
          <w:sz w:val="24"/>
          <w:szCs w:val="24"/>
        </w:rPr>
        <w:t>Conocimiento de las funciones de sus puestos.</w:t>
      </w:r>
    </w:p>
    <w:p w14:paraId="3724C73B" w14:textId="77777777" w:rsidR="007A50C4" w:rsidRDefault="00150CF4" w:rsidP="00682870">
      <w:pPr>
        <w:pStyle w:val="Prrafodelista"/>
        <w:numPr>
          <w:ilvl w:val="0"/>
          <w:numId w:val="99"/>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7A50C4">
        <w:rPr>
          <w:rFonts w:ascii="Times New Roman" w:eastAsia="Calibri" w:hAnsi="Times New Roman" w:cs="Times New Roman"/>
          <w:color w:val="767171"/>
          <w:spacing w:val="20"/>
          <w:sz w:val="24"/>
          <w:szCs w:val="24"/>
        </w:rPr>
        <w:t>Conocimiento de las herramientas de trabajo de las Oficinas Técnicas. (todo el personal).</w:t>
      </w:r>
    </w:p>
    <w:p w14:paraId="78B6E922" w14:textId="77777777" w:rsidR="007A50C4" w:rsidRDefault="00150CF4" w:rsidP="00682870">
      <w:pPr>
        <w:pStyle w:val="Prrafodelista"/>
        <w:numPr>
          <w:ilvl w:val="0"/>
          <w:numId w:val="99"/>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7A50C4">
        <w:rPr>
          <w:rFonts w:ascii="Times New Roman" w:eastAsia="Calibri" w:hAnsi="Times New Roman" w:cs="Times New Roman"/>
          <w:color w:val="767171"/>
          <w:spacing w:val="20"/>
          <w:sz w:val="24"/>
          <w:szCs w:val="24"/>
        </w:rPr>
        <w:t>Planeamiento Estratégico.</w:t>
      </w:r>
    </w:p>
    <w:p w14:paraId="0D0B1F10" w14:textId="77777777" w:rsidR="007A50C4" w:rsidRDefault="00150CF4" w:rsidP="00682870">
      <w:pPr>
        <w:pStyle w:val="Prrafodelista"/>
        <w:numPr>
          <w:ilvl w:val="0"/>
          <w:numId w:val="99"/>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7A50C4">
        <w:rPr>
          <w:rFonts w:ascii="Times New Roman" w:eastAsia="Calibri" w:hAnsi="Times New Roman" w:cs="Times New Roman"/>
          <w:color w:val="767171"/>
          <w:spacing w:val="20"/>
          <w:sz w:val="24"/>
          <w:szCs w:val="24"/>
        </w:rPr>
        <w:t>Administración y organización.</w:t>
      </w:r>
    </w:p>
    <w:p w14:paraId="31766744" w14:textId="0016FD96" w:rsidR="00C91DDE" w:rsidRPr="007A50C4" w:rsidRDefault="00150CF4" w:rsidP="00682870">
      <w:pPr>
        <w:pStyle w:val="Prrafodelista"/>
        <w:numPr>
          <w:ilvl w:val="0"/>
          <w:numId w:val="99"/>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7A50C4">
        <w:rPr>
          <w:rFonts w:ascii="Times New Roman" w:eastAsia="Calibri" w:hAnsi="Times New Roman" w:cs="Times New Roman"/>
          <w:color w:val="767171"/>
          <w:spacing w:val="20"/>
          <w:sz w:val="24"/>
          <w:szCs w:val="24"/>
        </w:rPr>
        <w:t>Como mantener un buen clima laboral – Relaciones Humanas</w:t>
      </w:r>
    </w:p>
    <w:p w14:paraId="7966E4D2" w14:textId="77777777" w:rsidR="00744A1F" w:rsidRPr="00992324" w:rsidRDefault="004B519E" w:rsidP="00BC3C38">
      <w:pPr>
        <w:spacing w:before="100" w:beforeAutospacing="1" w:after="100" w:afterAutospacing="1" w:line="360" w:lineRule="auto"/>
        <w:jc w:val="both"/>
        <w:rPr>
          <w:rFonts w:ascii="Times New Roman" w:eastAsia="Calibri" w:hAnsi="Times New Roman" w:cs="Times New Roman"/>
          <w:b/>
          <w:bCs/>
          <w:color w:val="767171"/>
          <w:spacing w:val="20"/>
          <w:sz w:val="24"/>
          <w:szCs w:val="24"/>
        </w:rPr>
      </w:pPr>
      <w:r w:rsidRPr="00992324">
        <w:rPr>
          <w:rFonts w:ascii="Times New Roman" w:eastAsia="Calibri" w:hAnsi="Times New Roman" w:cs="Times New Roman"/>
          <w:b/>
          <w:bCs/>
          <w:color w:val="767171"/>
          <w:spacing w:val="20"/>
          <w:sz w:val="24"/>
          <w:szCs w:val="24"/>
        </w:rPr>
        <w:t>Programa de fortalecimiento de capacidades técnicas</w:t>
      </w:r>
      <w:r w:rsidR="00744A1F" w:rsidRPr="00992324">
        <w:rPr>
          <w:rFonts w:ascii="Times New Roman" w:eastAsia="Calibri" w:hAnsi="Times New Roman" w:cs="Times New Roman"/>
          <w:b/>
          <w:bCs/>
          <w:color w:val="767171"/>
          <w:spacing w:val="20"/>
          <w:sz w:val="24"/>
          <w:szCs w:val="24"/>
        </w:rPr>
        <w:t>.</w:t>
      </w:r>
    </w:p>
    <w:p w14:paraId="76AC788D" w14:textId="51ED2C6E" w:rsidR="004B519E" w:rsidRPr="00992324" w:rsidRDefault="00744A1F"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Desarrollar acciones de capacitación de los equipos territoriales (oficinas técnicas y equipos multidisciplinarios) del CONANI en base a necesidades identificadas en el uso de instrumentos y herramientas.</w:t>
      </w:r>
    </w:p>
    <w:p w14:paraId="1291DB37" w14:textId="77777777" w:rsidR="00744A1F" w:rsidRPr="00992324" w:rsidRDefault="00744A1F"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A continuación, las acciones formativas realizadas a la fecha:</w:t>
      </w:r>
    </w:p>
    <w:p w14:paraId="683462F6" w14:textId="1B3CCD54" w:rsidR="00744A1F" w:rsidRPr="00992324" w:rsidRDefault="00744A1F" w:rsidP="00682870">
      <w:pPr>
        <w:pStyle w:val="Prrafodelista"/>
        <w:numPr>
          <w:ilvl w:val="0"/>
          <w:numId w:val="15"/>
        </w:num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lastRenderedPageBreak/>
        <w:t xml:space="preserve">Taller Sensibilización para la prevención de uniones tempranas, impartido por UNICEF a </w:t>
      </w:r>
      <w:r w:rsidR="00E0674A">
        <w:rPr>
          <w:rFonts w:ascii="Times New Roman" w:eastAsia="Calibri" w:hAnsi="Times New Roman" w:cs="Times New Roman"/>
          <w:bCs/>
          <w:color w:val="767171"/>
          <w:spacing w:val="20"/>
          <w:sz w:val="24"/>
          <w:szCs w:val="24"/>
        </w:rPr>
        <w:t xml:space="preserve">71 </w:t>
      </w:r>
      <w:r w:rsidR="00C026C8">
        <w:rPr>
          <w:rFonts w:ascii="Times New Roman" w:eastAsia="Calibri" w:hAnsi="Times New Roman" w:cs="Times New Roman"/>
          <w:bCs/>
          <w:color w:val="767171"/>
          <w:spacing w:val="20"/>
          <w:sz w:val="24"/>
          <w:szCs w:val="24"/>
        </w:rPr>
        <w:t>P</w:t>
      </w:r>
      <w:r w:rsidRPr="00992324">
        <w:rPr>
          <w:rFonts w:ascii="Times New Roman" w:eastAsia="Calibri" w:hAnsi="Times New Roman" w:cs="Times New Roman"/>
          <w:bCs/>
          <w:color w:val="767171"/>
          <w:spacing w:val="20"/>
          <w:sz w:val="24"/>
          <w:szCs w:val="24"/>
        </w:rPr>
        <w:t xml:space="preserve">sicólogos y Trabajadores sociales de las </w:t>
      </w:r>
      <w:r w:rsidR="00313EB2" w:rsidRPr="00992324">
        <w:rPr>
          <w:rFonts w:ascii="Times New Roman" w:eastAsia="Calibri" w:hAnsi="Times New Roman" w:cs="Times New Roman"/>
          <w:bCs/>
          <w:color w:val="767171"/>
          <w:spacing w:val="20"/>
          <w:sz w:val="24"/>
          <w:szCs w:val="24"/>
        </w:rPr>
        <w:t>oficinas regionales y municipales</w:t>
      </w:r>
      <w:r w:rsidRPr="00992324">
        <w:rPr>
          <w:rFonts w:ascii="Times New Roman" w:eastAsia="Calibri" w:hAnsi="Times New Roman" w:cs="Times New Roman"/>
          <w:bCs/>
          <w:color w:val="767171"/>
          <w:spacing w:val="20"/>
          <w:sz w:val="24"/>
          <w:szCs w:val="24"/>
        </w:rPr>
        <w:t>. (Duración 3 días</w:t>
      </w:r>
      <w:r w:rsidR="00C026C8">
        <w:rPr>
          <w:rFonts w:ascii="Times New Roman" w:eastAsia="Calibri" w:hAnsi="Times New Roman" w:cs="Times New Roman"/>
          <w:bCs/>
          <w:color w:val="767171"/>
          <w:spacing w:val="20"/>
          <w:sz w:val="24"/>
          <w:szCs w:val="24"/>
        </w:rPr>
        <w:t>).</w:t>
      </w:r>
    </w:p>
    <w:p w14:paraId="35CF6EB0" w14:textId="77777777" w:rsidR="00744A1F" w:rsidRPr="00992324" w:rsidRDefault="00744A1F" w:rsidP="00682870">
      <w:pPr>
        <w:pStyle w:val="Prrafodelista"/>
        <w:numPr>
          <w:ilvl w:val="0"/>
          <w:numId w:val="15"/>
        </w:num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Taller Fortalecimiento Equipos Técnicos. Impartidos por UNICEF México.</w:t>
      </w:r>
    </w:p>
    <w:p w14:paraId="5B36A406" w14:textId="75895521" w:rsidR="00744A1F" w:rsidRPr="00992324" w:rsidRDefault="00744A1F" w:rsidP="00682870">
      <w:pPr>
        <w:pStyle w:val="Prrafodelista"/>
        <w:numPr>
          <w:ilvl w:val="0"/>
          <w:numId w:val="15"/>
        </w:num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 xml:space="preserve">Diplomado de Estrategia e Intervención Social, </w:t>
      </w:r>
      <w:bookmarkStart w:id="24" w:name="_Hlk153187045"/>
      <w:r w:rsidRPr="00992324">
        <w:rPr>
          <w:rFonts w:ascii="Times New Roman" w:eastAsia="Calibri" w:hAnsi="Times New Roman" w:cs="Times New Roman"/>
          <w:bCs/>
          <w:color w:val="767171"/>
          <w:spacing w:val="20"/>
          <w:sz w:val="24"/>
          <w:szCs w:val="24"/>
        </w:rPr>
        <w:t>dirigido al personal de -</w:t>
      </w:r>
      <w:r w:rsidR="007378C1">
        <w:rPr>
          <w:rFonts w:ascii="Times New Roman" w:eastAsia="Calibri" w:hAnsi="Times New Roman" w:cs="Times New Roman"/>
          <w:bCs/>
          <w:color w:val="767171"/>
          <w:spacing w:val="20"/>
          <w:sz w:val="24"/>
          <w:szCs w:val="24"/>
        </w:rPr>
        <w:t>T</w:t>
      </w:r>
      <w:r w:rsidRPr="00992324">
        <w:rPr>
          <w:rFonts w:ascii="Times New Roman" w:eastAsia="Calibri" w:hAnsi="Times New Roman" w:cs="Times New Roman"/>
          <w:bCs/>
          <w:color w:val="767171"/>
          <w:spacing w:val="20"/>
          <w:sz w:val="24"/>
          <w:szCs w:val="24"/>
        </w:rPr>
        <w:t>rabajo Social de las Oficinas Técnicas, impartido por la UASD.</w:t>
      </w:r>
    </w:p>
    <w:bookmarkEnd w:id="24"/>
    <w:p w14:paraId="29C3EE20" w14:textId="77777777" w:rsidR="00744A1F" w:rsidRPr="00992324" w:rsidRDefault="00744A1F" w:rsidP="00682870">
      <w:pPr>
        <w:pStyle w:val="Prrafodelista"/>
        <w:numPr>
          <w:ilvl w:val="0"/>
          <w:numId w:val="15"/>
        </w:num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Taller de fortalecimiento de instancias locales.</w:t>
      </w:r>
    </w:p>
    <w:p w14:paraId="753C6448" w14:textId="77777777" w:rsidR="00744A1F" w:rsidRPr="00992324" w:rsidRDefault="00744A1F" w:rsidP="00682870">
      <w:pPr>
        <w:pStyle w:val="Prrafodelista"/>
        <w:numPr>
          <w:ilvl w:val="0"/>
          <w:numId w:val="15"/>
        </w:num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Taller Temático de Niños/ Niñas y Adolescentes en movilidad humana, en el marco del Proceso de Quito, para puntos focales, de Colombia, Venezuela, Chile, Republica Dominicana y Ecuador.</w:t>
      </w:r>
    </w:p>
    <w:p w14:paraId="249C4659" w14:textId="77777777" w:rsidR="00744A1F" w:rsidRPr="00992324" w:rsidRDefault="00744A1F" w:rsidP="00682870">
      <w:pPr>
        <w:pStyle w:val="Prrafodelista"/>
        <w:numPr>
          <w:ilvl w:val="0"/>
          <w:numId w:val="15"/>
        </w:num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Taller de Ortografía y Redacción de informes, dirigido a las Auxiliares administrativas de las Oficinas Técnicas, impartido por INFOTEP.</w:t>
      </w:r>
    </w:p>
    <w:p w14:paraId="5CAFE8F6" w14:textId="77777777" w:rsidR="00744A1F" w:rsidRPr="00992324" w:rsidRDefault="00744A1F" w:rsidP="00682870">
      <w:pPr>
        <w:pStyle w:val="Prrafodelista"/>
        <w:numPr>
          <w:ilvl w:val="0"/>
          <w:numId w:val="15"/>
        </w:num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Curso de Manejo Defensivo y Relaciones humanas en las Vías, impartido por Escuela Vial del INTRANT, a los Choferes de las Oficinas Técnicas Regionales y Municipales.</w:t>
      </w:r>
    </w:p>
    <w:p w14:paraId="3EB83E88" w14:textId="77777777" w:rsidR="00744A1F" w:rsidRPr="00992324" w:rsidRDefault="00744A1F" w:rsidP="00682870">
      <w:pPr>
        <w:pStyle w:val="Prrafodelista"/>
        <w:numPr>
          <w:ilvl w:val="0"/>
          <w:numId w:val="15"/>
        </w:num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Diplomado Intervención en Crisis UNIBE. Personal elegido del equipo de las Oficinas Técnicas.</w:t>
      </w:r>
    </w:p>
    <w:p w14:paraId="508B6618" w14:textId="68197F61" w:rsidR="00744A1F" w:rsidRPr="00992324" w:rsidRDefault="00744A1F" w:rsidP="00682870">
      <w:pPr>
        <w:pStyle w:val="Prrafodelista"/>
        <w:numPr>
          <w:ilvl w:val="0"/>
          <w:numId w:val="15"/>
        </w:num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 xml:space="preserve">Máster en intervención de crisis, impartido por UNIBE y la Universidad de Salamanca, España, dirigido a </w:t>
      </w:r>
      <w:r w:rsidR="007378C1">
        <w:rPr>
          <w:rFonts w:ascii="Times New Roman" w:eastAsia="Calibri" w:hAnsi="Times New Roman" w:cs="Times New Roman"/>
          <w:bCs/>
          <w:color w:val="767171"/>
          <w:spacing w:val="20"/>
          <w:sz w:val="24"/>
          <w:szCs w:val="24"/>
        </w:rPr>
        <w:t>P</w:t>
      </w:r>
      <w:r w:rsidRPr="00992324">
        <w:rPr>
          <w:rFonts w:ascii="Times New Roman" w:eastAsia="Calibri" w:hAnsi="Times New Roman" w:cs="Times New Roman"/>
          <w:bCs/>
          <w:color w:val="767171"/>
          <w:spacing w:val="20"/>
          <w:sz w:val="24"/>
          <w:szCs w:val="24"/>
        </w:rPr>
        <w:t>sicólogos elegidos dentro del Equipo de las Oficinas Técnicas.</w:t>
      </w:r>
    </w:p>
    <w:p w14:paraId="7413A987" w14:textId="77777777" w:rsidR="00744A1F" w:rsidRPr="00992324" w:rsidRDefault="00744A1F" w:rsidP="00682870">
      <w:pPr>
        <w:pStyle w:val="Prrafodelista"/>
        <w:numPr>
          <w:ilvl w:val="0"/>
          <w:numId w:val="15"/>
        </w:num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Curso Prevención y Atención a NNA en Situación de Violencia.</w:t>
      </w:r>
    </w:p>
    <w:p w14:paraId="16F6EDF9" w14:textId="77777777" w:rsidR="00744A1F" w:rsidRPr="00992324" w:rsidRDefault="00744A1F" w:rsidP="00682870">
      <w:pPr>
        <w:pStyle w:val="Prrafodelista"/>
        <w:numPr>
          <w:ilvl w:val="0"/>
          <w:numId w:val="15"/>
        </w:num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Taller de Capacitación de la Dirección General de Información y Defensa de los Afiliados a la Seguridad Social (DIDA), con la participación del personal de las Oficinas Técnicas.</w:t>
      </w:r>
    </w:p>
    <w:p w14:paraId="1CED5CF7" w14:textId="77777777" w:rsidR="0050764D" w:rsidRPr="0050764D" w:rsidRDefault="00744A1F" w:rsidP="00682870">
      <w:pPr>
        <w:pStyle w:val="Prrafodelista"/>
        <w:numPr>
          <w:ilvl w:val="0"/>
          <w:numId w:val="15"/>
        </w:num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Encuentro Taller organización de evidencias de los Informes Mensuales.</w:t>
      </w:r>
      <w:r w:rsidR="0050764D" w:rsidRPr="0050764D">
        <w:t xml:space="preserve"> </w:t>
      </w:r>
    </w:p>
    <w:p w14:paraId="48F62812" w14:textId="4C0BBD5D" w:rsidR="007378C1" w:rsidRDefault="0050764D" w:rsidP="00682870">
      <w:pPr>
        <w:pStyle w:val="Prrafodelista"/>
        <w:numPr>
          <w:ilvl w:val="0"/>
          <w:numId w:val="15"/>
        </w:num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7378C1">
        <w:rPr>
          <w:rFonts w:ascii="Times New Roman" w:eastAsia="Calibri" w:hAnsi="Times New Roman" w:cs="Times New Roman"/>
          <w:bCs/>
          <w:color w:val="767171"/>
          <w:spacing w:val="20"/>
          <w:sz w:val="24"/>
          <w:szCs w:val="24"/>
        </w:rPr>
        <w:lastRenderedPageBreak/>
        <w:t>Diplomado de Intervención de Crisis y Traumas De NNA, 3ra Cohorte</w:t>
      </w:r>
      <w:r w:rsidR="007378C1" w:rsidRPr="007378C1">
        <w:rPr>
          <w:rFonts w:ascii="Times New Roman" w:eastAsia="Calibri" w:hAnsi="Times New Roman" w:cs="Times New Roman"/>
          <w:bCs/>
          <w:color w:val="767171"/>
          <w:spacing w:val="20"/>
          <w:sz w:val="24"/>
          <w:szCs w:val="24"/>
        </w:rPr>
        <w:t>, dirigido al personal de -</w:t>
      </w:r>
      <w:r w:rsidR="007378C1">
        <w:rPr>
          <w:rFonts w:ascii="Times New Roman" w:eastAsia="Calibri" w:hAnsi="Times New Roman" w:cs="Times New Roman"/>
          <w:bCs/>
          <w:color w:val="767171"/>
          <w:spacing w:val="20"/>
          <w:sz w:val="24"/>
          <w:szCs w:val="24"/>
        </w:rPr>
        <w:t>T</w:t>
      </w:r>
      <w:r w:rsidR="007378C1" w:rsidRPr="007378C1">
        <w:rPr>
          <w:rFonts w:ascii="Times New Roman" w:eastAsia="Calibri" w:hAnsi="Times New Roman" w:cs="Times New Roman"/>
          <w:bCs/>
          <w:color w:val="767171"/>
          <w:spacing w:val="20"/>
          <w:sz w:val="24"/>
          <w:szCs w:val="24"/>
        </w:rPr>
        <w:t xml:space="preserve">rabajo Social de las Oficinas Técnicas, impartido por la </w:t>
      </w:r>
      <w:r w:rsidR="00DD2C03">
        <w:rPr>
          <w:rFonts w:ascii="Times New Roman" w:eastAsia="Calibri" w:hAnsi="Times New Roman" w:cs="Times New Roman"/>
          <w:bCs/>
          <w:color w:val="767171"/>
          <w:spacing w:val="20"/>
          <w:sz w:val="24"/>
          <w:szCs w:val="24"/>
        </w:rPr>
        <w:t>UNICEF</w:t>
      </w:r>
      <w:r w:rsidR="007378C1" w:rsidRPr="007378C1">
        <w:rPr>
          <w:rFonts w:ascii="Times New Roman" w:eastAsia="Calibri" w:hAnsi="Times New Roman" w:cs="Times New Roman"/>
          <w:bCs/>
          <w:color w:val="767171"/>
          <w:spacing w:val="20"/>
          <w:sz w:val="24"/>
          <w:szCs w:val="24"/>
        </w:rPr>
        <w:t>.</w:t>
      </w:r>
    </w:p>
    <w:p w14:paraId="19C7F369" w14:textId="07B35E89" w:rsidR="00537B7D" w:rsidRPr="00537B7D" w:rsidRDefault="00537B7D" w:rsidP="00537B7D">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537B7D">
        <w:rPr>
          <w:rFonts w:ascii="Times New Roman" w:eastAsia="Calibri" w:hAnsi="Times New Roman" w:cs="Times New Roman"/>
          <w:bCs/>
          <w:color w:val="767171"/>
          <w:spacing w:val="20"/>
          <w:sz w:val="24"/>
          <w:szCs w:val="24"/>
        </w:rPr>
        <w:t xml:space="preserve">Un total de </w:t>
      </w:r>
      <w:r w:rsidRPr="00537B7D">
        <w:rPr>
          <w:rFonts w:ascii="Times New Roman" w:eastAsia="Calibri" w:hAnsi="Times New Roman" w:cs="Times New Roman"/>
          <w:b/>
          <w:color w:val="767171"/>
          <w:spacing w:val="20"/>
          <w:sz w:val="24"/>
          <w:szCs w:val="24"/>
        </w:rPr>
        <w:t>547</w:t>
      </w:r>
      <w:r w:rsidRPr="00537B7D">
        <w:rPr>
          <w:rFonts w:ascii="Times New Roman" w:eastAsia="Calibri" w:hAnsi="Times New Roman" w:cs="Times New Roman"/>
          <w:bCs/>
          <w:color w:val="767171"/>
          <w:spacing w:val="20"/>
          <w:sz w:val="24"/>
          <w:szCs w:val="24"/>
        </w:rPr>
        <w:t xml:space="preserve"> colaboradores del Departamento han recibido capacitación en diversos temas críticos para nuestra labor. Esto incluye la implementación del Método DAR-CE para abordar el trabajo infantil y las peores formas de trabajo, la promoción de género y prevención de uniones tempranas, y el fortalecimiento de habilidades y competencias de gestión tanto de encargados como de niños, niñas y adolescentes en movilidad humana. También se ha brindado formación en áreas esenciales como trabajo social, intervención en crisis y gestión de casos.</w:t>
      </w:r>
    </w:p>
    <w:p w14:paraId="2763C2BC" w14:textId="09183970" w:rsidR="00744A1F" w:rsidRPr="00992324" w:rsidRDefault="00744A1F" w:rsidP="00BC3C38">
      <w:pPr>
        <w:spacing w:before="100" w:beforeAutospacing="1" w:after="100" w:afterAutospacing="1" w:line="360" w:lineRule="auto"/>
        <w:jc w:val="both"/>
        <w:rPr>
          <w:rFonts w:ascii="Times New Roman" w:eastAsia="Calibri" w:hAnsi="Times New Roman" w:cs="Times New Roman"/>
          <w:b/>
          <w:bCs/>
          <w:color w:val="767171"/>
          <w:spacing w:val="20"/>
          <w:sz w:val="24"/>
          <w:szCs w:val="24"/>
        </w:rPr>
      </w:pPr>
      <w:r w:rsidRPr="00992324">
        <w:rPr>
          <w:rFonts w:ascii="Times New Roman" w:eastAsia="Calibri" w:hAnsi="Times New Roman" w:cs="Times New Roman"/>
          <w:b/>
          <w:bCs/>
          <w:color w:val="767171"/>
          <w:spacing w:val="20"/>
          <w:sz w:val="24"/>
          <w:szCs w:val="24"/>
        </w:rPr>
        <w:t>Órganos e instancias del Sistema de Protección en funcionamiento y fortalecidas.</w:t>
      </w:r>
    </w:p>
    <w:p w14:paraId="39327C9D" w14:textId="3A9ADAC5" w:rsidR="00744A1F" w:rsidRPr="00992324" w:rsidRDefault="00744A1F"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 xml:space="preserve">La Sección de Promoción de Instancias Locales es responsable de fortalecer la capacitación y entrenamiento de los (as) miembros de todos los directorios municipales y juntas locales de protección y restitución de derechos, reestructurados y nuevos miembros. </w:t>
      </w:r>
    </w:p>
    <w:p w14:paraId="60E37677" w14:textId="77777777" w:rsidR="00744A1F" w:rsidRPr="00992324" w:rsidRDefault="00744A1F"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El objetivo general es garantizar la coordinación y seguimiento de los procesos conformación y funcionamiento de los diferentes órganos y estructuras locales del CONANI, en cumplimiento de la ley para la protección y garantías de los derechos de los niños, niñas y adolescentes en el nivel regional y municipal (oficinas regionales, directorios municipales, oficinas municipales y juntas locales de protección y restitución de derechos).</w:t>
      </w:r>
    </w:p>
    <w:p w14:paraId="40E86B88" w14:textId="40E85696" w:rsidR="00744A1F" w:rsidRPr="00992324" w:rsidRDefault="00744A1F" w:rsidP="00BC3C38">
      <w:pPr>
        <w:spacing w:before="100" w:beforeAutospacing="1" w:after="100" w:afterAutospacing="1" w:line="360" w:lineRule="auto"/>
        <w:jc w:val="both"/>
        <w:rPr>
          <w:rFonts w:ascii="Times New Roman" w:eastAsia="Calibri" w:hAnsi="Times New Roman" w:cs="Times New Roman"/>
          <w:b/>
          <w:bCs/>
          <w:color w:val="767171"/>
          <w:spacing w:val="20"/>
          <w:sz w:val="24"/>
          <w:szCs w:val="24"/>
        </w:rPr>
      </w:pPr>
      <w:r w:rsidRPr="00992324">
        <w:rPr>
          <w:rFonts w:ascii="Times New Roman" w:eastAsia="Calibri" w:hAnsi="Times New Roman" w:cs="Times New Roman"/>
          <w:b/>
          <w:bCs/>
          <w:color w:val="767171"/>
          <w:spacing w:val="20"/>
          <w:sz w:val="24"/>
          <w:szCs w:val="24"/>
        </w:rPr>
        <w:t>Implementar plan de fortalecimiento de los Directorios Municipales como espacio de coordinación y articulación local, en base a lo definid</w:t>
      </w:r>
      <w:r w:rsidR="005B41B8">
        <w:rPr>
          <w:rFonts w:ascii="Times New Roman" w:eastAsia="Calibri" w:hAnsi="Times New Roman" w:cs="Times New Roman"/>
          <w:b/>
          <w:bCs/>
          <w:color w:val="767171"/>
          <w:spacing w:val="20"/>
          <w:sz w:val="24"/>
          <w:szCs w:val="24"/>
        </w:rPr>
        <w:t>o.</w:t>
      </w:r>
    </w:p>
    <w:p w14:paraId="3AAF3A91" w14:textId="1C54027D" w:rsidR="00D5427B" w:rsidRPr="00992324" w:rsidRDefault="00375ADC"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lastRenderedPageBreak/>
        <w:t>Oficina Regional Metropolitana</w:t>
      </w:r>
      <w:r w:rsidR="00D5427B" w:rsidRPr="00992324">
        <w:rPr>
          <w:rFonts w:ascii="Times New Roman" w:eastAsia="Calibri" w:hAnsi="Times New Roman" w:cs="Times New Roman"/>
          <w:color w:val="767171"/>
          <w:spacing w:val="20"/>
          <w:sz w:val="24"/>
          <w:szCs w:val="24"/>
        </w:rPr>
        <w:t>; Instancias fortalecidas Directorios Municipales (DM) /Juntas Locales de Protección y Restitución de Derechos (JLPRD): Santo Domingo Este. Pedro Brand, San Antonio Guerra, Santo Domingo Norte, Los Alcarrizos y Boca Chica.</w:t>
      </w:r>
    </w:p>
    <w:p w14:paraId="48170A10" w14:textId="56E8C5E0" w:rsidR="007E13C2" w:rsidRPr="00992324" w:rsidRDefault="00D5427B"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Regional Cibao Nordeste “Mao”: Instancias fortalecidas Directorios Municipales (DM) /Juntas Locales de Protección y Restitución de Derechos (JLPRD):</w:t>
      </w:r>
      <w:r w:rsidRPr="00992324">
        <w:rPr>
          <w:rFonts w:ascii="Times New Roman" w:eastAsia="Calibri" w:hAnsi="Times New Roman" w:cs="Times New Roman"/>
        </w:rPr>
        <w:t xml:space="preserve"> </w:t>
      </w:r>
      <w:r w:rsidR="007E13C2" w:rsidRPr="00992324">
        <w:rPr>
          <w:rFonts w:ascii="Times New Roman" w:eastAsia="Calibri" w:hAnsi="Times New Roman" w:cs="Times New Roman"/>
          <w:color w:val="767171"/>
          <w:spacing w:val="20"/>
          <w:sz w:val="24"/>
          <w:szCs w:val="24"/>
        </w:rPr>
        <w:t>Castañuelas, Villa</w:t>
      </w:r>
      <w:r w:rsidRPr="00992324">
        <w:rPr>
          <w:rFonts w:ascii="Times New Roman" w:eastAsia="Calibri" w:hAnsi="Times New Roman" w:cs="Times New Roman"/>
          <w:color w:val="767171"/>
          <w:spacing w:val="20"/>
          <w:sz w:val="24"/>
          <w:szCs w:val="24"/>
        </w:rPr>
        <w:t xml:space="preserve"> Vásquez</w:t>
      </w:r>
      <w:r w:rsidR="007E13C2" w:rsidRPr="00992324">
        <w:rPr>
          <w:rFonts w:ascii="Times New Roman" w:eastAsia="Calibri" w:hAnsi="Times New Roman" w:cs="Times New Roman"/>
          <w:color w:val="767171"/>
          <w:spacing w:val="20"/>
          <w:sz w:val="24"/>
          <w:szCs w:val="24"/>
        </w:rPr>
        <w:t xml:space="preserve"> </w:t>
      </w:r>
      <w:r w:rsidRPr="00992324">
        <w:rPr>
          <w:rFonts w:ascii="Times New Roman" w:eastAsia="Calibri" w:hAnsi="Times New Roman" w:cs="Times New Roman"/>
          <w:color w:val="767171"/>
          <w:spacing w:val="20"/>
          <w:sz w:val="24"/>
          <w:szCs w:val="24"/>
        </w:rPr>
        <w:t>Las Matas de Santa Cruz</w:t>
      </w:r>
      <w:r w:rsidR="007E13C2" w:rsidRPr="00992324">
        <w:rPr>
          <w:rFonts w:ascii="Times New Roman" w:eastAsia="Calibri" w:hAnsi="Times New Roman" w:cs="Times New Roman"/>
          <w:color w:val="767171"/>
          <w:spacing w:val="20"/>
          <w:sz w:val="24"/>
          <w:szCs w:val="24"/>
        </w:rPr>
        <w:t>.</w:t>
      </w:r>
      <w:r w:rsidRPr="00992324">
        <w:rPr>
          <w:rFonts w:ascii="Times New Roman" w:eastAsia="Calibri" w:hAnsi="Times New Roman" w:cs="Times New Roman"/>
          <w:color w:val="767171"/>
          <w:spacing w:val="20"/>
          <w:sz w:val="24"/>
          <w:szCs w:val="24"/>
        </w:rPr>
        <w:t xml:space="preserve"> </w:t>
      </w:r>
    </w:p>
    <w:p w14:paraId="4F3A3132" w14:textId="15954D44" w:rsidR="00D5427B" w:rsidRPr="00992324" w:rsidRDefault="00D5427B"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Regional Yuma: Municipio El Seibo</w:t>
      </w:r>
      <w:r w:rsidR="007E13C2" w:rsidRPr="00992324">
        <w:rPr>
          <w:rFonts w:ascii="Times New Roman" w:eastAsia="Calibri" w:hAnsi="Times New Roman" w:cs="Times New Roman"/>
          <w:color w:val="767171"/>
          <w:spacing w:val="20"/>
          <w:sz w:val="24"/>
          <w:szCs w:val="24"/>
        </w:rPr>
        <w:t xml:space="preserve"> Instancias fortalecidas Directorios Municipales (DM) /Juntas Locales de Protección y Restitución de Derechos (JLPRD): El Seibo y Miches.</w:t>
      </w:r>
    </w:p>
    <w:p w14:paraId="230F9C17" w14:textId="4F0E4DE4" w:rsidR="00D5427B" w:rsidRPr="00992324" w:rsidRDefault="00D5427B"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Regional Higuamo: Municipio Sabana de la Mar</w:t>
      </w:r>
      <w:r w:rsidR="007E13C2" w:rsidRPr="00992324">
        <w:rPr>
          <w:rFonts w:ascii="Times New Roman" w:eastAsia="Calibri" w:hAnsi="Times New Roman" w:cs="Times New Roman"/>
          <w:color w:val="767171"/>
          <w:spacing w:val="20"/>
          <w:sz w:val="24"/>
          <w:szCs w:val="24"/>
        </w:rPr>
        <w:t>: Instancias fortalecidas Directorios Municipales (DM) /Juntas Locales de Protección y Restitución de Derechos (JLPRD): Sabana de la Mar, El Valle.</w:t>
      </w:r>
    </w:p>
    <w:p w14:paraId="30026D2D" w14:textId="402CFBA1" w:rsidR="00D5427B" w:rsidRPr="00992324" w:rsidRDefault="00D5427B"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Regional Higuamo: Oficina </w:t>
      </w:r>
      <w:r w:rsidR="007E74B9" w:rsidRPr="00992324">
        <w:rPr>
          <w:rFonts w:ascii="Times New Roman" w:eastAsia="Calibri" w:hAnsi="Times New Roman" w:cs="Times New Roman"/>
          <w:color w:val="767171"/>
          <w:spacing w:val="20"/>
          <w:sz w:val="24"/>
          <w:szCs w:val="24"/>
        </w:rPr>
        <w:t>San Pedro</w:t>
      </w:r>
      <w:r w:rsidRPr="00992324">
        <w:rPr>
          <w:rFonts w:ascii="Times New Roman" w:eastAsia="Calibri" w:hAnsi="Times New Roman" w:cs="Times New Roman"/>
          <w:color w:val="767171"/>
          <w:spacing w:val="20"/>
          <w:sz w:val="24"/>
          <w:szCs w:val="24"/>
        </w:rPr>
        <w:t xml:space="preserve"> de Macorís</w:t>
      </w:r>
      <w:r w:rsidR="007E13C2" w:rsidRPr="00992324">
        <w:rPr>
          <w:rFonts w:ascii="Times New Roman" w:eastAsia="Calibri" w:hAnsi="Times New Roman" w:cs="Times New Roman"/>
          <w:color w:val="767171"/>
          <w:spacing w:val="20"/>
          <w:sz w:val="24"/>
          <w:szCs w:val="24"/>
        </w:rPr>
        <w:t>: Instancias fortalecidas Directorios Municipales (DM) /Juntas Locales de Protección y Restitución de Derechos (JLPRD): Consuelo, Quisqueya, Guayacanes.</w:t>
      </w:r>
    </w:p>
    <w:p w14:paraId="06458EE8" w14:textId="5B52F407" w:rsidR="007E13C2" w:rsidRPr="00992324" w:rsidRDefault="00D5427B"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Regional Higuamo: Municipio Monte Plata</w:t>
      </w:r>
      <w:r w:rsidR="007E13C2" w:rsidRPr="00992324">
        <w:rPr>
          <w:rFonts w:ascii="Times New Roman" w:eastAsia="Calibri" w:hAnsi="Times New Roman" w:cs="Times New Roman"/>
          <w:color w:val="767171"/>
          <w:spacing w:val="20"/>
          <w:sz w:val="24"/>
          <w:szCs w:val="24"/>
        </w:rPr>
        <w:t>: Instancias fortalecidas Directorios Municipales (DM) /Juntas Locales de Protección y Restitución de Derechos (JLPRD): Monte Plata, Bayaguana, Sabana Grande Boya, Yamasá, Peralvillo. </w:t>
      </w:r>
    </w:p>
    <w:p w14:paraId="12CE61FD" w14:textId="261D64E2" w:rsidR="00744A1F" w:rsidRPr="00992324" w:rsidRDefault="00D5427B"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Regional Enriquillo: Oficina Barahona</w:t>
      </w:r>
      <w:r w:rsidR="007E13C2" w:rsidRPr="00992324">
        <w:rPr>
          <w:rFonts w:ascii="Times New Roman" w:eastAsia="Calibri" w:hAnsi="Times New Roman" w:cs="Times New Roman"/>
          <w:color w:val="767171"/>
          <w:spacing w:val="20"/>
          <w:sz w:val="24"/>
          <w:szCs w:val="24"/>
        </w:rPr>
        <w:t>:</w:t>
      </w:r>
      <w:r w:rsidRPr="00992324">
        <w:rPr>
          <w:rFonts w:ascii="Times New Roman" w:eastAsia="Calibri" w:hAnsi="Times New Roman" w:cs="Times New Roman"/>
          <w:color w:val="767171"/>
          <w:spacing w:val="20"/>
          <w:sz w:val="24"/>
          <w:szCs w:val="24"/>
        </w:rPr>
        <w:t xml:space="preserve"> </w:t>
      </w:r>
      <w:r w:rsidR="007E13C2" w:rsidRPr="00992324">
        <w:rPr>
          <w:rFonts w:ascii="Times New Roman" w:eastAsia="Calibri" w:hAnsi="Times New Roman" w:cs="Times New Roman"/>
          <w:color w:val="767171"/>
          <w:spacing w:val="20"/>
          <w:sz w:val="24"/>
          <w:szCs w:val="24"/>
        </w:rPr>
        <w:t>Instancias fortalecidas Directorios Municipales (DM) /Juntas Locales de Protección y Restitución de Derechos (JLPRD):</w:t>
      </w:r>
      <w:r w:rsidR="005D74BA" w:rsidRPr="00992324">
        <w:rPr>
          <w:rFonts w:ascii="Times New Roman" w:eastAsia="Calibri" w:hAnsi="Times New Roman" w:cs="Times New Roman"/>
          <w:color w:val="767171"/>
          <w:spacing w:val="20"/>
          <w:sz w:val="24"/>
          <w:szCs w:val="24"/>
        </w:rPr>
        <w:t xml:space="preserve"> Barahona, Fundación, Polo, Leyva.</w:t>
      </w:r>
    </w:p>
    <w:p w14:paraId="126657EB" w14:textId="503A291B" w:rsidR="00375ADC" w:rsidRPr="00992324" w:rsidRDefault="00375ADC"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lastRenderedPageBreak/>
        <w:t>Actividad o acción: Simposio para Fortalecer las capacidades y competencias de los Directorios Municipales-JLPRD, articulación local, procedimientos de funcionamiento, emisión de Actas, Resoluciones, Disposiciones, Comunicaciones, Agendas de reuniones, Recepción de Denuncias y emisión de medidas de protección, a fin de que los miembros que conforman los DM/JLPRD estén inmersos en todo el contexto de sus funciones legales y desarrollen mayores conocimientos y competencias para la articulación institucional en los territorios.</w:t>
      </w:r>
    </w:p>
    <w:p w14:paraId="197A54C0" w14:textId="5C1160BD" w:rsidR="00375ADC" w:rsidRDefault="00375ADC"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Población Objeto: Personal técnico de Oficinas Municipal: Sto. Norte, Boca Chica, Los Alcarrizos, Santo Domingo Este y Miembros </w:t>
      </w:r>
      <w:r w:rsidR="0051088A" w:rsidRPr="00992324">
        <w:rPr>
          <w:rFonts w:ascii="Times New Roman" w:eastAsia="Calibri" w:hAnsi="Times New Roman" w:cs="Times New Roman"/>
          <w:color w:val="767171"/>
          <w:spacing w:val="20"/>
          <w:sz w:val="24"/>
          <w:szCs w:val="24"/>
        </w:rPr>
        <w:t>integrantes Directorios</w:t>
      </w:r>
      <w:r w:rsidRPr="00992324">
        <w:rPr>
          <w:rFonts w:ascii="Times New Roman" w:eastAsia="Calibri" w:hAnsi="Times New Roman" w:cs="Times New Roman"/>
          <w:color w:val="767171"/>
          <w:spacing w:val="20"/>
          <w:sz w:val="24"/>
          <w:szCs w:val="24"/>
        </w:rPr>
        <w:t xml:space="preserve"> Municipales y Juntas locales de protección y restitución de derechos.</w:t>
      </w:r>
    </w:p>
    <w:p w14:paraId="464FFB63" w14:textId="6C3EAD80" w:rsidR="00674EE1" w:rsidRPr="00992324" w:rsidRDefault="00674EE1" w:rsidP="00BC3C38">
      <w:pPr>
        <w:spacing w:before="100" w:beforeAutospacing="1" w:after="100" w:afterAutospacing="1" w:line="360" w:lineRule="auto"/>
        <w:rPr>
          <w:rFonts w:ascii="Times New Roman" w:eastAsia="Calibri" w:hAnsi="Times New Roman" w:cs="Times New Roman"/>
          <w:b/>
          <w:bCs/>
          <w:color w:val="767171"/>
          <w:spacing w:val="20"/>
          <w:sz w:val="24"/>
          <w:szCs w:val="24"/>
        </w:rPr>
      </w:pPr>
      <w:r w:rsidRPr="00992324">
        <w:rPr>
          <w:rFonts w:ascii="Times New Roman" w:eastAsia="Calibri" w:hAnsi="Times New Roman" w:cs="Times New Roman"/>
          <w:b/>
          <w:bCs/>
          <w:color w:val="767171"/>
          <w:spacing w:val="20"/>
          <w:sz w:val="24"/>
          <w:szCs w:val="24"/>
        </w:rPr>
        <w:t>Juntas Locales fortalecidas.</w:t>
      </w:r>
    </w:p>
    <w:p w14:paraId="056BD13F" w14:textId="6875C338" w:rsidR="00674EE1" w:rsidRPr="00992324" w:rsidRDefault="00674EE1"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 xml:space="preserve">La Ley 136-03, promueve la gestión de servicios de protección descentralizados, desde un enfoque integral, multidisciplinario, intersectorial, con perspectiva de género y participación comunitaria. En tal sentido, trabajamos para mejorar los mecanismos formales de articulación en el nivel local, para mejorar la capacidad de atención a las solicitudes de servicio y garantizar los derechos de niños, niñas y adolescentes que viven en las distintas localidades del territorio nacional.   </w:t>
      </w:r>
    </w:p>
    <w:p w14:paraId="4F614937" w14:textId="77777777" w:rsidR="00674EE1" w:rsidRPr="00992324" w:rsidRDefault="00674EE1"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 xml:space="preserve">Para el Departamento de Gestión Territorial, apoyar el empoderamiento de las comunidades y sus autoridades, constituye una de nuestras prioridades en el ejercicio de la función rectora, como máximo órgano administrativo del Sistema Nacional de Protección. </w:t>
      </w:r>
    </w:p>
    <w:p w14:paraId="6242B2B2" w14:textId="77777777" w:rsidR="00674EE1" w:rsidRPr="00992324" w:rsidRDefault="00674EE1"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 xml:space="preserve">Así mismo, fortalecer las capacidades de la Juntas Locales de Protección y Restitución de Derechos, para la recepción y </w:t>
      </w:r>
      <w:r w:rsidRPr="00992324">
        <w:rPr>
          <w:rFonts w:ascii="Times New Roman" w:eastAsia="Calibri" w:hAnsi="Times New Roman" w:cs="Times New Roman"/>
          <w:bCs/>
          <w:color w:val="767171"/>
          <w:spacing w:val="20"/>
          <w:sz w:val="24"/>
          <w:szCs w:val="24"/>
        </w:rPr>
        <w:lastRenderedPageBreak/>
        <w:t>acompañamiento de casos de abuso o maltrato infantil, que ameriten medidas de protección y/o restitución de derechos a niños, niñas y adolescentes ha sido una de las grandes prioridades de nuestra gestión.</w:t>
      </w:r>
    </w:p>
    <w:p w14:paraId="188425DC" w14:textId="77777777" w:rsidR="00674EE1" w:rsidRPr="00992324" w:rsidRDefault="00674EE1"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 xml:space="preserve">Conforme a los artículos 462 y 463 de la Ley 136-03, las Juntas Locales, deben operar como instancias descentralizadas, siendo las responsables de la imposición de las medidas de protección y restitución de derechos a favor de los niños, niñas y adolescentes que se encuentren en condiciones de amenaza, vulneración y/o violación flagrante de alguno de sus derechos fundamentales, sin importar si dicha amenaza o violación es causada, por la acción u omisión, por un familiar o cualquier persona física, moral, pública o privada. </w:t>
      </w:r>
    </w:p>
    <w:p w14:paraId="20AD162E" w14:textId="77777777" w:rsidR="00674EE1" w:rsidRPr="00992324" w:rsidRDefault="00674EE1"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Las competencias de las Juntas Locales, en cuanto a la restitución de derechos que han sido vulnerados a niños, niñas y adolescentes, se inscriben en la toma de seis (6) medidas establecidas en la Ley; que son:</w:t>
      </w:r>
    </w:p>
    <w:p w14:paraId="2D1B8792" w14:textId="417A43E3" w:rsidR="00674EE1" w:rsidRPr="00992324" w:rsidRDefault="00674EE1"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1.-ORDEN - A los padres, madres, encargados, funcionarios públicos y funcionarios privados, para que cumplan con sus deberes y obligaciones, en relación con el ejercicio de los derechos fundamentales de los niños, niñas y adolescentes, establecidos en el capítulo II del libro primero.</w:t>
      </w:r>
    </w:p>
    <w:p w14:paraId="142CB180" w14:textId="77777777" w:rsidR="00674EE1" w:rsidRPr="00992324" w:rsidRDefault="00674EE1"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2.-ORDEN -A las autoridades correspondientes para el cumplimiento de   sus deberes y obligaciones respecto de los derechos a la salud y la educación, establecidos en los capítulos III y V del libro primero.</w:t>
      </w:r>
    </w:p>
    <w:p w14:paraId="11A23D97" w14:textId="77777777" w:rsidR="00674EE1" w:rsidRPr="00992324" w:rsidRDefault="00674EE1"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 xml:space="preserve">3.-ORDEN -Para la protección y restitución del derecho de los niños, niñas y adolescentes a ser criados en una familia, incluyendo la colocación en familia sustituta, como medida de carácter provisional </w:t>
      </w:r>
      <w:r w:rsidRPr="00992324">
        <w:rPr>
          <w:rFonts w:ascii="Times New Roman" w:eastAsia="Calibri" w:hAnsi="Times New Roman" w:cs="Times New Roman"/>
          <w:bCs/>
          <w:color w:val="767171"/>
          <w:spacing w:val="20"/>
          <w:sz w:val="24"/>
          <w:szCs w:val="24"/>
        </w:rPr>
        <w:lastRenderedPageBreak/>
        <w:t>aplicable en casos excepcionales, cuya imposición queda reglada en el artículo 476.</w:t>
      </w:r>
    </w:p>
    <w:p w14:paraId="18218547" w14:textId="77777777" w:rsidR="00674EE1" w:rsidRPr="00992324" w:rsidRDefault="00674EE1"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4.-ORDEN -Para la protección y restitución de los derechos de los niños, niñas y adolescentes en condiciones de violación flagrante de sus   derechos por razones de abuso, maltrato y explotación laboral, sexual y comercial, de acuerdo con lo establecido en el libro primero.</w:t>
      </w:r>
    </w:p>
    <w:p w14:paraId="5902A9D7" w14:textId="77777777" w:rsidR="00674EE1" w:rsidRPr="00992324" w:rsidRDefault="00674EE1"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5.-ORDEN -De orientación para que los niños, niñas, adolescentes, padres, madres o responsables participen en programas de apoyo familiar, resolución alternativa de conflictos, educación para padres y todas aquellas opciones que coadyuven a la integración de la familia, prevención y erradicación de la violencia intrafamiliar.</w:t>
      </w:r>
    </w:p>
    <w:p w14:paraId="563A8E05" w14:textId="63FFDBF8" w:rsidR="00674EE1" w:rsidRPr="00992324" w:rsidRDefault="00674EE1"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6.-ORDEN -A los niños, niñas, adolescentes, padres, madres o tutores para que accedan a servicios y/o programas de tratamiento físico, clínico y psicológico, en caso de que sea necesario.</w:t>
      </w:r>
    </w:p>
    <w:p w14:paraId="2F3DEA9F" w14:textId="77777777" w:rsidR="00E57E3A" w:rsidRPr="00992324" w:rsidRDefault="00674EE1"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Las funciones de las Juntas Locales se encuentran establecidas en el art. 465 de la Ley 136-03, y son:</w:t>
      </w:r>
    </w:p>
    <w:p w14:paraId="1F674BC1" w14:textId="755EA6C2" w:rsidR="00674EE1" w:rsidRPr="00992324" w:rsidRDefault="00E57E3A"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Times New Roman" w:hAnsi="Times New Roman" w:cs="Times New Roman"/>
          <w:bCs/>
          <w:noProof/>
          <w:sz w:val="23"/>
          <w:szCs w:val="23"/>
          <w:lang w:eastAsia="es-DO"/>
        </w:rPr>
        <w:t xml:space="preserve"> </w:t>
      </w:r>
      <w:r w:rsidRPr="00992324">
        <w:rPr>
          <w:rFonts w:ascii="Times New Roman" w:eastAsia="Times New Roman" w:hAnsi="Times New Roman" w:cs="Times New Roman"/>
          <w:bCs/>
          <w:noProof/>
          <w:sz w:val="23"/>
          <w:szCs w:val="23"/>
          <w:lang w:eastAsia="es-DO"/>
        </w:rPr>
        <w:drawing>
          <wp:inline distT="0" distB="0" distL="0" distR="0" wp14:anchorId="55D2C074" wp14:editId="40FBE918">
            <wp:extent cx="4822372" cy="2282169"/>
            <wp:effectExtent l="0" t="0" r="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48615" cy="2294588"/>
                    </a:xfrm>
                    <a:prstGeom prst="rect">
                      <a:avLst/>
                    </a:prstGeom>
                    <a:noFill/>
                  </pic:spPr>
                </pic:pic>
              </a:graphicData>
            </a:graphic>
          </wp:inline>
        </w:drawing>
      </w:r>
    </w:p>
    <w:p w14:paraId="4ABF7F27" w14:textId="77777777" w:rsidR="00902A83" w:rsidRPr="00902A83" w:rsidRDefault="00902A83" w:rsidP="00631D9C">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02A83">
        <w:rPr>
          <w:rFonts w:ascii="Times New Roman" w:eastAsia="Calibri" w:hAnsi="Times New Roman" w:cs="Times New Roman"/>
          <w:color w:val="767171"/>
          <w:spacing w:val="20"/>
          <w:sz w:val="24"/>
          <w:szCs w:val="24"/>
        </w:rPr>
        <w:t xml:space="preserve">En el ámbito de las Juntas Locales (JLPRD), se han realizado importantes avances que han fortalecido significativamente su </w:t>
      </w:r>
      <w:r w:rsidRPr="00902A83">
        <w:rPr>
          <w:rFonts w:ascii="Times New Roman" w:eastAsia="Calibri" w:hAnsi="Times New Roman" w:cs="Times New Roman"/>
          <w:color w:val="767171"/>
          <w:spacing w:val="20"/>
          <w:sz w:val="24"/>
          <w:szCs w:val="24"/>
        </w:rPr>
        <w:lastRenderedPageBreak/>
        <w:t>capacidad de acción y servicio a las comunidades. A continuación, se presentan los logros alcanzados:</w:t>
      </w:r>
    </w:p>
    <w:p w14:paraId="52C06736" w14:textId="77777777" w:rsidR="0025756B" w:rsidRDefault="00902A83" w:rsidP="00682870">
      <w:pPr>
        <w:pStyle w:val="Prrafodelista"/>
        <w:numPr>
          <w:ilvl w:val="0"/>
          <w:numId w:val="100"/>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25756B">
        <w:rPr>
          <w:rFonts w:ascii="Times New Roman" w:eastAsia="Calibri" w:hAnsi="Times New Roman" w:cs="Times New Roman"/>
          <w:color w:val="767171"/>
          <w:spacing w:val="20"/>
          <w:sz w:val="24"/>
          <w:szCs w:val="24"/>
        </w:rPr>
        <w:t>Se ha brindado acompañamiento a un total de 84 Juntas Locales, respaldando sus esfuerzos y acciones en favor de la comunidad local.</w:t>
      </w:r>
    </w:p>
    <w:p w14:paraId="703E98EF" w14:textId="77777777" w:rsidR="0025756B" w:rsidRDefault="00902A83" w:rsidP="00682870">
      <w:pPr>
        <w:pStyle w:val="Prrafodelista"/>
        <w:numPr>
          <w:ilvl w:val="0"/>
          <w:numId w:val="100"/>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25756B">
        <w:rPr>
          <w:rFonts w:ascii="Times New Roman" w:eastAsia="Calibri" w:hAnsi="Times New Roman" w:cs="Times New Roman"/>
          <w:color w:val="767171"/>
          <w:spacing w:val="20"/>
          <w:sz w:val="24"/>
          <w:szCs w:val="24"/>
        </w:rPr>
        <w:t>Se ha efectuado un proceso de reestructuración en 40 Juntas Locales, que incluyó la incorporación de nuevos integrantes, lo que ha enriquecido y diversificado la perspectiva y las capacidades de estas instancias.</w:t>
      </w:r>
    </w:p>
    <w:p w14:paraId="4CA2F935" w14:textId="77777777" w:rsidR="0025756B" w:rsidRDefault="00902A83" w:rsidP="00682870">
      <w:pPr>
        <w:pStyle w:val="Prrafodelista"/>
        <w:numPr>
          <w:ilvl w:val="0"/>
          <w:numId w:val="100"/>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25756B">
        <w:rPr>
          <w:rFonts w:ascii="Times New Roman" w:eastAsia="Calibri" w:hAnsi="Times New Roman" w:cs="Times New Roman"/>
          <w:color w:val="767171"/>
          <w:spacing w:val="20"/>
          <w:sz w:val="24"/>
          <w:szCs w:val="24"/>
        </w:rPr>
        <w:t>Un total de 43 Juntas Locales han sido capacitadas, proporcionándoles las habilidades y conocimientos necesarios para abordar con eficacia las demandas y necesidades de sus respectivas comunidades.</w:t>
      </w:r>
    </w:p>
    <w:p w14:paraId="2FC46898" w14:textId="77777777" w:rsidR="0025756B" w:rsidRDefault="00902A83" w:rsidP="00682870">
      <w:pPr>
        <w:pStyle w:val="Prrafodelista"/>
        <w:numPr>
          <w:ilvl w:val="0"/>
          <w:numId w:val="100"/>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25756B">
        <w:rPr>
          <w:rFonts w:ascii="Times New Roman" w:eastAsia="Calibri" w:hAnsi="Times New Roman" w:cs="Times New Roman"/>
          <w:color w:val="767171"/>
          <w:spacing w:val="20"/>
          <w:sz w:val="24"/>
          <w:szCs w:val="24"/>
        </w:rPr>
        <w:t>Planes Operativos elaborados y en seguimiento un total de 23.</w:t>
      </w:r>
    </w:p>
    <w:p w14:paraId="6FFF4DA0" w14:textId="77777777" w:rsidR="0025756B" w:rsidRDefault="00902A83" w:rsidP="00682870">
      <w:pPr>
        <w:pStyle w:val="Prrafodelista"/>
        <w:numPr>
          <w:ilvl w:val="0"/>
          <w:numId w:val="100"/>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25756B">
        <w:rPr>
          <w:rFonts w:ascii="Times New Roman" w:eastAsia="Calibri" w:hAnsi="Times New Roman" w:cs="Times New Roman"/>
          <w:color w:val="767171"/>
          <w:spacing w:val="20"/>
          <w:sz w:val="24"/>
          <w:szCs w:val="24"/>
        </w:rPr>
        <w:t xml:space="preserve">Planes de Acción elaborados y treinta y cuatro (34) con medidas tomadas.  </w:t>
      </w:r>
    </w:p>
    <w:p w14:paraId="31F42AC7" w14:textId="4519D028" w:rsidR="003B7B42" w:rsidRPr="00D84B39" w:rsidRDefault="00902A83" w:rsidP="00682870">
      <w:pPr>
        <w:pStyle w:val="Prrafodelista"/>
        <w:numPr>
          <w:ilvl w:val="0"/>
          <w:numId w:val="100"/>
        </w:numPr>
        <w:spacing w:before="100" w:beforeAutospacing="1" w:after="100" w:afterAutospacing="1" w:line="360" w:lineRule="auto"/>
        <w:jc w:val="both"/>
        <w:rPr>
          <w:rFonts w:ascii="Times New Roman" w:eastAsia="Calibri" w:hAnsi="Times New Roman" w:cs="Times New Roman"/>
          <w:b/>
          <w:bCs/>
          <w:color w:val="767171"/>
          <w:spacing w:val="20"/>
          <w:sz w:val="24"/>
          <w:szCs w:val="24"/>
        </w:rPr>
      </w:pPr>
      <w:r w:rsidRPr="00D84B39">
        <w:rPr>
          <w:rFonts w:ascii="Times New Roman" w:eastAsia="Calibri" w:hAnsi="Times New Roman" w:cs="Times New Roman"/>
          <w:color w:val="767171"/>
          <w:spacing w:val="20"/>
          <w:sz w:val="24"/>
          <w:szCs w:val="24"/>
        </w:rPr>
        <w:t>Participación de un total de 2</w:t>
      </w:r>
      <w:r w:rsidR="00D84B39" w:rsidRPr="00D84B39">
        <w:rPr>
          <w:rFonts w:ascii="Times New Roman" w:eastAsia="Calibri" w:hAnsi="Times New Roman" w:cs="Times New Roman"/>
          <w:color w:val="767171"/>
          <w:spacing w:val="20"/>
          <w:sz w:val="24"/>
          <w:szCs w:val="24"/>
        </w:rPr>
        <w:t>,</w:t>
      </w:r>
      <w:r w:rsidRPr="00D84B39">
        <w:rPr>
          <w:rFonts w:ascii="Times New Roman" w:eastAsia="Calibri" w:hAnsi="Times New Roman" w:cs="Times New Roman"/>
          <w:color w:val="767171"/>
          <w:spacing w:val="20"/>
          <w:sz w:val="24"/>
          <w:szCs w:val="24"/>
        </w:rPr>
        <w:t>131 personas (673 hombres y 1</w:t>
      </w:r>
      <w:r w:rsidR="00D84B39" w:rsidRPr="00D84B39">
        <w:rPr>
          <w:rFonts w:ascii="Times New Roman" w:eastAsia="Calibri" w:hAnsi="Times New Roman" w:cs="Times New Roman"/>
          <w:color w:val="767171"/>
          <w:spacing w:val="20"/>
          <w:sz w:val="24"/>
          <w:szCs w:val="24"/>
        </w:rPr>
        <w:t>,</w:t>
      </w:r>
      <w:r w:rsidRPr="00D84B39">
        <w:rPr>
          <w:rFonts w:ascii="Times New Roman" w:eastAsia="Calibri" w:hAnsi="Times New Roman" w:cs="Times New Roman"/>
          <w:color w:val="767171"/>
          <w:spacing w:val="20"/>
          <w:sz w:val="24"/>
          <w:szCs w:val="24"/>
        </w:rPr>
        <w:t>368 mujeres) en Directorios municipales y Juntas Locales de protección.</w:t>
      </w:r>
    </w:p>
    <w:p w14:paraId="14FFA46A" w14:textId="066ECECA" w:rsidR="002F79BA" w:rsidRPr="00992324" w:rsidRDefault="002F79BA" w:rsidP="00BC3C38">
      <w:pPr>
        <w:spacing w:before="100" w:beforeAutospacing="1" w:after="100" w:afterAutospacing="1" w:line="360" w:lineRule="auto"/>
        <w:jc w:val="center"/>
        <w:rPr>
          <w:rFonts w:ascii="Times New Roman" w:eastAsia="Calibri" w:hAnsi="Times New Roman" w:cs="Times New Roman"/>
          <w:b/>
          <w:bCs/>
          <w:color w:val="767171"/>
          <w:spacing w:val="20"/>
          <w:sz w:val="24"/>
          <w:szCs w:val="24"/>
        </w:rPr>
      </w:pPr>
      <w:r w:rsidRPr="00992324">
        <w:rPr>
          <w:rFonts w:ascii="Times New Roman" w:eastAsia="Calibri" w:hAnsi="Times New Roman" w:cs="Times New Roman"/>
          <w:b/>
          <w:bCs/>
          <w:color w:val="767171"/>
          <w:spacing w:val="20"/>
          <w:sz w:val="24"/>
          <w:szCs w:val="24"/>
        </w:rPr>
        <w:t>Alianzas estratégicas para la implementación de políticas dirigidas a niñ</w:t>
      </w:r>
      <w:r w:rsidR="00401A9E">
        <w:rPr>
          <w:rFonts w:ascii="Times New Roman" w:eastAsia="Calibri" w:hAnsi="Times New Roman" w:cs="Times New Roman"/>
          <w:b/>
          <w:bCs/>
          <w:color w:val="767171"/>
          <w:spacing w:val="20"/>
          <w:sz w:val="24"/>
          <w:szCs w:val="24"/>
        </w:rPr>
        <w:t>o</w:t>
      </w:r>
      <w:r w:rsidRPr="00992324">
        <w:rPr>
          <w:rFonts w:ascii="Times New Roman" w:eastAsia="Calibri" w:hAnsi="Times New Roman" w:cs="Times New Roman"/>
          <w:b/>
          <w:bCs/>
          <w:color w:val="767171"/>
          <w:spacing w:val="20"/>
          <w:sz w:val="24"/>
          <w:szCs w:val="24"/>
        </w:rPr>
        <w:t xml:space="preserve">s, niñas y adolescentes </w:t>
      </w:r>
      <w:r w:rsidR="00401A9E">
        <w:rPr>
          <w:rFonts w:ascii="Times New Roman" w:eastAsia="Calibri" w:hAnsi="Times New Roman" w:cs="Times New Roman"/>
          <w:b/>
          <w:bCs/>
          <w:color w:val="767171"/>
          <w:spacing w:val="20"/>
          <w:sz w:val="24"/>
          <w:szCs w:val="24"/>
        </w:rPr>
        <w:t>a</w:t>
      </w:r>
      <w:r w:rsidRPr="00992324">
        <w:rPr>
          <w:rFonts w:ascii="Times New Roman" w:eastAsia="Calibri" w:hAnsi="Times New Roman" w:cs="Times New Roman"/>
          <w:b/>
          <w:bCs/>
          <w:color w:val="767171"/>
          <w:spacing w:val="20"/>
          <w:sz w:val="24"/>
          <w:szCs w:val="24"/>
        </w:rPr>
        <w:t>mpliadas.</w:t>
      </w:r>
    </w:p>
    <w:p w14:paraId="5590DC27" w14:textId="253D4A96" w:rsidR="00315A71" w:rsidRDefault="002F79BA"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 xml:space="preserve">Contribuir en la gestión de alianzas con Asociaciones Sin Fines de Lucro (ASFL) y Organizaciones Gubernamentales (OG) por municipio para implementar programas de sensibilización y formación dirigidos a niños, niñas y adolescentes, padres madres cuidadores/as y liderazgo comunitario en los territorios priorizados por la Política de Prevención y Atención a Uniones Temprana </w:t>
      </w:r>
      <w:r w:rsidR="00651348" w:rsidRPr="00992324">
        <w:rPr>
          <w:rFonts w:ascii="Times New Roman" w:eastAsia="Calibri" w:hAnsi="Times New Roman" w:cs="Times New Roman"/>
          <w:bCs/>
          <w:color w:val="767171"/>
          <w:spacing w:val="20"/>
          <w:sz w:val="24"/>
          <w:szCs w:val="24"/>
        </w:rPr>
        <w:t>y Embarazo</w:t>
      </w:r>
      <w:r w:rsidRPr="00992324">
        <w:rPr>
          <w:rFonts w:ascii="Times New Roman" w:eastAsia="Calibri" w:hAnsi="Times New Roman" w:cs="Times New Roman"/>
          <w:bCs/>
          <w:color w:val="767171"/>
          <w:spacing w:val="20"/>
          <w:sz w:val="24"/>
          <w:szCs w:val="24"/>
        </w:rPr>
        <w:t xml:space="preserve"> en </w:t>
      </w:r>
      <w:r w:rsidR="0051088A" w:rsidRPr="00992324">
        <w:rPr>
          <w:rFonts w:ascii="Times New Roman" w:eastAsia="Calibri" w:hAnsi="Times New Roman" w:cs="Times New Roman"/>
          <w:bCs/>
          <w:color w:val="767171"/>
          <w:spacing w:val="20"/>
          <w:sz w:val="24"/>
          <w:szCs w:val="24"/>
        </w:rPr>
        <w:t>Adolescentes (</w:t>
      </w:r>
      <w:r w:rsidRPr="00992324">
        <w:rPr>
          <w:rFonts w:ascii="Times New Roman" w:eastAsia="Calibri" w:hAnsi="Times New Roman" w:cs="Times New Roman"/>
          <w:bCs/>
          <w:color w:val="767171"/>
          <w:spacing w:val="20"/>
          <w:sz w:val="24"/>
          <w:szCs w:val="24"/>
        </w:rPr>
        <w:t>PPA)</w:t>
      </w:r>
      <w:r w:rsidR="00D1002B">
        <w:rPr>
          <w:rFonts w:ascii="Times New Roman" w:eastAsia="Calibri" w:hAnsi="Times New Roman" w:cs="Times New Roman"/>
          <w:bCs/>
          <w:color w:val="767171"/>
          <w:spacing w:val="20"/>
          <w:sz w:val="24"/>
          <w:szCs w:val="24"/>
        </w:rPr>
        <w:t>.</w:t>
      </w:r>
    </w:p>
    <w:p w14:paraId="2859FD4E" w14:textId="53F24B61" w:rsidR="007D76F2" w:rsidRDefault="007D76F2"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7D76F2">
        <w:rPr>
          <w:rFonts w:ascii="Times New Roman" w:eastAsia="Calibri" w:hAnsi="Times New Roman" w:cs="Times New Roman"/>
          <w:bCs/>
          <w:color w:val="767171"/>
          <w:spacing w:val="20"/>
          <w:sz w:val="24"/>
          <w:szCs w:val="24"/>
        </w:rPr>
        <w:lastRenderedPageBreak/>
        <w:t>La iniciativa de "Contribuir en la gestión de alianzas con Asociaciones Sin Fines de Lucro (ASFL) y Organizaciones Gubernamentales (OG) por municipio para implementar programas de sensibilización y formación dirigidos a niños, niñas y adolescentes, padres, madres, cuidadores/as y liderazgo comunitario en los territorios priorizados por la PPA" se enfocó en promover la colaboración entre el Consejo Nacional para la Niñez y la Adolescencia (CONANI) y diversas entidades, tanto sin fines de lucro como gubernamentales, con el objetivo de fortalecer la protección y promoción de los derechos de la niñez y adolescencia en áreas específicas.</w:t>
      </w:r>
    </w:p>
    <w:p w14:paraId="37735CC6" w14:textId="21F6A2F2" w:rsidR="00272A41" w:rsidRDefault="00272A41"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272A41">
        <w:rPr>
          <w:rFonts w:ascii="Times New Roman" w:eastAsia="Calibri" w:hAnsi="Times New Roman" w:cs="Times New Roman"/>
          <w:color w:val="767171"/>
          <w:spacing w:val="20"/>
          <w:sz w:val="24"/>
          <w:szCs w:val="24"/>
        </w:rPr>
        <w:t>Las alianzas estratégicas en este intervalo de tiempo han unido esfuerzos para alcanzar los objetivos institucionales; partiendo de esta coalición, podemos decir que estas alianzas quedan definidas por las siguientes tres variables:</w:t>
      </w:r>
    </w:p>
    <w:p w14:paraId="26BDFC5D" w14:textId="316E9B00" w:rsidR="005A75A7" w:rsidRPr="00992324" w:rsidRDefault="005A75A7"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Durante este </w:t>
      </w:r>
      <w:r w:rsidR="00463AF8">
        <w:rPr>
          <w:rFonts w:ascii="Times New Roman" w:eastAsia="Calibri" w:hAnsi="Times New Roman" w:cs="Times New Roman"/>
          <w:color w:val="767171"/>
          <w:spacing w:val="20"/>
          <w:sz w:val="24"/>
          <w:szCs w:val="24"/>
        </w:rPr>
        <w:t>período</w:t>
      </w:r>
      <w:r w:rsidRPr="00992324">
        <w:rPr>
          <w:rFonts w:ascii="Times New Roman" w:eastAsia="Calibri" w:hAnsi="Times New Roman" w:cs="Times New Roman"/>
          <w:color w:val="767171"/>
          <w:spacing w:val="20"/>
          <w:sz w:val="24"/>
          <w:szCs w:val="24"/>
        </w:rPr>
        <w:t xml:space="preserve"> se realizaron </w:t>
      </w:r>
      <w:r w:rsidR="00B44FFB">
        <w:rPr>
          <w:rFonts w:ascii="Times New Roman" w:eastAsia="Calibri" w:hAnsi="Times New Roman" w:cs="Times New Roman"/>
          <w:color w:val="767171"/>
          <w:spacing w:val="20"/>
          <w:sz w:val="24"/>
          <w:szCs w:val="24"/>
        </w:rPr>
        <w:t>51</w:t>
      </w:r>
      <w:r w:rsidRPr="00992324">
        <w:rPr>
          <w:rFonts w:ascii="Times New Roman" w:eastAsia="Calibri" w:hAnsi="Times New Roman" w:cs="Times New Roman"/>
          <w:color w:val="767171"/>
          <w:spacing w:val="20"/>
          <w:sz w:val="24"/>
          <w:szCs w:val="24"/>
        </w:rPr>
        <w:t xml:space="preserve"> reuniones enfocadas en la identificación de alianzas con actores del </w:t>
      </w:r>
      <w:r w:rsidR="00626C4C">
        <w:rPr>
          <w:rFonts w:ascii="Times New Roman" w:eastAsia="Calibri" w:hAnsi="Times New Roman" w:cs="Times New Roman"/>
          <w:color w:val="767171"/>
          <w:spacing w:val="20"/>
          <w:sz w:val="24"/>
          <w:szCs w:val="24"/>
        </w:rPr>
        <w:t>S</w:t>
      </w:r>
      <w:r w:rsidRPr="00992324">
        <w:rPr>
          <w:rFonts w:ascii="Times New Roman" w:eastAsia="Calibri" w:hAnsi="Times New Roman" w:cs="Times New Roman"/>
          <w:color w:val="767171"/>
          <w:spacing w:val="20"/>
          <w:sz w:val="24"/>
          <w:szCs w:val="24"/>
        </w:rPr>
        <w:t xml:space="preserve">istema de </w:t>
      </w:r>
      <w:r w:rsidR="00626C4C">
        <w:rPr>
          <w:rFonts w:ascii="Times New Roman" w:eastAsia="Calibri" w:hAnsi="Times New Roman" w:cs="Times New Roman"/>
          <w:color w:val="767171"/>
          <w:spacing w:val="20"/>
          <w:sz w:val="24"/>
          <w:szCs w:val="24"/>
        </w:rPr>
        <w:t>P</w:t>
      </w:r>
      <w:r w:rsidRPr="00992324">
        <w:rPr>
          <w:rFonts w:ascii="Times New Roman" w:eastAsia="Calibri" w:hAnsi="Times New Roman" w:cs="Times New Roman"/>
          <w:color w:val="767171"/>
          <w:spacing w:val="20"/>
          <w:sz w:val="24"/>
          <w:szCs w:val="24"/>
        </w:rPr>
        <w:t xml:space="preserve">rotección dominicano, Sociedad Civil, Militares, miembros de la Policía Nacional, Distritos Educativos, el INAIPI, Plan Internacional, la ONG Programa Cultura Viva, el Ministerio de Medioambiente, entre otras. En estos encuentros se contó con la participación de </w:t>
      </w:r>
      <w:r w:rsidR="00153698">
        <w:rPr>
          <w:rFonts w:ascii="Times New Roman" w:eastAsia="Calibri" w:hAnsi="Times New Roman" w:cs="Times New Roman"/>
          <w:color w:val="767171"/>
          <w:spacing w:val="20"/>
          <w:sz w:val="24"/>
          <w:szCs w:val="24"/>
        </w:rPr>
        <w:t>464</w:t>
      </w:r>
      <w:r w:rsidRPr="00992324">
        <w:rPr>
          <w:rFonts w:ascii="Times New Roman" w:eastAsia="Calibri" w:hAnsi="Times New Roman" w:cs="Times New Roman"/>
          <w:color w:val="767171"/>
          <w:spacing w:val="20"/>
          <w:sz w:val="24"/>
          <w:szCs w:val="24"/>
        </w:rPr>
        <w:t xml:space="preserve"> </w:t>
      </w:r>
      <w:r w:rsidR="00153698">
        <w:rPr>
          <w:rFonts w:ascii="Times New Roman" w:eastAsia="Calibri" w:hAnsi="Times New Roman" w:cs="Times New Roman"/>
          <w:color w:val="767171"/>
          <w:spacing w:val="20"/>
          <w:sz w:val="24"/>
          <w:szCs w:val="24"/>
        </w:rPr>
        <w:t>ho</w:t>
      </w:r>
      <w:r w:rsidR="004D03C0">
        <w:rPr>
          <w:rFonts w:ascii="Times New Roman" w:eastAsia="Calibri" w:hAnsi="Times New Roman" w:cs="Times New Roman"/>
          <w:color w:val="767171"/>
          <w:spacing w:val="20"/>
          <w:sz w:val="24"/>
          <w:szCs w:val="24"/>
        </w:rPr>
        <w:t>mbres</w:t>
      </w:r>
      <w:r w:rsidRPr="00992324">
        <w:rPr>
          <w:rFonts w:ascii="Times New Roman" w:eastAsia="Calibri" w:hAnsi="Times New Roman" w:cs="Times New Roman"/>
          <w:color w:val="767171"/>
          <w:spacing w:val="20"/>
          <w:sz w:val="24"/>
          <w:szCs w:val="24"/>
        </w:rPr>
        <w:t xml:space="preserve"> y </w:t>
      </w:r>
      <w:r w:rsidR="00153698">
        <w:rPr>
          <w:rFonts w:ascii="Times New Roman" w:eastAsia="Calibri" w:hAnsi="Times New Roman" w:cs="Times New Roman"/>
          <w:color w:val="767171"/>
          <w:spacing w:val="20"/>
          <w:sz w:val="24"/>
          <w:szCs w:val="24"/>
        </w:rPr>
        <w:t>389</w:t>
      </w:r>
      <w:r w:rsidRPr="00992324">
        <w:rPr>
          <w:rFonts w:ascii="Times New Roman" w:eastAsia="Calibri" w:hAnsi="Times New Roman" w:cs="Times New Roman"/>
          <w:color w:val="767171"/>
          <w:spacing w:val="20"/>
          <w:sz w:val="24"/>
          <w:szCs w:val="24"/>
        </w:rPr>
        <w:t xml:space="preserve"> </w:t>
      </w:r>
      <w:r w:rsidR="004D03C0">
        <w:rPr>
          <w:rFonts w:ascii="Times New Roman" w:eastAsia="Calibri" w:hAnsi="Times New Roman" w:cs="Times New Roman"/>
          <w:color w:val="767171"/>
          <w:spacing w:val="20"/>
          <w:sz w:val="24"/>
          <w:szCs w:val="24"/>
        </w:rPr>
        <w:t>mujeres.</w:t>
      </w:r>
    </w:p>
    <w:p w14:paraId="750866DC" w14:textId="5DA45B14" w:rsidR="005A75A7" w:rsidRPr="00992324" w:rsidRDefault="005A75A7"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Con estas alianzas se establecieron acuerdos para la realización de actividades de sensibilización y concientización de las familias en temas de crianza positiva, trabajar la temática de intoxicación ambiental con adolescentes en centros educativos. Estas acciones apuntan a fortalecer y movilizar las instituciones que conforman el </w:t>
      </w:r>
      <w:r w:rsidR="00A77B7E">
        <w:rPr>
          <w:rFonts w:ascii="Times New Roman" w:eastAsia="Calibri" w:hAnsi="Times New Roman" w:cs="Times New Roman"/>
          <w:color w:val="767171"/>
          <w:spacing w:val="20"/>
          <w:sz w:val="24"/>
          <w:szCs w:val="24"/>
        </w:rPr>
        <w:t>S</w:t>
      </w:r>
      <w:r w:rsidRPr="00992324">
        <w:rPr>
          <w:rFonts w:ascii="Times New Roman" w:eastAsia="Calibri" w:hAnsi="Times New Roman" w:cs="Times New Roman"/>
          <w:color w:val="767171"/>
          <w:spacing w:val="20"/>
          <w:sz w:val="24"/>
          <w:szCs w:val="24"/>
        </w:rPr>
        <w:t xml:space="preserve">istema de </w:t>
      </w:r>
      <w:r w:rsidR="00A77B7E">
        <w:rPr>
          <w:rFonts w:ascii="Times New Roman" w:eastAsia="Calibri" w:hAnsi="Times New Roman" w:cs="Times New Roman"/>
          <w:color w:val="767171"/>
          <w:spacing w:val="20"/>
          <w:sz w:val="24"/>
          <w:szCs w:val="24"/>
        </w:rPr>
        <w:t>P</w:t>
      </w:r>
      <w:r w:rsidRPr="00992324">
        <w:rPr>
          <w:rFonts w:ascii="Times New Roman" w:eastAsia="Calibri" w:hAnsi="Times New Roman" w:cs="Times New Roman"/>
          <w:color w:val="767171"/>
          <w:spacing w:val="20"/>
          <w:sz w:val="24"/>
          <w:szCs w:val="24"/>
        </w:rPr>
        <w:t xml:space="preserve">rotección dominicano.  </w:t>
      </w:r>
    </w:p>
    <w:p w14:paraId="360D6602" w14:textId="6FA1612C" w:rsidR="005A75A7" w:rsidRPr="00992324" w:rsidRDefault="005A75A7"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lastRenderedPageBreak/>
        <w:t>Desde el nivel nacional se realizaron 1</w:t>
      </w:r>
      <w:r w:rsidR="004D03C0">
        <w:rPr>
          <w:rFonts w:ascii="Times New Roman" w:eastAsia="Calibri" w:hAnsi="Times New Roman" w:cs="Times New Roman"/>
          <w:color w:val="767171"/>
          <w:spacing w:val="20"/>
          <w:sz w:val="24"/>
          <w:szCs w:val="24"/>
        </w:rPr>
        <w:t>8</w:t>
      </w:r>
      <w:r w:rsidRPr="00992324">
        <w:rPr>
          <w:rFonts w:ascii="Times New Roman" w:eastAsia="Calibri" w:hAnsi="Times New Roman" w:cs="Times New Roman"/>
          <w:color w:val="767171"/>
          <w:spacing w:val="20"/>
          <w:sz w:val="24"/>
          <w:szCs w:val="24"/>
        </w:rPr>
        <w:t xml:space="preserve"> reuniones, para la gestión, coordinaciones y seguimiento de acciones estratégicas con la Facultad Latinoamericana de Ciencias Sociales (FLACSO),  KOIKA, y el Fondo de Población de las Naciones Unidades (UNFAP), en el marco de la Política de Prevención y Atención a Uniones Tempranas y Embarazo en Adolescentes; y Save The Children, para la socialización de experiencias, promover la participación de niñez y adolescencia, y posibles acciones formativas con el personal técnico de las </w:t>
      </w:r>
      <w:r w:rsidR="00313EB2" w:rsidRPr="00992324">
        <w:rPr>
          <w:rFonts w:ascii="Times New Roman" w:eastAsia="Calibri" w:hAnsi="Times New Roman" w:cs="Times New Roman"/>
          <w:color w:val="767171"/>
          <w:spacing w:val="20"/>
          <w:sz w:val="24"/>
          <w:szCs w:val="24"/>
        </w:rPr>
        <w:t>oficinas regionales y municipales</w:t>
      </w:r>
      <w:r w:rsidRPr="00992324">
        <w:rPr>
          <w:rFonts w:ascii="Times New Roman" w:eastAsia="Calibri" w:hAnsi="Times New Roman" w:cs="Times New Roman"/>
          <w:color w:val="767171"/>
          <w:spacing w:val="20"/>
          <w:sz w:val="24"/>
          <w:szCs w:val="24"/>
        </w:rPr>
        <w:t xml:space="preserve">. </w:t>
      </w:r>
    </w:p>
    <w:p w14:paraId="3B0F297A" w14:textId="77777777" w:rsidR="005A75A7" w:rsidRPr="00992324" w:rsidRDefault="005A75A7"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Con FLACSO, se han coordinado acciones para el desarrollo de las consultorías de Realización de un Mapeo, Sistematización de los Programas Formativos de la PPA y la Estrategia de Construcción de Ciudadanía Temprana. </w:t>
      </w:r>
    </w:p>
    <w:p w14:paraId="4FB7037D" w14:textId="77777777" w:rsidR="005A75A7" w:rsidRDefault="005A75A7"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Con el UNFAP, se realizaron encuentros para la coordinación de la implementación de Los Clubes de Chicas, en 5 de los territorios priorizados por la Política, mientras que con KOIKA, se coordinó acciones de formación con el personal técnico de las oficinas regionales y municipales. </w:t>
      </w:r>
    </w:p>
    <w:p w14:paraId="70F940E7" w14:textId="203825FC" w:rsidR="00C707D7" w:rsidRDefault="00C707D7"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C707D7">
        <w:rPr>
          <w:rFonts w:ascii="Times New Roman" w:eastAsia="Calibri" w:hAnsi="Times New Roman" w:cs="Times New Roman"/>
          <w:color w:val="767171"/>
          <w:spacing w:val="20"/>
          <w:sz w:val="24"/>
          <w:szCs w:val="24"/>
        </w:rPr>
        <w:t>Se realizó la capacitación “Reforzar y afianzar los conocimientos de los Enlaces técnicos, Facilitadores y Acompañantes de los Talleres de la PPA en el tema de educación sexual integral”, dirigida a los enlaces técnicos de la PPA y a los facilitadores de los programas formativos. Esta formación se realizó en dos momentos, la primera el 02 de agosto y la segunda el 23. El encuentro tuvo lugar en el salón Doña Rene Klang, de la oficina Sede del CONANI.</w:t>
      </w:r>
    </w:p>
    <w:p w14:paraId="13D8C99C" w14:textId="41E138FC" w:rsidR="00180ADF" w:rsidRDefault="00180ADF"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180ADF">
        <w:rPr>
          <w:rFonts w:ascii="Times New Roman" w:eastAsia="Calibri" w:hAnsi="Times New Roman" w:cs="Times New Roman"/>
          <w:color w:val="767171"/>
          <w:spacing w:val="20"/>
          <w:sz w:val="24"/>
          <w:szCs w:val="24"/>
        </w:rPr>
        <w:t xml:space="preserve">Se realizó la Taller de sensibilización y levantamiento de información (FODA), los días 27 y 28 de septiembre, con el Directorio Municipal de Santo Domingo Norte y el Directorio </w:t>
      </w:r>
      <w:r w:rsidRPr="00180ADF">
        <w:rPr>
          <w:rFonts w:ascii="Times New Roman" w:eastAsia="Calibri" w:hAnsi="Times New Roman" w:cs="Times New Roman"/>
          <w:color w:val="767171"/>
          <w:spacing w:val="20"/>
          <w:sz w:val="24"/>
          <w:szCs w:val="24"/>
        </w:rPr>
        <w:lastRenderedPageBreak/>
        <w:t>Municipal de Santo Domingo Este. El objetivo general de estos talleres es contribuir al fortalecimiento del directorio municipal, como el órgano homólogo en funcionamiento al directorio nacional para la Protección y Restitución de Derechos de Niños, Niñas y Adolescentes.</w:t>
      </w:r>
    </w:p>
    <w:p w14:paraId="74C49ECF" w14:textId="503F1FFE" w:rsidR="005A75A7" w:rsidRDefault="005A75A7" w:rsidP="00BC3C38">
      <w:pPr>
        <w:spacing w:before="100" w:beforeAutospacing="1" w:after="100" w:afterAutospacing="1" w:line="360" w:lineRule="auto"/>
        <w:jc w:val="both"/>
        <w:rPr>
          <w:rFonts w:ascii="Times New Roman" w:eastAsia="Calibri" w:hAnsi="Times New Roman" w:cs="Times New Roman"/>
          <w:b/>
          <w:bCs/>
          <w:color w:val="767171"/>
          <w:spacing w:val="20"/>
          <w:sz w:val="24"/>
          <w:szCs w:val="24"/>
        </w:rPr>
      </w:pPr>
      <w:r w:rsidRPr="00992324">
        <w:rPr>
          <w:rFonts w:ascii="Times New Roman" w:eastAsia="Calibri" w:hAnsi="Times New Roman" w:cs="Times New Roman"/>
          <w:b/>
          <w:bCs/>
          <w:color w:val="767171"/>
          <w:spacing w:val="20"/>
          <w:sz w:val="24"/>
          <w:szCs w:val="24"/>
        </w:rPr>
        <w:t xml:space="preserve">Estrategia de sensibilización y capacitación de niños, </w:t>
      </w:r>
      <w:r w:rsidR="00651348" w:rsidRPr="00992324">
        <w:rPr>
          <w:rFonts w:ascii="Times New Roman" w:eastAsia="Calibri" w:hAnsi="Times New Roman" w:cs="Times New Roman"/>
          <w:b/>
          <w:bCs/>
          <w:color w:val="767171"/>
          <w:spacing w:val="20"/>
          <w:sz w:val="24"/>
          <w:szCs w:val="24"/>
        </w:rPr>
        <w:t>niñas, adolescentes</w:t>
      </w:r>
      <w:r w:rsidRPr="00992324">
        <w:rPr>
          <w:rFonts w:ascii="Times New Roman" w:eastAsia="Calibri" w:hAnsi="Times New Roman" w:cs="Times New Roman"/>
          <w:b/>
          <w:bCs/>
          <w:color w:val="767171"/>
          <w:spacing w:val="20"/>
          <w:sz w:val="24"/>
          <w:szCs w:val="24"/>
        </w:rPr>
        <w:t>, padres, madres o tutores y actores locales y nacionales sobre garantías de derechos y cambios de paradigmas.</w:t>
      </w:r>
    </w:p>
    <w:p w14:paraId="0705FB56" w14:textId="593FFBE9" w:rsidR="007F7DF1" w:rsidRPr="007F7DF1" w:rsidRDefault="007F7DF1"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7F7DF1">
        <w:rPr>
          <w:rFonts w:ascii="Times New Roman" w:eastAsia="Calibri" w:hAnsi="Times New Roman" w:cs="Times New Roman"/>
          <w:color w:val="767171"/>
          <w:spacing w:val="20"/>
          <w:sz w:val="24"/>
          <w:szCs w:val="24"/>
        </w:rPr>
        <w:t xml:space="preserve">Desarrollar acciones de sensibilización con niños, niñas y adolescentes que promuevan la participación, protección y garantías de sus derechos según lo estipula la </w:t>
      </w:r>
      <w:r>
        <w:rPr>
          <w:rFonts w:ascii="Times New Roman" w:eastAsia="Calibri" w:hAnsi="Times New Roman" w:cs="Times New Roman"/>
          <w:color w:val="767171"/>
          <w:spacing w:val="20"/>
          <w:sz w:val="24"/>
          <w:szCs w:val="24"/>
        </w:rPr>
        <w:t>L</w:t>
      </w:r>
      <w:r w:rsidRPr="007F7DF1">
        <w:rPr>
          <w:rFonts w:ascii="Times New Roman" w:eastAsia="Calibri" w:hAnsi="Times New Roman" w:cs="Times New Roman"/>
          <w:color w:val="767171"/>
          <w:spacing w:val="20"/>
          <w:sz w:val="24"/>
          <w:szCs w:val="24"/>
        </w:rPr>
        <w:t xml:space="preserve">ey 136-03, con enfoque en prevención de </w:t>
      </w:r>
      <w:r w:rsidR="00803895" w:rsidRPr="007F7DF1">
        <w:rPr>
          <w:rFonts w:ascii="Times New Roman" w:eastAsia="Calibri" w:hAnsi="Times New Roman" w:cs="Times New Roman"/>
          <w:color w:val="767171"/>
          <w:spacing w:val="20"/>
          <w:sz w:val="24"/>
          <w:szCs w:val="24"/>
        </w:rPr>
        <w:t>u</w:t>
      </w:r>
      <w:r w:rsidR="00803895">
        <w:rPr>
          <w:rFonts w:ascii="Times New Roman" w:eastAsia="Calibri" w:hAnsi="Times New Roman" w:cs="Times New Roman"/>
          <w:color w:val="767171"/>
          <w:spacing w:val="20"/>
          <w:sz w:val="24"/>
          <w:szCs w:val="24"/>
        </w:rPr>
        <w:t xml:space="preserve">niones </w:t>
      </w:r>
      <w:r w:rsidR="00803895" w:rsidRPr="007F7DF1">
        <w:rPr>
          <w:rFonts w:ascii="Times New Roman" w:eastAsia="Calibri" w:hAnsi="Times New Roman" w:cs="Times New Roman"/>
          <w:color w:val="767171"/>
          <w:spacing w:val="20"/>
          <w:sz w:val="24"/>
          <w:szCs w:val="24"/>
        </w:rPr>
        <w:t>t</w:t>
      </w:r>
      <w:r w:rsidR="00803895">
        <w:rPr>
          <w:rFonts w:ascii="Times New Roman" w:eastAsia="Calibri" w:hAnsi="Times New Roman" w:cs="Times New Roman"/>
          <w:color w:val="767171"/>
          <w:spacing w:val="20"/>
          <w:sz w:val="24"/>
          <w:szCs w:val="24"/>
        </w:rPr>
        <w:t>empranas</w:t>
      </w:r>
      <w:r w:rsidR="00803895" w:rsidRPr="007F7DF1">
        <w:rPr>
          <w:rFonts w:ascii="Times New Roman" w:eastAsia="Calibri" w:hAnsi="Times New Roman" w:cs="Times New Roman"/>
          <w:color w:val="767171"/>
          <w:spacing w:val="20"/>
          <w:sz w:val="24"/>
          <w:szCs w:val="24"/>
        </w:rPr>
        <w:t xml:space="preserve"> y e</w:t>
      </w:r>
      <w:r w:rsidR="00803895">
        <w:rPr>
          <w:rFonts w:ascii="Times New Roman" w:eastAsia="Calibri" w:hAnsi="Times New Roman" w:cs="Times New Roman"/>
          <w:color w:val="767171"/>
          <w:spacing w:val="20"/>
          <w:sz w:val="24"/>
          <w:szCs w:val="24"/>
        </w:rPr>
        <w:t xml:space="preserve">mbarazo </w:t>
      </w:r>
      <w:r w:rsidR="00803895" w:rsidRPr="007F7DF1">
        <w:rPr>
          <w:rFonts w:ascii="Times New Roman" w:eastAsia="Calibri" w:hAnsi="Times New Roman" w:cs="Times New Roman"/>
          <w:color w:val="767171"/>
          <w:spacing w:val="20"/>
          <w:sz w:val="24"/>
          <w:szCs w:val="24"/>
        </w:rPr>
        <w:t>a</w:t>
      </w:r>
      <w:r w:rsidR="00803895">
        <w:rPr>
          <w:rFonts w:ascii="Times New Roman" w:eastAsia="Calibri" w:hAnsi="Times New Roman" w:cs="Times New Roman"/>
          <w:color w:val="767171"/>
          <w:spacing w:val="20"/>
          <w:sz w:val="24"/>
          <w:szCs w:val="24"/>
        </w:rPr>
        <w:t>dolescentes</w:t>
      </w:r>
      <w:r w:rsidR="00803895" w:rsidRPr="007F7DF1">
        <w:rPr>
          <w:rFonts w:ascii="Times New Roman" w:eastAsia="Calibri" w:hAnsi="Times New Roman" w:cs="Times New Roman"/>
          <w:color w:val="767171"/>
          <w:spacing w:val="20"/>
          <w:sz w:val="24"/>
          <w:szCs w:val="24"/>
        </w:rPr>
        <w:t xml:space="preserve"> </w:t>
      </w:r>
      <w:r w:rsidRPr="007F7DF1">
        <w:rPr>
          <w:rFonts w:ascii="Times New Roman" w:eastAsia="Calibri" w:hAnsi="Times New Roman" w:cs="Times New Roman"/>
          <w:color w:val="767171"/>
          <w:spacing w:val="20"/>
          <w:sz w:val="24"/>
          <w:szCs w:val="24"/>
        </w:rPr>
        <w:t>y desarrollo de habilidades para la vida</w:t>
      </w:r>
      <w:r w:rsidR="00803895">
        <w:rPr>
          <w:rFonts w:ascii="Times New Roman" w:eastAsia="Calibri" w:hAnsi="Times New Roman" w:cs="Times New Roman"/>
          <w:color w:val="767171"/>
          <w:spacing w:val="20"/>
          <w:sz w:val="24"/>
          <w:szCs w:val="24"/>
        </w:rPr>
        <w:t>.</w:t>
      </w:r>
    </w:p>
    <w:p w14:paraId="2BED214B" w14:textId="45205543" w:rsidR="005A75A7" w:rsidRPr="00992324" w:rsidRDefault="005A75A7"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 xml:space="preserve">La estrategia de sensibilización tiene por objetivo la concienciación de las personas, sobre las principales temáticas que atañe a la población, promover la transformación conductual, emocional y cognitiva de las personas ante determinadas situaciones que pudieran incidir en el bienestar social; es por ello, que los procesos de sensibilización social, se han </w:t>
      </w:r>
      <w:r w:rsidR="002C7082" w:rsidRPr="00992324">
        <w:rPr>
          <w:rFonts w:ascii="Times New Roman" w:eastAsia="Calibri" w:hAnsi="Times New Roman" w:cs="Times New Roman"/>
          <w:bCs/>
          <w:color w:val="767171"/>
          <w:spacing w:val="20"/>
          <w:sz w:val="24"/>
          <w:szCs w:val="24"/>
        </w:rPr>
        <w:t>desarrolla</w:t>
      </w:r>
      <w:r w:rsidRPr="00992324">
        <w:rPr>
          <w:rFonts w:ascii="Times New Roman" w:eastAsia="Calibri" w:hAnsi="Times New Roman" w:cs="Times New Roman"/>
          <w:bCs/>
          <w:color w:val="767171"/>
          <w:spacing w:val="20"/>
          <w:sz w:val="24"/>
          <w:szCs w:val="24"/>
        </w:rPr>
        <w:t xml:space="preserve">do desde dos vías; la </w:t>
      </w:r>
      <w:r w:rsidR="002C7082" w:rsidRPr="00992324">
        <w:rPr>
          <w:rFonts w:ascii="Times New Roman" w:eastAsia="Calibri" w:hAnsi="Times New Roman" w:cs="Times New Roman"/>
          <w:bCs/>
          <w:color w:val="767171"/>
          <w:spacing w:val="20"/>
          <w:sz w:val="24"/>
          <w:szCs w:val="24"/>
        </w:rPr>
        <w:t>sensibilización formal</w:t>
      </w:r>
      <w:r w:rsidRPr="00992324">
        <w:rPr>
          <w:rFonts w:ascii="Times New Roman" w:eastAsia="Calibri" w:hAnsi="Times New Roman" w:cs="Times New Roman"/>
          <w:bCs/>
          <w:color w:val="767171"/>
          <w:spacing w:val="20"/>
          <w:sz w:val="24"/>
          <w:szCs w:val="24"/>
        </w:rPr>
        <w:t xml:space="preserve">, aquella con una estructura metodológica para sus acciones, objetivos, destinatarios específicos, que cuenta con una planificación previa, recursos y medios disponibles para su ejecución, y la </w:t>
      </w:r>
      <w:r w:rsidR="002C7082" w:rsidRPr="00992324">
        <w:rPr>
          <w:rFonts w:ascii="Times New Roman" w:eastAsia="Calibri" w:hAnsi="Times New Roman" w:cs="Times New Roman"/>
          <w:bCs/>
          <w:color w:val="767171"/>
          <w:spacing w:val="20"/>
          <w:sz w:val="24"/>
          <w:szCs w:val="24"/>
        </w:rPr>
        <w:t>sensibilización informal</w:t>
      </w:r>
      <w:r w:rsidRPr="00992324">
        <w:rPr>
          <w:rFonts w:ascii="Times New Roman" w:eastAsia="Calibri" w:hAnsi="Times New Roman" w:cs="Times New Roman"/>
          <w:bCs/>
          <w:color w:val="767171"/>
          <w:spacing w:val="20"/>
          <w:sz w:val="24"/>
          <w:szCs w:val="24"/>
        </w:rPr>
        <w:t>, aquella que ocurre de manera natural, personas, profesionales que trabajan en el objeto o problemática a ser transformada.</w:t>
      </w:r>
    </w:p>
    <w:p w14:paraId="27279F33" w14:textId="2F90F8D4" w:rsidR="002C7082" w:rsidRPr="00992324" w:rsidRDefault="002C7082"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 xml:space="preserve">Con la finalidad de alinear las temáticas y los contenidos de las acciones y actividades de sensibilización que se realizan desde </w:t>
      </w:r>
      <w:r w:rsidR="00EC46D5">
        <w:rPr>
          <w:rFonts w:ascii="Times New Roman" w:eastAsia="Calibri" w:hAnsi="Times New Roman" w:cs="Times New Roman"/>
          <w:bCs/>
          <w:color w:val="767171"/>
          <w:spacing w:val="20"/>
          <w:sz w:val="24"/>
          <w:szCs w:val="24"/>
        </w:rPr>
        <w:t>la Dirección de Desarrollo Territorial y Supervisión</w:t>
      </w:r>
      <w:r w:rsidRPr="00992324">
        <w:rPr>
          <w:rFonts w:ascii="Times New Roman" w:eastAsia="Calibri" w:hAnsi="Times New Roman" w:cs="Times New Roman"/>
          <w:bCs/>
          <w:color w:val="767171"/>
          <w:spacing w:val="20"/>
          <w:sz w:val="24"/>
          <w:szCs w:val="24"/>
        </w:rPr>
        <w:t xml:space="preserve">, se ideo, elaborar </w:t>
      </w:r>
      <w:r w:rsidRPr="00992324">
        <w:rPr>
          <w:rFonts w:ascii="Times New Roman" w:eastAsia="Calibri" w:hAnsi="Times New Roman" w:cs="Times New Roman"/>
          <w:bCs/>
          <w:color w:val="767171"/>
          <w:spacing w:val="20"/>
          <w:sz w:val="24"/>
          <w:szCs w:val="24"/>
        </w:rPr>
        <w:lastRenderedPageBreak/>
        <w:t xml:space="preserve">los “Programas de Sensibilización”, estos programas parten del levantamiento realizado en el 2021, donde se identificaron las temáticas y contenidos desarrollados por los equipos técnicos de las oficinas regionales y municipales.  </w:t>
      </w:r>
    </w:p>
    <w:p w14:paraId="296A5E3B" w14:textId="1E29AEB5" w:rsidR="00106FF9" w:rsidRDefault="002C7082"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 xml:space="preserve">Los programas de Sensibilización elaborados a este </w:t>
      </w:r>
      <w:r w:rsidR="00A72A33">
        <w:rPr>
          <w:rFonts w:ascii="Times New Roman" w:eastAsia="Calibri" w:hAnsi="Times New Roman" w:cs="Times New Roman"/>
          <w:bCs/>
          <w:color w:val="767171"/>
          <w:spacing w:val="20"/>
          <w:sz w:val="24"/>
          <w:szCs w:val="24"/>
        </w:rPr>
        <w:t>año</w:t>
      </w:r>
      <w:r w:rsidRPr="00992324">
        <w:rPr>
          <w:rFonts w:ascii="Times New Roman" w:eastAsia="Calibri" w:hAnsi="Times New Roman" w:cs="Times New Roman"/>
          <w:bCs/>
          <w:color w:val="767171"/>
          <w:spacing w:val="20"/>
          <w:sz w:val="24"/>
          <w:szCs w:val="24"/>
        </w:rPr>
        <w:t xml:space="preserve"> son tres (3): Aprendamos sobre la Ley</w:t>
      </w:r>
      <w:r w:rsidR="00BC4DB2">
        <w:rPr>
          <w:rFonts w:ascii="Times New Roman" w:eastAsia="Calibri" w:hAnsi="Times New Roman" w:cs="Times New Roman"/>
          <w:bCs/>
          <w:color w:val="767171"/>
          <w:spacing w:val="20"/>
          <w:sz w:val="24"/>
          <w:szCs w:val="24"/>
        </w:rPr>
        <w:t xml:space="preserve"> No</w:t>
      </w:r>
      <w:r w:rsidR="00A72A33">
        <w:rPr>
          <w:rFonts w:ascii="Times New Roman" w:eastAsia="Calibri" w:hAnsi="Times New Roman" w:cs="Times New Roman"/>
          <w:bCs/>
          <w:color w:val="767171"/>
          <w:spacing w:val="20"/>
          <w:sz w:val="24"/>
          <w:szCs w:val="24"/>
        </w:rPr>
        <w:t>.</w:t>
      </w:r>
      <w:r w:rsidRPr="00992324">
        <w:rPr>
          <w:rFonts w:ascii="Times New Roman" w:eastAsia="Calibri" w:hAnsi="Times New Roman" w:cs="Times New Roman"/>
          <w:bCs/>
          <w:color w:val="767171"/>
          <w:spacing w:val="20"/>
          <w:sz w:val="24"/>
          <w:szCs w:val="24"/>
        </w:rPr>
        <w:t xml:space="preserve"> 136-03, Derechos de Niños/as y Adolescentes, Prevención de Abuso Infantil</w:t>
      </w:r>
      <w:r w:rsidR="00843600">
        <w:rPr>
          <w:rFonts w:ascii="Times New Roman" w:eastAsia="Calibri" w:hAnsi="Times New Roman" w:cs="Times New Roman"/>
          <w:bCs/>
          <w:color w:val="767171"/>
          <w:spacing w:val="20"/>
          <w:sz w:val="24"/>
          <w:szCs w:val="24"/>
        </w:rPr>
        <w:t xml:space="preserve">, </w:t>
      </w:r>
      <w:r w:rsidR="00395ABE">
        <w:rPr>
          <w:rFonts w:ascii="Times New Roman" w:eastAsia="Calibri" w:hAnsi="Times New Roman" w:cs="Times New Roman"/>
          <w:bCs/>
          <w:color w:val="767171"/>
          <w:spacing w:val="20"/>
          <w:sz w:val="24"/>
          <w:szCs w:val="24"/>
        </w:rPr>
        <w:t>P</w:t>
      </w:r>
      <w:r w:rsidR="00843600">
        <w:rPr>
          <w:rFonts w:ascii="Times New Roman" w:eastAsia="Calibri" w:hAnsi="Times New Roman" w:cs="Times New Roman"/>
          <w:bCs/>
          <w:color w:val="767171"/>
          <w:spacing w:val="20"/>
          <w:sz w:val="24"/>
          <w:szCs w:val="24"/>
        </w:rPr>
        <w:t xml:space="preserve">revención de </w:t>
      </w:r>
      <w:r w:rsidR="00395ABE">
        <w:rPr>
          <w:rFonts w:ascii="Times New Roman" w:eastAsia="Calibri" w:hAnsi="Times New Roman" w:cs="Times New Roman"/>
          <w:bCs/>
          <w:color w:val="767171"/>
          <w:spacing w:val="20"/>
          <w:sz w:val="24"/>
          <w:szCs w:val="24"/>
        </w:rPr>
        <w:t>A</w:t>
      </w:r>
      <w:r w:rsidR="00843600">
        <w:rPr>
          <w:rFonts w:ascii="Times New Roman" w:eastAsia="Calibri" w:hAnsi="Times New Roman" w:cs="Times New Roman"/>
          <w:bCs/>
          <w:color w:val="767171"/>
          <w:spacing w:val="20"/>
          <w:sz w:val="24"/>
          <w:szCs w:val="24"/>
        </w:rPr>
        <w:t xml:space="preserve">coso </w:t>
      </w:r>
      <w:r w:rsidR="00395ABE">
        <w:rPr>
          <w:rFonts w:ascii="Times New Roman" w:eastAsia="Calibri" w:hAnsi="Times New Roman" w:cs="Times New Roman"/>
          <w:bCs/>
          <w:color w:val="767171"/>
          <w:spacing w:val="20"/>
          <w:sz w:val="24"/>
          <w:szCs w:val="24"/>
        </w:rPr>
        <w:t xml:space="preserve">Escolar y la </w:t>
      </w:r>
      <w:r w:rsidR="009D1854">
        <w:rPr>
          <w:rFonts w:ascii="Times New Roman" w:eastAsia="Calibri" w:hAnsi="Times New Roman" w:cs="Times New Roman"/>
          <w:bCs/>
          <w:color w:val="767171"/>
          <w:spacing w:val="20"/>
          <w:sz w:val="24"/>
          <w:szCs w:val="24"/>
        </w:rPr>
        <w:t>Prevención</w:t>
      </w:r>
      <w:r w:rsidR="00395ABE">
        <w:rPr>
          <w:rFonts w:ascii="Times New Roman" w:eastAsia="Calibri" w:hAnsi="Times New Roman" w:cs="Times New Roman"/>
          <w:bCs/>
          <w:color w:val="767171"/>
          <w:spacing w:val="20"/>
          <w:sz w:val="24"/>
          <w:szCs w:val="24"/>
        </w:rPr>
        <w:t xml:space="preserve"> </w:t>
      </w:r>
      <w:r w:rsidR="009D1854">
        <w:rPr>
          <w:rFonts w:ascii="Times New Roman" w:eastAsia="Calibri" w:hAnsi="Times New Roman" w:cs="Times New Roman"/>
          <w:bCs/>
          <w:color w:val="767171"/>
          <w:spacing w:val="20"/>
          <w:sz w:val="24"/>
          <w:szCs w:val="24"/>
        </w:rPr>
        <w:t xml:space="preserve">de Uniones Tempranas. </w:t>
      </w:r>
      <w:r w:rsidR="00E34AB4" w:rsidRPr="00E34AB4">
        <w:rPr>
          <w:rFonts w:ascii="Times New Roman" w:eastAsia="Calibri" w:hAnsi="Times New Roman" w:cs="Times New Roman"/>
          <w:bCs/>
          <w:color w:val="767171"/>
          <w:spacing w:val="20"/>
          <w:sz w:val="24"/>
          <w:szCs w:val="24"/>
        </w:rPr>
        <w:t>Estos temas fueron seleccionados en base a la demanda de las comunidades beneficiadas.</w:t>
      </w:r>
    </w:p>
    <w:p w14:paraId="52423552" w14:textId="60D86DB3" w:rsidR="002C7082" w:rsidRPr="00992324" w:rsidRDefault="006B17BF"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6B17BF">
        <w:rPr>
          <w:rFonts w:ascii="Times New Roman" w:eastAsia="Calibri" w:hAnsi="Times New Roman" w:cs="Times New Roman"/>
          <w:bCs/>
          <w:color w:val="767171"/>
          <w:spacing w:val="20"/>
          <w:sz w:val="24"/>
          <w:szCs w:val="24"/>
        </w:rPr>
        <w:t>Los programas de Sensibilización elaborados a este periodo son tres (3): Aprendamos sobre la Ley 136-03, Derechos de Niños/as y Adolescentes, Prevención de Abuso Infantil. Estos programas, creados por la División Participación Social y Comunitaria, ha sido diseñados para que miembros de Organizaciones Gubernamentales, miembros de Organizaciones sin Fines de Lucro, así como las familias, liderazgo comunitario y niños, niñas y adolescentes, puedan conocer y aprender sobre las temáticas citadas.</w:t>
      </w:r>
      <w:r w:rsidR="002C7082" w:rsidRPr="00992324">
        <w:rPr>
          <w:rFonts w:ascii="Times New Roman" w:eastAsia="Calibri" w:hAnsi="Times New Roman" w:cs="Times New Roman"/>
          <w:bCs/>
          <w:color w:val="767171"/>
          <w:spacing w:val="20"/>
          <w:sz w:val="24"/>
          <w:szCs w:val="24"/>
        </w:rPr>
        <w:t xml:space="preserve"> </w:t>
      </w:r>
    </w:p>
    <w:p w14:paraId="5A0056FB" w14:textId="77777777" w:rsidR="00FD411F" w:rsidRPr="00992324" w:rsidRDefault="00FD411F"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Las actividades de sensibilización dirigidas a niñez y adolescencia, se realizan bajo un enfoque de derecho, y con la finalidad de promover y generar espacios de participación activa de los niños, niñas y adolescentes, así como también concienciar esta población sobre cuáles son sus derechos, sus deberes y orientarles en temáticas que promuevan el liderazgo infantil y de adolescentes; es por ello que se realizan charlas sobre proyecto de vida, hábitos de estudios, autoestima, prevención del acoso escolar, entre otras.</w:t>
      </w:r>
    </w:p>
    <w:p w14:paraId="0EEB0C0D" w14:textId="546A6A11" w:rsidR="00FD411F" w:rsidRPr="00992324" w:rsidRDefault="00FD411F"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En este</w:t>
      </w:r>
      <w:r w:rsidR="005D0853">
        <w:rPr>
          <w:rFonts w:ascii="Times New Roman" w:eastAsia="Calibri" w:hAnsi="Times New Roman" w:cs="Times New Roman"/>
          <w:bCs/>
          <w:color w:val="767171"/>
          <w:spacing w:val="20"/>
          <w:sz w:val="24"/>
          <w:szCs w:val="24"/>
        </w:rPr>
        <w:t xml:space="preserve"> año </w:t>
      </w:r>
      <w:r w:rsidRPr="00992324">
        <w:rPr>
          <w:rFonts w:ascii="Times New Roman" w:eastAsia="Calibri" w:hAnsi="Times New Roman" w:cs="Times New Roman"/>
          <w:bCs/>
          <w:color w:val="767171"/>
          <w:spacing w:val="20"/>
          <w:sz w:val="24"/>
          <w:szCs w:val="24"/>
        </w:rPr>
        <w:t>2023, se han realizado</w:t>
      </w:r>
      <w:r w:rsidR="00D87F7D">
        <w:rPr>
          <w:rFonts w:ascii="Times New Roman" w:eastAsia="Calibri" w:hAnsi="Times New Roman" w:cs="Times New Roman"/>
          <w:bCs/>
          <w:color w:val="767171"/>
          <w:spacing w:val="20"/>
          <w:sz w:val="24"/>
          <w:szCs w:val="24"/>
        </w:rPr>
        <w:t xml:space="preserve"> 564</w:t>
      </w:r>
      <w:r w:rsidRPr="00992324">
        <w:rPr>
          <w:rFonts w:ascii="Times New Roman" w:eastAsia="Calibri" w:hAnsi="Times New Roman" w:cs="Times New Roman"/>
          <w:bCs/>
          <w:color w:val="767171"/>
          <w:spacing w:val="20"/>
          <w:sz w:val="24"/>
          <w:szCs w:val="24"/>
        </w:rPr>
        <w:t xml:space="preserve"> actividades</w:t>
      </w:r>
      <w:r w:rsidR="00D87F7D">
        <w:rPr>
          <w:rFonts w:ascii="Times New Roman" w:eastAsia="Calibri" w:hAnsi="Times New Roman" w:cs="Times New Roman"/>
          <w:bCs/>
          <w:color w:val="767171"/>
          <w:spacing w:val="20"/>
          <w:sz w:val="24"/>
          <w:szCs w:val="24"/>
        </w:rPr>
        <w:t xml:space="preserve"> dirigidas a niñez y adolescencia</w:t>
      </w:r>
      <w:r w:rsidR="009323C9">
        <w:rPr>
          <w:rFonts w:ascii="Times New Roman" w:eastAsia="Calibri" w:hAnsi="Times New Roman" w:cs="Times New Roman"/>
          <w:bCs/>
          <w:color w:val="767171"/>
          <w:spacing w:val="20"/>
          <w:sz w:val="24"/>
          <w:szCs w:val="24"/>
        </w:rPr>
        <w:t>,</w:t>
      </w:r>
      <w:r w:rsidRPr="00992324">
        <w:rPr>
          <w:rFonts w:ascii="Times New Roman" w:eastAsia="Calibri" w:hAnsi="Times New Roman" w:cs="Times New Roman"/>
          <w:bCs/>
          <w:color w:val="767171"/>
          <w:spacing w:val="20"/>
          <w:sz w:val="24"/>
          <w:szCs w:val="24"/>
        </w:rPr>
        <w:t xml:space="preserve"> de las que participaron </w:t>
      </w:r>
      <w:r w:rsidR="008D141A">
        <w:rPr>
          <w:rFonts w:ascii="Times New Roman" w:eastAsia="Calibri" w:hAnsi="Times New Roman" w:cs="Times New Roman"/>
          <w:bCs/>
          <w:color w:val="767171"/>
          <w:spacing w:val="20"/>
          <w:sz w:val="24"/>
          <w:szCs w:val="24"/>
        </w:rPr>
        <w:t>2</w:t>
      </w:r>
      <w:r w:rsidR="009323C9">
        <w:rPr>
          <w:rFonts w:ascii="Times New Roman" w:eastAsia="Calibri" w:hAnsi="Times New Roman" w:cs="Times New Roman"/>
          <w:bCs/>
          <w:color w:val="767171"/>
          <w:spacing w:val="20"/>
          <w:sz w:val="24"/>
          <w:szCs w:val="24"/>
        </w:rPr>
        <w:t>9,670</w:t>
      </w:r>
      <w:r w:rsidRPr="00992324">
        <w:rPr>
          <w:rFonts w:ascii="Times New Roman" w:eastAsia="Calibri" w:hAnsi="Times New Roman" w:cs="Times New Roman"/>
          <w:bCs/>
          <w:color w:val="767171"/>
          <w:spacing w:val="20"/>
          <w:sz w:val="24"/>
          <w:szCs w:val="24"/>
        </w:rPr>
        <w:t xml:space="preserve"> niños, niñas y adolescentes, de estos </w:t>
      </w:r>
      <w:r w:rsidR="009323C9">
        <w:rPr>
          <w:rFonts w:ascii="Times New Roman" w:eastAsia="Calibri" w:hAnsi="Times New Roman" w:cs="Times New Roman"/>
          <w:bCs/>
          <w:color w:val="767171"/>
          <w:spacing w:val="20"/>
          <w:sz w:val="24"/>
          <w:szCs w:val="24"/>
        </w:rPr>
        <w:t>13,711</w:t>
      </w:r>
      <w:r w:rsidRPr="00992324">
        <w:rPr>
          <w:rFonts w:ascii="Times New Roman" w:eastAsia="Calibri" w:hAnsi="Times New Roman" w:cs="Times New Roman"/>
          <w:bCs/>
          <w:color w:val="767171"/>
          <w:spacing w:val="20"/>
          <w:sz w:val="24"/>
          <w:szCs w:val="24"/>
        </w:rPr>
        <w:t xml:space="preserve"> corresponden a varones y </w:t>
      </w:r>
      <w:r w:rsidR="009323C9">
        <w:rPr>
          <w:rFonts w:ascii="Times New Roman" w:eastAsia="Calibri" w:hAnsi="Times New Roman" w:cs="Times New Roman"/>
          <w:bCs/>
          <w:color w:val="767171"/>
          <w:spacing w:val="20"/>
          <w:sz w:val="24"/>
          <w:szCs w:val="24"/>
        </w:rPr>
        <w:t>15,959</w:t>
      </w:r>
      <w:r w:rsidRPr="00992324">
        <w:rPr>
          <w:rFonts w:ascii="Times New Roman" w:eastAsia="Calibri" w:hAnsi="Times New Roman" w:cs="Times New Roman"/>
          <w:bCs/>
          <w:color w:val="767171"/>
          <w:spacing w:val="20"/>
          <w:sz w:val="24"/>
          <w:szCs w:val="24"/>
        </w:rPr>
        <w:t xml:space="preserve"> a </w:t>
      </w:r>
      <w:r w:rsidRPr="00992324">
        <w:rPr>
          <w:rFonts w:ascii="Times New Roman" w:eastAsia="Calibri" w:hAnsi="Times New Roman" w:cs="Times New Roman"/>
          <w:bCs/>
          <w:color w:val="767171"/>
          <w:spacing w:val="20"/>
          <w:sz w:val="24"/>
          <w:szCs w:val="24"/>
        </w:rPr>
        <w:lastRenderedPageBreak/>
        <w:t xml:space="preserve">hembras; en estas actividades, se contó con la presencia de </w:t>
      </w:r>
      <w:r w:rsidR="000036F9">
        <w:rPr>
          <w:rFonts w:ascii="Times New Roman" w:eastAsia="Calibri" w:hAnsi="Times New Roman" w:cs="Times New Roman"/>
          <w:bCs/>
          <w:color w:val="767171"/>
          <w:spacing w:val="20"/>
          <w:sz w:val="24"/>
          <w:szCs w:val="24"/>
        </w:rPr>
        <w:t>1,</w:t>
      </w:r>
      <w:r w:rsidR="00E30109">
        <w:rPr>
          <w:rFonts w:ascii="Times New Roman" w:eastAsia="Calibri" w:hAnsi="Times New Roman" w:cs="Times New Roman"/>
          <w:bCs/>
          <w:color w:val="767171"/>
          <w:spacing w:val="20"/>
          <w:sz w:val="24"/>
          <w:szCs w:val="24"/>
        </w:rPr>
        <w:t>368</w:t>
      </w:r>
      <w:r w:rsidRPr="00992324">
        <w:rPr>
          <w:rFonts w:ascii="Times New Roman" w:eastAsia="Calibri" w:hAnsi="Times New Roman" w:cs="Times New Roman"/>
          <w:bCs/>
          <w:color w:val="767171"/>
          <w:spacing w:val="20"/>
          <w:sz w:val="24"/>
          <w:szCs w:val="24"/>
        </w:rPr>
        <w:t xml:space="preserve"> padres, madres, tutores y docentes, </w:t>
      </w:r>
      <w:r w:rsidR="00E30109">
        <w:rPr>
          <w:rFonts w:ascii="Times New Roman" w:eastAsia="Calibri" w:hAnsi="Times New Roman" w:cs="Times New Roman"/>
          <w:bCs/>
          <w:color w:val="767171"/>
          <w:spacing w:val="20"/>
          <w:sz w:val="24"/>
          <w:szCs w:val="24"/>
        </w:rPr>
        <w:t>515</w:t>
      </w:r>
      <w:r w:rsidRPr="00992324">
        <w:rPr>
          <w:rFonts w:ascii="Times New Roman" w:eastAsia="Calibri" w:hAnsi="Times New Roman" w:cs="Times New Roman"/>
          <w:bCs/>
          <w:color w:val="767171"/>
          <w:spacing w:val="20"/>
          <w:sz w:val="24"/>
          <w:szCs w:val="24"/>
        </w:rPr>
        <w:t xml:space="preserve"> corresponden a varones, y </w:t>
      </w:r>
      <w:r w:rsidR="00E30109">
        <w:rPr>
          <w:rFonts w:ascii="Times New Roman" w:eastAsia="Calibri" w:hAnsi="Times New Roman" w:cs="Times New Roman"/>
          <w:bCs/>
          <w:color w:val="767171"/>
          <w:spacing w:val="20"/>
          <w:sz w:val="24"/>
          <w:szCs w:val="24"/>
        </w:rPr>
        <w:t>853</w:t>
      </w:r>
      <w:r w:rsidRPr="00992324">
        <w:rPr>
          <w:rFonts w:ascii="Times New Roman" w:eastAsia="Calibri" w:hAnsi="Times New Roman" w:cs="Times New Roman"/>
          <w:bCs/>
          <w:color w:val="767171"/>
          <w:spacing w:val="20"/>
          <w:sz w:val="24"/>
          <w:szCs w:val="24"/>
        </w:rPr>
        <w:t xml:space="preserve"> a hembras.</w:t>
      </w:r>
      <w:r w:rsidR="0039706E" w:rsidRPr="0039706E">
        <w:t xml:space="preserve"> </w:t>
      </w:r>
      <w:r w:rsidR="0039706E" w:rsidRPr="0039706E">
        <w:rPr>
          <w:rFonts w:ascii="Times New Roman" w:eastAsia="Calibri" w:hAnsi="Times New Roman" w:cs="Times New Roman"/>
          <w:bCs/>
          <w:color w:val="767171"/>
          <w:spacing w:val="20"/>
          <w:sz w:val="24"/>
          <w:szCs w:val="24"/>
        </w:rPr>
        <w:t xml:space="preserve">Estos informes se realización con una inversión de RD$ </w:t>
      </w:r>
      <w:r w:rsidR="00537CE9">
        <w:rPr>
          <w:rFonts w:ascii="Times New Roman" w:eastAsia="Calibri" w:hAnsi="Times New Roman" w:cs="Times New Roman"/>
          <w:bCs/>
          <w:color w:val="767171"/>
          <w:spacing w:val="20"/>
          <w:sz w:val="24"/>
          <w:szCs w:val="24"/>
        </w:rPr>
        <w:t>2,980,000.00</w:t>
      </w:r>
      <w:r w:rsidR="0039706E" w:rsidRPr="0039706E">
        <w:rPr>
          <w:rFonts w:ascii="Times New Roman" w:eastAsia="Calibri" w:hAnsi="Times New Roman" w:cs="Times New Roman"/>
          <w:bCs/>
          <w:color w:val="767171"/>
          <w:spacing w:val="20"/>
          <w:sz w:val="24"/>
          <w:szCs w:val="24"/>
        </w:rPr>
        <w:t>.</w:t>
      </w:r>
    </w:p>
    <w:p w14:paraId="7742A39F" w14:textId="0F14D326" w:rsidR="00FD411F" w:rsidRDefault="00FD411F" w:rsidP="00BC3C38">
      <w:pPr>
        <w:spacing w:before="100" w:beforeAutospacing="1" w:after="100" w:afterAutospacing="1" w:line="360" w:lineRule="auto"/>
        <w:jc w:val="both"/>
        <w:rPr>
          <w:rFonts w:ascii="Times New Roman" w:eastAsia="Calibri" w:hAnsi="Times New Roman" w:cs="Times New Roman"/>
          <w:b/>
          <w:bCs/>
          <w:color w:val="767171"/>
          <w:spacing w:val="20"/>
          <w:sz w:val="24"/>
          <w:szCs w:val="24"/>
        </w:rPr>
      </w:pPr>
      <w:r w:rsidRPr="00992324">
        <w:rPr>
          <w:rFonts w:ascii="Times New Roman" w:eastAsia="Calibri" w:hAnsi="Times New Roman" w:cs="Times New Roman"/>
          <w:b/>
          <w:bCs/>
          <w:color w:val="767171"/>
          <w:spacing w:val="20"/>
          <w:sz w:val="24"/>
          <w:szCs w:val="24"/>
        </w:rPr>
        <w:t>Acciones de sensibilización con personas adultas representativas del liderazgo familiar, comunitario, organizativo y de instituciones públicas y privadas en temas vinculados a la protección y garantías de los derechos de la niñez y la adolescencia, con énfasis en el desarrollo de habilidades para la crianza positiva.</w:t>
      </w:r>
    </w:p>
    <w:p w14:paraId="466A7C50" w14:textId="425D7716" w:rsidR="00723D0D" w:rsidRPr="00723D0D" w:rsidRDefault="00723D0D"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723D0D">
        <w:rPr>
          <w:rFonts w:ascii="Times New Roman" w:eastAsia="Calibri" w:hAnsi="Times New Roman" w:cs="Times New Roman"/>
          <w:color w:val="767171"/>
          <w:spacing w:val="20"/>
          <w:sz w:val="24"/>
          <w:szCs w:val="24"/>
        </w:rPr>
        <w:t>La iniciativa de realizar acciones de sensibilización con personas adultas representativas del liderazgo familiar, comunitario, organizativo y de instituciones públicas y privadas, en temas vinculados a la protección y garantías de los derechos de la niñez y la adolescencia, con énfasis en el desarrollo de habilidades para la crianza positiva, radicó en llevar a cabo un conjunto de actividades destinadas a concientizar y orientar a esta población sobre la importancia de asegurar el bienestar y los derechos de los niños y adolescentes.</w:t>
      </w:r>
    </w:p>
    <w:p w14:paraId="593CD598" w14:textId="0AF35BF2" w:rsidR="00FD411F" w:rsidRDefault="00FD411F"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Las ac</w:t>
      </w:r>
      <w:r w:rsidR="005B659C">
        <w:rPr>
          <w:rFonts w:ascii="Times New Roman" w:eastAsia="Calibri" w:hAnsi="Times New Roman" w:cs="Times New Roman"/>
          <w:bCs/>
          <w:color w:val="767171"/>
          <w:spacing w:val="20"/>
          <w:sz w:val="24"/>
          <w:szCs w:val="24"/>
        </w:rPr>
        <w:t>ciones</w:t>
      </w:r>
      <w:r w:rsidRPr="00992324">
        <w:rPr>
          <w:rFonts w:ascii="Times New Roman" w:eastAsia="Calibri" w:hAnsi="Times New Roman" w:cs="Times New Roman"/>
          <w:bCs/>
          <w:color w:val="767171"/>
          <w:spacing w:val="20"/>
          <w:sz w:val="24"/>
          <w:szCs w:val="24"/>
        </w:rPr>
        <w:t xml:space="preserve"> de sensibilización dirigidas a padres, madres tutores, liderazgo familiar y acciones comunitarias, se realizan también bajo un enfoque de derecho, con la finalidad de concientizar y orientar a esta población en la promoción, sensibilización y garantía de los derechos de la niñez y adolescencia. </w:t>
      </w:r>
    </w:p>
    <w:p w14:paraId="15AE4459" w14:textId="0E7B1DDE" w:rsidR="001B1EF2" w:rsidRDefault="001B1EF2"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1B1EF2">
        <w:rPr>
          <w:rFonts w:ascii="Times New Roman" w:eastAsia="Calibri" w:hAnsi="Times New Roman" w:cs="Times New Roman"/>
          <w:bCs/>
          <w:color w:val="767171"/>
          <w:spacing w:val="20"/>
          <w:sz w:val="24"/>
          <w:szCs w:val="24"/>
        </w:rPr>
        <w:t xml:space="preserve">Los temas abordados incluyeron no solo aspectos legales y normativos relacionados con los derechos de la infancia, sino también estrategias prácticas para mejorar la calidad de la crianza y fortalecer la relación entre padres, madres, tutores y los niños a su cargo. La </w:t>
      </w:r>
      <w:r w:rsidRPr="001B1EF2">
        <w:rPr>
          <w:rFonts w:ascii="Times New Roman" w:eastAsia="Calibri" w:hAnsi="Times New Roman" w:cs="Times New Roman"/>
          <w:bCs/>
          <w:color w:val="767171"/>
          <w:spacing w:val="20"/>
          <w:sz w:val="24"/>
          <w:szCs w:val="24"/>
        </w:rPr>
        <w:lastRenderedPageBreak/>
        <w:t>sensibilización se extendió a figuras representativas del liderazgo familiar, comunitario y de diversas instituciones, tanto públicas como privadas.</w:t>
      </w:r>
    </w:p>
    <w:p w14:paraId="57E64FD8" w14:textId="1B581A8B" w:rsidR="00CA168F" w:rsidRPr="00992324" w:rsidRDefault="00CA168F"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CA168F">
        <w:rPr>
          <w:rFonts w:ascii="Times New Roman" w:eastAsia="Calibri" w:hAnsi="Times New Roman" w:cs="Times New Roman"/>
          <w:bCs/>
          <w:color w:val="767171"/>
          <w:spacing w:val="20"/>
          <w:sz w:val="24"/>
          <w:szCs w:val="24"/>
        </w:rPr>
        <w:t>El enfoque participativo y educativo buscó impactar positivamente en las actitudes y comportamientos de las personas adultas involucradas, promoviendo un ambiente más saludable y protector para los niños y adolescentes. La realización de estas actividades también contribuyó a la creación de una red de apoyo comunitario más sólida y comprometida con la protección de los derechos de la niñez y la adolescencia.</w:t>
      </w:r>
    </w:p>
    <w:p w14:paraId="29F2BCB2" w14:textId="68313BEF" w:rsidR="00FD411F" w:rsidRPr="00992324" w:rsidRDefault="00FD411F"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331456">
        <w:rPr>
          <w:rFonts w:ascii="Times New Roman" w:eastAsia="Calibri" w:hAnsi="Times New Roman" w:cs="Times New Roman"/>
          <w:bCs/>
          <w:color w:val="767171"/>
          <w:spacing w:val="20"/>
          <w:sz w:val="24"/>
          <w:szCs w:val="24"/>
        </w:rPr>
        <w:t xml:space="preserve">En este </w:t>
      </w:r>
      <w:r w:rsidR="00CA168F" w:rsidRPr="00331456">
        <w:rPr>
          <w:rFonts w:ascii="Times New Roman" w:eastAsia="Calibri" w:hAnsi="Times New Roman" w:cs="Times New Roman"/>
          <w:bCs/>
          <w:color w:val="767171"/>
          <w:spacing w:val="20"/>
          <w:sz w:val="24"/>
          <w:szCs w:val="24"/>
        </w:rPr>
        <w:t>año</w:t>
      </w:r>
      <w:r w:rsidRPr="00992324">
        <w:rPr>
          <w:rFonts w:ascii="Times New Roman" w:eastAsia="Calibri" w:hAnsi="Times New Roman" w:cs="Times New Roman"/>
          <w:bCs/>
          <w:color w:val="767171"/>
          <w:spacing w:val="20"/>
          <w:sz w:val="24"/>
          <w:szCs w:val="24"/>
        </w:rPr>
        <w:t xml:space="preserve"> se han realizado alrededor de </w:t>
      </w:r>
      <w:r w:rsidR="00B04870">
        <w:rPr>
          <w:rFonts w:ascii="Times New Roman" w:eastAsia="Calibri" w:hAnsi="Times New Roman" w:cs="Times New Roman"/>
          <w:bCs/>
          <w:color w:val="767171"/>
          <w:spacing w:val="20"/>
          <w:sz w:val="24"/>
          <w:szCs w:val="24"/>
        </w:rPr>
        <w:t>3</w:t>
      </w:r>
      <w:r w:rsidR="00454591">
        <w:rPr>
          <w:rFonts w:ascii="Times New Roman" w:eastAsia="Calibri" w:hAnsi="Times New Roman" w:cs="Times New Roman"/>
          <w:bCs/>
          <w:color w:val="767171"/>
          <w:spacing w:val="20"/>
          <w:sz w:val="24"/>
          <w:szCs w:val="24"/>
        </w:rPr>
        <w:t>74</w:t>
      </w:r>
      <w:r w:rsidRPr="00992324">
        <w:rPr>
          <w:rFonts w:ascii="Times New Roman" w:eastAsia="Calibri" w:hAnsi="Times New Roman" w:cs="Times New Roman"/>
          <w:bCs/>
          <w:color w:val="767171"/>
          <w:spacing w:val="20"/>
          <w:sz w:val="24"/>
          <w:szCs w:val="24"/>
        </w:rPr>
        <w:t xml:space="preserve"> actividades</w:t>
      </w:r>
      <w:r w:rsidR="00454591">
        <w:rPr>
          <w:rFonts w:ascii="Times New Roman" w:eastAsia="Calibri" w:hAnsi="Times New Roman" w:cs="Times New Roman"/>
          <w:bCs/>
          <w:color w:val="767171"/>
          <w:spacing w:val="20"/>
          <w:sz w:val="24"/>
          <w:szCs w:val="24"/>
        </w:rPr>
        <w:t xml:space="preserve"> dirigidas a personas adultas, padres, madres, tutores y servidores públicos del Sistema Nacional de </w:t>
      </w:r>
      <w:r w:rsidR="000A4BF5">
        <w:rPr>
          <w:rFonts w:ascii="Times New Roman" w:eastAsia="Calibri" w:hAnsi="Times New Roman" w:cs="Times New Roman"/>
          <w:bCs/>
          <w:color w:val="767171"/>
          <w:spacing w:val="20"/>
          <w:sz w:val="24"/>
          <w:szCs w:val="24"/>
        </w:rPr>
        <w:t xml:space="preserve">Protección, </w:t>
      </w:r>
      <w:r w:rsidRPr="00992324">
        <w:rPr>
          <w:rFonts w:ascii="Times New Roman" w:eastAsia="Calibri" w:hAnsi="Times New Roman" w:cs="Times New Roman"/>
          <w:bCs/>
          <w:color w:val="767171"/>
          <w:spacing w:val="20"/>
          <w:sz w:val="24"/>
          <w:szCs w:val="24"/>
        </w:rPr>
        <w:t xml:space="preserve">de las que participaron </w:t>
      </w:r>
      <w:r w:rsidR="000A4BF5">
        <w:rPr>
          <w:rFonts w:ascii="Times New Roman" w:eastAsia="Calibri" w:hAnsi="Times New Roman" w:cs="Times New Roman"/>
          <w:bCs/>
          <w:color w:val="767171"/>
          <w:spacing w:val="20"/>
          <w:sz w:val="24"/>
          <w:szCs w:val="24"/>
        </w:rPr>
        <w:t>10,550</w:t>
      </w:r>
      <w:r w:rsidRPr="00992324">
        <w:rPr>
          <w:rFonts w:ascii="Times New Roman" w:eastAsia="Calibri" w:hAnsi="Times New Roman" w:cs="Times New Roman"/>
          <w:bCs/>
          <w:color w:val="767171"/>
          <w:spacing w:val="20"/>
          <w:sz w:val="24"/>
          <w:szCs w:val="24"/>
        </w:rPr>
        <w:t xml:space="preserve"> p</w:t>
      </w:r>
      <w:r w:rsidR="000A4BF5">
        <w:rPr>
          <w:rFonts w:ascii="Times New Roman" w:eastAsia="Calibri" w:hAnsi="Times New Roman" w:cs="Times New Roman"/>
          <w:bCs/>
          <w:color w:val="767171"/>
          <w:spacing w:val="20"/>
          <w:sz w:val="24"/>
          <w:szCs w:val="24"/>
        </w:rPr>
        <w:t>ersonas</w:t>
      </w:r>
      <w:r w:rsidRPr="00992324">
        <w:rPr>
          <w:rFonts w:ascii="Times New Roman" w:eastAsia="Calibri" w:hAnsi="Times New Roman" w:cs="Times New Roman"/>
          <w:bCs/>
          <w:color w:val="767171"/>
          <w:spacing w:val="20"/>
          <w:sz w:val="24"/>
          <w:szCs w:val="24"/>
        </w:rPr>
        <w:t xml:space="preserve">, de estos </w:t>
      </w:r>
      <w:r w:rsidR="00B04870">
        <w:rPr>
          <w:rFonts w:ascii="Times New Roman" w:eastAsia="Calibri" w:hAnsi="Times New Roman" w:cs="Times New Roman"/>
          <w:bCs/>
          <w:color w:val="767171"/>
          <w:spacing w:val="20"/>
          <w:sz w:val="24"/>
          <w:szCs w:val="24"/>
        </w:rPr>
        <w:t>2,</w:t>
      </w:r>
      <w:r w:rsidR="00CC616F">
        <w:rPr>
          <w:rFonts w:ascii="Times New Roman" w:eastAsia="Calibri" w:hAnsi="Times New Roman" w:cs="Times New Roman"/>
          <w:bCs/>
          <w:color w:val="767171"/>
          <w:spacing w:val="20"/>
          <w:sz w:val="24"/>
          <w:szCs w:val="24"/>
        </w:rPr>
        <w:t>141</w:t>
      </w:r>
      <w:r w:rsidRPr="00992324">
        <w:rPr>
          <w:rFonts w:ascii="Times New Roman" w:eastAsia="Calibri" w:hAnsi="Times New Roman" w:cs="Times New Roman"/>
          <w:bCs/>
          <w:color w:val="767171"/>
          <w:spacing w:val="20"/>
          <w:sz w:val="24"/>
          <w:szCs w:val="24"/>
        </w:rPr>
        <w:t xml:space="preserve"> corresponden a varones y </w:t>
      </w:r>
      <w:r w:rsidR="00CC616F">
        <w:rPr>
          <w:rFonts w:ascii="Times New Roman" w:eastAsia="Calibri" w:hAnsi="Times New Roman" w:cs="Times New Roman"/>
          <w:bCs/>
          <w:color w:val="767171"/>
          <w:spacing w:val="20"/>
          <w:sz w:val="24"/>
          <w:szCs w:val="24"/>
        </w:rPr>
        <w:t>8,409</w:t>
      </w:r>
      <w:r w:rsidRPr="00992324">
        <w:rPr>
          <w:rFonts w:ascii="Times New Roman" w:eastAsia="Calibri" w:hAnsi="Times New Roman" w:cs="Times New Roman"/>
          <w:bCs/>
          <w:color w:val="767171"/>
          <w:spacing w:val="20"/>
          <w:sz w:val="24"/>
          <w:szCs w:val="24"/>
        </w:rPr>
        <w:t xml:space="preserve"> a hembras; en estas actividades, se contó con la presencia de </w:t>
      </w:r>
      <w:r w:rsidR="00CC616F">
        <w:rPr>
          <w:rFonts w:ascii="Times New Roman" w:eastAsia="Calibri" w:hAnsi="Times New Roman" w:cs="Times New Roman"/>
          <w:bCs/>
          <w:color w:val="767171"/>
          <w:spacing w:val="20"/>
          <w:sz w:val="24"/>
          <w:szCs w:val="24"/>
        </w:rPr>
        <w:t>602</w:t>
      </w:r>
      <w:r w:rsidRPr="00992324">
        <w:rPr>
          <w:rFonts w:ascii="Times New Roman" w:eastAsia="Calibri" w:hAnsi="Times New Roman" w:cs="Times New Roman"/>
          <w:bCs/>
          <w:color w:val="767171"/>
          <w:spacing w:val="20"/>
          <w:sz w:val="24"/>
          <w:szCs w:val="24"/>
        </w:rPr>
        <w:t xml:space="preserve"> niños, niñas y adolescentes, </w:t>
      </w:r>
      <w:r w:rsidR="000A05F9">
        <w:rPr>
          <w:rFonts w:ascii="Times New Roman" w:eastAsia="Calibri" w:hAnsi="Times New Roman" w:cs="Times New Roman"/>
          <w:bCs/>
          <w:color w:val="767171"/>
          <w:spacing w:val="20"/>
          <w:sz w:val="24"/>
          <w:szCs w:val="24"/>
        </w:rPr>
        <w:t>211</w:t>
      </w:r>
      <w:r w:rsidRPr="00992324">
        <w:rPr>
          <w:rFonts w:ascii="Times New Roman" w:eastAsia="Calibri" w:hAnsi="Times New Roman" w:cs="Times New Roman"/>
          <w:bCs/>
          <w:color w:val="767171"/>
          <w:spacing w:val="20"/>
          <w:sz w:val="24"/>
          <w:szCs w:val="24"/>
        </w:rPr>
        <w:t xml:space="preserve"> corresponden a hombres, y </w:t>
      </w:r>
      <w:r w:rsidR="000A05F9">
        <w:rPr>
          <w:rFonts w:ascii="Times New Roman" w:eastAsia="Calibri" w:hAnsi="Times New Roman" w:cs="Times New Roman"/>
          <w:bCs/>
          <w:color w:val="767171"/>
          <w:spacing w:val="20"/>
          <w:sz w:val="24"/>
          <w:szCs w:val="24"/>
        </w:rPr>
        <w:t>391</w:t>
      </w:r>
      <w:r w:rsidRPr="00992324">
        <w:rPr>
          <w:rFonts w:ascii="Times New Roman" w:eastAsia="Calibri" w:hAnsi="Times New Roman" w:cs="Times New Roman"/>
          <w:bCs/>
          <w:color w:val="767171"/>
          <w:spacing w:val="20"/>
          <w:sz w:val="24"/>
          <w:szCs w:val="24"/>
        </w:rPr>
        <w:t xml:space="preserve"> hembras. </w:t>
      </w:r>
    </w:p>
    <w:p w14:paraId="705B05D7" w14:textId="77777777" w:rsidR="00361540" w:rsidRPr="00992324" w:rsidRDefault="00361540"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Temas trabajados: Crianza Positiva, Prevención de abuso infantil, Prevención del Acoso Escolar y Responsabilidad Parental.</w:t>
      </w:r>
    </w:p>
    <w:p w14:paraId="3323EEC4" w14:textId="15C33216" w:rsidR="00FD411F" w:rsidRPr="00992324" w:rsidRDefault="003B2BBF"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Pr>
          <w:rFonts w:ascii="Times New Roman" w:eastAsia="Calibri" w:hAnsi="Times New Roman" w:cs="Times New Roman"/>
          <w:b/>
          <w:bCs/>
          <w:color w:val="767171"/>
          <w:spacing w:val="20"/>
          <w:sz w:val="24"/>
          <w:szCs w:val="24"/>
        </w:rPr>
        <w:t xml:space="preserve">Impulsar </w:t>
      </w:r>
      <w:r w:rsidR="00361540" w:rsidRPr="00992324">
        <w:rPr>
          <w:rFonts w:ascii="Times New Roman" w:eastAsia="Calibri" w:hAnsi="Times New Roman" w:cs="Times New Roman"/>
          <w:b/>
          <w:bCs/>
          <w:color w:val="767171"/>
          <w:spacing w:val="20"/>
          <w:sz w:val="24"/>
          <w:szCs w:val="24"/>
        </w:rPr>
        <w:t>a</w:t>
      </w:r>
      <w:r w:rsidR="00FD411F" w:rsidRPr="00992324">
        <w:rPr>
          <w:rFonts w:ascii="Times New Roman" w:eastAsia="Calibri" w:hAnsi="Times New Roman" w:cs="Times New Roman"/>
          <w:b/>
          <w:bCs/>
          <w:color w:val="767171"/>
          <w:spacing w:val="20"/>
          <w:sz w:val="24"/>
          <w:szCs w:val="24"/>
        </w:rPr>
        <w:t>cciones comunitarias de sensibilización y conmemorativas a fechas vinculadas con la protección y las garantías de los derechos de niños, niñas y adolescentes</w:t>
      </w:r>
      <w:r w:rsidR="00FD411F" w:rsidRPr="00992324">
        <w:rPr>
          <w:rFonts w:ascii="Times New Roman" w:eastAsia="Calibri" w:hAnsi="Times New Roman" w:cs="Times New Roman"/>
          <w:bCs/>
          <w:color w:val="767171"/>
          <w:spacing w:val="20"/>
          <w:sz w:val="24"/>
          <w:szCs w:val="24"/>
        </w:rPr>
        <w:t>.</w:t>
      </w:r>
    </w:p>
    <w:p w14:paraId="3486E17F" w14:textId="77777777" w:rsidR="00FD411F" w:rsidRPr="00992324" w:rsidRDefault="00FD411F"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 xml:space="preserve">Las acciones comunitarias de sensibilización y conmemorativas, se realizan de manera masiva, con un alto volumen de participantes, con la finalidad de promover los derechos de la niñez y adolescencia. </w:t>
      </w:r>
    </w:p>
    <w:p w14:paraId="47E95EC5" w14:textId="77777777" w:rsidR="0005469E" w:rsidRDefault="0005469E"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05469E">
        <w:rPr>
          <w:rFonts w:ascii="Times New Roman" w:eastAsia="Calibri" w:hAnsi="Times New Roman" w:cs="Times New Roman"/>
          <w:bCs/>
          <w:color w:val="767171"/>
          <w:spacing w:val="20"/>
          <w:sz w:val="24"/>
          <w:szCs w:val="24"/>
        </w:rPr>
        <w:t xml:space="preserve">En este periodo, se han realizado alrededor de 181 actividades conmemorativas, dirigidas a la movilización social en la promoción de los derechos de los niños, niñas y adolescentes, a nivel local. Se </w:t>
      </w:r>
      <w:r w:rsidRPr="0005469E">
        <w:rPr>
          <w:rFonts w:ascii="Times New Roman" w:eastAsia="Calibri" w:hAnsi="Times New Roman" w:cs="Times New Roman"/>
          <w:bCs/>
          <w:color w:val="767171"/>
          <w:spacing w:val="20"/>
          <w:sz w:val="24"/>
          <w:szCs w:val="24"/>
        </w:rPr>
        <w:lastRenderedPageBreak/>
        <w:t>contó con la presencia de 1,281 niños y adolescentes masculinos, y 2,310 niñas y adolescentes femeninas, 1,474 personas adultas masculinos y 2,739 personas adultas femeninas. actividades dirigidas a niñez, adolescencia, familias, comunidad y servidores públicos</w:t>
      </w:r>
    </w:p>
    <w:p w14:paraId="4069B6A1" w14:textId="147AD927" w:rsidR="00722870" w:rsidRPr="00992324" w:rsidRDefault="00722870"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
          <w:bCs/>
          <w:color w:val="767171"/>
          <w:spacing w:val="20"/>
          <w:sz w:val="24"/>
          <w:szCs w:val="24"/>
        </w:rPr>
        <w:t>Municipios cuentan con agendas de desarrollo dirigidas a fomentar la participación de la niñez y la adolescencia</w:t>
      </w:r>
    </w:p>
    <w:p w14:paraId="2A3F34EB" w14:textId="40F1C134" w:rsidR="00722870" w:rsidRPr="00992324" w:rsidRDefault="00722870"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La agenda de desarrollo de la Niñez y la Adolescencia es un espacio de participación que representa en primera instancia las necesidades e intereses de la comunidad, la misma, contiene las problemáticas y sus posibles soluciones, identificadas por cada comunidad</w:t>
      </w:r>
      <w:r w:rsidR="003D3158">
        <w:rPr>
          <w:rFonts w:ascii="Times New Roman" w:eastAsia="Calibri" w:hAnsi="Times New Roman" w:cs="Times New Roman"/>
          <w:bCs/>
          <w:color w:val="767171"/>
          <w:spacing w:val="20"/>
          <w:sz w:val="24"/>
          <w:szCs w:val="24"/>
        </w:rPr>
        <w:t>.</w:t>
      </w:r>
    </w:p>
    <w:p w14:paraId="39F62543" w14:textId="2245DF87" w:rsidR="00722870" w:rsidRPr="00992324" w:rsidRDefault="00722870"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 xml:space="preserve">El diseño de las Agendas de Desarrollo de la Niñez y la Adolescencia forma parte de los productos del POA-2022 del Departamento de Gestión Territorial, y ahora, en el POA-2023, contempla el proceso de validación, en consecución con su implementación. </w:t>
      </w:r>
    </w:p>
    <w:p w14:paraId="2EA85932" w14:textId="7EED610E" w:rsidR="00722870" w:rsidRPr="00992324" w:rsidRDefault="00722870"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noProof/>
          <w:color w:val="767171"/>
          <w:spacing w:val="20"/>
          <w:sz w:val="24"/>
          <w:szCs w:val="24"/>
          <w:lang w:eastAsia="es-DO"/>
        </w:rPr>
        <w:drawing>
          <wp:anchor distT="0" distB="0" distL="114300" distR="114300" simplePos="0" relativeHeight="251658260" behindDoc="0" locked="0" layoutInCell="1" allowOverlap="1" wp14:anchorId="0B729986" wp14:editId="35685764">
            <wp:simplePos x="0" y="0"/>
            <wp:positionH relativeFrom="column">
              <wp:posOffset>-186055</wp:posOffset>
            </wp:positionH>
            <wp:positionV relativeFrom="paragraph">
              <wp:posOffset>582295</wp:posOffset>
            </wp:positionV>
            <wp:extent cx="5314950" cy="1175385"/>
            <wp:effectExtent l="38100" t="0" r="38100" b="0"/>
            <wp:wrapSquare wrapText="bothSides"/>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page">
              <wp14:pctWidth>0</wp14:pctWidth>
            </wp14:sizeRelH>
            <wp14:sizeRelV relativeFrom="page">
              <wp14:pctHeight>0</wp14:pctHeight>
            </wp14:sizeRelV>
          </wp:anchor>
        </w:drawing>
      </w:r>
      <w:r w:rsidRPr="00992324">
        <w:rPr>
          <w:rFonts w:ascii="Times New Roman" w:eastAsia="Calibri" w:hAnsi="Times New Roman" w:cs="Times New Roman"/>
          <w:bCs/>
          <w:color w:val="767171"/>
          <w:spacing w:val="20"/>
          <w:sz w:val="24"/>
          <w:szCs w:val="24"/>
        </w:rPr>
        <w:t>El proceso de elaboración de las Agendas de Desarrollo de la Niñez y la Adolescencia (ADNNA) parte de:</w:t>
      </w:r>
    </w:p>
    <w:p w14:paraId="56968DCA" w14:textId="77777777" w:rsidR="00722870" w:rsidRPr="00992324" w:rsidRDefault="00722870"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Se propone al menos la identificación de 5 problemáticas, las cuales, deben estar acompañadas de las soluciones propuestas, la institución responsable, es decir, con la que se pueden iniciar procesos de articulación en busca de que aporte a la solución; definir uno o varios objetivos, metas e indicadores de logro.</w:t>
      </w:r>
    </w:p>
    <w:p w14:paraId="68CA694E" w14:textId="79E5145C" w:rsidR="00722870" w:rsidRPr="00992324" w:rsidRDefault="00722870"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 xml:space="preserve">Se espera, que, con la construcción de la agenda, y la presentación de los reportes de diálogos comunitarios, el Directorio Municipal, </w:t>
      </w:r>
      <w:r w:rsidRPr="00992324">
        <w:rPr>
          <w:rFonts w:ascii="Times New Roman" w:eastAsia="Calibri" w:hAnsi="Times New Roman" w:cs="Times New Roman"/>
          <w:bCs/>
          <w:color w:val="767171"/>
          <w:spacing w:val="20"/>
          <w:sz w:val="24"/>
          <w:szCs w:val="24"/>
        </w:rPr>
        <w:lastRenderedPageBreak/>
        <w:t xml:space="preserve">pueda emitir resoluciones en favor de las problemáticas más relevantes identificadas. </w:t>
      </w:r>
    </w:p>
    <w:p w14:paraId="7B3EC34A" w14:textId="4213731C" w:rsidR="00722870" w:rsidRDefault="00722870" w:rsidP="00BC3C38">
      <w:pPr>
        <w:spacing w:before="100" w:beforeAutospacing="1" w:after="100" w:afterAutospacing="1" w:line="360" w:lineRule="auto"/>
        <w:jc w:val="both"/>
        <w:rPr>
          <w:rFonts w:ascii="Times New Roman" w:eastAsia="Calibri" w:hAnsi="Times New Roman" w:cs="Times New Roman"/>
          <w:b/>
          <w:color w:val="767171"/>
          <w:spacing w:val="20"/>
          <w:sz w:val="24"/>
          <w:szCs w:val="24"/>
        </w:rPr>
      </w:pPr>
      <w:r w:rsidRPr="00681AFF">
        <w:rPr>
          <w:rFonts w:ascii="Times New Roman" w:eastAsia="Calibri" w:hAnsi="Times New Roman" w:cs="Times New Roman"/>
          <w:b/>
          <w:color w:val="767171"/>
          <w:spacing w:val="20"/>
          <w:sz w:val="24"/>
          <w:szCs w:val="24"/>
        </w:rPr>
        <w:t>Validar estructura y contenido de las Agendas de Desarrollo de la Niñez y la Adolescencia elaboradas con la participación de los actores clave locales, asegurando la integración de las temáticas vinculadas a la PPA</w:t>
      </w:r>
      <w:r w:rsidR="00681AFF">
        <w:rPr>
          <w:rFonts w:ascii="Times New Roman" w:eastAsia="Calibri" w:hAnsi="Times New Roman" w:cs="Times New Roman"/>
          <w:b/>
          <w:color w:val="767171"/>
          <w:spacing w:val="20"/>
          <w:sz w:val="24"/>
          <w:szCs w:val="24"/>
        </w:rPr>
        <w:t>.</w:t>
      </w:r>
    </w:p>
    <w:p w14:paraId="3955E39B" w14:textId="3052F000" w:rsidR="0080053E" w:rsidRDefault="0080053E" w:rsidP="00BC3C38">
      <w:pPr>
        <w:spacing w:before="100" w:beforeAutospacing="1" w:after="100" w:afterAutospacing="1" w:line="360" w:lineRule="auto"/>
        <w:jc w:val="both"/>
        <w:rPr>
          <w:rFonts w:ascii="Times New Roman" w:eastAsia="Calibri" w:hAnsi="Times New Roman" w:cs="Times New Roman"/>
          <w:b/>
          <w:color w:val="767171"/>
          <w:spacing w:val="20"/>
          <w:sz w:val="24"/>
          <w:szCs w:val="24"/>
        </w:rPr>
      </w:pPr>
      <w:r w:rsidRPr="0080053E">
        <w:rPr>
          <w:rFonts w:ascii="Times New Roman" w:eastAsia="Calibri" w:hAnsi="Times New Roman" w:cs="Times New Roman"/>
          <w:bCs/>
          <w:color w:val="767171"/>
          <w:spacing w:val="20"/>
          <w:sz w:val="24"/>
          <w:szCs w:val="24"/>
        </w:rPr>
        <w:t>La iniciativa de validar la estructura y contenido de las Agendas de Desarrollo de la Niñez y la Adolescencia, elaboradas con la participación de actores clave locales, se enfocó en garantizar la coherencia y relevancia de dichas agendas en relación con los objetivos y prioridades establecidos en la Política de Prevención y Atención a las Uniones Tempranas y el Embarazo en Adolescentes (PPA). Este proceso se llevó a cabo para un total de 37 agendas, cada una diseñada en colaboración con la participación activa de la comunidad y actores locales</w:t>
      </w:r>
      <w:r w:rsidRPr="0080053E">
        <w:rPr>
          <w:rFonts w:ascii="Times New Roman" w:eastAsia="Calibri" w:hAnsi="Times New Roman" w:cs="Times New Roman"/>
          <w:b/>
          <w:color w:val="767171"/>
          <w:spacing w:val="20"/>
          <w:sz w:val="24"/>
          <w:szCs w:val="24"/>
        </w:rPr>
        <w:t>.</w:t>
      </w:r>
    </w:p>
    <w:p w14:paraId="5797C6B5" w14:textId="1ECF7849" w:rsidR="00CB1530" w:rsidRPr="00CB1530" w:rsidRDefault="00CB1530"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CB1530">
        <w:rPr>
          <w:rFonts w:ascii="Times New Roman" w:eastAsia="Calibri" w:hAnsi="Times New Roman" w:cs="Times New Roman"/>
          <w:bCs/>
          <w:color w:val="767171"/>
          <w:spacing w:val="20"/>
          <w:sz w:val="24"/>
          <w:szCs w:val="24"/>
        </w:rPr>
        <w:t>Elaboración de las Agendas se llevó a cabo un proceso participativo en el cual actores claves locales, incluyendo miembros de la comunidad, líderes, representantes de organizaciones y funcionarios gubernamentales, contribuyeron a la elaboración de las Agendas de Desarrollo de la Niñez y la Adolescencia. Este enfoque participativo aseguró la representatividad de las preocupaciones y necesidades locales.</w:t>
      </w:r>
    </w:p>
    <w:p w14:paraId="46E61197" w14:textId="77777777" w:rsidR="00722870" w:rsidRPr="00992324" w:rsidRDefault="00722870"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 xml:space="preserve">Para el proceso de validación de las Agendas, se consideraron los siguientes criterios: </w:t>
      </w:r>
    </w:p>
    <w:p w14:paraId="033DA90C" w14:textId="77777777" w:rsidR="00722870" w:rsidRPr="00992324" w:rsidRDefault="00722870" w:rsidP="00682870">
      <w:pPr>
        <w:numPr>
          <w:ilvl w:val="0"/>
          <w:numId w:val="35"/>
        </w:num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 xml:space="preserve">Alineamiento de problemáticas identificadas con los Ejes Estratégicos Institucionales. </w:t>
      </w:r>
    </w:p>
    <w:p w14:paraId="6F8AE701" w14:textId="77777777" w:rsidR="00722870" w:rsidRPr="00992324" w:rsidRDefault="00722870" w:rsidP="00682870">
      <w:pPr>
        <w:numPr>
          <w:ilvl w:val="0"/>
          <w:numId w:val="35"/>
        </w:num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Coherencia con el POA 2023.</w:t>
      </w:r>
    </w:p>
    <w:p w14:paraId="3ECD13AB" w14:textId="77777777" w:rsidR="00722870" w:rsidRPr="00992324" w:rsidRDefault="00722870" w:rsidP="00682870">
      <w:pPr>
        <w:numPr>
          <w:ilvl w:val="0"/>
          <w:numId w:val="35"/>
        </w:num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lastRenderedPageBreak/>
        <w:t xml:space="preserve">Coherencia en los ámbitos de acción, objetivos, metas e indicadores. </w:t>
      </w:r>
    </w:p>
    <w:p w14:paraId="5C784CBA" w14:textId="77777777" w:rsidR="00722870" w:rsidRPr="00992324" w:rsidRDefault="00722870" w:rsidP="00682870">
      <w:pPr>
        <w:numPr>
          <w:ilvl w:val="0"/>
          <w:numId w:val="35"/>
        </w:num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 xml:space="preserve">Vinculación de las instituciones del Sistema de Protección. </w:t>
      </w:r>
    </w:p>
    <w:p w14:paraId="0E2471F6" w14:textId="77777777" w:rsidR="00722870" w:rsidRPr="00992324" w:rsidRDefault="00722870" w:rsidP="00682870">
      <w:pPr>
        <w:numPr>
          <w:ilvl w:val="0"/>
          <w:numId w:val="35"/>
        </w:num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 xml:space="preserve">Actividades dirigidas a promover la garantía de los derechos de los NNA. </w:t>
      </w:r>
    </w:p>
    <w:p w14:paraId="53958742" w14:textId="146E3912" w:rsidR="00722870" w:rsidRPr="00992324" w:rsidRDefault="00722870" w:rsidP="00B0075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 xml:space="preserve">Relación de agendas recibidas/validadas: Actualmente se cuentan con </w:t>
      </w:r>
      <w:r w:rsidR="00737F7E">
        <w:rPr>
          <w:rFonts w:ascii="Times New Roman" w:eastAsia="Calibri" w:hAnsi="Times New Roman" w:cs="Times New Roman"/>
          <w:bCs/>
          <w:color w:val="767171"/>
          <w:spacing w:val="20"/>
          <w:sz w:val="24"/>
          <w:szCs w:val="24"/>
        </w:rPr>
        <w:t>2</w:t>
      </w:r>
      <w:r w:rsidR="0028088C">
        <w:rPr>
          <w:rFonts w:ascii="Times New Roman" w:eastAsia="Calibri" w:hAnsi="Times New Roman" w:cs="Times New Roman"/>
          <w:bCs/>
          <w:color w:val="767171"/>
          <w:spacing w:val="20"/>
          <w:sz w:val="24"/>
          <w:szCs w:val="24"/>
        </w:rPr>
        <w:t>4</w:t>
      </w:r>
      <w:r w:rsidRPr="00992324">
        <w:rPr>
          <w:rFonts w:ascii="Times New Roman" w:eastAsia="Calibri" w:hAnsi="Times New Roman" w:cs="Times New Roman"/>
          <w:bCs/>
          <w:color w:val="767171"/>
          <w:spacing w:val="20"/>
          <w:sz w:val="24"/>
          <w:szCs w:val="24"/>
        </w:rPr>
        <w:t xml:space="preserve"> agendas recibidas y validadas; quedando pendiente la recepción de </w:t>
      </w:r>
      <w:r w:rsidR="0028088C">
        <w:rPr>
          <w:rFonts w:ascii="Times New Roman" w:eastAsia="Calibri" w:hAnsi="Times New Roman" w:cs="Times New Roman"/>
          <w:bCs/>
          <w:color w:val="767171"/>
          <w:spacing w:val="20"/>
          <w:sz w:val="24"/>
          <w:szCs w:val="24"/>
        </w:rPr>
        <w:t>13</w:t>
      </w:r>
      <w:r w:rsidRPr="00992324">
        <w:rPr>
          <w:rFonts w:ascii="Times New Roman" w:eastAsia="Calibri" w:hAnsi="Times New Roman" w:cs="Times New Roman"/>
          <w:bCs/>
          <w:color w:val="767171"/>
          <w:spacing w:val="20"/>
          <w:sz w:val="24"/>
          <w:szCs w:val="24"/>
        </w:rPr>
        <w:t xml:space="preserve"> agendas. </w:t>
      </w:r>
    </w:p>
    <w:p w14:paraId="2F5C192E" w14:textId="560E7606" w:rsidR="00722870" w:rsidRPr="00992324" w:rsidRDefault="007857AA"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
          <w:bCs/>
          <w:color w:val="767171"/>
          <w:spacing w:val="20"/>
          <w:sz w:val="24"/>
          <w:szCs w:val="24"/>
        </w:rPr>
        <w:t>Promover que las comunidades y autoridades participen en diálogos para la identificación de propuestas a problemáticas de la niñez y adolescencia, así como para el seguimiento a las Agendas de Desarrollo elaboradas.</w:t>
      </w:r>
    </w:p>
    <w:p w14:paraId="255B0A55" w14:textId="77777777" w:rsidR="00086BE4" w:rsidRDefault="00086BE4"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086BE4">
        <w:rPr>
          <w:rFonts w:ascii="Times New Roman" w:eastAsia="Calibri" w:hAnsi="Times New Roman" w:cs="Times New Roman"/>
          <w:bCs/>
          <w:color w:val="767171"/>
          <w:spacing w:val="20"/>
          <w:sz w:val="24"/>
          <w:szCs w:val="24"/>
        </w:rPr>
        <w:t xml:space="preserve">En el marco de la construcción de ciudadanía de los niños, niñas y adolescentes, así como, el liderazgo familiar y comunitario, se realizaron 391 diálogos comunitarios, con la finalidad de dialogar sobre temáticas que van dirigidas a promover los derechos de los niños, niñas y adolescentes. En estos diálogos participaron 476 niños y 640 niñas, 2,884 adultos y 5,266 adultas. </w:t>
      </w:r>
    </w:p>
    <w:p w14:paraId="550E6173" w14:textId="1DC18D6B" w:rsidR="00FD411F" w:rsidRPr="00992324" w:rsidRDefault="007857AA"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
          <w:bCs/>
          <w:color w:val="767171"/>
          <w:spacing w:val="20"/>
          <w:sz w:val="24"/>
          <w:szCs w:val="24"/>
        </w:rPr>
        <w:t>Estrategia de construcción de ciudadanía para la veeduría social en protección de la niñez y la adolescencia.</w:t>
      </w:r>
    </w:p>
    <w:p w14:paraId="2924E37D" w14:textId="77777777" w:rsidR="007857AA" w:rsidRPr="00992324" w:rsidRDefault="007857AA"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 xml:space="preserve">Como resultado a la fecha de este informe, se realizaron 19 entrevistas, al personal técnico de las oficinas regionales y municipales, las cuales, contribuyeron a la identificación de experiencias propias del CONANI en la promoción de espacios de participación organizados para niñez y adolescencia. Parte de este levantamiento, fue posible la identificación de 4 espacios de asociatividad, veeduría social, la animación sociocultural y uso de nuevas tecnologías; Comité de Veeduría Social de Katanga, como </w:t>
      </w:r>
      <w:r w:rsidRPr="00992324">
        <w:rPr>
          <w:rFonts w:ascii="Times New Roman" w:eastAsia="Calibri" w:hAnsi="Times New Roman" w:cs="Times New Roman"/>
          <w:bCs/>
          <w:color w:val="767171"/>
          <w:spacing w:val="20"/>
          <w:sz w:val="24"/>
          <w:szCs w:val="24"/>
        </w:rPr>
        <w:lastRenderedPageBreak/>
        <w:t>parte de la implementación del Programa de Educación Sexual para la Vida, Club de Teatro de Hatillo, el Club Deportivo de Puerto Plata, y la Red de Adolescentes de Los Alcarrizos, como parte de las iniciativas de lúdico participativas de la División de Participación.</w:t>
      </w:r>
    </w:p>
    <w:p w14:paraId="4A6478C7" w14:textId="4742422D" w:rsidR="007857AA" w:rsidRPr="00992324" w:rsidRDefault="007857AA"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Desde las iniciativas propias de</w:t>
      </w:r>
      <w:r w:rsidR="008065BA">
        <w:rPr>
          <w:rFonts w:ascii="Times New Roman" w:eastAsia="Calibri" w:hAnsi="Times New Roman" w:cs="Times New Roman"/>
          <w:bCs/>
          <w:color w:val="767171"/>
          <w:spacing w:val="20"/>
          <w:sz w:val="24"/>
          <w:szCs w:val="24"/>
        </w:rPr>
        <w:t xml:space="preserve"> la Dirección</w:t>
      </w:r>
      <w:r w:rsidRPr="00992324">
        <w:rPr>
          <w:rFonts w:ascii="Times New Roman" w:eastAsia="Calibri" w:hAnsi="Times New Roman" w:cs="Times New Roman"/>
          <w:bCs/>
          <w:color w:val="767171"/>
          <w:spacing w:val="20"/>
          <w:sz w:val="24"/>
          <w:szCs w:val="24"/>
        </w:rPr>
        <w:t xml:space="preserve">, se realizaron </w:t>
      </w:r>
      <w:r w:rsidR="006C658A">
        <w:rPr>
          <w:rFonts w:ascii="Times New Roman" w:eastAsia="Calibri" w:hAnsi="Times New Roman" w:cs="Times New Roman"/>
          <w:bCs/>
          <w:color w:val="767171"/>
          <w:spacing w:val="20"/>
          <w:sz w:val="24"/>
          <w:szCs w:val="24"/>
        </w:rPr>
        <w:t>16</w:t>
      </w:r>
      <w:r w:rsidRPr="00992324">
        <w:rPr>
          <w:rFonts w:ascii="Times New Roman" w:eastAsia="Calibri" w:hAnsi="Times New Roman" w:cs="Times New Roman"/>
          <w:bCs/>
          <w:color w:val="767171"/>
          <w:spacing w:val="20"/>
          <w:sz w:val="24"/>
          <w:szCs w:val="24"/>
        </w:rPr>
        <w:t xml:space="preserve"> actividades lúdicas creativas, en las cuales, participaron </w:t>
      </w:r>
      <w:r w:rsidR="006C658A">
        <w:rPr>
          <w:rFonts w:ascii="Times New Roman" w:eastAsia="Calibri" w:hAnsi="Times New Roman" w:cs="Times New Roman"/>
          <w:bCs/>
          <w:color w:val="767171"/>
          <w:spacing w:val="20"/>
          <w:sz w:val="24"/>
          <w:szCs w:val="24"/>
        </w:rPr>
        <w:t>583</w:t>
      </w:r>
      <w:r w:rsidRPr="00992324">
        <w:rPr>
          <w:rFonts w:ascii="Times New Roman" w:eastAsia="Calibri" w:hAnsi="Times New Roman" w:cs="Times New Roman"/>
          <w:bCs/>
          <w:color w:val="767171"/>
          <w:spacing w:val="20"/>
          <w:sz w:val="24"/>
          <w:szCs w:val="24"/>
        </w:rPr>
        <w:t xml:space="preserve"> niños, niñas y adolescentes, </w:t>
      </w:r>
      <w:r w:rsidR="006C658A">
        <w:rPr>
          <w:rFonts w:ascii="Times New Roman" w:eastAsia="Calibri" w:hAnsi="Times New Roman" w:cs="Times New Roman"/>
          <w:bCs/>
          <w:color w:val="767171"/>
          <w:spacing w:val="20"/>
          <w:sz w:val="24"/>
          <w:szCs w:val="24"/>
        </w:rPr>
        <w:t>299</w:t>
      </w:r>
      <w:r w:rsidRPr="00992324">
        <w:rPr>
          <w:rFonts w:ascii="Times New Roman" w:eastAsia="Calibri" w:hAnsi="Times New Roman" w:cs="Times New Roman"/>
          <w:bCs/>
          <w:color w:val="767171"/>
          <w:spacing w:val="20"/>
          <w:sz w:val="24"/>
          <w:szCs w:val="24"/>
        </w:rPr>
        <w:t xml:space="preserve"> del sexo </w:t>
      </w:r>
      <w:r w:rsidR="006C658A">
        <w:rPr>
          <w:rFonts w:ascii="Times New Roman" w:eastAsia="Calibri" w:hAnsi="Times New Roman" w:cs="Times New Roman"/>
          <w:bCs/>
          <w:color w:val="767171"/>
          <w:spacing w:val="20"/>
          <w:sz w:val="24"/>
          <w:szCs w:val="24"/>
        </w:rPr>
        <w:t>hembras</w:t>
      </w:r>
      <w:r w:rsidRPr="00992324">
        <w:rPr>
          <w:rFonts w:ascii="Times New Roman" w:eastAsia="Calibri" w:hAnsi="Times New Roman" w:cs="Times New Roman"/>
          <w:bCs/>
          <w:color w:val="767171"/>
          <w:spacing w:val="20"/>
          <w:sz w:val="24"/>
          <w:szCs w:val="24"/>
        </w:rPr>
        <w:t xml:space="preserve"> y </w:t>
      </w:r>
      <w:r w:rsidR="00040662">
        <w:rPr>
          <w:rFonts w:ascii="Times New Roman" w:eastAsia="Calibri" w:hAnsi="Times New Roman" w:cs="Times New Roman"/>
          <w:bCs/>
          <w:color w:val="767171"/>
          <w:spacing w:val="20"/>
          <w:sz w:val="24"/>
          <w:szCs w:val="24"/>
        </w:rPr>
        <w:t>284</w:t>
      </w:r>
      <w:r w:rsidRPr="00992324">
        <w:rPr>
          <w:rFonts w:ascii="Times New Roman" w:eastAsia="Calibri" w:hAnsi="Times New Roman" w:cs="Times New Roman"/>
          <w:bCs/>
          <w:color w:val="767171"/>
          <w:spacing w:val="20"/>
          <w:sz w:val="24"/>
          <w:szCs w:val="24"/>
        </w:rPr>
        <w:t xml:space="preserve"> del sexo </w:t>
      </w:r>
      <w:r w:rsidR="00040662">
        <w:rPr>
          <w:rFonts w:ascii="Times New Roman" w:eastAsia="Calibri" w:hAnsi="Times New Roman" w:cs="Times New Roman"/>
          <w:bCs/>
          <w:color w:val="767171"/>
          <w:spacing w:val="20"/>
          <w:sz w:val="24"/>
          <w:szCs w:val="24"/>
        </w:rPr>
        <w:t>varones</w:t>
      </w:r>
      <w:r w:rsidRPr="00992324">
        <w:rPr>
          <w:rFonts w:ascii="Times New Roman" w:eastAsia="Calibri" w:hAnsi="Times New Roman" w:cs="Times New Roman"/>
          <w:bCs/>
          <w:color w:val="767171"/>
          <w:spacing w:val="20"/>
          <w:sz w:val="24"/>
          <w:szCs w:val="24"/>
        </w:rPr>
        <w:t>, 2</w:t>
      </w:r>
      <w:r w:rsidR="00040662">
        <w:rPr>
          <w:rFonts w:ascii="Times New Roman" w:eastAsia="Calibri" w:hAnsi="Times New Roman" w:cs="Times New Roman"/>
          <w:bCs/>
          <w:color w:val="767171"/>
          <w:spacing w:val="20"/>
          <w:sz w:val="24"/>
          <w:szCs w:val="24"/>
        </w:rPr>
        <w:t>23</w:t>
      </w:r>
      <w:r w:rsidRPr="00992324">
        <w:rPr>
          <w:rFonts w:ascii="Times New Roman" w:eastAsia="Calibri" w:hAnsi="Times New Roman" w:cs="Times New Roman"/>
          <w:bCs/>
          <w:color w:val="767171"/>
          <w:spacing w:val="20"/>
          <w:sz w:val="24"/>
          <w:szCs w:val="24"/>
        </w:rPr>
        <w:t xml:space="preserve"> padres y madres, 5</w:t>
      </w:r>
      <w:r w:rsidR="00040662">
        <w:rPr>
          <w:rFonts w:ascii="Times New Roman" w:eastAsia="Calibri" w:hAnsi="Times New Roman" w:cs="Times New Roman"/>
          <w:bCs/>
          <w:color w:val="767171"/>
          <w:spacing w:val="20"/>
          <w:sz w:val="24"/>
          <w:szCs w:val="24"/>
        </w:rPr>
        <w:t>7</w:t>
      </w:r>
      <w:r w:rsidRPr="00992324">
        <w:rPr>
          <w:rFonts w:ascii="Times New Roman" w:eastAsia="Calibri" w:hAnsi="Times New Roman" w:cs="Times New Roman"/>
          <w:bCs/>
          <w:color w:val="767171"/>
          <w:spacing w:val="20"/>
          <w:sz w:val="24"/>
          <w:szCs w:val="24"/>
        </w:rPr>
        <w:t xml:space="preserve"> varones y 1</w:t>
      </w:r>
      <w:r w:rsidR="00040662">
        <w:rPr>
          <w:rFonts w:ascii="Times New Roman" w:eastAsia="Calibri" w:hAnsi="Times New Roman" w:cs="Times New Roman"/>
          <w:bCs/>
          <w:color w:val="767171"/>
          <w:spacing w:val="20"/>
          <w:sz w:val="24"/>
          <w:szCs w:val="24"/>
        </w:rPr>
        <w:t>66</w:t>
      </w:r>
      <w:r w:rsidRPr="00992324">
        <w:rPr>
          <w:rFonts w:ascii="Times New Roman" w:eastAsia="Calibri" w:hAnsi="Times New Roman" w:cs="Times New Roman"/>
          <w:bCs/>
          <w:color w:val="767171"/>
          <w:spacing w:val="20"/>
          <w:sz w:val="24"/>
          <w:szCs w:val="24"/>
        </w:rPr>
        <w:t xml:space="preserve"> hembras. </w:t>
      </w:r>
    </w:p>
    <w:p w14:paraId="6503BACB" w14:textId="77777777" w:rsidR="00B81498" w:rsidRDefault="00465D53"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465D53">
        <w:rPr>
          <w:rFonts w:ascii="Times New Roman" w:eastAsia="Calibri" w:hAnsi="Times New Roman" w:cs="Times New Roman"/>
          <w:bCs/>
          <w:color w:val="767171"/>
          <w:spacing w:val="20"/>
          <w:sz w:val="24"/>
          <w:szCs w:val="24"/>
        </w:rPr>
        <w:t>Además, cabe destacar, que, desde la visión de construcción de ciudadanía temprana, desde el departamento se contempla el desarrollo de diálogos comunitarios, para la identificación de problemáticas que afectan la niñez, donde la comunidad propone las posibles soluciones, en el marco de esta iniciativa, se realizaron se realizaron 215 diálogos comunitarios, con la finalidad de dialogar sobre temáticas que van dirigidas a promover los derechos de los niños, niñas y adolescentes. En estos diálogos participaron 315 niños y 363 niñas, 2,373 adultos y 4,376 adultas.</w:t>
      </w:r>
    </w:p>
    <w:p w14:paraId="105A7C54" w14:textId="76DBB034" w:rsidR="007857AA" w:rsidRPr="00992324" w:rsidRDefault="007857AA" w:rsidP="00BC3C38">
      <w:pPr>
        <w:spacing w:before="100" w:beforeAutospacing="1" w:after="100" w:afterAutospacing="1" w:line="360" w:lineRule="auto"/>
        <w:jc w:val="both"/>
        <w:rPr>
          <w:rFonts w:ascii="Times New Roman" w:eastAsia="Calibri" w:hAnsi="Times New Roman" w:cs="Times New Roman"/>
          <w:b/>
          <w:bCs/>
          <w:color w:val="767171"/>
          <w:spacing w:val="20"/>
          <w:sz w:val="24"/>
          <w:szCs w:val="24"/>
        </w:rPr>
      </w:pPr>
      <w:r w:rsidRPr="00992324">
        <w:rPr>
          <w:rFonts w:ascii="Times New Roman" w:eastAsia="Calibri" w:hAnsi="Times New Roman" w:cs="Times New Roman"/>
          <w:b/>
          <w:bCs/>
          <w:color w:val="767171"/>
          <w:spacing w:val="20"/>
          <w:sz w:val="24"/>
          <w:szCs w:val="24"/>
        </w:rPr>
        <w:t>Accionar de las redes comunitarias locales de protección de los derechos de los niños, niñas y adolescentes que las oficinas reportan en funcionamiento.</w:t>
      </w:r>
    </w:p>
    <w:p w14:paraId="28450627" w14:textId="326742CF" w:rsidR="007A5C10" w:rsidRPr="00992324" w:rsidRDefault="007A5C10"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 xml:space="preserve">En lo que corresponde al </w:t>
      </w:r>
      <w:r w:rsidR="006E54D3">
        <w:rPr>
          <w:rFonts w:ascii="Times New Roman" w:eastAsia="Calibri" w:hAnsi="Times New Roman" w:cs="Times New Roman"/>
          <w:bCs/>
          <w:color w:val="767171"/>
          <w:spacing w:val="20"/>
          <w:sz w:val="24"/>
          <w:szCs w:val="24"/>
        </w:rPr>
        <w:t>periodo enero</w:t>
      </w:r>
      <w:r w:rsidR="00EC6617">
        <w:rPr>
          <w:rFonts w:ascii="Times New Roman" w:eastAsia="Calibri" w:hAnsi="Times New Roman" w:cs="Times New Roman"/>
          <w:bCs/>
          <w:color w:val="767171"/>
          <w:spacing w:val="20"/>
          <w:sz w:val="24"/>
          <w:szCs w:val="24"/>
        </w:rPr>
        <w:t>-noviembre 2023</w:t>
      </w:r>
      <w:r w:rsidRPr="00992324">
        <w:rPr>
          <w:rFonts w:ascii="Times New Roman" w:eastAsia="Calibri" w:hAnsi="Times New Roman" w:cs="Times New Roman"/>
          <w:bCs/>
          <w:color w:val="767171"/>
          <w:spacing w:val="20"/>
          <w:sz w:val="24"/>
          <w:szCs w:val="24"/>
        </w:rPr>
        <w:t xml:space="preserve">, se realizaron </w:t>
      </w:r>
      <w:r w:rsidR="00BC1662">
        <w:rPr>
          <w:rFonts w:ascii="Times New Roman" w:eastAsia="Calibri" w:hAnsi="Times New Roman" w:cs="Times New Roman"/>
          <w:bCs/>
          <w:color w:val="767171"/>
          <w:spacing w:val="20"/>
          <w:sz w:val="24"/>
          <w:szCs w:val="24"/>
        </w:rPr>
        <w:t>36</w:t>
      </w:r>
      <w:r w:rsidRPr="00992324">
        <w:rPr>
          <w:rFonts w:ascii="Times New Roman" w:eastAsia="Calibri" w:hAnsi="Times New Roman" w:cs="Times New Roman"/>
          <w:bCs/>
          <w:color w:val="767171"/>
          <w:spacing w:val="20"/>
          <w:sz w:val="24"/>
          <w:szCs w:val="24"/>
        </w:rPr>
        <w:t xml:space="preserve"> reuniones de Redes Comunitarias de Protección, en las cuales participaron </w:t>
      </w:r>
      <w:r w:rsidR="00F15B07">
        <w:rPr>
          <w:rFonts w:ascii="Times New Roman" w:eastAsia="Calibri" w:hAnsi="Times New Roman" w:cs="Times New Roman"/>
          <w:bCs/>
          <w:color w:val="767171"/>
          <w:spacing w:val="20"/>
          <w:sz w:val="24"/>
          <w:szCs w:val="24"/>
        </w:rPr>
        <w:t>1</w:t>
      </w:r>
      <w:r w:rsidR="00413326">
        <w:rPr>
          <w:rFonts w:ascii="Times New Roman" w:eastAsia="Calibri" w:hAnsi="Times New Roman" w:cs="Times New Roman"/>
          <w:bCs/>
          <w:color w:val="767171"/>
          <w:spacing w:val="20"/>
          <w:sz w:val="24"/>
          <w:szCs w:val="24"/>
        </w:rPr>
        <w:t>62</w:t>
      </w:r>
      <w:r w:rsidRPr="00992324">
        <w:rPr>
          <w:rFonts w:ascii="Times New Roman" w:eastAsia="Calibri" w:hAnsi="Times New Roman" w:cs="Times New Roman"/>
          <w:bCs/>
          <w:color w:val="767171"/>
          <w:spacing w:val="20"/>
          <w:sz w:val="24"/>
          <w:szCs w:val="24"/>
        </w:rPr>
        <w:t xml:space="preserve"> personas adultas del sexo masculino, </w:t>
      </w:r>
      <w:r w:rsidR="00413326">
        <w:rPr>
          <w:rFonts w:ascii="Times New Roman" w:eastAsia="Calibri" w:hAnsi="Times New Roman" w:cs="Times New Roman"/>
          <w:bCs/>
          <w:color w:val="767171"/>
          <w:spacing w:val="20"/>
          <w:sz w:val="24"/>
          <w:szCs w:val="24"/>
        </w:rPr>
        <w:t>329</w:t>
      </w:r>
      <w:r w:rsidRPr="00992324">
        <w:rPr>
          <w:rFonts w:ascii="Times New Roman" w:eastAsia="Calibri" w:hAnsi="Times New Roman" w:cs="Times New Roman"/>
          <w:bCs/>
          <w:color w:val="767171"/>
          <w:spacing w:val="20"/>
          <w:sz w:val="24"/>
          <w:szCs w:val="24"/>
        </w:rPr>
        <w:t xml:space="preserve"> del sexo femenino, </w:t>
      </w:r>
      <w:r w:rsidR="00227ED6">
        <w:rPr>
          <w:rFonts w:ascii="Times New Roman" w:eastAsia="Calibri" w:hAnsi="Times New Roman" w:cs="Times New Roman"/>
          <w:bCs/>
          <w:color w:val="767171"/>
          <w:spacing w:val="20"/>
          <w:sz w:val="24"/>
          <w:szCs w:val="24"/>
        </w:rPr>
        <w:t xml:space="preserve">17 </w:t>
      </w:r>
      <w:r w:rsidRPr="00992324">
        <w:rPr>
          <w:rFonts w:ascii="Times New Roman" w:eastAsia="Calibri" w:hAnsi="Times New Roman" w:cs="Times New Roman"/>
          <w:bCs/>
          <w:color w:val="767171"/>
          <w:spacing w:val="20"/>
          <w:sz w:val="24"/>
          <w:szCs w:val="24"/>
        </w:rPr>
        <w:t xml:space="preserve">niñas y </w:t>
      </w:r>
      <w:r w:rsidR="00227ED6">
        <w:rPr>
          <w:rFonts w:ascii="Times New Roman" w:eastAsia="Calibri" w:hAnsi="Times New Roman" w:cs="Times New Roman"/>
          <w:bCs/>
          <w:color w:val="767171"/>
          <w:spacing w:val="20"/>
          <w:sz w:val="24"/>
          <w:szCs w:val="24"/>
        </w:rPr>
        <w:t>42</w:t>
      </w:r>
      <w:r w:rsidRPr="00992324">
        <w:rPr>
          <w:rFonts w:ascii="Times New Roman" w:eastAsia="Calibri" w:hAnsi="Times New Roman" w:cs="Times New Roman"/>
          <w:bCs/>
          <w:color w:val="767171"/>
          <w:spacing w:val="20"/>
          <w:sz w:val="24"/>
          <w:szCs w:val="24"/>
        </w:rPr>
        <w:t xml:space="preserve"> niños. </w:t>
      </w:r>
    </w:p>
    <w:p w14:paraId="7B09D584" w14:textId="77777777" w:rsidR="007A5C10" w:rsidRPr="00992324" w:rsidRDefault="007A5C10"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 xml:space="preserve">Las reuniones se realizaron para el abordar distintas temáticas como; reestructuración de redes, conformación de nuevas redes, espacios orientativos de los integrantes de las redes, así como también, espacios de formación sobre la prevención a la explotación de trabajo </w:t>
      </w:r>
      <w:r w:rsidRPr="00992324">
        <w:rPr>
          <w:rFonts w:ascii="Times New Roman" w:eastAsia="Calibri" w:hAnsi="Times New Roman" w:cs="Times New Roman"/>
          <w:bCs/>
          <w:color w:val="767171"/>
          <w:spacing w:val="20"/>
          <w:sz w:val="24"/>
          <w:szCs w:val="24"/>
        </w:rPr>
        <w:lastRenderedPageBreak/>
        <w:t xml:space="preserve">infantil, Protección Ley 136-03, coordinaciones de acciones para la prevención del embarazo en adolescentes, entre otras. </w:t>
      </w:r>
    </w:p>
    <w:p w14:paraId="453F4BA0" w14:textId="3803988F" w:rsidR="007A5C10" w:rsidRDefault="007A5C10" w:rsidP="00BC3C38">
      <w:pPr>
        <w:spacing w:before="100" w:beforeAutospacing="1" w:after="100" w:afterAutospacing="1" w:line="360" w:lineRule="auto"/>
        <w:jc w:val="both"/>
        <w:rPr>
          <w:rFonts w:ascii="Times New Roman" w:eastAsia="Calibri" w:hAnsi="Times New Roman" w:cs="Times New Roman"/>
          <w:b/>
          <w:bCs/>
          <w:color w:val="767171"/>
          <w:spacing w:val="20"/>
          <w:sz w:val="24"/>
          <w:szCs w:val="24"/>
        </w:rPr>
      </w:pPr>
      <w:r w:rsidRPr="00992324">
        <w:rPr>
          <w:rFonts w:ascii="Times New Roman" w:eastAsia="Calibri" w:hAnsi="Times New Roman" w:cs="Times New Roman"/>
          <w:b/>
          <w:bCs/>
          <w:color w:val="767171"/>
          <w:spacing w:val="20"/>
          <w:sz w:val="24"/>
          <w:szCs w:val="24"/>
        </w:rPr>
        <w:t>Modelo de intervención de niñas, niños y adolescentes en situación de calle y/o espacio p</w:t>
      </w:r>
      <w:r w:rsidR="001F00EA" w:rsidRPr="00992324">
        <w:rPr>
          <w:rFonts w:ascii="Times New Roman" w:eastAsia="Calibri" w:hAnsi="Times New Roman" w:cs="Times New Roman"/>
          <w:b/>
          <w:bCs/>
          <w:color w:val="767171"/>
          <w:spacing w:val="20"/>
          <w:sz w:val="24"/>
          <w:szCs w:val="24"/>
        </w:rPr>
        <w:t>úblico y movilidad.</w:t>
      </w:r>
    </w:p>
    <w:p w14:paraId="09B499DC" w14:textId="0FAF983E" w:rsidR="00F11230" w:rsidRDefault="00F11230"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F11230">
        <w:rPr>
          <w:rFonts w:ascii="Times New Roman" w:eastAsia="Calibri" w:hAnsi="Times New Roman" w:cs="Times New Roman"/>
          <w:color w:val="767171"/>
          <w:spacing w:val="20"/>
          <w:sz w:val="24"/>
          <w:szCs w:val="24"/>
        </w:rPr>
        <w:t>La intervención en casos de niños, niñas y adolescentes (NNA) en situación de movilidad humana, específicamente relacionados con la situación migratoria, implica un enfoque integral centrado en el bienestar de estos menores. El objetivo principal es abordar estas situaciones de manera sensible y respetuosa, teniendo en cuenta tanto el arraigo como el interés superior de los NNA</w:t>
      </w:r>
      <w:r>
        <w:rPr>
          <w:rFonts w:ascii="Times New Roman" w:eastAsia="Calibri" w:hAnsi="Times New Roman" w:cs="Times New Roman"/>
          <w:color w:val="767171"/>
          <w:spacing w:val="20"/>
          <w:sz w:val="24"/>
          <w:szCs w:val="24"/>
        </w:rPr>
        <w:t>.</w:t>
      </w:r>
    </w:p>
    <w:p w14:paraId="024A7466" w14:textId="49861990" w:rsidR="00690B2A" w:rsidRDefault="00690B2A"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690B2A">
        <w:rPr>
          <w:rFonts w:ascii="Times New Roman" w:eastAsia="Calibri" w:hAnsi="Times New Roman" w:cs="Times New Roman"/>
          <w:color w:val="767171"/>
          <w:spacing w:val="20"/>
          <w:sz w:val="24"/>
          <w:szCs w:val="24"/>
        </w:rPr>
        <w:t>En este contexto, se lleva a cabo la evaluación de cada caso con una perspectiva multidisciplinaria, considerando factores como la seguridad, el entorno familiar y las condiciones específicas de movilidad. Cuando corresponde y está en el interés superior de los NNA, se busca realizar la reunificación familiar, asegurando que se tomen las medidas necesarias para mantener y fortalecer los vínculos familiares</w:t>
      </w:r>
    </w:p>
    <w:p w14:paraId="5B221D33" w14:textId="2C8C2C54" w:rsidR="00634ED2" w:rsidRDefault="00634ED2"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634ED2">
        <w:rPr>
          <w:rFonts w:ascii="Times New Roman" w:eastAsia="Calibri" w:hAnsi="Times New Roman" w:cs="Times New Roman"/>
          <w:color w:val="767171"/>
          <w:spacing w:val="20"/>
          <w:sz w:val="24"/>
          <w:szCs w:val="24"/>
        </w:rPr>
        <w:t>Este proceso implica coordinación estrecha con autoridades migratorias y otros actores relevantes, así como la aplicación de protocolos y normativas pertinentes. El abordaje de casos de NNA en situación de movilidad humana se rige por principios humanitarios y de protección de derechos, asegurando un trato digno y la salvaguarda de los intereses y necesidades específicas de los menores involucrados.</w:t>
      </w:r>
    </w:p>
    <w:p w14:paraId="27EC42F3" w14:textId="3CC602AA" w:rsidR="00E76BB7" w:rsidRPr="00E76BB7" w:rsidRDefault="00E76BB7" w:rsidP="00E76BB7">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E76BB7">
        <w:rPr>
          <w:rFonts w:ascii="Times New Roman" w:eastAsia="Calibri" w:hAnsi="Times New Roman" w:cs="Times New Roman"/>
          <w:color w:val="767171"/>
          <w:spacing w:val="20"/>
          <w:sz w:val="24"/>
          <w:szCs w:val="24"/>
        </w:rPr>
        <w:t xml:space="preserve">En el presente año 2023, las oficinas del Consejo Nacional para la Niñez y la Adolescencia (CONANI) han respondido activamente a las notificaciones emitidas por la Dirección General de Migración y otros organismos pertinentes. Durante este periodo, el equipo técnico </w:t>
      </w:r>
      <w:r w:rsidRPr="00E76BB7">
        <w:rPr>
          <w:rFonts w:ascii="Times New Roman" w:eastAsia="Calibri" w:hAnsi="Times New Roman" w:cs="Times New Roman"/>
          <w:color w:val="767171"/>
          <w:spacing w:val="20"/>
          <w:sz w:val="24"/>
          <w:szCs w:val="24"/>
        </w:rPr>
        <w:lastRenderedPageBreak/>
        <w:t>ha brindado asistencia a un total de 2,4</w:t>
      </w:r>
      <w:r w:rsidR="00DF577B">
        <w:rPr>
          <w:rFonts w:ascii="Times New Roman" w:eastAsia="Calibri" w:hAnsi="Times New Roman" w:cs="Times New Roman"/>
          <w:color w:val="767171"/>
          <w:spacing w:val="20"/>
          <w:sz w:val="24"/>
          <w:szCs w:val="24"/>
        </w:rPr>
        <w:t>25</w:t>
      </w:r>
      <w:r w:rsidRPr="00E76BB7">
        <w:rPr>
          <w:rFonts w:ascii="Times New Roman" w:eastAsia="Calibri" w:hAnsi="Times New Roman" w:cs="Times New Roman"/>
          <w:color w:val="767171"/>
          <w:spacing w:val="20"/>
          <w:sz w:val="24"/>
          <w:szCs w:val="24"/>
        </w:rPr>
        <w:t xml:space="preserve"> Niños, Niñas y Adolescentes (NNA) No Acompañados, distribuidos en 1,</w:t>
      </w:r>
      <w:r w:rsidR="001B3AAA">
        <w:rPr>
          <w:rFonts w:ascii="Times New Roman" w:eastAsia="Calibri" w:hAnsi="Times New Roman" w:cs="Times New Roman"/>
          <w:color w:val="767171"/>
          <w:spacing w:val="20"/>
          <w:sz w:val="24"/>
          <w:szCs w:val="24"/>
        </w:rPr>
        <w:t>690</w:t>
      </w:r>
      <w:r w:rsidRPr="00E76BB7">
        <w:rPr>
          <w:rFonts w:ascii="Times New Roman" w:eastAsia="Calibri" w:hAnsi="Times New Roman" w:cs="Times New Roman"/>
          <w:color w:val="767171"/>
          <w:spacing w:val="20"/>
          <w:sz w:val="24"/>
          <w:szCs w:val="24"/>
        </w:rPr>
        <w:t xml:space="preserve"> </w:t>
      </w:r>
      <w:r w:rsidR="00A22845">
        <w:rPr>
          <w:rFonts w:ascii="Times New Roman" w:eastAsia="Calibri" w:hAnsi="Times New Roman" w:cs="Times New Roman"/>
          <w:color w:val="767171"/>
          <w:spacing w:val="20"/>
          <w:sz w:val="24"/>
          <w:szCs w:val="24"/>
        </w:rPr>
        <w:t>varones</w:t>
      </w:r>
      <w:r w:rsidRPr="00E76BB7">
        <w:rPr>
          <w:rFonts w:ascii="Times New Roman" w:eastAsia="Calibri" w:hAnsi="Times New Roman" w:cs="Times New Roman"/>
          <w:color w:val="767171"/>
          <w:spacing w:val="20"/>
          <w:sz w:val="24"/>
          <w:szCs w:val="24"/>
        </w:rPr>
        <w:t xml:space="preserve"> y </w:t>
      </w:r>
      <w:r w:rsidR="001B3AAA">
        <w:rPr>
          <w:rFonts w:ascii="Times New Roman" w:eastAsia="Calibri" w:hAnsi="Times New Roman" w:cs="Times New Roman"/>
          <w:color w:val="767171"/>
          <w:spacing w:val="20"/>
          <w:sz w:val="24"/>
          <w:szCs w:val="24"/>
        </w:rPr>
        <w:t>735</w:t>
      </w:r>
      <w:r w:rsidRPr="00E76BB7">
        <w:rPr>
          <w:rFonts w:ascii="Times New Roman" w:eastAsia="Calibri" w:hAnsi="Times New Roman" w:cs="Times New Roman"/>
          <w:color w:val="767171"/>
          <w:spacing w:val="20"/>
          <w:sz w:val="24"/>
          <w:szCs w:val="24"/>
        </w:rPr>
        <w:t xml:space="preserve"> </w:t>
      </w:r>
      <w:r w:rsidR="00A22845">
        <w:rPr>
          <w:rFonts w:ascii="Times New Roman" w:eastAsia="Calibri" w:hAnsi="Times New Roman" w:cs="Times New Roman"/>
          <w:color w:val="767171"/>
          <w:spacing w:val="20"/>
          <w:sz w:val="24"/>
          <w:szCs w:val="24"/>
        </w:rPr>
        <w:t>hembras</w:t>
      </w:r>
      <w:r w:rsidRPr="00E76BB7">
        <w:rPr>
          <w:rFonts w:ascii="Times New Roman" w:eastAsia="Calibri" w:hAnsi="Times New Roman" w:cs="Times New Roman"/>
          <w:color w:val="767171"/>
          <w:spacing w:val="20"/>
          <w:sz w:val="24"/>
          <w:szCs w:val="24"/>
        </w:rPr>
        <w:t>.</w:t>
      </w:r>
    </w:p>
    <w:p w14:paraId="2DD128D7" w14:textId="0CDEB9AA" w:rsidR="00E76BB7" w:rsidRPr="00E76BB7" w:rsidRDefault="00E76BB7" w:rsidP="00E76BB7">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E76BB7">
        <w:rPr>
          <w:rFonts w:ascii="Times New Roman" w:eastAsia="Calibri" w:hAnsi="Times New Roman" w:cs="Times New Roman"/>
          <w:color w:val="767171"/>
          <w:spacing w:val="20"/>
          <w:sz w:val="24"/>
          <w:szCs w:val="24"/>
        </w:rPr>
        <w:t>Asimismo, se han atendido 425 casos específicos recibidos de diversos organismos, de los cuales 31</w:t>
      </w:r>
      <w:r w:rsidR="00770C32">
        <w:rPr>
          <w:rFonts w:ascii="Times New Roman" w:eastAsia="Calibri" w:hAnsi="Times New Roman" w:cs="Times New Roman"/>
          <w:color w:val="767171"/>
          <w:spacing w:val="20"/>
          <w:sz w:val="24"/>
          <w:szCs w:val="24"/>
        </w:rPr>
        <w:t>6</w:t>
      </w:r>
      <w:r w:rsidRPr="00E76BB7">
        <w:rPr>
          <w:rFonts w:ascii="Times New Roman" w:eastAsia="Calibri" w:hAnsi="Times New Roman" w:cs="Times New Roman"/>
          <w:color w:val="767171"/>
          <w:spacing w:val="20"/>
          <w:sz w:val="24"/>
          <w:szCs w:val="24"/>
        </w:rPr>
        <w:t xml:space="preserve"> corresponden </w:t>
      </w:r>
      <w:r w:rsidR="00A22845">
        <w:rPr>
          <w:rFonts w:ascii="Times New Roman" w:eastAsia="Calibri" w:hAnsi="Times New Roman" w:cs="Times New Roman"/>
          <w:color w:val="767171"/>
          <w:spacing w:val="20"/>
          <w:sz w:val="24"/>
          <w:szCs w:val="24"/>
        </w:rPr>
        <w:t>varones</w:t>
      </w:r>
      <w:r w:rsidRPr="00E76BB7">
        <w:rPr>
          <w:rFonts w:ascii="Times New Roman" w:eastAsia="Calibri" w:hAnsi="Times New Roman" w:cs="Times New Roman"/>
          <w:color w:val="767171"/>
          <w:spacing w:val="20"/>
          <w:sz w:val="24"/>
          <w:szCs w:val="24"/>
        </w:rPr>
        <w:t xml:space="preserve"> y 1</w:t>
      </w:r>
      <w:r w:rsidR="00770C32">
        <w:rPr>
          <w:rFonts w:ascii="Times New Roman" w:eastAsia="Calibri" w:hAnsi="Times New Roman" w:cs="Times New Roman"/>
          <w:color w:val="767171"/>
          <w:spacing w:val="20"/>
          <w:sz w:val="24"/>
          <w:szCs w:val="24"/>
        </w:rPr>
        <w:t>09</w:t>
      </w:r>
      <w:r w:rsidRPr="00E76BB7">
        <w:rPr>
          <w:rFonts w:ascii="Times New Roman" w:eastAsia="Calibri" w:hAnsi="Times New Roman" w:cs="Times New Roman"/>
          <w:color w:val="767171"/>
          <w:spacing w:val="20"/>
          <w:sz w:val="24"/>
          <w:szCs w:val="24"/>
        </w:rPr>
        <w:t xml:space="preserve"> a </w:t>
      </w:r>
      <w:r w:rsidR="00990A9A">
        <w:rPr>
          <w:rFonts w:ascii="Times New Roman" w:eastAsia="Calibri" w:hAnsi="Times New Roman" w:cs="Times New Roman"/>
          <w:color w:val="767171"/>
          <w:spacing w:val="20"/>
          <w:sz w:val="24"/>
          <w:szCs w:val="24"/>
        </w:rPr>
        <w:t>hembras</w:t>
      </w:r>
      <w:r w:rsidRPr="00E76BB7">
        <w:rPr>
          <w:rFonts w:ascii="Times New Roman" w:eastAsia="Calibri" w:hAnsi="Times New Roman" w:cs="Times New Roman"/>
          <w:color w:val="767171"/>
          <w:spacing w:val="20"/>
          <w:sz w:val="24"/>
          <w:szCs w:val="24"/>
        </w:rPr>
        <w:t>. En el ámbito de la reunificación en la República Dominicana, se ha logrado la reunificación de 1,1</w:t>
      </w:r>
      <w:r w:rsidR="006301E0">
        <w:rPr>
          <w:rFonts w:ascii="Times New Roman" w:eastAsia="Calibri" w:hAnsi="Times New Roman" w:cs="Times New Roman"/>
          <w:color w:val="767171"/>
          <w:spacing w:val="20"/>
          <w:sz w:val="24"/>
          <w:szCs w:val="24"/>
        </w:rPr>
        <w:t>26</w:t>
      </w:r>
      <w:r w:rsidRPr="00E76BB7">
        <w:rPr>
          <w:rFonts w:ascii="Times New Roman" w:eastAsia="Calibri" w:hAnsi="Times New Roman" w:cs="Times New Roman"/>
          <w:color w:val="767171"/>
          <w:spacing w:val="20"/>
          <w:sz w:val="24"/>
          <w:szCs w:val="24"/>
        </w:rPr>
        <w:t xml:space="preserve"> NNA, con 6</w:t>
      </w:r>
      <w:r w:rsidR="006301E0">
        <w:rPr>
          <w:rFonts w:ascii="Times New Roman" w:eastAsia="Calibri" w:hAnsi="Times New Roman" w:cs="Times New Roman"/>
          <w:color w:val="767171"/>
          <w:spacing w:val="20"/>
          <w:sz w:val="24"/>
          <w:szCs w:val="24"/>
        </w:rPr>
        <w:t>97</w:t>
      </w:r>
      <w:r w:rsidRPr="00E76BB7">
        <w:rPr>
          <w:rFonts w:ascii="Times New Roman" w:eastAsia="Calibri" w:hAnsi="Times New Roman" w:cs="Times New Roman"/>
          <w:color w:val="767171"/>
          <w:spacing w:val="20"/>
          <w:sz w:val="24"/>
          <w:szCs w:val="24"/>
        </w:rPr>
        <w:t xml:space="preserve"> de ellos siendo varones y 42</w:t>
      </w:r>
      <w:r w:rsidR="006301E0">
        <w:rPr>
          <w:rFonts w:ascii="Times New Roman" w:eastAsia="Calibri" w:hAnsi="Times New Roman" w:cs="Times New Roman"/>
          <w:color w:val="767171"/>
          <w:spacing w:val="20"/>
          <w:sz w:val="24"/>
          <w:szCs w:val="24"/>
        </w:rPr>
        <w:t>9</w:t>
      </w:r>
      <w:r w:rsidRPr="00E76BB7">
        <w:rPr>
          <w:rFonts w:ascii="Times New Roman" w:eastAsia="Calibri" w:hAnsi="Times New Roman" w:cs="Times New Roman"/>
          <w:color w:val="767171"/>
          <w:spacing w:val="20"/>
          <w:sz w:val="24"/>
          <w:szCs w:val="24"/>
        </w:rPr>
        <w:t xml:space="preserve"> </w:t>
      </w:r>
      <w:r w:rsidR="00990A9A">
        <w:rPr>
          <w:rFonts w:ascii="Times New Roman" w:eastAsia="Calibri" w:hAnsi="Times New Roman" w:cs="Times New Roman"/>
          <w:color w:val="767171"/>
          <w:spacing w:val="20"/>
          <w:sz w:val="24"/>
          <w:szCs w:val="24"/>
        </w:rPr>
        <w:t>hembras</w:t>
      </w:r>
      <w:r w:rsidRPr="00E76BB7">
        <w:rPr>
          <w:rFonts w:ascii="Times New Roman" w:eastAsia="Calibri" w:hAnsi="Times New Roman" w:cs="Times New Roman"/>
          <w:color w:val="767171"/>
          <w:spacing w:val="20"/>
          <w:sz w:val="24"/>
          <w:szCs w:val="24"/>
        </w:rPr>
        <w:t xml:space="preserve">. Además, se ha prestado atención especial a 17 casos que requirieron protección en programas residenciales, con 9 siendo NNA </w:t>
      </w:r>
      <w:r w:rsidR="00662D46">
        <w:rPr>
          <w:rFonts w:ascii="Times New Roman" w:eastAsia="Calibri" w:hAnsi="Times New Roman" w:cs="Times New Roman"/>
          <w:color w:val="767171"/>
          <w:spacing w:val="20"/>
          <w:sz w:val="24"/>
          <w:szCs w:val="24"/>
        </w:rPr>
        <w:t>varones</w:t>
      </w:r>
      <w:r w:rsidRPr="00E76BB7">
        <w:rPr>
          <w:rFonts w:ascii="Times New Roman" w:eastAsia="Calibri" w:hAnsi="Times New Roman" w:cs="Times New Roman"/>
          <w:color w:val="767171"/>
          <w:spacing w:val="20"/>
          <w:sz w:val="24"/>
          <w:szCs w:val="24"/>
        </w:rPr>
        <w:t xml:space="preserve"> y 8 </w:t>
      </w:r>
      <w:r w:rsidR="00990A9A">
        <w:rPr>
          <w:rFonts w:ascii="Times New Roman" w:eastAsia="Calibri" w:hAnsi="Times New Roman" w:cs="Times New Roman"/>
          <w:color w:val="767171"/>
          <w:spacing w:val="20"/>
          <w:sz w:val="24"/>
          <w:szCs w:val="24"/>
        </w:rPr>
        <w:t>hembras</w:t>
      </w:r>
      <w:r w:rsidRPr="00E76BB7">
        <w:rPr>
          <w:rFonts w:ascii="Times New Roman" w:eastAsia="Calibri" w:hAnsi="Times New Roman" w:cs="Times New Roman"/>
          <w:color w:val="767171"/>
          <w:spacing w:val="20"/>
          <w:sz w:val="24"/>
          <w:szCs w:val="24"/>
        </w:rPr>
        <w:t>. Paralelamente, se han entregado 1,</w:t>
      </w:r>
      <w:r w:rsidR="0035417D">
        <w:rPr>
          <w:rFonts w:ascii="Times New Roman" w:eastAsia="Calibri" w:hAnsi="Times New Roman" w:cs="Times New Roman"/>
          <w:color w:val="767171"/>
          <w:spacing w:val="20"/>
          <w:sz w:val="24"/>
          <w:szCs w:val="24"/>
        </w:rPr>
        <w:t>707</w:t>
      </w:r>
      <w:r w:rsidRPr="00E76BB7">
        <w:rPr>
          <w:rFonts w:ascii="Times New Roman" w:eastAsia="Calibri" w:hAnsi="Times New Roman" w:cs="Times New Roman"/>
          <w:color w:val="767171"/>
          <w:spacing w:val="20"/>
          <w:sz w:val="24"/>
          <w:szCs w:val="24"/>
        </w:rPr>
        <w:t xml:space="preserve"> casos para la reunificación familiar en Haití, distribuidos en 1,</w:t>
      </w:r>
      <w:r w:rsidR="00311E7D">
        <w:rPr>
          <w:rFonts w:ascii="Times New Roman" w:eastAsia="Calibri" w:hAnsi="Times New Roman" w:cs="Times New Roman"/>
          <w:color w:val="767171"/>
          <w:spacing w:val="20"/>
          <w:sz w:val="24"/>
          <w:szCs w:val="24"/>
        </w:rPr>
        <w:t>300</w:t>
      </w:r>
      <w:r w:rsidR="00662D46">
        <w:rPr>
          <w:rFonts w:ascii="Times New Roman" w:eastAsia="Calibri" w:hAnsi="Times New Roman" w:cs="Times New Roman"/>
          <w:color w:val="767171"/>
          <w:spacing w:val="20"/>
          <w:sz w:val="24"/>
          <w:szCs w:val="24"/>
        </w:rPr>
        <w:t xml:space="preserve"> </w:t>
      </w:r>
      <w:r w:rsidR="00990A9A">
        <w:rPr>
          <w:rFonts w:ascii="Times New Roman" w:eastAsia="Calibri" w:hAnsi="Times New Roman" w:cs="Times New Roman"/>
          <w:color w:val="767171"/>
          <w:spacing w:val="20"/>
          <w:sz w:val="24"/>
          <w:szCs w:val="24"/>
        </w:rPr>
        <w:t>va</w:t>
      </w:r>
      <w:r w:rsidR="00662D46">
        <w:rPr>
          <w:rFonts w:ascii="Times New Roman" w:eastAsia="Calibri" w:hAnsi="Times New Roman" w:cs="Times New Roman"/>
          <w:color w:val="767171"/>
          <w:spacing w:val="20"/>
          <w:sz w:val="24"/>
          <w:szCs w:val="24"/>
        </w:rPr>
        <w:t>rones</w:t>
      </w:r>
      <w:r w:rsidRPr="00E76BB7">
        <w:rPr>
          <w:rFonts w:ascii="Times New Roman" w:eastAsia="Calibri" w:hAnsi="Times New Roman" w:cs="Times New Roman"/>
          <w:color w:val="767171"/>
          <w:spacing w:val="20"/>
          <w:sz w:val="24"/>
          <w:szCs w:val="24"/>
        </w:rPr>
        <w:t xml:space="preserve"> y 40</w:t>
      </w:r>
      <w:r w:rsidR="00311E7D">
        <w:rPr>
          <w:rFonts w:ascii="Times New Roman" w:eastAsia="Calibri" w:hAnsi="Times New Roman" w:cs="Times New Roman"/>
          <w:color w:val="767171"/>
          <w:spacing w:val="20"/>
          <w:sz w:val="24"/>
          <w:szCs w:val="24"/>
        </w:rPr>
        <w:t>7</w:t>
      </w:r>
      <w:r w:rsidRPr="00E76BB7">
        <w:rPr>
          <w:rFonts w:ascii="Times New Roman" w:eastAsia="Calibri" w:hAnsi="Times New Roman" w:cs="Times New Roman"/>
          <w:color w:val="767171"/>
          <w:spacing w:val="20"/>
          <w:sz w:val="24"/>
          <w:szCs w:val="24"/>
        </w:rPr>
        <w:t xml:space="preserve"> </w:t>
      </w:r>
      <w:r w:rsidR="00662D46">
        <w:rPr>
          <w:rFonts w:ascii="Times New Roman" w:eastAsia="Calibri" w:hAnsi="Times New Roman" w:cs="Times New Roman"/>
          <w:color w:val="767171"/>
          <w:spacing w:val="20"/>
          <w:sz w:val="24"/>
          <w:szCs w:val="24"/>
        </w:rPr>
        <w:t>hembras</w:t>
      </w:r>
      <w:r w:rsidRPr="00E76BB7">
        <w:rPr>
          <w:rFonts w:ascii="Times New Roman" w:eastAsia="Calibri" w:hAnsi="Times New Roman" w:cs="Times New Roman"/>
          <w:color w:val="767171"/>
          <w:spacing w:val="20"/>
          <w:sz w:val="24"/>
          <w:szCs w:val="24"/>
        </w:rPr>
        <w:t>, a las autoridades del Instituto de Bienestar Social y de Investigación (IBESR). En total, se ha abordado y gestionado un conjunto de 2,8</w:t>
      </w:r>
      <w:r w:rsidR="00E8289A">
        <w:rPr>
          <w:rFonts w:ascii="Times New Roman" w:eastAsia="Calibri" w:hAnsi="Times New Roman" w:cs="Times New Roman"/>
          <w:color w:val="767171"/>
          <w:spacing w:val="20"/>
          <w:sz w:val="24"/>
          <w:szCs w:val="24"/>
        </w:rPr>
        <w:t>50</w:t>
      </w:r>
      <w:r w:rsidRPr="00E76BB7">
        <w:rPr>
          <w:rFonts w:ascii="Times New Roman" w:eastAsia="Calibri" w:hAnsi="Times New Roman" w:cs="Times New Roman"/>
          <w:color w:val="767171"/>
          <w:spacing w:val="20"/>
          <w:sz w:val="24"/>
          <w:szCs w:val="24"/>
        </w:rPr>
        <w:t xml:space="preserve"> casos</w:t>
      </w:r>
      <w:r w:rsidR="00A162B7">
        <w:rPr>
          <w:rFonts w:ascii="Times New Roman" w:eastAsia="Calibri" w:hAnsi="Times New Roman" w:cs="Times New Roman"/>
          <w:color w:val="767171"/>
          <w:spacing w:val="20"/>
          <w:sz w:val="24"/>
          <w:szCs w:val="24"/>
        </w:rPr>
        <w:t xml:space="preserve">, </w:t>
      </w:r>
      <w:r w:rsidR="00A162B7" w:rsidRPr="00A162B7">
        <w:rPr>
          <w:rFonts w:ascii="Times New Roman" w:eastAsia="Calibri" w:hAnsi="Times New Roman" w:cs="Times New Roman"/>
          <w:color w:val="767171"/>
          <w:spacing w:val="20"/>
          <w:sz w:val="24"/>
          <w:szCs w:val="24"/>
        </w:rPr>
        <w:t xml:space="preserve">(2,006 </w:t>
      </w:r>
      <w:r w:rsidR="001F54DB">
        <w:rPr>
          <w:rFonts w:ascii="Times New Roman" w:eastAsia="Calibri" w:hAnsi="Times New Roman" w:cs="Times New Roman"/>
          <w:color w:val="767171"/>
          <w:spacing w:val="20"/>
          <w:sz w:val="24"/>
          <w:szCs w:val="24"/>
        </w:rPr>
        <w:t>varones</w:t>
      </w:r>
      <w:r w:rsidR="00A162B7" w:rsidRPr="00A162B7">
        <w:rPr>
          <w:rFonts w:ascii="Times New Roman" w:eastAsia="Calibri" w:hAnsi="Times New Roman" w:cs="Times New Roman"/>
          <w:color w:val="767171"/>
          <w:spacing w:val="20"/>
          <w:sz w:val="24"/>
          <w:szCs w:val="24"/>
        </w:rPr>
        <w:t xml:space="preserve"> y 844 </w:t>
      </w:r>
      <w:r w:rsidR="001F54DB">
        <w:rPr>
          <w:rFonts w:ascii="Times New Roman" w:eastAsia="Calibri" w:hAnsi="Times New Roman" w:cs="Times New Roman"/>
          <w:color w:val="767171"/>
          <w:spacing w:val="20"/>
          <w:sz w:val="24"/>
          <w:szCs w:val="24"/>
        </w:rPr>
        <w:t>hembras</w:t>
      </w:r>
      <w:r w:rsidR="00A162B7" w:rsidRPr="00A162B7">
        <w:rPr>
          <w:rFonts w:ascii="Times New Roman" w:eastAsia="Calibri" w:hAnsi="Times New Roman" w:cs="Times New Roman"/>
          <w:color w:val="767171"/>
          <w:spacing w:val="20"/>
          <w:sz w:val="24"/>
          <w:szCs w:val="24"/>
        </w:rPr>
        <w:t>) por las oficinas Regionales y Municipales.</w:t>
      </w:r>
    </w:p>
    <w:p w14:paraId="4C187B4C" w14:textId="54D6ACA1" w:rsidR="00E76BB7" w:rsidRPr="00E76BB7" w:rsidRDefault="00E76BB7" w:rsidP="00E76BB7">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E76BB7">
        <w:rPr>
          <w:rFonts w:ascii="Times New Roman" w:eastAsia="Calibri" w:hAnsi="Times New Roman" w:cs="Times New Roman"/>
          <w:color w:val="767171"/>
          <w:spacing w:val="20"/>
          <w:sz w:val="24"/>
          <w:szCs w:val="24"/>
        </w:rPr>
        <w:t xml:space="preserve">En el caso de los NNA Acompañados, la Dirección General de Migración (DGM) ha registrado la recepción de 5,093 casos, de los cuales 2,785 son varones y 2,308 son mujeres. Adicionalmente, se han referido 272 casos por parte de otros organismos, con 168 </w:t>
      </w:r>
      <w:r w:rsidR="00662D46">
        <w:rPr>
          <w:rFonts w:ascii="Times New Roman" w:eastAsia="Calibri" w:hAnsi="Times New Roman" w:cs="Times New Roman"/>
          <w:color w:val="767171"/>
          <w:spacing w:val="20"/>
          <w:sz w:val="24"/>
          <w:szCs w:val="24"/>
        </w:rPr>
        <w:t>varones</w:t>
      </w:r>
      <w:r w:rsidRPr="00E76BB7">
        <w:rPr>
          <w:rFonts w:ascii="Times New Roman" w:eastAsia="Calibri" w:hAnsi="Times New Roman" w:cs="Times New Roman"/>
          <w:color w:val="767171"/>
          <w:spacing w:val="20"/>
          <w:sz w:val="24"/>
          <w:szCs w:val="24"/>
        </w:rPr>
        <w:t xml:space="preserve"> y 111 </w:t>
      </w:r>
      <w:r w:rsidR="00662D46">
        <w:rPr>
          <w:rFonts w:ascii="Times New Roman" w:eastAsia="Calibri" w:hAnsi="Times New Roman" w:cs="Times New Roman"/>
          <w:color w:val="767171"/>
          <w:spacing w:val="20"/>
          <w:sz w:val="24"/>
          <w:szCs w:val="24"/>
        </w:rPr>
        <w:t>hembras</w:t>
      </w:r>
      <w:r w:rsidRPr="00E76BB7">
        <w:rPr>
          <w:rFonts w:ascii="Times New Roman" w:eastAsia="Calibri" w:hAnsi="Times New Roman" w:cs="Times New Roman"/>
          <w:color w:val="767171"/>
          <w:spacing w:val="20"/>
          <w:sz w:val="24"/>
          <w:szCs w:val="24"/>
        </w:rPr>
        <w:t xml:space="preserve">. En conjunto, se ha trabajado con un total de 5,372 casos, con una distribución de 2,887 </w:t>
      </w:r>
      <w:r w:rsidR="00662D46">
        <w:rPr>
          <w:rFonts w:ascii="Times New Roman" w:eastAsia="Calibri" w:hAnsi="Times New Roman" w:cs="Times New Roman"/>
          <w:color w:val="767171"/>
          <w:spacing w:val="20"/>
          <w:sz w:val="24"/>
          <w:szCs w:val="24"/>
        </w:rPr>
        <w:t>varones</w:t>
      </w:r>
      <w:r w:rsidRPr="00E76BB7">
        <w:rPr>
          <w:rFonts w:ascii="Times New Roman" w:eastAsia="Calibri" w:hAnsi="Times New Roman" w:cs="Times New Roman"/>
          <w:color w:val="767171"/>
          <w:spacing w:val="20"/>
          <w:sz w:val="24"/>
          <w:szCs w:val="24"/>
        </w:rPr>
        <w:t xml:space="preserve"> y 2,359 </w:t>
      </w:r>
      <w:r w:rsidR="00662D46">
        <w:rPr>
          <w:rFonts w:ascii="Times New Roman" w:eastAsia="Calibri" w:hAnsi="Times New Roman" w:cs="Times New Roman"/>
          <w:color w:val="767171"/>
          <w:spacing w:val="20"/>
          <w:sz w:val="24"/>
          <w:szCs w:val="24"/>
        </w:rPr>
        <w:t>hembras</w:t>
      </w:r>
      <w:r w:rsidRPr="00E76BB7">
        <w:rPr>
          <w:rFonts w:ascii="Times New Roman" w:eastAsia="Calibri" w:hAnsi="Times New Roman" w:cs="Times New Roman"/>
          <w:color w:val="767171"/>
          <w:spacing w:val="20"/>
          <w:sz w:val="24"/>
          <w:szCs w:val="24"/>
        </w:rPr>
        <w:t>.</w:t>
      </w:r>
    </w:p>
    <w:p w14:paraId="254B098F" w14:textId="77777777" w:rsidR="00A22845" w:rsidRDefault="00E76BB7" w:rsidP="00E76BB7">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E76BB7">
        <w:rPr>
          <w:rFonts w:ascii="Times New Roman" w:eastAsia="Calibri" w:hAnsi="Times New Roman" w:cs="Times New Roman"/>
          <w:color w:val="767171"/>
          <w:spacing w:val="20"/>
          <w:sz w:val="24"/>
          <w:szCs w:val="24"/>
        </w:rPr>
        <w:t>Este activo involucramiento y respuesta por parte del CONANI evidencian el compromiso continuo con la protección y bienestar de los Niños, Niñas y Adolescentes en situación migratoria, demostrando el esfuerzo conjunto para abordar y resolver situaciones complejas en este ámbito.</w:t>
      </w:r>
    </w:p>
    <w:p w14:paraId="267F9B12" w14:textId="263DA0B5" w:rsidR="00F019EE" w:rsidRPr="00992324" w:rsidRDefault="00B2742F" w:rsidP="00E76BB7">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
          <w:bCs/>
          <w:color w:val="767171"/>
          <w:spacing w:val="20"/>
          <w:sz w:val="24"/>
          <w:szCs w:val="24"/>
        </w:rPr>
        <w:t>Servicios a Directorios Municipales</w:t>
      </w:r>
    </w:p>
    <w:p w14:paraId="5C6D2812" w14:textId="086CB5FE" w:rsidR="00B2742F" w:rsidRPr="00992324" w:rsidRDefault="00B2742F"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
          <w:bCs/>
          <w:color w:val="767171"/>
          <w:spacing w:val="20"/>
          <w:sz w:val="24"/>
          <w:szCs w:val="24"/>
        </w:rPr>
        <w:lastRenderedPageBreak/>
        <w:t>Reestructurar Directorios Municipales que requieran la integración de nuevos delegados.</w:t>
      </w:r>
    </w:p>
    <w:p w14:paraId="4D541314" w14:textId="7DB12282" w:rsidR="000D1B4C" w:rsidRDefault="000D1B4C"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0D1B4C">
        <w:rPr>
          <w:rFonts w:ascii="Times New Roman" w:eastAsia="Calibri" w:hAnsi="Times New Roman" w:cs="Times New Roman"/>
          <w:bCs/>
          <w:color w:val="767171"/>
          <w:spacing w:val="20"/>
          <w:sz w:val="24"/>
          <w:szCs w:val="24"/>
        </w:rPr>
        <w:t xml:space="preserve">Durante este periodo se han reestructurado 69 Directorios Municipales, con la incorporación de nuevos representantes de instituciones; donde han sido desarrolladas 210 acciones de </w:t>
      </w:r>
      <w:r>
        <w:rPr>
          <w:rFonts w:ascii="Times New Roman" w:eastAsia="Calibri" w:hAnsi="Times New Roman" w:cs="Times New Roman"/>
          <w:bCs/>
          <w:color w:val="767171"/>
          <w:spacing w:val="20"/>
          <w:sz w:val="24"/>
          <w:szCs w:val="24"/>
        </w:rPr>
        <w:t>s</w:t>
      </w:r>
      <w:r w:rsidRPr="000D1B4C">
        <w:rPr>
          <w:rFonts w:ascii="Times New Roman" w:eastAsia="Calibri" w:hAnsi="Times New Roman" w:cs="Times New Roman"/>
          <w:bCs/>
          <w:color w:val="767171"/>
          <w:spacing w:val="20"/>
          <w:sz w:val="24"/>
          <w:szCs w:val="24"/>
        </w:rPr>
        <w:t>ensibilización y capacitación con los nuevos integrantes de las instituciones que conforman los directorios</w:t>
      </w:r>
      <w:r>
        <w:rPr>
          <w:rFonts w:ascii="Times New Roman" w:eastAsia="Calibri" w:hAnsi="Times New Roman" w:cs="Times New Roman"/>
          <w:bCs/>
          <w:color w:val="767171"/>
          <w:spacing w:val="20"/>
          <w:sz w:val="24"/>
          <w:szCs w:val="24"/>
        </w:rPr>
        <w:t>.</w:t>
      </w:r>
    </w:p>
    <w:p w14:paraId="679C4373" w14:textId="56C9C46D" w:rsidR="00B2742F" w:rsidRDefault="00B2742F"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 xml:space="preserve">Hemos </w:t>
      </w:r>
      <w:r w:rsidR="00B00FC3">
        <w:rPr>
          <w:rFonts w:ascii="Times New Roman" w:eastAsia="Calibri" w:hAnsi="Times New Roman" w:cs="Times New Roman"/>
          <w:bCs/>
          <w:color w:val="767171"/>
          <w:spacing w:val="20"/>
          <w:sz w:val="24"/>
          <w:szCs w:val="24"/>
        </w:rPr>
        <w:t>iniciado</w:t>
      </w:r>
      <w:r w:rsidR="005C4097">
        <w:rPr>
          <w:rFonts w:ascii="Times New Roman" w:eastAsia="Calibri" w:hAnsi="Times New Roman" w:cs="Times New Roman"/>
          <w:bCs/>
          <w:color w:val="767171"/>
          <w:spacing w:val="20"/>
          <w:sz w:val="24"/>
          <w:szCs w:val="24"/>
        </w:rPr>
        <w:t xml:space="preserve"> </w:t>
      </w:r>
      <w:r w:rsidR="00B00FC3">
        <w:rPr>
          <w:rFonts w:ascii="Times New Roman" w:eastAsia="Calibri" w:hAnsi="Times New Roman" w:cs="Times New Roman"/>
          <w:bCs/>
          <w:color w:val="767171"/>
          <w:spacing w:val="20"/>
          <w:sz w:val="24"/>
          <w:szCs w:val="24"/>
        </w:rPr>
        <w:t xml:space="preserve">el </w:t>
      </w:r>
      <w:r w:rsidRPr="00992324">
        <w:rPr>
          <w:rFonts w:ascii="Times New Roman" w:eastAsia="Calibri" w:hAnsi="Times New Roman" w:cs="Times New Roman"/>
          <w:bCs/>
          <w:color w:val="767171"/>
          <w:spacing w:val="20"/>
          <w:sz w:val="24"/>
          <w:szCs w:val="24"/>
        </w:rPr>
        <w:t xml:space="preserve">proceso de formación sobre la Ley 136-03, y su reglamento operativo. Los Directorios Municipales y Juntas Locales de Protección y Restitución de Derechos; abarcando inicialmente las siguientes regiones: Región Metropolitana: Santo Domingo Oeste-Este-Norte, San Antonio de Guerra, Pedro Brand y los Alcarrizos, en la Región Cibao-Noroeste: municipio de Castañuela, Los Almácigos, Villa Vásquez, Las Matas de Santo Cruz, Monte Cristi y Mao Valverde, en la Región Higuamo: Monte Plata, Bayaguana y Sabana Grande de Boyá, En la Cibao Nordeste: San Francisco de Macorís, Salcedo, Nagua, Cabrera, Samaná y Las Terrenas, de la Región Sur: Valdesia SC, Yaguate, Villa Altagracia, Nigua, Palenque, Bani, Ocoa, Sabana Larga, Rancho Arriba, Elías Piña, Barahona, Neiba, Bahoruco, Azua, Las Charcas, Peralta y Pedernales, de la Región Cibao Sur: La Vega, </w:t>
      </w:r>
      <w:r w:rsidR="001A23DE" w:rsidRPr="00992324">
        <w:rPr>
          <w:rFonts w:ascii="Times New Roman" w:eastAsia="Calibri" w:hAnsi="Times New Roman" w:cs="Times New Roman"/>
          <w:bCs/>
          <w:color w:val="767171"/>
          <w:spacing w:val="20"/>
          <w:sz w:val="24"/>
          <w:szCs w:val="24"/>
        </w:rPr>
        <w:t>Cotuí</w:t>
      </w:r>
      <w:r w:rsidRPr="00992324">
        <w:rPr>
          <w:rFonts w:ascii="Times New Roman" w:eastAsia="Calibri" w:hAnsi="Times New Roman" w:cs="Times New Roman"/>
          <w:bCs/>
          <w:color w:val="767171"/>
          <w:spacing w:val="20"/>
          <w:sz w:val="24"/>
          <w:szCs w:val="24"/>
        </w:rPr>
        <w:t xml:space="preserve">, Constanza, Monseñor Nouel y Piedra Blanca, para la Región Yuma (Este): La Romana, Higüey y Verón-Punta </w:t>
      </w:r>
      <w:r w:rsidR="007625F1">
        <w:rPr>
          <w:rFonts w:ascii="Times New Roman" w:eastAsia="Calibri" w:hAnsi="Times New Roman" w:cs="Times New Roman"/>
          <w:bCs/>
          <w:color w:val="767171"/>
          <w:spacing w:val="20"/>
          <w:sz w:val="24"/>
          <w:szCs w:val="24"/>
        </w:rPr>
        <w:t>C</w:t>
      </w:r>
      <w:r w:rsidRPr="00992324">
        <w:rPr>
          <w:rFonts w:ascii="Times New Roman" w:eastAsia="Calibri" w:hAnsi="Times New Roman" w:cs="Times New Roman"/>
          <w:bCs/>
          <w:color w:val="767171"/>
          <w:spacing w:val="20"/>
          <w:sz w:val="24"/>
          <w:szCs w:val="24"/>
        </w:rPr>
        <w:t>ana, para la Región Cibao Norte: Santiago, Moca, Puerto Plata y Sosúa; y se reportan estadísticamente las siguientes acciones:</w:t>
      </w:r>
    </w:p>
    <w:p w14:paraId="5B6A7BFA" w14:textId="0978C1C3" w:rsidR="007B0F33" w:rsidRDefault="00132DF4"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Pr>
          <w:rFonts w:ascii="Times New Roman" w:eastAsia="Calibri" w:hAnsi="Times New Roman" w:cs="Times New Roman"/>
          <w:bCs/>
          <w:color w:val="767171"/>
          <w:spacing w:val="20"/>
          <w:sz w:val="24"/>
          <w:szCs w:val="24"/>
        </w:rPr>
        <w:t xml:space="preserve">Fortalecimiento de los órganos e instancias del Sistema de </w:t>
      </w:r>
      <w:r w:rsidR="003A26AB">
        <w:rPr>
          <w:rFonts w:ascii="Times New Roman" w:eastAsia="Calibri" w:hAnsi="Times New Roman" w:cs="Times New Roman"/>
          <w:bCs/>
          <w:color w:val="767171"/>
          <w:spacing w:val="20"/>
          <w:sz w:val="24"/>
          <w:szCs w:val="24"/>
        </w:rPr>
        <w:t>Protección</w:t>
      </w:r>
      <w:r>
        <w:rPr>
          <w:rFonts w:ascii="Times New Roman" w:eastAsia="Calibri" w:hAnsi="Times New Roman" w:cs="Times New Roman"/>
          <w:bCs/>
          <w:color w:val="767171"/>
          <w:spacing w:val="20"/>
          <w:sz w:val="24"/>
          <w:szCs w:val="24"/>
        </w:rPr>
        <w:t>:</w:t>
      </w:r>
    </w:p>
    <w:p w14:paraId="12C31928" w14:textId="46FBC1DB" w:rsidR="00132DF4" w:rsidRPr="003A26AB" w:rsidRDefault="00132DF4" w:rsidP="00682870">
      <w:pPr>
        <w:pStyle w:val="Prrafodelista"/>
        <w:numPr>
          <w:ilvl w:val="0"/>
          <w:numId w:val="101"/>
        </w:num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3A26AB">
        <w:rPr>
          <w:rFonts w:ascii="Times New Roman" w:eastAsia="Calibri" w:hAnsi="Times New Roman" w:cs="Times New Roman"/>
          <w:bCs/>
          <w:color w:val="767171"/>
          <w:spacing w:val="20"/>
          <w:sz w:val="24"/>
          <w:szCs w:val="24"/>
        </w:rPr>
        <w:t xml:space="preserve">88 </w:t>
      </w:r>
      <w:r w:rsidR="003A26AB" w:rsidRPr="003A26AB">
        <w:rPr>
          <w:rFonts w:ascii="Times New Roman" w:eastAsia="Calibri" w:hAnsi="Times New Roman" w:cs="Times New Roman"/>
          <w:bCs/>
          <w:color w:val="767171"/>
          <w:spacing w:val="20"/>
          <w:sz w:val="24"/>
          <w:szCs w:val="24"/>
        </w:rPr>
        <w:t>directorios</w:t>
      </w:r>
      <w:r w:rsidRPr="003A26AB">
        <w:rPr>
          <w:rFonts w:ascii="Times New Roman" w:eastAsia="Calibri" w:hAnsi="Times New Roman" w:cs="Times New Roman"/>
          <w:bCs/>
          <w:color w:val="767171"/>
          <w:spacing w:val="20"/>
          <w:sz w:val="24"/>
          <w:szCs w:val="24"/>
        </w:rPr>
        <w:t xml:space="preserve"> acompañad</w:t>
      </w:r>
      <w:r w:rsidR="003A26AB" w:rsidRPr="003A26AB">
        <w:rPr>
          <w:rFonts w:ascii="Times New Roman" w:eastAsia="Calibri" w:hAnsi="Times New Roman" w:cs="Times New Roman"/>
          <w:bCs/>
          <w:color w:val="767171"/>
          <w:spacing w:val="20"/>
          <w:sz w:val="24"/>
          <w:szCs w:val="24"/>
        </w:rPr>
        <w:t>os</w:t>
      </w:r>
    </w:p>
    <w:p w14:paraId="2C4AC7F6" w14:textId="213F5521" w:rsidR="003A26AB" w:rsidRPr="003A26AB" w:rsidRDefault="003A26AB" w:rsidP="00682870">
      <w:pPr>
        <w:pStyle w:val="Prrafodelista"/>
        <w:numPr>
          <w:ilvl w:val="0"/>
          <w:numId w:val="101"/>
        </w:num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3A26AB">
        <w:rPr>
          <w:rFonts w:ascii="Times New Roman" w:eastAsia="Calibri" w:hAnsi="Times New Roman" w:cs="Times New Roman"/>
          <w:bCs/>
          <w:color w:val="767171"/>
          <w:spacing w:val="20"/>
          <w:sz w:val="24"/>
          <w:szCs w:val="24"/>
        </w:rPr>
        <w:t>16 reestructurados</w:t>
      </w:r>
    </w:p>
    <w:p w14:paraId="585D7F6F" w14:textId="4ADF483C" w:rsidR="003A26AB" w:rsidRPr="003A26AB" w:rsidRDefault="003A26AB" w:rsidP="00682870">
      <w:pPr>
        <w:pStyle w:val="Prrafodelista"/>
        <w:numPr>
          <w:ilvl w:val="0"/>
          <w:numId w:val="101"/>
        </w:num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3A26AB">
        <w:rPr>
          <w:rFonts w:ascii="Times New Roman" w:eastAsia="Calibri" w:hAnsi="Times New Roman" w:cs="Times New Roman"/>
          <w:bCs/>
          <w:color w:val="767171"/>
          <w:spacing w:val="20"/>
          <w:sz w:val="24"/>
          <w:szCs w:val="24"/>
        </w:rPr>
        <w:lastRenderedPageBreak/>
        <w:t>56 capacitados</w:t>
      </w:r>
    </w:p>
    <w:p w14:paraId="26B6B5AD" w14:textId="2FEE8123" w:rsidR="007857AA" w:rsidRPr="00B27A37" w:rsidRDefault="00B2742F" w:rsidP="00B27A37">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B27A37">
        <w:rPr>
          <w:rFonts w:ascii="Times New Roman" w:eastAsia="Calibri" w:hAnsi="Times New Roman" w:cs="Times New Roman"/>
          <w:b/>
          <w:bCs/>
          <w:color w:val="767171"/>
          <w:spacing w:val="20"/>
          <w:sz w:val="24"/>
          <w:szCs w:val="24"/>
        </w:rPr>
        <w:t>Realizar reuniones ordinarias y extraordinarias de los Directorios Municipales</w:t>
      </w:r>
      <w:r w:rsidRPr="00B27A37">
        <w:rPr>
          <w:rFonts w:ascii="Times New Roman" w:eastAsia="Calibri" w:hAnsi="Times New Roman" w:cs="Times New Roman"/>
          <w:bCs/>
          <w:color w:val="767171"/>
          <w:spacing w:val="20"/>
          <w:sz w:val="24"/>
          <w:szCs w:val="24"/>
        </w:rPr>
        <w:t>.</w:t>
      </w:r>
    </w:p>
    <w:p w14:paraId="707FF7CF" w14:textId="77777777" w:rsidR="005E75A5" w:rsidRDefault="00696F1B"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696F1B">
        <w:rPr>
          <w:rFonts w:ascii="Times New Roman" w:eastAsia="Calibri" w:hAnsi="Times New Roman" w:cs="Times New Roman"/>
          <w:bCs/>
          <w:color w:val="767171"/>
          <w:spacing w:val="20"/>
          <w:sz w:val="24"/>
          <w:szCs w:val="24"/>
        </w:rPr>
        <w:t>En este año 2023, se ha llevado a cabo un esfuerzo significativo para fortalecer los Directorios Municipales, resultando en la realización de un total de 276 reuniones, tanto ordinarias como extraordinarias. Este proceso de fortalecimiento ha impactado a 88 directorios municipales, con la participación activa de 2,131 integrantes (masculino 673 y femenino 1368) en dichas sesiones.</w:t>
      </w:r>
    </w:p>
    <w:p w14:paraId="15B26EF3" w14:textId="3766AEFA" w:rsidR="005E75A5" w:rsidRDefault="005E75A5"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5E75A5">
        <w:rPr>
          <w:rFonts w:ascii="Times New Roman" w:eastAsia="Calibri" w:hAnsi="Times New Roman" w:cs="Times New Roman"/>
          <w:bCs/>
          <w:color w:val="767171"/>
          <w:spacing w:val="20"/>
          <w:sz w:val="24"/>
          <w:szCs w:val="24"/>
        </w:rPr>
        <w:t>Estas reuniones han servido como instancias clave para la toma de decisiones, la revisión de acciones implementadas y la planificación de estrategias futuras a nivel municipal. La combinación de encuentros ordinarios y extraordinarios ha permitido abordar tanto los aspectos rutinarios como las situaciones que demandan atención inmediata.</w:t>
      </w:r>
    </w:p>
    <w:p w14:paraId="2426EC5D" w14:textId="79571B65" w:rsidR="00B2742F" w:rsidRPr="00992324" w:rsidRDefault="00B2742F"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
          <w:bCs/>
          <w:color w:val="767171"/>
          <w:spacing w:val="20"/>
          <w:sz w:val="24"/>
          <w:szCs w:val="24"/>
        </w:rPr>
        <w:t>Servicios a Juntas Locales de Protección y Restitución de Derechos.</w:t>
      </w:r>
    </w:p>
    <w:p w14:paraId="03B37424" w14:textId="73ACCDEE" w:rsidR="00FD411F" w:rsidRPr="00EB401D" w:rsidRDefault="00B2742F" w:rsidP="00EB401D">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EB401D">
        <w:rPr>
          <w:rFonts w:ascii="Times New Roman" w:eastAsia="Calibri" w:hAnsi="Times New Roman" w:cs="Times New Roman"/>
          <w:b/>
          <w:bCs/>
          <w:color w:val="767171"/>
          <w:spacing w:val="20"/>
          <w:sz w:val="24"/>
          <w:szCs w:val="24"/>
        </w:rPr>
        <w:t>Reestructurar Juntas Locales de Protección y Restitución de Derechos (JLPRD) que requieran la integración de nuevos delegados.</w:t>
      </w:r>
    </w:p>
    <w:p w14:paraId="457AFAB1" w14:textId="07D9899D" w:rsidR="00FD411F" w:rsidRDefault="00EE0326" w:rsidP="00BC3C38">
      <w:pPr>
        <w:shd w:val="clear" w:color="auto" w:fill="FFFFFF" w:themeFill="background1"/>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EE0326">
        <w:rPr>
          <w:rFonts w:ascii="Times New Roman" w:eastAsia="Calibri" w:hAnsi="Times New Roman" w:cs="Times New Roman"/>
          <w:bCs/>
          <w:color w:val="767171"/>
          <w:spacing w:val="20"/>
          <w:sz w:val="24"/>
          <w:szCs w:val="24"/>
        </w:rPr>
        <w:t>Durante el transcurso de este año 2023, hemos llevado a cabo un proceso integral de reestructuración de Juntas Locales de Protección y Restitución de Derechos (JLPRD) que requerían la integración de nuevos delegados. En total, hemos brindado apoyo y acompañamiento a 84 Juntas Locales a nivel nacional, llevando a cabo exitosamente 25 procesos que abarcaron la presentación de ternas, la selección de candidatos y la reestructuración efectiva de estas instancias.</w:t>
      </w:r>
    </w:p>
    <w:p w14:paraId="0A997B9E" w14:textId="5350FEE3" w:rsidR="0061638A" w:rsidRPr="00992324" w:rsidRDefault="0061638A" w:rsidP="00BC3C38">
      <w:pPr>
        <w:shd w:val="clear" w:color="auto" w:fill="FFFFFF" w:themeFill="background1"/>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61638A">
        <w:rPr>
          <w:rFonts w:ascii="Times New Roman" w:eastAsia="Calibri" w:hAnsi="Times New Roman" w:cs="Times New Roman"/>
          <w:bCs/>
          <w:color w:val="767171"/>
          <w:spacing w:val="20"/>
          <w:sz w:val="24"/>
          <w:szCs w:val="24"/>
        </w:rPr>
        <w:lastRenderedPageBreak/>
        <w:t>En el marco de estos procesos, se logró la incorporación de un total de 150 nuevos integrantes en las Juntas Locales. Esta acción se llevó a cabo con el objetivo de fortalecer y dinamizar la composición de estas juntas, asegurando una representación diversa y competente que sea capaz de abordar de manera efectiva los desafíos relacionados con la protección y restitución de los derechos de la niñez y la adolescencia.</w:t>
      </w:r>
    </w:p>
    <w:p w14:paraId="52F07796" w14:textId="77777777" w:rsidR="00B2742F" w:rsidRPr="00EE0326" w:rsidRDefault="00B2742F" w:rsidP="00EE0326">
      <w:pPr>
        <w:spacing w:before="100" w:beforeAutospacing="1" w:after="100" w:afterAutospacing="1" w:line="360" w:lineRule="auto"/>
        <w:jc w:val="both"/>
        <w:rPr>
          <w:rFonts w:ascii="Times New Roman" w:eastAsia="Calibri" w:hAnsi="Times New Roman" w:cs="Times New Roman"/>
          <w:b/>
          <w:bCs/>
          <w:color w:val="767171"/>
          <w:spacing w:val="20"/>
          <w:sz w:val="24"/>
          <w:szCs w:val="24"/>
        </w:rPr>
      </w:pPr>
      <w:r w:rsidRPr="00EE0326">
        <w:rPr>
          <w:rFonts w:ascii="Times New Roman" w:eastAsia="Calibri" w:hAnsi="Times New Roman" w:cs="Times New Roman"/>
          <w:b/>
          <w:bCs/>
          <w:color w:val="767171"/>
          <w:spacing w:val="20"/>
          <w:sz w:val="24"/>
          <w:szCs w:val="24"/>
        </w:rPr>
        <w:t xml:space="preserve">Acompañar, técnica y operativamente, a las Juntas Locales de Protección y Restitución de Derechos en abordaje de casos de su competencia.  </w:t>
      </w:r>
    </w:p>
    <w:p w14:paraId="39AA8DD4" w14:textId="755B8F47" w:rsidR="000811CE" w:rsidRPr="00992324" w:rsidRDefault="00C57A28"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C57A28">
        <w:rPr>
          <w:rFonts w:ascii="Times New Roman" w:eastAsia="Calibri" w:hAnsi="Times New Roman" w:cs="Times New Roman"/>
          <w:bCs/>
          <w:color w:val="767171"/>
          <w:spacing w:val="20"/>
          <w:sz w:val="24"/>
          <w:szCs w:val="24"/>
        </w:rPr>
        <w:t>En este año 2023, hemos realizado un compromiso activo en el acompañamiento técnico y operativo de las Juntas Locales de Protección y Restitución de Derechos. Este proceso abarca la sensibilización e instrucción de un total de 84 Juntas Locales, las cuales están siendo guiadas y respaldadas para abordar casos dentro de su competencia.</w:t>
      </w:r>
    </w:p>
    <w:p w14:paraId="27D94E4C" w14:textId="7C63FAA2" w:rsidR="00B2742F" w:rsidRPr="00992324" w:rsidRDefault="00483777" w:rsidP="00BC3C38">
      <w:pPr>
        <w:spacing w:before="100" w:beforeAutospacing="1" w:after="100" w:afterAutospacing="1" w:line="360" w:lineRule="auto"/>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
          <w:bCs/>
          <w:color w:val="767171"/>
          <w:spacing w:val="20"/>
          <w:sz w:val="24"/>
          <w:szCs w:val="24"/>
        </w:rPr>
        <w:t>Servicios</w:t>
      </w:r>
      <w:r w:rsidR="00B2742F" w:rsidRPr="00992324">
        <w:rPr>
          <w:rFonts w:ascii="Times New Roman" w:eastAsia="Calibri" w:hAnsi="Times New Roman" w:cs="Times New Roman"/>
          <w:b/>
          <w:bCs/>
          <w:color w:val="767171"/>
          <w:spacing w:val="20"/>
          <w:sz w:val="24"/>
          <w:szCs w:val="24"/>
        </w:rPr>
        <w:t xml:space="preserve"> de Protección a Niños, Niñas y Adolescentes.</w:t>
      </w:r>
    </w:p>
    <w:p w14:paraId="440AC12B" w14:textId="297670F2" w:rsidR="00B2742F" w:rsidRPr="00992324" w:rsidRDefault="00B2742F" w:rsidP="00BC3C38">
      <w:pPr>
        <w:spacing w:before="100" w:beforeAutospacing="1" w:after="100" w:afterAutospacing="1" w:line="360" w:lineRule="auto"/>
        <w:jc w:val="both"/>
        <w:rPr>
          <w:rFonts w:ascii="Times New Roman" w:eastAsia="Calibri" w:hAnsi="Times New Roman" w:cs="Times New Roman"/>
          <w:b/>
          <w:bCs/>
          <w:color w:val="767171"/>
          <w:spacing w:val="20"/>
          <w:sz w:val="24"/>
          <w:szCs w:val="24"/>
        </w:rPr>
      </w:pPr>
      <w:r w:rsidRPr="00992324">
        <w:rPr>
          <w:rFonts w:ascii="Times New Roman" w:eastAsia="Calibri" w:hAnsi="Times New Roman" w:cs="Times New Roman"/>
          <w:b/>
          <w:bCs/>
          <w:color w:val="767171"/>
          <w:spacing w:val="20"/>
          <w:sz w:val="24"/>
          <w:szCs w:val="24"/>
        </w:rPr>
        <w:t>Identificar, recibir y registrar casos de riesgo, amenaza o vulneración de derechos a niños, niñas y adolescentes (NNA)</w:t>
      </w:r>
    </w:p>
    <w:p w14:paraId="1E4B0A2D" w14:textId="60ED03D0" w:rsidR="00483777" w:rsidRDefault="00483777"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 xml:space="preserve">Las Oficinas Técnicas Regionales y Municipales velando por los Derechos fundamentales de los niños, niñas y adolescentes de la Republica Dominicana, realizan diversas actividades dentro del marco legal de la ley 136-03 que fortalece el </w:t>
      </w:r>
      <w:r w:rsidR="00A77B7E">
        <w:rPr>
          <w:rFonts w:ascii="Times New Roman" w:eastAsia="Calibri" w:hAnsi="Times New Roman" w:cs="Times New Roman"/>
          <w:bCs/>
          <w:color w:val="767171"/>
          <w:spacing w:val="20"/>
          <w:sz w:val="24"/>
          <w:szCs w:val="24"/>
        </w:rPr>
        <w:t>S</w:t>
      </w:r>
      <w:r w:rsidRPr="00992324">
        <w:rPr>
          <w:rFonts w:ascii="Times New Roman" w:eastAsia="Calibri" w:hAnsi="Times New Roman" w:cs="Times New Roman"/>
          <w:bCs/>
          <w:color w:val="767171"/>
          <w:spacing w:val="20"/>
          <w:sz w:val="24"/>
          <w:szCs w:val="24"/>
        </w:rPr>
        <w:t xml:space="preserve">istema de </w:t>
      </w:r>
      <w:r w:rsidR="00A77B7E">
        <w:rPr>
          <w:rFonts w:ascii="Times New Roman" w:eastAsia="Calibri" w:hAnsi="Times New Roman" w:cs="Times New Roman"/>
          <w:bCs/>
          <w:color w:val="767171"/>
          <w:spacing w:val="20"/>
          <w:sz w:val="24"/>
          <w:szCs w:val="24"/>
        </w:rPr>
        <w:t>P</w:t>
      </w:r>
      <w:r w:rsidRPr="00992324">
        <w:rPr>
          <w:rFonts w:ascii="Times New Roman" w:eastAsia="Calibri" w:hAnsi="Times New Roman" w:cs="Times New Roman"/>
          <w:bCs/>
          <w:color w:val="767171"/>
          <w:spacing w:val="20"/>
          <w:sz w:val="24"/>
          <w:szCs w:val="24"/>
        </w:rPr>
        <w:t xml:space="preserve">rotección y los derechos fundamentales de los NNA. </w:t>
      </w:r>
    </w:p>
    <w:p w14:paraId="580856C8" w14:textId="20E2FA41" w:rsidR="00D54D7D" w:rsidRPr="00992324" w:rsidRDefault="00D54D7D"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D54D7D">
        <w:rPr>
          <w:rFonts w:ascii="Times New Roman" w:eastAsia="Calibri" w:hAnsi="Times New Roman" w:cs="Times New Roman"/>
          <w:bCs/>
          <w:color w:val="767171"/>
          <w:spacing w:val="20"/>
          <w:sz w:val="24"/>
          <w:szCs w:val="24"/>
        </w:rPr>
        <w:t xml:space="preserve">En particular, en lo que concierne a la identificación, recepción y registro de casos de riesgo, amenaza o vulneración de derechos a niños, niñas y adolescentes (NNA), las </w:t>
      </w:r>
      <w:r w:rsidR="00BA47AB" w:rsidRPr="00D54D7D">
        <w:rPr>
          <w:rFonts w:ascii="Times New Roman" w:eastAsia="Calibri" w:hAnsi="Times New Roman" w:cs="Times New Roman"/>
          <w:bCs/>
          <w:color w:val="767171"/>
          <w:spacing w:val="20"/>
          <w:sz w:val="24"/>
          <w:szCs w:val="24"/>
        </w:rPr>
        <w:t xml:space="preserve">oficinas regionales y </w:t>
      </w:r>
      <w:r w:rsidR="00BA47AB" w:rsidRPr="00D54D7D">
        <w:rPr>
          <w:rFonts w:ascii="Times New Roman" w:eastAsia="Calibri" w:hAnsi="Times New Roman" w:cs="Times New Roman"/>
          <w:bCs/>
          <w:color w:val="767171"/>
          <w:spacing w:val="20"/>
          <w:sz w:val="24"/>
          <w:szCs w:val="24"/>
        </w:rPr>
        <w:lastRenderedPageBreak/>
        <w:t>municipales</w:t>
      </w:r>
      <w:r w:rsidRPr="00D54D7D">
        <w:rPr>
          <w:rFonts w:ascii="Times New Roman" w:eastAsia="Calibri" w:hAnsi="Times New Roman" w:cs="Times New Roman"/>
          <w:bCs/>
          <w:color w:val="767171"/>
          <w:spacing w:val="20"/>
          <w:sz w:val="24"/>
          <w:szCs w:val="24"/>
        </w:rPr>
        <w:t xml:space="preserve"> desempeñan un papel esencial. A lo largo del periodo de reporte, estas oficinas han brindado asistencia crucial en respuesta a alertas, reportes y denuncias relacionadas con situaciones adversas que afectan a los </w:t>
      </w:r>
      <w:r w:rsidR="00A548DB" w:rsidRPr="00A548DB">
        <w:rPr>
          <w:rFonts w:ascii="Times New Roman" w:eastAsia="Calibri" w:hAnsi="Times New Roman" w:cs="Times New Roman"/>
          <w:bCs/>
          <w:color w:val="767171"/>
          <w:spacing w:val="20"/>
          <w:sz w:val="24"/>
          <w:szCs w:val="24"/>
        </w:rPr>
        <w:t>niños, niñas y adolescentes</w:t>
      </w:r>
      <w:r w:rsidR="00A548DB">
        <w:rPr>
          <w:rFonts w:ascii="Times New Roman" w:eastAsia="Calibri" w:hAnsi="Times New Roman" w:cs="Times New Roman"/>
          <w:bCs/>
          <w:color w:val="767171"/>
          <w:spacing w:val="20"/>
          <w:sz w:val="24"/>
          <w:szCs w:val="24"/>
        </w:rPr>
        <w:t>.</w:t>
      </w:r>
    </w:p>
    <w:p w14:paraId="32346E68" w14:textId="332FCABC" w:rsidR="00A548DB" w:rsidRDefault="00A548DB"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A548DB">
        <w:rPr>
          <w:rFonts w:ascii="Times New Roman" w:eastAsia="Calibri" w:hAnsi="Times New Roman" w:cs="Times New Roman"/>
          <w:bCs/>
          <w:color w:val="767171"/>
          <w:spacing w:val="20"/>
          <w:sz w:val="24"/>
          <w:szCs w:val="24"/>
        </w:rPr>
        <w:t xml:space="preserve">En este contexto, se destaca la atención y asistencia proporcionada a un total de </w:t>
      </w:r>
      <w:r w:rsidR="00F820FF">
        <w:rPr>
          <w:rFonts w:ascii="Times New Roman" w:eastAsia="Calibri" w:hAnsi="Times New Roman" w:cs="Times New Roman"/>
          <w:bCs/>
          <w:color w:val="767171"/>
          <w:spacing w:val="20"/>
          <w:sz w:val="24"/>
          <w:szCs w:val="24"/>
        </w:rPr>
        <w:t>15,695</w:t>
      </w:r>
      <w:r w:rsidRPr="00A548DB">
        <w:rPr>
          <w:rFonts w:ascii="Times New Roman" w:eastAsia="Calibri" w:hAnsi="Times New Roman" w:cs="Times New Roman"/>
          <w:bCs/>
          <w:color w:val="767171"/>
          <w:spacing w:val="20"/>
          <w:sz w:val="24"/>
          <w:szCs w:val="24"/>
        </w:rPr>
        <w:t xml:space="preserve"> niños, niñas y adolescentes. Esta cifra refleja la efectividad y la importancia de las acciones emprendidas por las </w:t>
      </w:r>
      <w:r w:rsidR="00BA47AB" w:rsidRPr="00A548DB">
        <w:rPr>
          <w:rFonts w:ascii="Times New Roman" w:eastAsia="Calibri" w:hAnsi="Times New Roman" w:cs="Times New Roman"/>
          <w:bCs/>
          <w:color w:val="767171"/>
          <w:spacing w:val="20"/>
          <w:sz w:val="24"/>
          <w:szCs w:val="24"/>
        </w:rPr>
        <w:t>oficinas regionales y municipales</w:t>
      </w:r>
      <w:r w:rsidRPr="00A548DB">
        <w:rPr>
          <w:rFonts w:ascii="Times New Roman" w:eastAsia="Calibri" w:hAnsi="Times New Roman" w:cs="Times New Roman"/>
          <w:bCs/>
          <w:color w:val="767171"/>
          <w:spacing w:val="20"/>
          <w:sz w:val="24"/>
          <w:szCs w:val="24"/>
        </w:rPr>
        <w:t xml:space="preserve"> en la respuesta a casos específicos de riesgo, amenaza o vulneración de derechos</w:t>
      </w:r>
      <w:r>
        <w:rPr>
          <w:rFonts w:ascii="Times New Roman" w:eastAsia="Calibri" w:hAnsi="Times New Roman" w:cs="Times New Roman"/>
          <w:bCs/>
          <w:color w:val="767171"/>
          <w:spacing w:val="20"/>
          <w:sz w:val="24"/>
          <w:szCs w:val="24"/>
        </w:rPr>
        <w:t>.</w:t>
      </w:r>
      <w:r w:rsidR="00537CE9" w:rsidRPr="00537CE9">
        <w:t xml:space="preserve"> </w:t>
      </w:r>
      <w:r w:rsidR="00537CE9" w:rsidRPr="00537CE9">
        <w:rPr>
          <w:rFonts w:ascii="Times New Roman" w:eastAsia="Calibri" w:hAnsi="Times New Roman" w:cs="Times New Roman"/>
          <w:bCs/>
          <w:color w:val="767171"/>
          <w:spacing w:val="20"/>
          <w:sz w:val="24"/>
          <w:szCs w:val="24"/>
        </w:rPr>
        <w:t>Est</w:t>
      </w:r>
      <w:r w:rsidR="00096502">
        <w:rPr>
          <w:rFonts w:ascii="Times New Roman" w:eastAsia="Calibri" w:hAnsi="Times New Roman" w:cs="Times New Roman"/>
          <w:bCs/>
          <w:color w:val="767171"/>
          <w:spacing w:val="20"/>
          <w:sz w:val="24"/>
          <w:szCs w:val="24"/>
        </w:rPr>
        <w:t>as asistencias</w:t>
      </w:r>
      <w:r w:rsidR="00537CE9" w:rsidRPr="00537CE9">
        <w:rPr>
          <w:rFonts w:ascii="Times New Roman" w:eastAsia="Calibri" w:hAnsi="Times New Roman" w:cs="Times New Roman"/>
          <w:bCs/>
          <w:color w:val="767171"/>
          <w:spacing w:val="20"/>
          <w:sz w:val="24"/>
          <w:szCs w:val="24"/>
        </w:rPr>
        <w:t xml:space="preserve"> se realización con una inversión de RD$ </w:t>
      </w:r>
      <w:r w:rsidR="005D5AD0">
        <w:rPr>
          <w:rFonts w:ascii="Times New Roman" w:eastAsia="Calibri" w:hAnsi="Times New Roman" w:cs="Times New Roman"/>
          <w:bCs/>
          <w:color w:val="767171"/>
          <w:spacing w:val="20"/>
          <w:sz w:val="24"/>
          <w:szCs w:val="24"/>
        </w:rPr>
        <w:t>69,298,232.00.</w:t>
      </w:r>
    </w:p>
    <w:p w14:paraId="05578876" w14:textId="56BB5403" w:rsidR="00483777" w:rsidRPr="00992324" w:rsidRDefault="00483777" w:rsidP="00BC3C38">
      <w:pPr>
        <w:spacing w:before="100" w:beforeAutospacing="1" w:after="100" w:afterAutospacing="1" w:line="360" w:lineRule="auto"/>
        <w:jc w:val="both"/>
        <w:rPr>
          <w:rFonts w:ascii="Times New Roman" w:eastAsia="Calibri" w:hAnsi="Times New Roman" w:cs="Times New Roman"/>
          <w:b/>
          <w:bCs/>
          <w:color w:val="767171"/>
          <w:spacing w:val="20"/>
          <w:sz w:val="24"/>
          <w:szCs w:val="24"/>
        </w:rPr>
      </w:pPr>
      <w:r w:rsidRPr="00992324">
        <w:rPr>
          <w:rFonts w:ascii="Times New Roman" w:eastAsia="Calibri" w:hAnsi="Times New Roman" w:cs="Times New Roman"/>
          <w:b/>
          <w:bCs/>
          <w:color w:val="767171"/>
          <w:spacing w:val="20"/>
          <w:sz w:val="24"/>
          <w:szCs w:val="24"/>
        </w:rPr>
        <w:t xml:space="preserve">Canalizar (solicitar ingresos) medidas de protección especial en programas residenciales de </w:t>
      </w:r>
      <w:r w:rsidR="00A52B26" w:rsidRPr="00992324">
        <w:rPr>
          <w:rFonts w:ascii="Times New Roman" w:eastAsia="Calibri" w:hAnsi="Times New Roman" w:cs="Times New Roman"/>
          <w:b/>
          <w:bCs/>
          <w:color w:val="767171"/>
          <w:spacing w:val="20"/>
          <w:sz w:val="24"/>
          <w:szCs w:val="24"/>
        </w:rPr>
        <w:t xml:space="preserve">hogares de paso </w:t>
      </w:r>
      <w:r w:rsidRPr="00992324">
        <w:rPr>
          <w:rFonts w:ascii="Times New Roman" w:eastAsia="Calibri" w:hAnsi="Times New Roman" w:cs="Times New Roman"/>
          <w:b/>
          <w:bCs/>
          <w:color w:val="767171"/>
          <w:spacing w:val="20"/>
          <w:sz w:val="24"/>
          <w:szCs w:val="24"/>
        </w:rPr>
        <w:t>y ASFL, en los casos que se requieran.</w:t>
      </w:r>
    </w:p>
    <w:p w14:paraId="2B501309" w14:textId="7DF82301" w:rsidR="00CE63C1" w:rsidRPr="00CE63C1" w:rsidRDefault="00CE63C1" w:rsidP="00CE63C1">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CE63C1">
        <w:rPr>
          <w:rFonts w:ascii="Times New Roman" w:eastAsia="Calibri" w:hAnsi="Times New Roman" w:cs="Times New Roman"/>
          <w:bCs/>
          <w:color w:val="767171"/>
          <w:spacing w:val="20"/>
          <w:sz w:val="24"/>
          <w:szCs w:val="24"/>
        </w:rPr>
        <w:t xml:space="preserve">Durante el desarrollo de este periodo, se ha impulsado la canalización, a través de solicitudes de ingresos, de medidas de protección especial en programas residenciales, específicamente en </w:t>
      </w:r>
      <w:r w:rsidR="00A52B26" w:rsidRPr="00CE63C1">
        <w:rPr>
          <w:rFonts w:ascii="Times New Roman" w:eastAsia="Calibri" w:hAnsi="Times New Roman" w:cs="Times New Roman"/>
          <w:bCs/>
          <w:color w:val="767171"/>
          <w:spacing w:val="20"/>
          <w:sz w:val="24"/>
          <w:szCs w:val="24"/>
        </w:rPr>
        <w:t xml:space="preserve">hogares de paso </w:t>
      </w:r>
      <w:r w:rsidRPr="00CE63C1">
        <w:rPr>
          <w:rFonts w:ascii="Times New Roman" w:eastAsia="Calibri" w:hAnsi="Times New Roman" w:cs="Times New Roman"/>
          <w:bCs/>
          <w:color w:val="767171"/>
          <w:spacing w:val="20"/>
          <w:sz w:val="24"/>
          <w:szCs w:val="24"/>
        </w:rPr>
        <w:t>y Asociaciones Sin Fines de Lucro (ASFL), para aquellos casos que así lo requieren. En un esfuerzo por fortalecer el sistema de registro, gestión, acompañamiento y seguimiento de casos relacionados con la niñez y adolescencia que demandan protección especial, se ha llevado a cabo una serie de iniciativas.</w:t>
      </w:r>
    </w:p>
    <w:p w14:paraId="3AE09B01" w14:textId="77777777" w:rsidR="00CE63C1" w:rsidRDefault="00CE63C1" w:rsidP="00CE63C1">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CE63C1">
        <w:rPr>
          <w:rFonts w:ascii="Times New Roman" w:eastAsia="Calibri" w:hAnsi="Times New Roman" w:cs="Times New Roman"/>
          <w:bCs/>
          <w:color w:val="767171"/>
          <w:spacing w:val="20"/>
          <w:sz w:val="24"/>
          <w:szCs w:val="24"/>
        </w:rPr>
        <w:t>En aras de innovar y optimizar los procesos, se ha diseñado un formulario en formato virtual, facilitando el llenado y la captura de información de manera digital. Esta herramienta proporciona una mayor eficiencia en la recopilación y gestión de datos, permitiendo un manejo más ágil y preciso de la información asociada a casos que ameritan atención especial.</w:t>
      </w:r>
    </w:p>
    <w:p w14:paraId="5334AC46" w14:textId="183AE0CE" w:rsidR="00BB21C9" w:rsidRDefault="00BB21C9" w:rsidP="00BB21C9">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BB21C9">
        <w:rPr>
          <w:rFonts w:ascii="Times New Roman" w:eastAsia="Calibri" w:hAnsi="Times New Roman" w:cs="Times New Roman"/>
          <w:bCs/>
          <w:color w:val="767171"/>
          <w:spacing w:val="20"/>
          <w:sz w:val="24"/>
          <w:szCs w:val="24"/>
        </w:rPr>
        <w:lastRenderedPageBreak/>
        <w:t xml:space="preserve">Como resultado de estas acciones, se logró brindar medidas de protección especial a un total de </w:t>
      </w:r>
      <w:r w:rsidR="00300CC4">
        <w:rPr>
          <w:rFonts w:ascii="Times New Roman" w:eastAsia="Calibri" w:hAnsi="Times New Roman" w:cs="Times New Roman"/>
          <w:bCs/>
          <w:color w:val="767171"/>
          <w:spacing w:val="20"/>
          <w:sz w:val="24"/>
          <w:szCs w:val="24"/>
        </w:rPr>
        <w:t>961</w:t>
      </w:r>
      <w:r w:rsidRPr="00BB21C9">
        <w:rPr>
          <w:rFonts w:ascii="Times New Roman" w:eastAsia="Calibri" w:hAnsi="Times New Roman" w:cs="Times New Roman"/>
          <w:bCs/>
          <w:color w:val="767171"/>
          <w:spacing w:val="20"/>
          <w:sz w:val="24"/>
          <w:szCs w:val="24"/>
        </w:rPr>
        <w:t xml:space="preserve"> niños, niñas y adolescentes, de los cuales </w:t>
      </w:r>
      <w:r w:rsidR="00300CC4">
        <w:rPr>
          <w:rFonts w:ascii="Times New Roman" w:eastAsia="Calibri" w:hAnsi="Times New Roman" w:cs="Times New Roman"/>
          <w:bCs/>
          <w:color w:val="767171"/>
          <w:spacing w:val="20"/>
          <w:sz w:val="24"/>
          <w:szCs w:val="24"/>
        </w:rPr>
        <w:t>384</w:t>
      </w:r>
      <w:r w:rsidRPr="00BB21C9">
        <w:rPr>
          <w:rFonts w:ascii="Times New Roman" w:eastAsia="Calibri" w:hAnsi="Times New Roman" w:cs="Times New Roman"/>
          <w:bCs/>
          <w:color w:val="767171"/>
          <w:spacing w:val="20"/>
          <w:sz w:val="24"/>
          <w:szCs w:val="24"/>
        </w:rPr>
        <w:t xml:space="preserve"> son </w:t>
      </w:r>
      <w:r w:rsidR="00994261">
        <w:rPr>
          <w:rFonts w:ascii="Times New Roman" w:eastAsia="Calibri" w:hAnsi="Times New Roman" w:cs="Times New Roman"/>
          <w:bCs/>
          <w:color w:val="767171"/>
          <w:spacing w:val="20"/>
          <w:sz w:val="24"/>
          <w:szCs w:val="24"/>
        </w:rPr>
        <w:t>varones</w:t>
      </w:r>
      <w:r w:rsidRPr="00BB21C9">
        <w:rPr>
          <w:rFonts w:ascii="Times New Roman" w:eastAsia="Calibri" w:hAnsi="Times New Roman" w:cs="Times New Roman"/>
          <w:bCs/>
          <w:color w:val="767171"/>
          <w:spacing w:val="20"/>
          <w:sz w:val="24"/>
          <w:szCs w:val="24"/>
        </w:rPr>
        <w:t xml:space="preserve"> y </w:t>
      </w:r>
      <w:r w:rsidR="0063044D">
        <w:rPr>
          <w:rFonts w:ascii="Times New Roman" w:eastAsia="Calibri" w:hAnsi="Times New Roman" w:cs="Times New Roman"/>
          <w:bCs/>
          <w:color w:val="767171"/>
          <w:spacing w:val="20"/>
          <w:sz w:val="24"/>
          <w:szCs w:val="24"/>
        </w:rPr>
        <w:t>577</w:t>
      </w:r>
      <w:r w:rsidRPr="00BB21C9">
        <w:rPr>
          <w:rFonts w:ascii="Times New Roman" w:eastAsia="Calibri" w:hAnsi="Times New Roman" w:cs="Times New Roman"/>
          <w:bCs/>
          <w:color w:val="767171"/>
          <w:spacing w:val="20"/>
          <w:sz w:val="24"/>
          <w:szCs w:val="24"/>
        </w:rPr>
        <w:t xml:space="preserve"> </w:t>
      </w:r>
      <w:r w:rsidR="0063044D">
        <w:rPr>
          <w:rFonts w:ascii="Times New Roman" w:eastAsia="Calibri" w:hAnsi="Times New Roman" w:cs="Times New Roman"/>
          <w:bCs/>
          <w:color w:val="767171"/>
          <w:spacing w:val="20"/>
          <w:sz w:val="24"/>
          <w:szCs w:val="24"/>
        </w:rPr>
        <w:t>hembras</w:t>
      </w:r>
      <w:r w:rsidRPr="00BB21C9">
        <w:rPr>
          <w:rFonts w:ascii="Times New Roman" w:eastAsia="Calibri" w:hAnsi="Times New Roman" w:cs="Times New Roman"/>
          <w:bCs/>
          <w:color w:val="767171"/>
          <w:spacing w:val="20"/>
          <w:sz w:val="24"/>
          <w:szCs w:val="24"/>
        </w:rPr>
        <w:t xml:space="preserve">. Estos menores fueron atendidos en programas residenciales, distribuyéndose en </w:t>
      </w:r>
      <w:r w:rsidR="0063044D">
        <w:rPr>
          <w:rFonts w:ascii="Times New Roman" w:eastAsia="Calibri" w:hAnsi="Times New Roman" w:cs="Times New Roman"/>
          <w:bCs/>
          <w:color w:val="767171"/>
          <w:spacing w:val="20"/>
          <w:sz w:val="24"/>
          <w:szCs w:val="24"/>
        </w:rPr>
        <w:t>515</w:t>
      </w:r>
      <w:r w:rsidRPr="00BB21C9">
        <w:rPr>
          <w:rFonts w:ascii="Times New Roman" w:eastAsia="Calibri" w:hAnsi="Times New Roman" w:cs="Times New Roman"/>
          <w:bCs/>
          <w:color w:val="767171"/>
          <w:spacing w:val="20"/>
          <w:sz w:val="24"/>
          <w:szCs w:val="24"/>
        </w:rPr>
        <w:t xml:space="preserve"> casos en </w:t>
      </w:r>
      <w:r w:rsidR="00A52B26" w:rsidRPr="00BB21C9">
        <w:rPr>
          <w:rFonts w:ascii="Times New Roman" w:eastAsia="Calibri" w:hAnsi="Times New Roman" w:cs="Times New Roman"/>
          <w:bCs/>
          <w:color w:val="767171"/>
          <w:spacing w:val="20"/>
          <w:sz w:val="24"/>
          <w:szCs w:val="24"/>
        </w:rPr>
        <w:t xml:space="preserve">hogares de paso </w:t>
      </w:r>
      <w:r w:rsidRPr="00BB21C9">
        <w:rPr>
          <w:rFonts w:ascii="Times New Roman" w:eastAsia="Calibri" w:hAnsi="Times New Roman" w:cs="Times New Roman"/>
          <w:bCs/>
          <w:color w:val="767171"/>
          <w:spacing w:val="20"/>
          <w:sz w:val="24"/>
          <w:szCs w:val="24"/>
        </w:rPr>
        <w:t xml:space="preserve">y </w:t>
      </w:r>
      <w:r w:rsidR="0098612D">
        <w:rPr>
          <w:rFonts w:ascii="Times New Roman" w:eastAsia="Calibri" w:hAnsi="Times New Roman" w:cs="Times New Roman"/>
          <w:bCs/>
          <w:color w:val="767171"/>
          <w:spacing w:val="20"/>
          <w:sz w:val="24"/>
          <w:szCs w:val="24"/>
        </w:rPr>
        <w:t>446</w:t>
      </w:r>
      <w:r w:rsidRPr="00BB21C9">
        <w:rPr>
          <w:rFonts w:ascii="Times New Roman" w:eastAsia="Calibri" w:hAnsi="Times New Roman" w:cs="Times New Roman"/>
          <w:bCs/>
          <w:color w:val="767171"/>
          <w:spacing w:val="20"/>
          <w:sz w:val="24"/>
          <w:szCs w:val="24"/>
        </w:rPr>
        <w:t xml:space="preserve"> casos en Asociaciones Sin Fines de Lucro. Esta intervención garantiza no solo su bienestar sino también su seguridad, reafirmando el compromiso continuo de salvaguardar los derechos y la integridad de la niñez y adolescencia en situaciones de vulnerabilidad.</w:t>
      </w:r>
    </w:p>
    <w:p w14:paraId="1D25E801" w14:textId="667936B5" w:rsidR="002C7082" w:rsidRPr="00992324" w:rsidRDefault="00483777" w:rsidP="00BC3C38">
      <w:pPr>
        <w:spacing w:before="100" w:beforeAutospacing="1" w:after="100" w:afterAutospacing="1" w:line="360" w:lineRule="auto"/>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
          <w:bCs/>
          <w:color w:val="767171"/>
          <w:spacing w:val="20"/>
          <w:sz w:val="24"/>
          <w:szCs w:val="24"/>
        </w:rPr>
        <w:t>Servicios de evaluación psico-sociofamiliar</w:t>
      </w:r>
    </w:p>
    <w:p w14:paraId="6788B115" w14:textId="5604409D" w:rsidR="002C7082" w:rsidRPr="00992324" w:rsidRDefault="00483777" w:rsidP="00682870">
      <w:pPr>
        <w:pStyle w:val="Prrafodelista"/>
        <w:numPr>
          <w:ilvl w:val="0"/>
          <w:numId w:val="36"/>
        </w:num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
          <w:bCs/>
          <w:color w:val="767171"/>
          <w:spacing w:val="20"/>
          <w:sz w:val="24"/>
          <w:szCs w:val="24"/>
        </w:rPr>
        <w:t>Servicios psicológicos y sociofamiliares a niños, niñas y adolescentes y sus familias.</w:t>
      </w:r>
    </w:p>
    <w:p w14:paraId="2170D5C1" w14:textId="709D96FB" w:rsidR="00483777" w:rsidRDefault="00E302E2"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E302E2">
        <w:rPr>
          <w:rFonts w:ascii="Times New Roman" w:eastAsia="Calibri" w:hAnsi="Times New Roman" w:cs="Times New Roman"/>
          <w:bCs/>
          <w:color w:val="767171"/>
          <w:spacing w:val="20"/>
          <w:sz w:val="24"/>
          <w:szCs w:val="24"/>
        </w:rPr>
        <w:t>Como parte integral del abordaje a los casos asistidos por nuestras oficinas, se lleva a cabo la realización de estudios psicológicos a niños, niñas y adolescentes (NNA). Durante este año, se ha priorizado esta práctica, generando un total de 1,</w:t>
      </w:r>
      <w:r w:rsidR="002028A4">
        <w:rPr>
          <w:rFonts w:ascii="Times New Roman" w:eastAsia="Calibri" w:hAnsi="Times New Roman" w:cs="Times New Roman"/>
          <w:bCs/>
          <w:color w:val="767171"/>
          <w:spacing w:val="20"/>
          <w:sz w:val="24"/>
          <w:szCs w:val="24"/>
        </w:rPr>
        <w:t>922</w:t>
      </w:r>
      <w:r w:rsidRPr="00E302E2">
        <w:rPr>
          <w:rFonts w:ascii="Times New Roman" w:eastAsia="Calibri" w:hAnsi="Times New Roman" w:cs="Times New Roman"/>
          <w:bCs/>
          <w:color w:val="767171"/>
          <w:spacing w:val="20"/>
          <w:sz w:val="24"/>
          <w:szCs w:val="24"/>
        </w:rPr>
        <w:t xml:space="preserve"> informes psicológicos en respuesta a las necesidades identificadas en los casos abordados por nuestras oficinas y otras instancias </w:t>
      </w:r>
      <w:r w:rsidR="00F108AA" w:rsidRPr="00E302E2">
        <w:rPr>
          <w:rFonts w:ascii="Times New Roman" w:eastAsia="Calibri" w:hAnsi="Times New Roman" w:cs="Times New Roman"/>
          <w:bCs/>
          <w:color w:val="767171"/>
          <w:spacing w:val="20"/>
          <w:sz w:val="24"/>
          <w:szCs w:val="24"/>
        </w:rPr>
        <w:t>pertinentes.</w:t>
      </w:r>
    </w:p>
    <w:p w14:paraId="24053665" w14:textId="1B8D58D6" w:rsidR="00F108AA" w:rsidRDefault="00F108AA"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F108AA">
        <w:rPr>
          <w:rFonts w:ascii="Times New Roman" w:eastAsia="Calibri" w:hAnsi="Times New Roman" w:cs="Times New Roman"/>
          <w:bCs/>
          <w:color w:val="767171"/>
          <w:spacing w:val="20"/>
          <w:sz w:val="24"/>
          <w:szCs w:val="24"/>
        </w:rPr>
        <w:t>Estos informes psicológicos se han elaborado con el propósito de proporcionar una comprensión más profunda y especializada de las circunstancias individuales de los NNA involucrados. Este enfoque permite una evaluación integral de sus necesidades emocionales y psicológicas, facilitando así la implementación de intervenciones y medidas personalizadas que promuevan su bienestar y desarrollo saludable.</w:t>
      </w:r>
    </w:p>
    <w:p w14:paraId="10A94062" w14:textId="18EBFC13" w:rsidR="000C2F9D" w:rsidRDefault="000C2F9D"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0C2F9D">
        <w:rPr>
          <w:rFonts w:ascii="Times New Roman" w:eastAsia="Calibri" w:hAnsi="Times New Roman" w:cs="Times New Roman"/>
          <w:bCs/>
          <w:color w:val="767171"/>
          <w:spacing w:val="20"/>
          <w:sz w:val="24"/>
          <w:szCs w:val="24"/>
        </w:rPr>
        <w:t xml:space="preserve">La realización de estos estudios psicológicos refleja nuestro compromiso con un enfoque holístico y centrado en el bienestar emocional de los NNA asistidos por nuestras oficinas. Esta práctica </w:t>
      </w:r>
      <w:r w:rsidRPr="000C2F9D">
        <w:rPr>
          <w:rFonts w:ascii="Times New Roman" w:eastAsia="Calibri" w:hAnsi="Times New Roman" w:cs="Times New Roman"/>
          <w:bCs/>
          <w:color w:val="767171"/>
          <w:spacing w:val="20"/>
          <w:sz w:val="24"/>
          <w:szCs w:val="24"/>
        </w:rPr>
        <w:lastRenderedPageBreak/>
        <w:t>contribuye a la toma de decisiones informada y a la implementación de acciones que abordan no solo las dimensiones físicas, sino también las emocionales y psicológicas de los niños, niñas y adolescentes, asegurando así una atención integral y adecuada a sus necesidades específicas</w:t>
      </w:r>
      <w:r w:rsidR="00C25B8E">
        <w:rPr>
          <w:rFonts w:ascii="Times New Roman" w:eastAsia="Calibri" w:hAnsi="Times New Roman" w:cs="Times New Roman"/>
          <w:bCs/>
          <w:color w:val="767171"/>
          <w:spacing w:val="20"/>
          <w:sz w:val="24"/>
          <w:szCs w:val="24"/>
        </w:rPr>
        <w:t>.</w:t>
      </w:r>
    </w:p>
    <w:p w14:paraId="0F1A192D" w14:textId="63A2F57E" w:rsidR="00C25B8E" w:rsidRDefault="00C25B8E" w:rsidP="00BC3C38">
      <w:pPr>
        <w:spacing w:before="100" w:beforeAutospacing="1" w:after="100" w:afterAutospacing="1" w:line="360" w:lineRule="auto"/>
        <w:jc w:val="both"/>
        <w:rPr>
          <w:rFonts w:ascii="Times New Roman" w:eastAsia="Calibri" w:hAnsi="Times New Roman" w:cs="Times New Roman"/>
          <w:b/>
          <w:color w:val="767171"/>
          <w:spacing w:val="20"/>
          <w:sz w:val="24"/>
          <w:szCs w:val="24"/>
        </w:rPr>
      </w:pPr>
      <w:r w:rsidRPr="00C25B8E">
        <w:rPr>
          <w:rFonts w:ascii="Times New Roman" w:eastAsia="Calibri" w:hAnsi="Times New Roman" w:cs="Times New Roman"/>
          <w:b/>
          <w:color w:val="767171"/>
          <w:spacing w:val="20"/>
          <w:sz w:val="24"/>
          <w:szCs w:val="24"/>
        </w:rPr>
        <w:t>Realizar estudios socio familiares a NNA como parte de abordaje a los casos asistidos por las oficinas.</w:t>
      </w:r>
    </w:p>
    <w:p w14:paraId="3BEB6FCE" w14:textId="7D701DCD" w:rsidR="00ED28DF" w:rsidRPr="00ED28DF" w:rsidRDefault="00ED28DF"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ED28DF">
        <w:rPr>
          <w:rFonts w:ascii="Times New Roman" w:eastAsia="Calibri" w:hAnsi="Times New Roman" w:cs="Times New Roman"/>
          <w:bCs/>
          <w:color w:val="767171"/>
          <w:spacing w:val="20"/>
          <w:sz w:val="24"/>
          <w:szCs w:val="24"/>
        </w:rPr>
        <w:t>Durante el transcurso del año 2023, se ha llevado a cabo la elaboración de informes de estudios socio familiares, abarcando un total de 1,</w:t>
      </w:r>
      <w:r w:rsidR="00BE63E6">
        <w:rPr>
          <w:rFonts w:ascii="Times New Roman" w:eastAsia="Calibri" w:hAnsi="Times New Roman" w:cs="Times New Roman"/>
          <w:bCs/>
          <w:color w:val="767171"/>
          <w:spacing w:val="20"/>
          <w:sz w:val="24"/>
          <w:szCs w:val="24"/>
        </w:rPr>
        <w:t>861</w:t>
      </w:r>
      <w:r w:rsidR="007764B0">
        <w:rPr>
          <w:rFonts w:ascii="Times New Roman" w:eastAsia="Calibri" w:hAnsi="Times New Roman" w:cs="Times New Roman"/>
          <w:bCs/>
          <w:color w:val="767171"/>
          <w:spacing w:val="20"/>
          <w:sz w:val="24"/>
          <w:szCs w:val="24"/>
        </w:rPr>
        <w:t xml:space="preserve"> </w:t>
      </w:r>
      <w:r w:rsidRPr="00ED28DF">
        <w:rPr>
          <w:rFonts w:ascii="Times New Roman" w:eastAsia="Calibri" w:hAnsi="Times New Roman" w:cs="Times New Roman"/>
          <w:bCs/>
          <w:color w:val="767171"/>
          <w:spacing w:val="20"/>
          <w:sz w:val="24"/>
          <w:szCs w:val="24"/>
        </w:rPr>
        <w:t>casos asistidos que involucran a niños, niñas y adolescentes, así como a sus familiares. La finalidad principal de estos estudios ha sido comprender de manera integral las necesidades tanto individuales como familiares, con el objetivo de ofrecer respuestas más adecuadas y personalizadas a cada situación.</w:t>
      </w:r>
    </w:p>
    <w:p w14:paraId="094550EB" w14:textId="77777777" w:rsidR="00A360B1" w:rsidRPr="00A360B1" w:rsidRDefault="00A360B1" w:rsidP="00A360B1">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A360B1">
        <w:rPr>
          <w:rFonts w:ascii="Times New Roman" w:eastAsia="Calibri" w:hAnsi="Times New Roman" w:cs="Times New Roman"/>
          <w:bCs/>
          <w:color w:val="767171"/>
          <w:spacing w:val="20"/>
          <w:sz w:val="24"/>
          <w:szCs w:val="24"/>
        </w:rPr>
        <w:t>La realización de estos informes socio familiares refleja nuestro compromiso con un enfoque completo en la atención de la niñez y la adolescencia, reconociendo la importancia de comprender el contexto familiar para diseñar intervenciones efectivas. Estos informes proporcionan una visión detallada de las dinámicas familiares, las condiciones de vida y otros factores que influyen en el bienestar de los niños, niñas y adolescentes involucrados.</w:t>
      </w:r>
    </w:p>
    <w:p w14:paraId="6D56D843" w14:textId="433E009E" w:rsidR="00F108AA" w:rsidRDefault="00A360B1" w:rsidP="00A360B1">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A360B1">
        <w:rPr>
          <w:rFonts w:ascii="Times New Roman" w:eastAsia="Calibri" w:hAnsi="Times New Roman" w:cs="Times New Roman"/>
          <w:bCs/>
          <w:color w:val="767171"/>
          <w:spacing w:val="20"/>
          <w:sz w:val="24"/>
          <w:szCs w:val="24"/>
        </w:rPr>
        <w:t>La atención personalizada a través de estudios socio familiares no solo se orienta a comprender las circunstancias actuales, sino también a identificar oportunidades para fortalecer y apoyar a las familias en la promoción de un entorno saludable y seguro para el desarrollo integral de los menores. Este enfoque holístico contribuye a la toma de decisiones informada y a la implementación de estrategias que aborden las necesidades específicas de cada caso asistido.</w:t>
      </w:r>
    </w:p>
    <w:p w14:paraId="69B6408B" w14:textId="7425C551" w:rsidR="00371247" w:rsidRPr="00992324" w:rsidRDefault="00371247" w:rsidP="00BC3C38">
      <w:pPr>
        <w:spacing w:before="100" w:beforeAutospacing="1" w:after="100" w:afterAutospacing="1" w:line="360" w:lineRule="auto"/>
        <w:rPr>
          <w:rFonts w:ascii="Times New Roman" w:eastAsia="Calibri" w:hAnsi="Times New Roman" w:cs="Times New Roman"/>
          <w:b/>
          <w:bCs/>
          <w:color w:val="767171"/>
          <w:spacing w:val="20"/>
          <w:sz w:val="24"/>
          <w:szCs w:val="24"/>
        </w:rPr>
      </w:pPr>
      <w:r w:rsidRPr="00992324">
        <w:rPr>
          <w:rFonts w:ascii="Times New Roman" w:eastAsia="Calibri" w:hAnsi="Times New Roman" w:cs="Times New Roman"/>
          <w:b/>
          <w:bCs/>
          <w:color w:val="767171"/>
          <w:spacing w:val="20"/>
          <w:sz w:val="24"/>
          <w:szCs w:val="24"/>
        </w:rPr>
        <w:lastRenderedPageBreak/>
        <w:t>Servicios Legales a Niños, Niñas y Adolescentes</w:t>
      </w:r>
    </w:p>
    <w:p w14:paraId="4B9D5155" w14:textId="77777777" w:rsidR="000B3AAF" w:rsidRPr="000B3AAF" w:rsidRDefault="000B3AAF" w:rsidP="000B3AAF">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0B3AAF">
        <w:rPr>
          <w:rFonts w:ascii="Times New Roman" w:eastAsia="Calibri" w:hAnsi="Times New Roman" w:cs="Times New Roman"/>
          <w:color w:val="767171"/>
          <w:spacing w:val="20"/>
          <w:sz w:val="24"/>
          <w:szCs w:val="24"/>
        </w:rPr>
        <w:t>La realización de estudios psicológicos a niños, niñas y adolescentes (NNA) a requerimiento de los tribunales constituye una parte esencial de los procesos judiciales relacionados con la protección y garantía de los derechos de esta población. Los Equipos Multidisciplinarios desempeñan un papel fundamental en este contexto, brindando servicios legales especializados que incluyen evaluaciones psicológicas y familiares, así como la elaboración de informes técnicos.</w:t>
      </w:r>
    </w:p>
    <w:p w14:paraId="6D46085C" w14:textId="77777777" w:rsidR="000B3AAF" w:rsidRPr="000B3AAF" w:rsidRDefault="000B3AAF" w:rsidP="000B3AAF">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0B3AAF">
        <w:rPr>
          <w:rFonts w:ascii="Times New Roman" w:eastAsia="Calibri" w:hAnsi="Times New Roman" w:cs="Times New Roman"/>
          <w:color w:val="767171"/>
          <w:spacing w:val="20"/>
          <w:sz w:val="24"/>
          <w:szCs w:val="24"/>
        </w:rPr>
        <w:t>Estos estudios psicológicos se llevan a cabo con el objetivo de proporcionar a los tribunales una comprensión profunda y especializada de la situación emocional y psicológica de los niños y adolescentes involucrados en casos judiciales. La evaluación psicológica examina factores como el bienestar emocional, las relaciones familiares y otros aspectos relevantes que pueden influir en la toma de decisiones judiciales.</w:t>
      </w:r>
    </w:p>
    <w:p w14:paraId="67193C87" w14:textId="32BBB380" w:rsidR="00C726D9" w:rsidRDefault="000B3AAF" w:rsidP="000B3AAF">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0B3AAF">
        <w:rPr>
          <w:rFonts w:ascii="Times New Roman" w:eastAsia="Calibri" w:hAnsi="Times New Roman" w:cs="Times New Roman"/>
          <w:color w:val="767171"/>
          <w:spacing w:val="20"/>
          <w:sz w:val="24"/>
          <w:szCs w:val="24"/>
        </w:rPr>
        <w:t>Los informes técnicos, por su parte, son herramientas fundamentales que resumen y presentan los resultados de las evaluaciones psicológicas y familiares. Estos informes proporcionan a los tribunales información detallada y objetiva, respaldada por conocimientos especializados, para respaldar la toma de decisiones informada en casos judiciales relacionados con la niñez y la adolescencia.</w:t>
      </w:r>
    </w:p>
    <w:p w14:paraId="29B2A6CF" w14:textId="4012A535" w:rsidR="0057507C" w:rsidRDefault="0057507C" w:rsidP="000B3AAF">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57507C">
        <w:rPr>
          <w:rFonts w:ascii="Times New Roman" w:eastAsia="Calibri" w:hAnsi="Times New Roman" w:cs="Times New Roman"/>
          <w:color w:val="767171"/>
          <w:spacing w:val="20"/>
          <w:sz w:val="24"/>
          <w:szCs w:val="24"/>
        </w:rPr>
        <w:t xml:space="preserve">Elaborado un total de 3,718 informes de estudios socio familiares y psicológicos, que comprenden 1,679 informes psicológicos y 2,039 informes socio familiares. Estos informes proporcionan una comprensión profunda de las circunstancias y necesidades de los involucrados en procedimientos judiciales, lo que contribuye a una </w:t>
      </w:r>
      <w:r w:rsidRPr="0057507C">
        <w:rPr>
          <w:rFonts w:ascii="Times New Roman" w:eastAsia="Calibri" w:hAnsi="Times New Roman" w:cs="Times New Roman"/>
          <w:color w:val="767171"/>
          <w:spacing w:val="20"/>
          <w:sz w:val="24"/>
          <w:szCs w:val="24"/>
        </w:rPr>
        <w:lastRenderedPageBreak/>
        <w:t>toma de decisiones más informada y justa.</w:t>
      </w:r>
      <w:r w:rsidR="00685329" w:rsidRPr="00685329">
        <w:t xml:space="preserve"> </w:t>
      </w:r>
      <w:r w:rsidR="00685329" w:rsidRPr="00685329">
        <w:rPr>
          <w:rFonts w:ascii="Times New Roman" w:eastAsia="Calibri" w:hAnsi="Times New Roman" w:cs="Times New Roman"/>
          <w:color w:val="767171"/>
          <w:spacing w:val="20"/>
          <w:sz w:val="24"/>
          <w:szCs w:val="24"/>
        </w:rPr>
        <w:t xml:space="preserve">Estos informes se realización con una inversión de RD$ </w:t>
      </w:r>
      <w:r w:rsidR="00685329">
        <w:rPr>
          <w:rFonts w:ascii="Times New Roman" w:eastAsia="Calibri" w:hAnsi="Times New Roman" w:cs="Times New Roman"/>
          <w:color w:val="767171"/>
          <w:spacing w:val="20"/>
          <w:sz w:val="24"/>
          <w:szCs w:val="24"/>
        </w:rPr>
        <w:t>4,429,530.62.</w:t>
      </w:r>
    </w:p>
    <w:p w14:paraId="2E90AF11" w14:textId="389FC430" w:rsidR="00F85E95" w:rsidRDefault="00F85E95" w:rsidP="000B3AAF">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F85E95">
        <w:rPr>
          <w:rFonts w:ascii="Times New Roman" w:eastAsia="Calibri" w:hAnsi="Times New Roman" w:cs="Times New Roman"/>
          <w:color w:val="767171"/>
          <w:spacing w:val="20"/>
          <w:sz w:val="24"/>
          <w:szCs w:val="24"/>
        </w:rPr>
        <w:t>El seguimiento de 1,314 adolescentes que se encuentran bajo medidas socioeducativas, garantizando que se cumplan adecuadamente y que se brinde el apoyo necesario para su reintegración social y desarrollo.</w:t>
      </w:r>
    </w:p>
    <w:p w14:paraId="25A647E2" w14:textId="55612FCC" w:rsidR="00A83D81" w:rsidRDefault="00A83D81" w:rsidP="000B3AAF">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A83D81">
        <w:rPr>
          <w:rFonts w:ascii="Times New Roman" w:eastAsia="Calibri" w:hAnsi="Times New Roman" w:cs="Times New Roman"/>
          <w:color w:val="767171"/>
          <w:spacing w:val="20"/>
          <w:sz w:val="24"/>
          <w:szCs w:val="24"/>
        </w:rPr>
        <w:t>Seguimiento de 1,080 adolescentes privados de libertad, asegurando que se respeten sus derechos y se proporcione una atención adecuada en su entorno de detención.</w:t>
      </w:r>
    </w:p>
    <w:p w14:paraId="15D8D3FF" w14:textId="77777777" w:rsidR="00AC6EE1" w:rsidRPr="00AC6EE1" w:rsidRDefault="00AC6EE1" w:rsidP="00AC6EE1">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AC6EE1">
        <w:rPr>
          <w:rFonts w:ascii="Times New Roman" w:eastAsia="Calibri" w:hAnsi="Times New Roman" w:cs="Times New Roman"/>
          <w:color w:val="767171"/>
          <w:spacing w:val="20"/>
          <w:sz w:val="24"/>
          <w:szCs w:val="24"/>
        </w:rPr>
        <w:t>Se han realizado un total de 964 entrevistas forenses, que son fundamentales para recopilar pruebas y testimonios que respalden procesos judiciales en casos que involucran a niños, niñas y adolescentes.</w:t>
      </w:r>
    </w:p>
    <w:p w14:paraId="7A32D0B5" w14:textId="3A498C9E" w:rsidR="00AC6EE1" w:rsidRDefault="00AC6EE1" w:rsidP="00AC6EE1">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AC6EE1">
        <w:rPr>
          <w:rFonts w:ascii="Times New Roman" w:eastAsia="Calibri" w:hAnsi="Times New Roman" w:cs="Times New Roman"/>
          <w:color w:val="767171"/>
          <w:spacing w:val="20"/>
          <w:sz w:val="24"/>
          <w:szCs w:val="24"/>
        </w:rPr>
        <w:t>Estos logros subrayan la labor esencial de los Equipos Multidisciplinarios en la promoción de un sistema de justicia que garantice la protección y el bienestar de los niños, niñas y adolescentes, así como el respeto de sus derechos en todas las etapas de los procedimientos judiciales.</w:t>
      </w:r>
    </w:p>
    <w:p w14:paraId="27592C90" w14:textId="77777777" w:rsidR="003400D3" w:rsidRPr="003400D3" w:rsidRDefault="003400D3" w:rsidP="003400D3">
      <w:pPr>
        <w:spacing w:before="100" w:beforeAutospacing="1" w:after="100" w:afterAutospacing="1" w:line="360" w:lineRule="auto"/>
        <w:jc w:val="both"/>
        <w:rPr>
          <w:rFonts w:ascii="Times New Roman" w:eastAsia="Calibri" w:hAnsi="Times New Roman" w:cs="Times New Roman"/>
          <w:b/>
          <w:bCs/>
          <w:color w:val="767171"/>
          <w:spacing w:val="20"/>
          <w:sz w:val="24"/>
          <w:szCs w:val="24"/>
        </w:rPr>
      </w:pPr>
      <w:r w:rsidRPr="003400D3">
        <w:rPr>
          <w:rFonts w:ascii="Times New Roman" w:eastAsia="Calibri" w:hAnsi="Times New Roman" w:cs="Times New Roman"/>
          <w:b/>
          <w:bCs/>
          <w:color w:val="767171"/>
          <w:spacing w:val="20"/>
          <w:sz w:val="24"/>
          <w:szCs w:val="24"/>
        </w:rPr>
        <w:t>Realizar estudios socio familiares a NNA a requerimiento de los tribunales como parte de los procesos judiciales.</w:t>
      </w:r>
    </w:p>
    <w:p w14:paraId="0E6A37DD" w14:textId="230F66A2" w:rsidR="003400D3" w:rsidRDefault="003400D3" w:rsidP="003400D3">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3400D3">
        <w:rPr>
          <w:rFonts w:ascii="Times New Roman" w:eastAsia="Calibri" w:hAnsi="Times New Roman" w:cs="Times New Roman"/>
          <w:color w:val="767171"/>
          <w:spacing w:val="20"/>
          <w:sz w:val="24"/>
          <w:szCs w:val="24"/>
        </w:rPr>
        <w:t>El equipo en el transcurso de este periodo realizó 2,039 informes socios familiares a requerimiento de los Tribunales de Niños, Niñas y Adolescentes y otras dependencias judiciales.</w:t>
      </w:r>
    </w:p>
    <w:p w14:paraId="46A4E287" w14:textId="77777777" w:rsidR="003E5880" w:rsidRPr="003E5880" w:rsidRDefault="003E5880" w:rsidP="003E5880">
      <w:pPr>
        <w:spacing w:before="100" w:beforeAutospacing="1" w:after="100" w:afterAutospacing="1" w:line="360" w:lineRule="auto"/>
        <w:jc w:val="both"/>
        <w:rPr>
          <w:rFonts w:ascii="Times New Roman" w:eastAsia="Calibri" w:hAnsi="Times New Roman" w:cs="Times New Roman"/>
          <w:b/>
          <w:bCs/>
          <w:color w:val="767171"/>
          <w:spacing w:val="20"/>
          <w:sz w:val="24"/>
          <w:szCs w:val="24"/>
        </w:rPr>
      </w:pPr>
      <w:r w:rsidRPr="003E5880">
        <w:rPr>
          <w:rFonts w:ascii="Times New Roman" w:eastAsia="Calibri" w:hAnsi="Times New Roman" w:cs="Times New Roman"/>
          <w:b/>
          <w:bCs/>
          <w:color w:val="767171"/>
          <w:spacing w:val="20"/>
          <w:sz w:val="24"/>
          <w:szCs w:val="24"/>
        </w:rPr>
        <w:t>Realizar el seguimiento a adolescentes con medida de sanción alternativa solicitado por jueces.</w:t>
      </w:r>
    </w:p>
    <w:p w14:paraId="3E933C98" w14:textId="77777777" w:rsidR="003E5880" w:rsidRPr="003E5880" w:rsidRDefault="003E5880" w:rsidP="003E5880">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3E5880">
        <w:rPr>
          <w:rFonts w:ascii="Times New Roman" w:eastAsia="Calibri" w:hAnsi="Times New Roman" w:cs="Times New Roman"/>
          <w:color w:val="767171"/>
          <w:spacing w:val="20"/>
          <w:sz w:val="24"/>
          <w:szCs w:val="24"/>
        </w:rPr>
        <w:t xml:space="preserve">Ejecución de 146 entrevista de nuevo ingreso a adolescentes que se encuentran privados de libertad de parte de los Equipos </w:t>
      </w:r>
      <w:r w:rsidRPr="003E5880">
        <w:rPr>
          <w:rFonts w:ascii="Times New Roman" w:eastAsia="Calibri" w:hAnsi="Times New Roman" w:cs="Times New Roman"/>
          <w:color w:val="767171"/>
          <w:spacing w:val="20"/>
          <w:sz w:val="24"/>
          <w:szCs w:val="24"/>
        </w:rPr>
        <w:lastRenderedPageBreak/>
        <w:t>Multidisciplinarios adscritos a la a Dirección Nacional de los Centros de Atención Integral de la Persona Adolescente en Conflicto con la Ley Penal (DINAIA).</w:t>
      </w:r>
    </w:p>
    <w:p w14:paraId="2714D395" w14:textId="41279407" w:rsidR="003E5880" w:rsidRDefault="003E5880" w:rsidP="003E5880">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3E5880">
        <w:rPr>
          <w:rFonts w:ascii="Times New Roman" w:eastAsia="Calibri" w:hAnsi="Times New Roman" w:cs="Times New Roman"/>
          <w:color w:val="767171"/>
          <w:spacing w:val="20"/>
          <w:sz w:val="24"/>
          <w:szCs w:val="24"/>
        </w:rPr>
        <w:t>Ejecución de 302 entrevista de nuevo ingreso a adolescentes que se encuentran privados de libertad de parte de los Equipos Multidisciplinarios adscritos a la a Dirección Nacional de los Centros de Atención Integral de la Persona Adolescente en Conflicto con la Ley Penal (DINAIA</w:t>
      </w:r>
      <w:r>
        <w:rPr>
          <w:rFonts w:ascii="Times New Roman" w:eastAsia="Calibri" w:hAnsi="Times New Roman" w:cs="Times New Roman"/>
          <w:color w:val="767171"/>
          <w:spacing w:val="20"/>
          <w:sz w:val="24"/>
          <w:szCs w:val="24"/>
        </w:rPr>
        <w:t>).</w:t>
      </w:r>
    </w:p>
    <w:p w14:paraId="057053CE" w14:textId="77777777" w:rsidR="00C650E1" w:rsidRPr="00C650E1" w:rsidRDefault="00C650E1" w:rsidP="00C650E1">
      <w:pPr>
        <w:spacing w:before="100" w:beforeAutospacing="1" w:after="100" w:afterAutospacing="1" w:line="360" w:lineRule="auto"/>
        <w:jc w:val="both"/>
        <w:rPr>
          <w:rFonts w:ascii="Times New Roman" w:eastAsia="Calibri" w:hAnsi="Times New Roman" w:cs="Times New Roman"/>
          <w:b/>
          <w:bCs/>
          <w:color w:val="767171"/>
          <w:spacing w:val="20"/>
          <w:sz w:val="24"/>
          <w:szCs w:val="24"/>
        </w:rPr>
      </w:pPr>
      <w:r w:rsidRPr="00C650E1">
        <w:rPr>
          <w:rFonts w:ascii="Times New Roman" w:eastAsia="Calibri" w:hAnsi="Times New Roman" w:cs="Times New Roman"/>
          <w:b/>
          <w:bCs/>
          <w:color w:val="767171"/>
          <w:spacing w:val="20"/>
          <w:sz w:val="24"/>
          <w:szCs w:val="24"/>
        </w:rPr>
        <w:t>Resultado de los Centros de Entrevistas para Personas en Condición de Vulnerabilidad Víctimas o Testigos de Delitos</w:t>
      </w:r>
    </w:p>
    <w:p w14:paraId="625C7442" w14:textId="18DFF591" w:rsidR="00C650E1" w:rsidRPr="004467A5" w:rsidRDefault="00C650E1" w:rsidP="00C650E1">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C650E1">
        <w:rPr>
          <w:rFonts w:ascii="Times New Roman" w:eastAsia="Calibri" w:hAnsi="Times New Roman" w:cs="Times New Roman"/>
          <w:color w:val="767171"/>
          <w:spacing w:val="20"/>
          <w:sz w:val="24"/>
          <w:szCs w:val="24"/>
        </w:rPr>
        <w:t>CONANI tiene a disposición del Poder Judicial su equipo de psicólogos y psicólogas, que prestará servicios en los Centros de entrevista para personas en condición de vulnerabilidad, víctimas o testigos de delitos del Poder Judicial, medida que tiene por finalidad evitar que ese segmento de la población sea revictimizado al momento de acudir al sistema de justicia. En este sentido, los psicólogos/as que han sido entrenados han realizado 964 entrevistas forenses</w:t>
      </w:r>
      <w:r>
        <w:rPr>
          <w:rFonts w:ascii="Times New Roman" w:eastAsia="Calibri" w:hAnsi="Times New Roman" w:cs="Times New Roman"/>
          <w:color w:val="767171"/>
          <w:spacing w:val="20"/>
          <w:sz w:val="24"/>
          <w:szCs w:val="24"/>
        </w:rPr>
        <w:t>.</w:t>
      </w:r>
      <w:r w:rsidR="004467A5" w:rsidRPr="004467A5">
        <w:t xml:space="preserve"> </w:t>
      </w:r>
    </w:p>
    <w:p w14:paraId="1FFCB4C0" w14:textId="680F9DC6" w:rsidR="005A75A7" w:rsidRPr="00992324" w:rsidRDefault="00361C2B" w:rsidP="00BC3C38">
      <w:pPr>
        <w:spacing w:before="100" w:beforeAutospacing="1" w:after="100" w:afterAutospacing="1" w:line="360" w:lineRule="auto"/>
        <w:rPr>
          <w:rFonts w:ascii="Times New Roman" w:eastAsia="Calibri" w:hAnsi="Times New Roman" w:cs="Times New Roman"/>
          <w:color w:val="767171"/>
          <w:spacing w:val="20"/>
          <w:sz w:val="24"/>
          <w:szCs w:val="24"/>
        </w:rPr>
      </w:pPr>
      <w:r w:rsidRPr="00992324">
        <w:rPr>
          <w:rFonts w:ascii="Times New Roman" w:eastAsia="Calibri" w:hAnsi="Times New Roman" w:cs="Times New Roman"/>
          <w:b/>
          <w:bCs/>
          <w:color w:val="767171"/>
          <w:spacing w:val="20"/>
          <w:sz w:val="24"/>
          <w:szCs w:val="24"/>
        </w:rPr>
        <w:t>Servicios de Articulación y Coordinación Interna</w:t>
      </w:r>
    </w:p>
    <w:p w14:paraId="2F9C6B04" w14:textId="77777777" w:rsidR="00361C2B" w:rsidRPr="004467A5" w:rsidRDefault="00361C2B" w:rsidP="004467A5">
      <w:pPr>
        <w:spacing w:before="100" w:beforeAutospacing="1" w:after="100" w:afterAutospacing="1" w:line="360" w:lineRule="auto"/>
        <w:jc w:val="both"/>
        <w:rPr>
          <w:rFonts w:ascii="Times New Roman" w:eastAsia="Calibri" w:hAnsi="Times New Roman" w:cs="Times New Roman"/>
          <w:b/>
          <w:bCs/>
          <w:color w:val="767171"/>
          <w:spacing w:val="20"/>
          <w:sz w:val="24"/>
          <w:szCs w:val="24"/>
        </w:rPr>
      </w:pPr>
      <w:r w:rsidRPr="004467A5">
        <w:rPr>
          <w:rFonts w:ascii="Times New Roman" w:eastAsia="Calibri" w:hAnsi="Times New Roman" w:cs="Times New Roman"/>
          <w:b/>
          <w:bCs/>
          <w:color w:val="767171"/>
          <w:spacing w:val="20"/>
          <w:sz w:val="24"/>
          <w:szCs w:val="24"/>
        </w:rPr>
        <w:t>Contribuir a la implementación de la Política de Prevención y Atención de Uniones Temprana y el Embarazo en la Adolescencia (PPA). KOIACA y FLACSO</w:t>
      </w:r>
    </w:p>
    <w:p w14:paraId="4E44D2A4" w14:textId="13C99143" w:rsidR="00361C2B" w:rsidRPr="00992324" w:rsidRDefault="00361C2B"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F14DC5">
        <w:rPr>
          <w:rFonts w:ascii="Times New Roman" w:eastAsia="Calibri" w:hAnsi="Times New Roman" w:cs="Times New Roman"/>
          <w:color w:val="767171"/>
          <w:spacing w:val="20"/>
          <w:sz w:val="24"/>
          <w:szCs w:val="24"/>
        </w:rPr>
        <w:t>Durante este p</w:t>
      </w:r>
      <w:r w:rsidR="00F14DC5" w:rsidRPr="00F14DC5">
        <w:rPr>
          <w:rFonts w:ascii="Times New Roman" w:eastAsia="Calibri" w:hAnsi="Times New Roman" w:cs="Times New Roman"/>
          <w:color w:val="767171"/>
          <w:spacing w:val="20"/>
          <w:sz w:val="24"/>
          <w:szCs w:val="24"/>
        </w:rPr>
        <w:t>eriodo</w:t>
      </w:r>
      <w:r w:rsidR="00F14DC5">
        <w:rPr>
          <w:rFonts w:ascii="Times New Roman" w:eastAsia="Calibri" w:hAnsi="Times New Roman" w:cs="Times New Roman"/>
          <w:color w:val="767171"/>
          <w:spacing w:val="20"/>
          <w:sz w:val="24"/>
          <w:szCs w:val="24"/>
        </w:rPr>
        <w:t xml:space="preserve"> </w:t>
      </w:r>
      <w:r w:rsidRPr="00992324">
        <w:rPr>
          <w:rFonts w:ascii="Times New Roman" w:eastAsia="Calibri" w:hAnsi="Times New Roman" w:cs="Times New Roman"/>
          <w:color w:val="767171"/>
          <w:spacing w:val="20"/>
          <w:sz w:val="24"/>
          <w:szCs w:val="24"/>
        </w:rPr>
        <w:t xml:space="preserve">se ha contribuido en la implementación de la Política de Prevención y Atención de Uniones Temprana y el Embarazo en la Adolescencia (PPA) desde diversas acciones: </w:t>
      </w:r>
    </w:p>
    <w:p w14:paraId="19C1EDA3" w14:textId="77777777" w:rsidR="00361C2B" w:rsidRPr="00992324" w:rsidRDefault="00361C2B" w:rsidP="00682870">
      <w:pPr>
        <w:pStyle w:val="Prrafodelista"/>
        <w:numPr>
          <w:ilvl w:val="0"/>
          <w:numId w:val="37"/>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lastRenderedPageBreak/>
        <w:t>Coordinación y seguimiento de las acciones para la implementación de los Programas Formativos de Crianza Positiva, Educación Sexual Integral y Animación Sociocultural.</w:t>
      </w:r>
    </w:p>
    <w:p w14:paraId="0FE240E1" w14:textId="77777777" w:rsidR="00361C2B" w:rsidRPr="00992324" w:rsidRDefault="00361C2B" w:rsidP="00682870">
      <w:pPr>
        <w:pStyle w:val="Prrafodelista"/>
        <w:numPr>
          <w:ilvl w:val="0"/>
          <w:numId w:val="37"/>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Coordinación y seguimiento a las consultorías con FLACSO.</w:t>
      </w:r>
    </w:p>
    <w:p w14:paraId="2F986ABE" w14:textId="2874ED8A" w:rsidR="00361C2B" w:rsidRPr="00992324" w:rsidRDefault="00361C2B" w:rsidP="00682870">
      <w:pPr>
        <w:pStyle w:val="Prrafodelista"/>
        <w:numPr>
          <w:ilvl w:val="0"/>
          <w:numId w:val="37"/>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Coordinación y seguimiento a los programas de capacitación ofrecidos por KOIKA y UNICE</w:t>
      </w:r>
      <w:r w:rsidR="007F67E4">
        <w:rPr>
          <w:rFonts w:ascii="Times New Roman" w:eastAsia="Calibri" w:hAnsi="Times New Roman" w:cs="Times New Roman"/>
          <w:color w:val="767171"/>
          <w:spacing w:val="20"/>
          <w:sz w:val="24"/>
          <w:szCs w:val="24"/>
        </w:rPr>
        <w:t>F</w:t>
      </w:r>
      <w:r w:rsidRPr="00992324">
        <w:rPr>
          <w:rFonts w:ascii="Times New Roman" w:eastAsia="Calibri" w:hAnsi="Times New Roman" w:cs="Times New Roman"/>
          <w:color w:val="767171"/>
          <w:spacing w:val="20"/>
          <w:sz w:val="24"/>
          <w:szCs w:val="24"/>
        </w:rPr>
        <w:t>.</w:t>
      </w:r>
    </w:p>
    <w:p w14:paraId="446F5C5B" w14:textId="77777777" w:rsidR="00361C2B" w:rsidRPr="00992324" w:rsidRDefault="00361C2B" w:rsidP="00682870">
      <w:pPr>
        <w:pStyle w:val="Prrafodelista"/>
        <w:numPr>
          <w:ilvl w:val="0"/>
          <w:numId w:val="37"/>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Revisión y producción técnica de documentos, hojas de rutas.</w:t>
      </w:r>
    </w:p>
    <w:p w14:paraId="6BAA9F56" w14:textId="77777777" w:rsidR="00361C2B" w:rsidRPr="00992324" w:rsidRDefault="00361C2B" w:rsidP="00682870">
      <w:pPr>
        <w:pStyle w:val="Prrafodelista"/>
        <w:numPr>
          <w:ilvl w:val="0"/>
          <w:numId w:val="37"/>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Participación en reuniones de seguimiento a la implementación.</w:t>
      </w:r>
    </w:p>
    <w:p w14:paraId="112AE78E" w14:textId="0BAF84F5" w:rsidR="005A75A7" w:rsidRPr="00992324" w:rsidRDefault="00361C2B" w:rsidP="00682870">
      <w:pPr>
        <w:pStyle w:val="Prrafodelista"/>
        <w:numPr>
          <w:ilvl w:val="0"/>
          <w:numId w:val="37"/>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Identificación y solicitud de insumos necesario para el desarrollo de los programas formativos.</w:t>
      </w:r>
    </w:p>
    <w:p w14:paraId="3D8531EC" w14:textId="77777777" w:rsidR="009A0017" w:rsidRPr="00992324" w:rsidRDefault="009A0017" w:rsidP="00BC3C38">
      <w:pPr>
        <w:pStyle w:val="Prrafodelista"/>
        <w:spacing w:before="100" w:beforeAutospacing="1" w:after="100" w:afterAutospacing="1" w:line="360" w:lineRule="auto"/>
        <w:jc w:val="both"/>
        <w:rPr>
          <w:rFonts w:ascii="Times New Roman" w:eastAsia="Calibri" w:hAnsi="Times New Roman" w:cs="Times New Roman"/>
          <w:color w:val="767171"/>
          <w:spacing w:val="20"/>
          <w:sz w:val="24"/>
          <w:szCs w:val="24"/>
        </w:rPr>
      </w:pPr>
    </w:p>
    <w:p w14:paraId="2EE6C5D9" w14:textId="572B5C25" w:rsidR="002F79BA" w:rsidRPr="00992324" w:rsidRDefault="009A0017" w:rsidP="00682870">
      <w:pPr>
        <w:pStyle w:val="Prrafodelista"/>
        <w:numPr>
          <w:ilvl w:val="0"/>
          <w:numId w:val="38"/>
        </w:numPr>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Coordinación y seguimiento de las acciones para la implementación de los Programas Formativos de Crianza Positiva, Educación Sexual Integral y Animación Sociocultural.</w:t>
      </w:r>
    </w:p>
    <w:p w14:paraId="324EDF37" w14:textId="2778F951" w:rsidR="00FC0B4B" w:rsidRPr="00FC0B4B" w:rsidRDefault="00FC0B4B" w:rsidP="00FC0B4B">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FC0B4B">
        <w:rPr>
          <w:rFonts w:ascii="Times New Roman" w:eastAsia="Calibri" w:hAnsi="Times New Roman" w:cs="Times New Roman"/>
          <w:color w:val="767171"/>
          <w:spacing w:val="20"/>
          <w:sz w:val="24"/>
          <w:szCs w:val="24"/>
        </w:rPr>
        <w:t xml:space="preserve">En este período se han realizado </w:t>
      </w:r>
      <w:r w:rsidR="00686F4C">
        <w:rPr>
          <w:rFonts w:ascii="Times New Roman" w:eastAsia="Calibri" w:hAnsi="Times New Roman" w:cs="Times New Roman"/>
          <w:color w:val="767171"/>
          <w:spacing w:val="20"/>
          <w:sz w:val="24"/>
          <w:szCs w:val="24"/>
        </w:rPr>
        <w:t>90</w:t>
      </w:r>
      <w:r w:rsidRPr="00FC0B4B">
        <w:rPr>
          <w:rFonts w:ascii="Times New Roman" w:eastAsia="Calibri" w:hAnsi="Times New Roman" w:cs="Times New Roman"/>
          <w:color w:val="767171"/>
          <w:spacing w:val="20"/>
          <w:sz w:val="24"/>
          <w:szCs w:val="24"/>
        </w:rPr>
        <w:t xml:space="preserve"> Talleres de Prevención de Uniones Tempranas, Embarazo en Adolescentes y de Animación Sociocultural </w:t>
      </w:r>
      <w:r w:rsidR="002875EB">
        <w:rPr>
          <w:rFonts w:ascii="Times New Roman" w:eastAsia="Calibri" w:hAnsi="Times New Roman" w:cs="Times New Roman"/>
          <w:color w:val="767171"/>
          <w:spacing w:val="20"/>
          <w:sz w:val="24"/>
          <w:szCs w:val="24"/>
        </w:rPr>
        <w:t>60</w:t>
      </w:r>
      <w:r w:rsidRPr="00FC0B4B">
        <w:rPr>
          <w:rFonts w:ascii="Times New Roman" w:eastAsia="Calibri" w:hAnsi="Times New Roman" w:cs="Times New Roman"/>
          <w:color w:val="767171"/>
          <w:spacing w:val="20"/>
          <w:sz w:val="24"/>
          <w:szCs w:val="24"/>
        </w:rPr>
        <w:t xml:space="preserve"> talleres, donde han participaron </w:t>
      </w:r>
      <w:r w:rsidR="002875EB">
        <w:rPr>
          <w:rFonts w:ascii="Times New Roman" w:eastAsia="Calibri" w:hAnsi="Times New Roman" w:cs="Times New Roman"/>
          <w:color w:val="767171"/>
          <w:spacing w:val="20"/>
          <w:sz w:val="24"/>
          <w:szCs w:val="24"/>
        </w:rPr>
        <w:t>1,127</w:t>
      </w:r>
      <w:r w:rsidRPr="00FC0B4B">
        <w:rPr>
          <w:rFonts w:ascii="Times New Roman" w:eastAsia="Calibri" w:hAnsi="Times New Roman" w:cs="Times New Roman"/>
          <w:color w:val="767171"/>
          <w:spacing w:val="20"/>
          <w:sz w:val="24"/>
          <w:szCs w:val="24"/>
        </w:rPr>
        <w:t xml:space="preserve"> adolescentes. Como parte de los logros, se identifica el aumento en la participación de adolescentes </w:t>
      </w:r>
      <w:r w:rsidR="006B4A81">
        <w:rPr>
          <w:rFonts w:ascii="Times New Roman" w:eastAsia="Calibri" w:hAnsi="Times New Roman" w:cs="Times New Roman"/>
          <w:color w:val="767171"/>
          <w:spacing w:val="20"/>
          <w:sz w:val="24"/>
          <w:szCs w:val="24"/>
        </w:rPr>
        <w:t>varones</w:t>
      </w:r>
      <w:r w:rsidRPr="00FC0B4B">
        <w:rPr>
          <w:rFonts w:ascii="Times New Roman" w:eastAsia="Calibri" w:hAnsi="Times New Roman" w:cs="Times New Roman"/>
          <w:color w:val="767171"/>
          <w:spacing w:val="20"/>
          <w:sz w:val="24"/>
          <w:szCs w:val="24"/>
        </w:rPr>
        <w:t>, con relación al año pasado.</w:t>
      </w:r>
    </w:p>
    <w:p w14:paraId="21BABBFC" w14:textId="6D863CB1" w:rsidR="006729D9" w:rsidRDefault="00FC0B4B" w:rsidP="00FC0B4B">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FC0B4B">
        <w:rPr>
          <w:rFonts w:ascii="Times New Roman" w:eastAsia="Calibri" w:hAnsi="Times New Roman" w:cs="Times New Roman"/>
          <w:color w:val="767171"/>
          <w:spacing w:val="20"/>
          <w:sz w:val="24"/>
          <w:szCs w:val="24"/>
        </w:rPr>
        <w:t>En relación, al Programa Formativo de Crianza Positiva se han realizado 9</w:t>
      </w:r>
      <w:r w:rsidR="006B4A81">
        <w:rPr>
          <w:rFonts w:ascii="Times New Roman" w:eastAsia="Calibri" w:hAnsi="Times New Roman" w:cs="Times New Roman"/>
          <w:color w:val="767171"/>
          <w:spacing w:val="20"/>
          <w:sz w:val="24"/>
          <w:szCs w:val="24"/>
        </w:rPr>
        <w:t>0</w:t>
      </w:r>
      <w:r w:rsidRPr="00FC0B4B">
        <w:rPr>
          <w:rFonts w:ascii="Times New Roman" w:eastAsia="Calibri" w:hAnsi="Times New Roman" w:cs="Times New Roman"/>
          <w:color w:val="767171"/>
          <w:spacing w:val="20"/>
          <w:sz w:val="24"/>
          <w:szCs w:val="24"/>
        </w:rPr>
        <w:t xml:space="preserve"> talleres, de estos participaron </w:t>
      </w:r>
      <w:r w:rsidR="006B4A81">
        <w:rPr>
          <w:rFonts w:ascii="Times New Roman" w:eastAsia="Calibri" w:hAnsi="Times New Roman" w:cs="Times New Roman"/>
          <w:color w:val="767171"/>
          <w:spacing w:val="20"/>
          <w:sz w:val="24"/>
          <w:szCs w:val="24"/>
        </w:rPr>
        <w:t>833</w:t>
      </w:r>
      <w:r w:rsidRPr="00FC0B4B">
        <w:rPr>
          <w:rFonts w:ascii="Times New Roman" w:eastAsia="Calibri" w:hAnsi="Times New Roman" w:cs="Times New Roman"/>
          <w:color w:val="767171"/>
          <w:spacing w:val="20"/>
          <w:sz w:val="24"/>
          <w:szCs w:val="24"/>
        </w:rPr>
        <w:t xml:space="preserve"> padres, madres y tortores</w:t>
      </w:r>
    </w:p>
    <w:p w14:paraId="12B4116E" w14:textId="77777777" w:rsidR="00114008" w:rsidRPr="00114008" w:rsidRDefault="00114008" w:rsidP="0011400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114008">
        <w:rPr>
          <w:rFonts w:ascii="Times New Roman" w:eastAsia="Calibri" w:hAnsi="Times New Roman" w:cs="Times New Roman"/>
          <w:color w:val="767171"/>
          <w:spacing w:val="20"/>
          <w:sz w:val="24"/>
          <w:szCs w:val="24"/>
        </w:rPr>
        <w:t>Estos talleres corresponden a las acciones directas del equipo técnico de los territorios priorizados, es decir, que no corresponde a los programas diseñados para la PPA, pero que sí, tributan a la consecución de las metas.</w:t>
      </w:r>
    </w:p>
    <w:p w14:paraId="1C85573A" w14:textId="17B607CD" w:rsidR="009A0017" w:rsidRPr="00992324" w:rsidRDefault="009A0017" w:rsidP="00114008">
      <w:pPr>
        <w:spacing w:before="100" w:beforeAutospacing="1" w:after="100" w:afterAutospacing="1" w:line="360" w:lineRule="auto"/>
        <w:jc w:val="both"/>
        <w:rPr>
          <w:rFonts w:ascii="Times New Roman" w:eastAsia="Calibri" w:hAnsi="Times New Roman" w:cs="Times New Roman"/>
          <w:b/>
          <w:bCs/>
          <w:color w:val="767171"/>
          <w:spacing w:val="20"/>
          <w:sz w:val="24"/>
          <w:szCs w:val="24"/>
        </w:rPr>
      </w:pPr>
      <w:r w:rsidRPr="00992324">
        <w:rPr>
          <w:rFonts w:ascii="Times New Roman" w:eastAsia="Calibri" w:hAnsi="Times New Roman" w:cs="Times New Roman"/>
          <w:b/>
          <w:bCs/>
          <w:color w:val="767171"/>
          <w:spacing w:val="20"/>
          <w:sz w:val="24"/>
          <w:szCs w:val="24"/>
        </w:rPr>
        <w:lastRenderedPageBreak/>
        <w:t xml:space="preserve">-Reuniones con el Directorio Municipal y la Comisión Especializada; </w:t>
      </w:r>
    </w:p>
    <w:p w14:paraId="426FFE1F" w14:textId="59B66B32" w:rsidR="009A0017" w:rsidRPr="00992324" w:rsidRDefault="009A0017"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 xml:space="preserve">A la fecha se han realizó </w:t>
      </w:r>
      <w:r w:rsidR="00D06DB3">
        <w:rPr>
          <w:rFonts w:ascii="Times New Roman" w:eastAsia="Calibri" w:hAnsi="Times New Roman" w:cs="Times New Roman"/>
          <w:bCs/>
          <w:color w:val="767171"/>
          <w:spacing w:val="20"/>
          <w:sz w:val="24"/>
          <w:szCs w:val="24"/>
        </w:rPr>
        <w:t>60</w:t>
      </w:r>
      <w:r w:rsidRPr="00992324">
        <w:rPr>
          <w:rFonts w:ascii="Times New Roman" w:eastAsia="Calibri" w:hAnsi="Times New Roman" w:cs="Times New Roman"/>
          <w:bCs/>
          <w:color w:val="767171"/>
          <w:spacing w:val="20"/>
          <w:sz w:val="24"/>
          <w:szCs w:val="24"/>
        </w:rPr>
        <w:t xml:space="preserve"> reuniones de seguimiento a la implementación de la PPA, por medio del mecanismo de articulación definido, el Directorio Municipal. En estas reuniones se contó con la participación de </w:t>
      </w:r>
      <w:r w:rsidR="00D06DB3">
        <w:rPr>
          <w:rFonts w:ascii="Times New Roman" w:eastAsia="Calibri" w:hAnsi="Times New Roman" w:cs="Times New Roman"/>
          <w:bCs/>
          <w:color w:val="767171"/>
          <w:spacing w:val="20"/>
          <w:sz w:val="24"/>
          <w:szCs w:val="24"/>
        </w:rPr>
        <w:t>531</w:t>
      </w:r>
      <w:r w:rsidRPr="00992324">
        <w:rPr>
          <w:rFonts w:ascii="Times New Roman" w:eastAsia="Calibri" w:hAnsi="Times New Roman" w:cs="Times New Roman"/>
          <w:bCs/>
          <w:color w:val="767171"/>
          <w:spacing w:val="20"/>
          <w:sz w:val="24"/>
          <w:szCs w:val="24"/>
        </w:rPr>
        <w:t xml:space="preserve"> servidores del </w:t>
      </w:r>
      <w:r w:rsidR="0023247C">
        <w:rPr>
          <w:rFonts w:ascii="Times New Roman" w:eastAsia="Calibri" w:hAnsi="Times New Roman" w:cs="Times New Roman"/>
          <w:bCs/>
          <w:color w:val="767171"/>
          <w:spacing w:val="20"/>
          <w:sz w:val="24"/>
          <w:szCs w:val="24"/>
        </w:rPr>
        <w:t>S</w:t>
      </w:r>
      <w:r w:rsidRPr="00992324">
        <w:rPr>
          <w:rFonts w:ascii="Times New Roman" w:eastAsia="Calibri" w:hAnsi="Times New Roman" w:cs="Times New Roman"/>
          <w:bCs/>
          <w:color w:val="767171"/>
          <w:spacing w:val="20"/>
          <w:sz w:val="24"/>
          <w:szCs w:val="24"/>
        </w:rPr>
        <w:t xml:space="preserve">istema de </w:t>
      </w:r>
      <w:r w:rsidR="0023247C">
        <w:rPr>
          <w:rFonts w:ascii="Times New Roman" w:eastAsia="Calibri" w:hAnsi="Times New Roman" w:cs="Times New Roman"/>
          <w:bCs/>
          <w:color w:val="767171"/>
          <w:spacing w:val="20"/>
          <w:sz w:val="24"/>
          <w:szCs w:val="24"/>
        </w:rPr>
        <w:t>P</w:t>
      </w:r>
      <w:r w:rsidRPr="00992324">
        <w:rPr>
          <w:rFonts w:ascii="Times New Roman" w:eastAsia="Calibri" w:hAnsi="Times New Roman" w:cs="Times New Roman"/>
          <w:bCs/>
          <w:color w:val="767171"/>
          <w:spacing w:val="20"/>
          <w:sz w:val="24"/>
          <w:szCs w:val="24"/>
        </w:rPr>
        <w:t xml:space="preserve">rotección, </w:t>
      </w:r>
      <w:r w:rsidR="00D06DB3">
        <w:rPr>
          <w:rFonts w:ascii="Times New Roman" w:eastAsia="Calibri" w:hAnsi="Times New Roman" w:cs="Times New Roman"/>
          <w:bCs/>
          <w:color w:val="767171"/>
          <w:spacing w:val="20"/>
          <w:sz w:val="24"/>
          <w:szCs w:val="24"/>
        </w:rPr>
        <w:t>365</w:t>
      </w:r>
      <w:r w:rsidRPr="00992324">
        <w:rPr>
          <w:rFonts w:ascii="Times New Roman" w:eastAsia="Calibri" w:hAnsi="Times New Roman" w:cs="Times New Roman"/>
          <w:bCs/>
          <w:color w:val="767171"/>
          <w:spacing w:val="20"/>
          <w:sz w:val="24"/>
          <w:szCs w:val="24"/>
        </w:rPr>
        <w:t xml:space="preserve"> mujeres, </w:t>
      </w:r>
      <w:r w:rsidR="00D06DB3">
        <w:rPr>
          <w:rFonts w:ascii="Times New Roman" w:eastAsia="Calibri" w:hAnsi="Times New Roman" w:cs="Times New Roman"/>
          <w:bCs/>
          <w:color w:val="767171"/>
          <w:spacing w:val="20"/>
          <w:sz w:val="24"/>
          <w:szCs w:val="24"/>
        </w:rPr>
        <w:t>166</w:t>
      </w:r>
      <w:r w:rsidRPr="00992324">
        <w:rPr>
          <w:rFonts w:ascii="Times New Roman" w:eastAsia="Calibri" w:hAnsi="Times New Roman" w:cs="Times New Roman"/>
          <w:bCs/>
          <w:color w:val="767171"/>
          <w:spacing w:val="20"/>
          <w:sz w:val="24"/>
          <w:szCs w:val="24"/>
        </w:rPr>
        <w:t xml:space="preserve"> hombres, y 12 adolescentes, 3 varones y 9 hembras. </w:t>
      </w:r>
    </w:p>
    <w:p w14:paraId="567D2689" w14:textId="1CB2665A" w:rsidR="004B519E" w:rsidRPr="00992324" w:rsidRDefault="009A0017" w:rsidP="00682870">
      <w:pPr>
        <w:pStyle w:val="Prrafodelista"/>
        <w:numPr>
          <w:ilvl w:val="0"/>
          <w:numId w:val="38"/>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b/>
          <w:bCs/>
          <w:color w:val="767171"/>
          <w:spacing w:val="20"/>
          <w:sz w:val="24"/>
          <w:szCs w:val="24"/>
        </w:rPr>
        <w:t>Coordinación y seguimiento a las consultorías con FLACSO</w:t>
      </w:r>
    </w:p>
    <w:p w14:paraId="729DE3F6" w14:textId="375BCEEE" w:rsidR="00055785" w:rsidRPr="00992324" w:rsidRDefault="009A0017"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Se participó como contraparte en tres de las consultorías; Estrategia de Construcción de Ciudadanía Temprana, Mapeo de Servicios, instituciones públicas, privadas y ASFL, y Sistematización de ESI.</w:t>
      </w:r>
    </w:p>
    <w:p w14:paraId="1E6CD9CE" w14:textId="0081EDE1" w:rsidR="009A0017" w:rsidRPr="00992324" w:rsidRDefault="009A0017" w:rsidP="00BC3C38">
      <w:pPr>
        <w:spacing w:before="100" w:beforeAutospacing="1" w:after="100" w:afterAutospacing="1" w:line="360" w:lineRule="auto"/>
        <w:jc w:val="both"/>
        <w:rPr>
          <w:rFonts w:ascii="Times New Roman" w:eastAsia="Calibri" w:hAnsi="Times New Roman" w:cs="Times New Roman"/>
          <w:b/>
          <w:bCs/>
          <w:color w:val="767171"/>
          <w:spacing w:val="20"/>
          <w:sz w:val="24"/>
          <w:szCs w:val="24"/>
        </w:rPr>
      </w:pPr>
      <w:r w:rsidRPr="00992324">
        <w:rPr>
          <w:rFonts w:ascii="Times New Roman" w:eastAsia="Calibri" w:hAnsi="Times New Roman" w:cs="Times New Roman"/>
          <w:b/>
          <w:bCs/>
          <w:color w:val="767171"/>
          <w:spacing w:val="20"/>
          <w:sz w:val="24"/>
          <w:szCs w:val="24"/>
        </w:rPr>
        <w:t xml:space="preserve">-Estrategia de Construcción de Ciudadanía Temprana; </w:t>
      </w:r>
    </w:p>
    <w:p w14:paraId="334C7042" w14:textId="77777777" w:rsidR="005A584A" w:rsidRPr="00992324" w:rsidRDefault="005A584A"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Como resultado a la fecha de este informe, se realizaron 19 entrevistas, al personal técnico de las oficinas regionales y municipales, las cuales, contribuyeron a la identificación de experiencias propias del CONANI en la promoción de espacios de participación organizados para niñez y adolescencia.</w:t>
      </w:r>
    </w:p>
    <w:p w14:paraId="18955813" w14:textId="77777777" w:rsidR="005A584A" w:rsidRPr="00992324" w:rsidRDefault="005A584A"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Como parte de este levantamiento, fue posible la identificación de 4 espacios de asociatividad, veeduría social, la animación sociocultural y uso de nuevas tecnologías; Comité de Veeduría Social de Katanga, como parte de la implementación del Programa de Educación Sexual para la Vida, Club de Teatro de Hatillo, el Club Deportivo de Puerto Plata, y la Red de Adolescentes de Los Alcarrizos, como parte de las iniciativas de lúdico participativas de la División de Participación.</w:t>
      </w:r>
    </w:p>
    <w:p w14:paraId="148B96CE" w14:textId="45D2E6B0" w:rsidR="005A584A" w:rsidRPr="00992324" w:rsidRDefault="005A584A"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w:t>
      </w:r>
      <w:r w:rsidRPr="00992324">
        <w:rPr>
          <w:rFonts w:ascii="Times New Roman" w:eastAsia="Calibri" w:hAnsi="Times New Roman" w:cs="Times New Roman"/>
          <w:b/>
          <w:bCs/>
          <w:color w:val="767171"/>
          <w:spacing w:val="20"/>
          <w:sz w:val="24"/>
          <w:szCs w:val="24"/>
        </w:rPr>
        <w:t>Mapeo de Servicios, instituciones públicas, privadas y ASFL.</w:t>
      </w:r>
    </w:p>
    <w:p w14:paraId="3DCDB208" w14:textId="77777777" w:rsidR="005A584A" w:rsidRPr="00992324" w:rsidRDefault="005A584A"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lastRenderedPageBreak/>
        <w:t xml:space="preserve">En el marco del proceso de contrapartes de la Consultoría Mapeo de Servicios, instituciones públicas, privadas y ASFL, se realizaron las siguientes acciones: </w:t>
      </w:r>
    </w:p>
    <w:p w14:paraId="5A25FBCC" w14:textId="77777777" w:rsidR="005A584A" w:rsidRPr="00992324" w:rsidRDefault="005A584A" w:rsidP="00682870">
      <w:pPr>
        <w:pStyle w:val="Prrafodelista"/>
        <w:numPr>
          <w:ilvl w:val="0"/>
          <w:numId w:val="39"/>
        </w:numPr>
        <w:spacing w:before="100" w:beforeAutospacing="1" w:after="100" w:afterAutospacing="1" w:line="360" w:lineRule="auto"/>
        <w:ind w:left="360"/>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Coordinación encuentro de socialización del instrumento Mapeo de actores institucionales de la política de prevención y atención a las uniones tempranas y el embarazo en adolescentes, con los equipos técnicos de los territorios priorizados.</w:t>
      </w:r>
    </w:p>
    <w:p w14:paraId="54294D08" w14:textId="77777777" w:rsidR="00E57E3A" w:rsidRPr="00992324" w:rsidRDefault="00E57E3A" w:rsidP="00BC3C38">
      <w:pPr>
        <w:pStyle w:val="Prrafodelista"/>
        <w:spacing w:before="100" w:beforeAutospacing="1" w:after="100" w:afterAutospacing="1" w:line="360" w:lineRule="auto"/>
        <w:ind w:left="360"/>
        <w:jc w:val="both"/>
        <w:rPr>
          <w:rFonts w:ascii="Times New Roman" w:eastAsia="Calibri" w:hAnsi="Times New Roman" w:cs="Times New Roman"/>
          <w:bCs/>
          <w:color w:val="767171"/>
          <w:spacing w:val="20"/>
          <w:sz w:val="24"/>
          <w:szCs w:val="24"/>
        </w:rPr>
      </w:pPr>
    </w:p>
    <w:p w14:paraId="0FFA51C9" w14:textId="7C87E3CB" w:rsidR="00E57E3A" w:rsidRPr="00992324" w:rsidRDefault="005A584A" w:rsidP="00682870">
      <w:pPr>
        <w:pStyle w:val="Prrafodelista"/>
        <w:numPr>
          <w:ilvl w:val="0"/>
          <w:numId w:val="39"/>
        </w:numPr>
        <w:spacing w:before="100" w:beforeAutospacing="1" w:after="100" w:afterAutospacing="1" w:line="360" w:lineRule="auto"/>
        <w:ind w:left="360"/>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Seguimiento a completar los i</w:t>
      </w:r>
      <w:r w:rsidR="00E57E3A" w:rsidRPr="00992324">
        <w:rPr>
          <w:rFonts w:ascii="Times New Roman" w:eastAsia="Calibri" w:hAnsi="Times New Roman" w:cs="Times New Roman"/>
          <w:bCs/>
          <w:color w:val="767171"/>
          <w:spacing w:val="20"/>
          <w:sz w:val="24"/>
          <w:szCs w:val="24"/>
        </w:rPr>
        <w:t>nstrumentos de Mapeo de actores</w:t>
      </w:r>
    </w:p>
    <w:p w14:paraId="676E5D33" w14:textId="77777777" w:rsidR="00E57E3A" w:rsidRPr="00992324" w:rsidRDefault="00E57E3A" w:rsidP="00BC3C38">
      <w:pPr>
        <w:pStyle w:val="Prrafodelista"/>
        <w:spacing w:before="100" w:beforeAutospacing="1" w:after="100" w:afterAutospacing="1" w:line="360" w:lineRule="auto"/>
        <w:ind w:left="360"/>
        <w:jc w:val="both"/>
        <w:rPr>
          <w:rFonts w:ascii="Times New Roman" w:eastAsia="Calibri" w:hAnsi="Times New Roman" w:cs="Times New Roman"/>
          <w:bCs/>
          <w:color w:val="767171"/>
          <w:spacing w:val="20"/>
          <w:sz w:val="24"/>
          <w:szCs w:val="24"/>
        </w:rPr>
      </w:pPr>
    </w:p>
    <w:p w14:paraId="1775E7B8" w14:textId="099533FB" w:rsidR="005A584A" w:rsidRPr="00992324" w:rsidRDefault="005A584A" w:rsidP="00682870">
      <w:pPr>
        <w:pStyle w:val="Prrafodelista"/>
        <w:numPr>
          <w:ilvl w:val="0"/>
          <w:numId w:val="39"/>
        </w:numPr>
        <w:spacing w:before="100" w:beforeAutospacing="1" w:after="100" w:afterAutospacing="1" w:line="360" w:lineRule="auto"/>
        <w:ind w:left="360"/>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 xml:space="preserve">Coordinación participación de las consultoras en encuentros con el Directorio Municipal, de los territorios priorizados. </w:t>
      </w:r>
    </w:p>
    <w:p w14:paraId="0DF5751C" w14:textId="6D69F643" w:rsidR="00055785" w:rsidRPr="00992324" w:rsidRDefault="005A584A" w:rsidP="00BC3C38">
      <w:pPr>
        <w:spacing w:before="100" w:beforeAutospacing="1" w:after="100" w:afterAutospacing="1" w:line="360" w:lineRule="auto"/>
        <w:jc w:val="both"/>
        <w:rPr>
          <w:rFonts w:ascii="Times New Roman" w:eastAsia="Calibri" w:hAnsi="Times New Roman" w:cs="Times New Roman"/>
          <w:b/>
          <w:color w:val="767171"/>
          <w:spacing w:val="20"/>
          <w:sz w:val="24"/>
          <w:szCs w:val="24"/>
        </w:rPr>
      </w:pPr>
      <w:r w:rsidRPr="00992324">
        <w:rPr>
          <w:rFonts w:ascii="Times New Roman" w:eastAsia="Calibri" w:hAnsi="Times New Roman" w:cs="Times New Roman"/>
          <w:color w:val="767171"/>
          <w:spacing w:val="20"/>
          <w:sz w:val="24"/>
          <w:szCs w:val="24"/>
        </w:rPr>
        <w:t>-</w:t>
      </w:r>
      <w:r w:rsidRPr="00992324">
        <w:rPr>
          <w:rFonts w:ascii="Times New Roman" w:eastAsia="Calibri" w:hAnsi="Times New Roman" w:cs="Times New Roman"/>
          <w:b/>
          <w:color w:val="767171"/>
          <w:spacing w:val="20"/>
          <w:sz w:val="24"/>
          <w:szCs w:val="24"/>
        </w:rPr>
        <w:t>Sistematización Programa de Educación Sexual Integral y Animación Sociocultural.</w:t>
      </w:r>
    </w:p>
    <w:p w14:paraId="23B28DE7" w14:textId="77777777" w:rsidR="005A584A" w:rsidRPr="00992324" w:rsidRDefault="005A584A"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En el marco de esta consultoría se realizaron acciones de:</w:t>
      </w:r>
    </w:p>
    <w:p w14:paraId="72809EC7" w14:textId="3E4B05A9" w:rsidR="00E57E3A" w:rsidRPr="00992324" w:rsidRDefault="005A584A" w:rsidP="00682870">
      <w:pPr>
        <w:numPr>
          <w:ilvl w:val="0"/>
          <w:numId w:val="40"/>
        </w:num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 xml:space="preserve">Identificación y selección de los territorios; </w:t>
      </w:r>
    </w:p>
    <w:p w14:paraId="0F14A56D" w14:textId="77777777" w:rsidR="005A584A" w:rsidRPr="00992324" w:rsidRDefault="005A584A" w:rsidP="00682870">
      <w:pPr>
        <w:numPr>
          <w:ilvl w:val="0"/>
          <w:numId w:val="40"/>
        </w:num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Coordinación con los equipos técnicos de las oficinas para el desarrollo de grupos focales con adolescentes, padres y madres; y proceso de entrevistas con encargados de las Oficina Regionales y Municipales del CONANI/Institución facilitadora, Facilitador talleres, Líder comunitario o religioso, Representante del DM o institución involucrada.</w:t>
      </w:r>
    </w:p>
    <w:p w14:paraId="261AF6DA" w14:textId="77777777" w:rsidR="005A584A" w:rsidRPr="00992324" w:rsidRDefault="005A584A" w:rsidP="00682870">
      <w:pPr>
        <w:numPr>
          <w:ilvl w:val="0"/>
          <w:numId w:val="40"/>
        </w:num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Coordinación del cronograma de trabajo de las consultoras;</w:t>
      </w:r>
    </w:p>
    <w:p w14:paraId="7F337784" w14:textId="77777777" w:rsidR="005A584A" w:rsidRPr="00992324" w:rsidRDefault="005A584A" w:rsidP="00682870">
      <w:pPr>
        <w:numPr>
          <w:ilvl w:val="0"/>
          <w:numId w:val="40"/>
        </w:num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 xml:space="preserve">Comunicación permanente con las consultoras, para el desarrollo de las acciones planificadas. </w:t>
      </w:r>
    </w:p>
    <w:p w14:paraId="68872565" w14:textId="747CF285" w:rsidR="005A584A" w:rsidRPr="00992324" w:rsidRDefault="005A584A" w:rsidP="00682870">
      <w:pPr>
        <w:numPr>
          <w:ilvl w:val="0"/>
          <w:numId w:val="40"/>
        </w:num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Revisión de términos de contratación e instrumentos de aplicación, para entrevistas.</w:t>
      </w:r>
    </w:p>
    <w:p w14:paraId="04302696" w14:textId="29C4D360" w:rsidR="005A584A" w:rsidRPr="00992324" w:rsidRDefault="005A584A" w:rsidP="00BC3C38">
      <w:pPr>
        <w:spacing w:before="100" w:beforeAutospacing="1" w:after="100" w:afterAutospacing="1" w:line="360" w:lineRule="auto"/>
        <w:jc w:val="both"/>
        <w:rPr>
          <w:rFonts w:ascii="Times New Roman" w:eastAsia="Calibri" w:hAnsi="Times New Roman" w:cs="Times New Roman"/>
          <w:b/>
          <w:color w:val="767171"/>
          <w:spacing w:val="20"/>
          <w:sz w:val="24"/>
          <w:szCs w:val="24"/>
        </w:rPr>
      </w:pPr>
      <w:r w:rsidRPr="00992324">
        <w:rPr>
          <w:rFonts w:ascii="Times New Roman" w:eastAsia="Calibri" w:hAnsi="Times New Roman" w:cs="Times New Roman"/>
          <w:color w:val="767171"/>
          <w:spacing w:val="20"/>
          <w:sz w:val="24"/>
          <w:szCs w:val="24"/>
        </w:rPr>
        <w:t>-</w:t>
      </w:r>
      <w:r w:rsidRPr="00992324">
        <w:rPr>
          <w:rFonts w:ascii="Times New Roman" w:eastAsia="Calibri" w:hAnsi="Times New Roman" w:cs="Times New Roman"/>
          <w:b/>
          <w:color w:val="767171"/>
          <w:spacing w:val="20"/>
          <w:sz w:val="24"/>
          <w:szCs w:val="24"/>
        </w:rPr>
        <w:t>Criterios para selección de municipios a ser intervenidos.</w:t>
      </w:r>
    </w:p>
    <w:p w14:paraId="4644FAEB" w14:textId="77777777" w:rsidR="005A584A" w:rsidRPr="00992324" w:rsidRDefault="005A584A"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lastRenderedPageBreak/>
        <w:t xml:space="preserve">Se seleccionaron 6 de los 20 municipios, 25% del total de los priorizados en el convenio marco tomando en cuenta los siguientes criterios: </w:t>
      </w:r>
    </w:p>
    <w:p w14:paraId="5F5AEC93" w14:textId="62CB4E60" w:rsidR="005A584A" w:rsidRPr="00992324" w:rsidRDefault="005A584A" w:rsidP="00682870">
      <w:pPr>
        <w:numPr>
          <w:ilvl w:val="0"/>
          <w:numId w:val="41"/>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La representación de varias regiones del país, donde se ha desarrollado el programa: Sur, Norte, Este, Noroeste y Santo Domingo.</w:t>
      </w:r>
    </w:p>
    <w:p w14:paraId="3E32B020" w14:textId="2C8AA6DF" w:rsidR="005A584A" w:rsidRPr="00992324" w:rsidRDefault="005A584A" w:rsidP="00682870">
      <w:pPr>
        <w:numPr>
          <w:ilvl w:val="0"/>
          <w:numId w:val="41"/>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Medio rural y urbano. </w:t>
      </w:r>
    </w:p>
    <w:p w14:paraId="399B849B" w14:textId="5E30855D" w:rsidR="005A584A" w:rsidRPr="00992324" w:rsidRDefault="005A584A" w:rsidP="00682870">
      <w:pPr>
        <w:numPr>
          <w:ilvl w:val="0"/>
          <w:numId w:val="41"/>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La representación proporcional de cada una de las organizaciones involucradas en el convenio.</w:t>
      </w:r>
    </w:p>
    <w:p w14:paraId="6B1E7770" w14:textId="4F3E55E3" w:rsidR="00055785" w:rsidRPr="00922A59" w:rsidRDefault="007954BE" w:rsidP="00682870">
      <w:pPr>
        <w:pStyle w:val="Prrafodelista"/>
        <w:numPr>
          <w:ilvl w:val="0"/>
          <w:numId w:val="38"/>
        </w:num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22A59">
        <w:rPr>
          <w:rFonts w:ascii="Times New Roman" w:eastAsia="Calibri" w:hAnsi="Times New Roman" w:cs="Times New Roman"/>
          <w:bCs/>
          <w:color w:val="767171"/>
          <w:spacing w:val="20"/>
          <w:sz w:val="24"/>
          <w:szCs w:val="24"/>
        </w:rPr>
        <w:t>Coordinación y seguimiento a los programas de capacitación ofrecidos por KOIKA y UNICE</w:t>
      </w:r>
      <w:r w:rsidR="00615374" w:rsidRPr="00922A59">
        <w:rPr>
          <w:rFonts w:ascii="Times New Roman" w:eastAsia="Calibri" w:hAnsi="Times New Roman" w:cs="Times New Roman"/>
          <w:bCs/>
          <w:color w:val="767171"/>
          <w:spacing w:val="20"/>
          <w:sz w:val="24"/>
          <w:szCs w:val="24"/>
        </w:rPr>
        <w:t>F</w:t>
      </w:r>
      <w:r w:rsidRPr="00922A59">
        <w:rPr>
          <w:rFonts w:ascii="Times New Roman" w:eastAsia="Calibri" w:hAnsi="Times New Roman" w:cs="Times New Roman"/>
          <w:bCs/>
          <w:color w:val="767171"/>
          <w:spacing w:val="20"/>
          <w:sz w:val="24"/>
          <w:szCs w:val="24"/>
        </w:rPr>
        <w:t>.</w:t>
      </w:r>
    </w:p>
    <w:p w14:paraId="62A6A128" w14:textId="2C6CBD36" w:rsidR="007954BE" w:rsidRPr="00992324" w:rsidRDefault="007954BE" w:rsidP="00BC3C38">
      <w:pPr>
        <w:spacing w:before="100" w:beforeAutospacing="1" w:after="100" w:afterAutospacing="1" w:line="360" w:lineRule="auto"/>
        <w:jc w:val="both"/>
        <w:rPr>
          <w:rFonts w:ascii="Times New Roman" w:eastAsia="Calibri" w:hAnsi="Times New Roman" w:cs="Times New Roman"/>
          <w:b/>
          <w:color w:val="767171"/>
          <w:spacing w:val="20"/>
          <w:sz w:val="24"/>
          <w:szCs w:val="24"/>
        </w:rPr>
      </w:pPr>
      <w:r w:rsidRPr="00992324">
        <w:rPr>
          <w:rFonts w:ascii="Times New Roman" w:eastAsia="Calibri" w:hAnsi="Times New Roman" w:cs="Times New Roman"/>
          <w:color w:val="767171"/>
          <w:spacing w:val="20"/>
          <w:sz w:val="24"/>
          <w:szCs w:val="24"/>
        </w:rPr>
        <w:t>-</w:t>
      </w:r>
      <w:r w:rsidRPr="00992324">
        <w:rPr>
          <w:rFonts w:ascii="Times New Roman" w:eastAsia="Calibri" w:hAnsi="Times New Roman" w:cs="Times New Roman"/>
          <w:b/>
          <w:color w:val="767171"/>
          <w:spacing w:val="20"/>
          <w:sz w:val="24"/>
          <w:szCs w:val="24"/>
        </w:rPr>
        <w:t>Acciones formativas en el marco de los acuerdos con KOIKA;</w:t>
      </w:r>
    </w:p>
    <w:p w14:paraId="2D816B7A" w14:textId="77777777" w:rsidR="007954BE" w:rsidRPr="00992324" w:rsidRDefault="007954BE"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En el marco de los acuerdos con UNICEF y el proyecto de KOIKA en los meses de marzo y abril se desarrolló el Talleres sobre género y uniones tempranas, para personal técnico de las oficinas regionales y municipales, correspondiente a los territorios priorizados. </w:t>
      </w:r>
    </w:p>
    <w:p w14:paraId="0AD8FFFF" w14:textId="5904E908" w:rsidR="00055785" w:rsidRPr="00992324" w:rsidRDefault="007954BE"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El taller estuvo dirigido a los equipos técnicos de Barahona, Santiago, Higüey y Santo Domingo; se asignó un cupo de 6 participantes por territorio, logrando así la participación de 23 colaboradores.</w:t>
      </w:r>
    </w:p>
    <w:tbl>
      <w:tblPr>
        <w:tblW w:w="5000" w:type="pct"/>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left w:w="0" w:type="dxa"/>
          <w:right w:w="0" w:type="dxa"/>
        </w:tblCellMar>
        <w:tblLook w:val="04A0" w:firstRow="1" w:lastRow="0" w:firstColumn="1" w:lastColumn="0" w:noHBand="0" w:noVBand="1"/>
      </w:tblPr>
      <w:tblGrid>
        <w:gridCol w:w="1814"/>
        <w:gridCol w:w="2783"/>
        <w:gridCol w:w="3313"/>
      </w:tblGrid>
      <w:tr w:rsidR="007954BE" w:rsidRPr="00992324" w14:paraId="61722143" w14:textId="77777777" w:rsidTr="00AD7C02">
        <w:trPr>
          <w:trHeight w:val="622"/>
        </w:trPr>
        <w:tc>
          <w:tcPr>
            <w:tcW w:w="1147" w:type="pct"/>
            <w:shd w:val="clear" w:color="auto" w:fill="002060"/>
            <w:tcMar>
              <w:top w:w="0" w:type="dxa"/>
              <w:left w:w="108" w:type="dxa"/>
              <w:bottom w:w="0" w:type="dxa"/>
              <w:right w:w="108" w:type="dxa"/>
            </w:tcMar>
            <w:vAlign w:val="center"/>
            <w:hideMark/>
          </w:tcPr>
          <w:p w14:paraId="57E5889D" w14:textId="77777777" w:rsidR="007954BE" w:rsidRPr="00992324" w:rsidRDefault="007954BE" w:rsidP="00BC3C38">
            <w:pPr>
              <w:pStyle w:val="Prrafodelista"/>
              <w:spacing w:before="100" w:beforeAutospacing="1" w:after="100" w:afterAutospacing="1" w:line="240" w:lineRule="auto"/>
              <w:ind w:left="0"/>
              <w:rPr>
                <w:rFonts w:ascii="Times New Roman" w:eastAsia="Calibri" w:hAnsi="Times New Roman" w:cs="Times New Roman"/>
                <w:color w:val="FFFFFF" w:themeColor="background1"/>
                <w:spacing w:val="20"/>
                <w:sz w:val="24"/>
                <w:szCs w:val="24"/>
              </w:rPr>
            </w:pPr>
            <w:r w:rsidRPr="00992324">
              <w:rPr>
                <w:rFonts w:ascii="Times New Roman" w:eastAsia="Calibri" w:hAnsi="Times New Roman" w:cs="Times New Roman"/>
                <w:color w:val="FFFFFF" w:themeColor="background1"/>
                <w:spacing w:val="20"/>
                <w:sz w:val="24"/>
                <w:szCs w:val="24"/>
              </w:rPr>
              <w:t>Tipo de formación</w:t>
            </w:r>
          </w:p>
        </w:tc>
        <w:tc>
          <w:tcPr>
            <w:tcW w:w="1759" w:type="pct"/>
            <w:shd w:val="clear" w:color="auto" w:fill="002060"/>
            <w:tcMar>
              <w:top w:w="0" w:type="dxa"/>
              <w:left w:w="108" w:type="dxa"/>
              <w:bottom w:w="0" w:type="dxa"/>
              <w:right w:w="108" w:type="dxa"/>
            </w:tcMar>
            <w:vAlign w:val="center"/>
            <w:hideMark/>
          </w:tcPr>
          <w:p w14:paraId="1BB6C727" w14:textId="77777777" w:rsidR="007954BE" w:rsidRPr="00992324" w:rsidRDefault="007954BE" w:rsidP="00BC3C38">
            <w:pPr>
              <w:pStyle w:val="Prrafodelista"/>
              <w:spacing w:before="100" w:beforeAutospacing="1" w:after="100" w:afterAutospacing="1" w:line="240" w:lineRule="auto"/>
              <w:ind w:left="0"/>
              <w:jc w:val="both"/>
              <w:rPr>
                <w:rFonts w:ascii="Times New Roman" w:eastAsia="Calibri" w:hAnsi="Times New Roman" w:cs="Times New Roman"/>
                <w:color w:val="FFFFFF" w:themeColor="background1"/>
                <w:spacing w:val="20"/>
                <w:sz w:val="24"/>
                <w:szCs w:val="24"/>
              </w:rPr>
            </w:pPr>
            <w:r w:rsidRPr="00992324">
              <w:rPr>
                <w:rFonts w:ascii="Times New Roman" w:eastAsia="Calibri" w:hAnsi="Times New Roman" w:cs="Times New Roman"/>
                <w:color w:val="FFFFFF" w:themeColor="background1"/>
                <w:spacing w:val="20"/>
                <w:sz w:val="24"/>
                <w:szCs w:val="24"/>
              </w:rPr>
              <w:t>Perfil de participantes</w:t>
            </w:r>
          </w:p>
        </w:tc>
        <w:tc>
          <w:tcPr>
            <w:tcW w:w="2094" w:type="pct"/>
            <w:shd w:val="clear" w:color="auto" w:fill="002060"/>
            <w:tcMar>
              <w:top w:w="0" w:type="dxa"/>
              <w:left w:w="108" w:type="dxa"/>
              <w:bottom w:w="0" w:type="dxa"/>
              <w:right w:w="108" w:type="dxa"/>
            </w:tcMar>
            <w:vAlign w:val="center"/>
            <w:hideMark/>
          </w:tcPr>
          <w:p w14:paraId="4E02EE05" w14:textId="77777777" w:rsidR="007954BE" w:rsidRPr="00992324" w:rsidRDefault="007954BE" w:rsidP="00BC3C38">
            <w:pPr>
              <w:pStyle w:val="Prrafodelista"/>
              <w:spacing w:before="100" w:beforeAutospacing="1" w:after="100" w:afterAutospacing="1" w:line="240" w:lineRule="auto"/>
              <w:ind w:left="0"/>
              <w:jc w:val="both"/>
              <w:rPr>
                <w:rFonts w:ascii="Times New Roman" w:eastAsia="Calibri" w:hAnsi="Times New Roman" w:cs="Times New Roman"/>
                <w:color w:val="FFFFFF" w:themeColor="background1"/>
                <w:spacing w:val="20"/>
                <w:sz w:val="24"/>
                <w:szCs w:val="24"/>
              </w:rPr>
            </w:pPr>
            <w:r w:rsidRPr="00992324">
              <w:rPr>
                <w:rFonts w:ascii="Times New Roman" w:eastAsia="Calibri" w:hAnsi="Times New Roman" w:cs="Times New Roman"/>
                <w:color w:val="FFFFFF" w:themeColor="background1"/>
                <w:spacing w:val="20"/>
                <w:sz w:val="24"/>
                <w:szCs w:val="24"/>
              </w:rPr>
              <w:t>Localidades y fechas</w:t>
            </w:r>
          </w:p>
        </w:tc>
      </w:tr>
      <w:tr w:rsidR="007954BE" w:rsidRPr="00992324" w14:paraId="2E840B1E" w14:textId="77777777" w:rsidTr="00AD7C02">
        <w:trPr>
          <w:trHeight w:val="370"/>
        </w:trPr>
        <w:tc>
          <w:tcPr>
            <w:tcW w:w="1147" w:type="pct"/>
            <w:tcMar>
              <w:top w:w="0" w:type="dxa"/>
              <w:left w:w="108" w:type="dxa"/>
              <w:bottom w:w="0" w:type="dxa"/>
              <w:right w:w="108" w:type="dxa"/>
            </w:tcMar>
            <w:vAlign w:val="center"/>
            <w:hideMark/>
          </w:tcPr>
          <w:p w14:paraId="7272F34F" w14:textId="77777777" w:rsidR="007954BE" w:rsidRPr="00992324" w:rsidRDefault="007954BE" w:rsidP="000D03E4">
            <w:pPr>
              <w:pStyle w:val="Prrafodelista"/>
              <w:spacing w:before="100" w:beforeAutospacing="1" w:after="100" w:afterAutospacing="1" w:line="240" w:lineRule="auto"/>
              <w:ind w:left="0"/>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Talleres sobre género y uniones tempranas</w:t>
            </w:r>
          </w:p>
        </w:tc>
        <w:tc>
          <w:tcPr>
            <w:tcW w:w="1759" w:type="pct"/>
            <w:tcMar>
              <w:top w:w="0" w:type="dxa"/>
              <w:left w:w="108" w:type="dxa"/>
              <w:bottom w:w="0" w:type="dxa"/>
              <w:right w:w="108" w:type="dxa"/>
            </w:tcMar>
            <w:vAlign w:val="center"/>
            <w:hideMark/>
          </w:tcPr>
          <w:p w14:paraId="3EED1416" w14:textId="77777777" w:rsidR="007954BE" w:rsidRPr="00992324" w:rsidRDefault="007954BE" w:rsidP="00BC3C38">
            <w:pPr>
              <w:spacing w:before="100" w:beforeAutospacing="1" w:after="100" w:afterAutospacing="1"/>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Enlaces locales de cada institución y personal involucrado en la implementación del proyecto a nivel local. </w:t>
            </w:r>
          </w:p>
        </w:tc>
        <w:tc>
          <w:tcPr>
            <w:tcW w:w="2094" w:type="pct"/>
            <w:tcMar>
              <w:top w:w="0" w:type="dxa"/>
              <w:left w:w="108" w:type="dxa"/>
              <w:bottom w:w="0" w:type="dxa"/>
              <w:right w:w="108" w:type="dxa"/>
            </w:tcMar>
            <w:vAlign w:val="center"/>
            <w:hideMark/>
          </w:tcPr>
          <w:p w14:paraId="28286989" w14:textId="77777777" w:rsidR="007954BE" w:rsidRPr="00992324" w:rsidRDefault="007954BE" w:rsidP="00682870">
            <w:pPr>
              <w:numPr>
                <w:ilvl w:val="0"/>
                <w:numId w:val="42"/>
              </w:numPr>
              <w:spacing w:before="100" w:beforeAutospacing="1" w:after="100" w:afterAutospacing="1" w:line="240" w:lineRule="auto"/>
              <w:contextualSpacing/>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Santiago: 14, 15 y 16 de marzo</w:t>
            </w:r>
          </w:p>
          <w:p w14:paraId="31656292" w14:textId="77777777" w:rsidR="007954BE" w:rsidRPr="00992324" w:rsidRDefault="007954BE" w:rsidP="00682870">
            <w:pPr>
              <w:numPr>
                <w:ilvl w:val="0"/>
                <w:numId w:val="42"/>
              </w:numPr>
              <w:spacing w:before="100" w:beforeAutospacing="1" w:after="100" w:afterAutospacing="1" w:line="240" w:lineRule="auto"/>
              <w:contextualSpacing/>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Higüey: 29-31 de marzo </w:t>
            </w:r>
          </w:p>
          <w:p w14:paraId="19833E8D" w14:textId="77777777" w:rsidR="007954BE" w:rsidRPr="00992324" w:rsidRDefault="007954BE" w:rsidP="00682870">
            <w:pPr>
              <w:numPr>
                <w:ilvl w:val="0"/>
                <w:numId w:val="42"/>
              </w:numPr>
              <w:spacing w:before="100" w:beforeAutospacing="1" w:after="100" w:afterAutospacing="1" w:line="240" w:lineRule="auto"/>
              <w:contextualSpacing/>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Santo Domingo: 18, 19 y 20 de abril</w:t>
            </w:r>
          </w:p>
          <w:p w14:paraId="5B0373F3" w14:textId="77777777" w:rsidR="007954BE" w:rsidRPr="00992324" w:rsidRDefault="007954BE" w:rsidP="00682870">
            <w:pPr>
              <w:numPr>
                <w:ilvl w:val="0"/>
                <w:numId w:val="42"/>
              </w:numPr>
              <w:spacing w:before="100" w:beforeAutospacing="1" w:after="100" w:afterAutospacing="1" w:line="240" w:lineRule="auto"/>
              <w:contextualSpacing/>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Barahona: 25, 26 y 27 de abril</w:t>
            </w:r>
          </w:p>
        </w:tc>
      </w:tr>
    </w:tbl>
    <w:p w14:paraId="1677B693" w14:textId="561680AD" w:rsidR="007954BE" w:rsidRPr="00992324" w:rsidRDefault="007954BE"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lastRenderedPageBreak/>
        <w:t>-Acciones formativas en el marco de los acuerdos con UNICEF;</w:t>
      </w:r>
    </w:p>
    <w:p w14:paraId="6D0268A9" w14:textId="77777777" w:rsidR="007954BE" w:rsidRPr="00992324" w:rsidRDefault="007954BE"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En el mes de abril, los días 10, 11 y 12, se realizó la socialización de las guías sobre Prevención de Uniones Tempranas (UT) elaboradas por UNICEF. La formación se realizó en el marco de los acuerdos establecidos entre CONANI y UNICEF, así como, una acción que apuesta al fortalecimiento de los equipos técnicos del personal de Gestión Territorial en estas temáticas, de prevención de Uniones Tempranas y Embarazos en Adolescentes.</w:t>
      </w:r>
    </w:p>
    <w:p w14:paraId="7BC9D06C" w14:textId="33EFB878" w:rsidR="007954BE" w:rsidRPr="00992324" w:rsidRDefault="007954BE"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El perfil seleccionado para esta formación fue, psicólogos y trabajadores sociales, personal que maneja estas temáticas en los territorios. Contamos la participación de 20 colaboradores.</w:t>
      </w:r>
    </w:p>
    <w:p w14:paraId="0383C6AD" w14:textId="77777777" w:rsidR="007954BE" w:rsidRPr="00992324" w:rsidRDefault="007954BE"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 xml:space="preserve">En la formación fue entregado a cada uno de los participantes un juego de las guías, por modulo, tanto la guía para el facilitador, como la guía de participantes. </w:t>
      </w:r>
    </w:p>
    <w:p w14:paraId="71699570" w14:textId="77777777" w:rsidR="007954BE" w:rsidRDefault="007954BE" w:rsidP="00BC3C38">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 xml:space="preserve">Ambas formaciones fueron valoradas de manera positiva por parte de los equipos, reconocen la importancia de fortaleces y actualizar sus conocimientos en estas temáticas, además, de corresponden a las acciones priorizadas de la institución, y la apuesta a contribuir a la implementación de la política de prevención de uniones tempranas y embarazo en adolescentes. </w:t>
      </w:r>
    </w:p>
    <w:p w14:paraId="61244E9E" w14:textId="77777777" w:rsidR="00AB108A" w:rsidRPr="00AB108A" w:rsidRDefault="00AB108A" w:rsidP="00AB108A">
      <w:pPr>
        <w:spacing w:before="100" w:beforeAutospacing="1" w:after="100" w:afterAutospacing="1" w:line="360" w:lineRule="auto"/>
        <w:jc w:val="both"/>
        <w:rPr>
          <w:rFonts w:ascii="Times New Roman" w:eastAsia="Calibri" w:hAnsi="Times New Roman" w:cs="Times New Roman"/>
          <w:b/>
          <w:color w:val="767171"/>
          <w:spacing w:val="20"/>
          <w:sz w:val="24"/>
          <w:szCs w:val="24"/>
        </w:rPr>
      </w:pPr>
      <w:r w:rsidRPr="00AB108A">
        <w:rPr>
          <w:rFonts w:ascii="Times New Roman" w:eastAsia="Calibri" w:hAnsi="Times New Roman" w:cs="Times New Roman"/>
          <w:b/>
          <w:color w:val="767171"/>
          <w:spacing w:val="20"/>
          <w:sz w:val="24"/>
          <w:szCs w:val="24"/>
        </w:rPr>
        <w:t>Contribuir a la implementación del Programa de Acogimiento Familiar.</w:t>
      </w:r>
    </w:p>
    <w:p w14:paraId="48E8F896" w14:textId="77777777" w:rsidR="00AB108A" w:rsidRPr="00AB108A" w:rsidRDefault="00AB108A" w:rsidP="00AB108A">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AB108A">
        <w:rPr>
          <w:rFonts w:ascii="Times New Roman" w:eastAsia="Calibri" w:hAnsi="Times New Roman" w:cs="Times New Roman"/>
          <w:bCs/>
          <w:color w:val="767171"/>
          <w:spacing w:val="20"/>
          <w:sz w:val="24"/>
          <w:szCs w:val="24"/>
        </w:rPr>
        <w:t>El Programa Acogimiento Familiar, tiene como finalidad que un niño, niña o adolescente pueda convivir en un ambiente más sano y afectivo teniendo la oportunidad de recuperarse de la situación que haya vivido.</w:t>
      </w:r>
    </w:p>
    <w:p w14:paraId="361FFF64" w14:textId="77777777" w:rsidR="00AB108A" w:rsidRDefault="00AB108A" w:rsidP="00AB108A">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AB108A">
        <w:rPr>
          <w:rFonts w:ascii="Times New Roman" w:eastAsia="Calibri" w:hAnsi="Times New Roman" w:cs="Times New Roman"/>
          <w:bCs/>
          <w:color w:val="767171"/>
          <w:spacing w:val="20"/>
          <w:sz w:val="24"/>
          <w:szCs w:val="24"/>
        </w:rPr>
        <w:lastRenderedPageBreak/>
        <w:t>En relación, al Programa, se han socializado a través de las Oficinas Técnicas en articulación con el Equipo de Programa Acogimiento Familiar en las oficinas:</w:t>
      </w:r>
    </w:p>
    <w:p w14:paraId="30C32E57" w14:textId="77777777" w:rsidR="00AB108A" w:rsidRDefault="00AB108A" w:rsidP="00682870">
      <w:pPr>
        <w:pStyle w:val="Prrafodelista"/>
        <w:numPr>
          <w:ilvl w:val="0"/>
          <w:numId w:val="102"/>
        </w:num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AB108A">
        <w:rPr>
          <w:rFonts w:ascii="Times New Roman" w:eastAsia="Calibri" w:hAnsi="Times New Roman" w:cs="Times New Roman"/>
          <w:bCs/>
          <w:color w:val="767171"/>
          <w:spacing w:val="20"/>
          <w:sz w:val="24"/>
          <w:szCs w:val="24"/>
        </w:rPr>
        <w:t>Municipal de Puerto Plata evaluación de una familia acogedora</w:t>
      </w:r>
    </w:p>
    <w:p w14:paraId="7B24E5D9" w14:textId="77777777" w:rsidR="00695402" w:rsidRDefault="00AB108A" w:rsidP="00682870">
      <w:pPr>
        <w:pStyle w:val="Prrafodelista"/>
        <w:numPr>
          <w:ilvl w:val="0"/>
          <w:numId w:val="102"/>
        </w:num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AB108A">
        <w:rPr>
          <w:rFonts w:ascii="Times New Roman" w:eastAsia="Calibri" w:hAnsi="Times New Roman" w:cs="Times New Roman"/>
          <w:bCs/>
          <w:color w:val="767171"/>
          <w:spacing w:val="20"/>
          <w:sz w:val="24"/>
          <w:szCs w:val="24"/>
        </w:rPr>
        <w:t>Regional San Pedro de Macorís, difusión del PAF en la comunidad y captación de posibles familias.</w:t>
      </w:r>
    </w:p>
    <w:p w14:paraId="7AE15B9C" w14:textId="77777777" w:rsidR="00695402" w:rsidRDefault="00695402" w:rsidP="00682870">
      <w:pPr>
        <w:pStyle w:val="Prrafodelista"/>
        <w:numPr>
          <w:ilvl w:val="0"/>
          <w:numId w:val="102"/>
        </w:num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695402">
        <w:rPr>
          <w:rFonts w:ascii="Times New Roman" w:eastAsia="Calibri" w:hAnsi="Times New Roman" w:cs="Times New Roman"/>
          <w:bCs/>
          <w:color w:val="767171"/>
          <w:spacing w:val="20"/>
          <w:sz w:val="24"/>
          <w:szCs w:val="24"/>
        </w:rPr>
        <w:t xml:space="preserve">Constanza: seguimiento a niño colocado en familia acogedora y gestión para declararlo. </w:t>
      </w:r>
    </w:p>
    <w:p w14:paraId="1C4FC6A4" w14:textId="7DB098C3" w:rsidR="00695402" w:rsidRPr="00695402" w:rsidRDefault="00695402" w:rsidP="00682870">
      <w:pPr>
        <w:pStyle w:val="Prrafodelista"/>
        <w:numPr>
          <w:ilvl w:val="0"/>
          <w:numId w:val="102"/>
        </w:num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695402">
        <w:rPr>
          <w:rFonts w:ascii="Times New Roman" w:eastAsia="Calibri" w:hAnsi="Times New Roman" w:cs="Times New Roman"/>
          <w:bCs/>
          <w:color w:val="767171"/>
          <w:spacing w:val="20"/>
          <w:sz w:val="24"/>
          <w:szCs w:val="24"/>
        </w:rPr>
        <w:t>Santiago; seguimiento a familias biológicas de dos niños colocados.</w:t>
      </w:r>
    </w:p>
    <w:p w14:paraId="599DEFA3" w14:textId="5BC33857" w:rsidR="00695402" w:rsidRPr="00695402" w:rsidRDefault="00695402" w:rsidP="00695402">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695402">
        <w:rPr>
          <w:rFonts w:ascii="Times New Roman" w:eastAsia="Calibri" w:hAnsi="Times New Roman" w:cs="Times New Roman"/>
          <w:bCs/>
          <w:color w:val="767171"/>
          <w:spacing w:val="20"/>
          <w:sz w:val="24"/>
          <w:szCs w:val="24"/>
        </w:rPr>
        <w:t>Avances del Programa:</w:t>
      </w:r>
    </w:p>
    <w:p w14:paraId="574FD228" w14:textId="77777777" w:rsidR="00695402" w:rsidRDefault="00695402" w:rsidP="00682870">
      <w:pPr>
        <w:pStyle w:val="Prrafodelista"/>
        <w:numPr>
          <w:ilvl w:val="0"/>
          <w:numId w:val="103"/>
        </w:num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695402">
        <w:rPr>
          <w:rFonts w:ascii="Times New Roman" w:eastAsia="Calibri" w:hAnsi="Times New Roman" w:cs="Times New Roman"/>
          <w:bCs/>
          <w:color w:val="767171"/>
          <w:spacing w:val="20"/>
          <w:sz w:val="24"/>
          <w:szCs w:val="24"/>
        </w:rPr>
        <w:t>Familias Puerto Plata: 1</w:t>
      </w:r>
    </w:p>
    <w:p w14:paraId="4AFF8E5B" w14:textId="77777777" w:rsidR="00695402" w:rsidRDefault="00695402" w:rsidP="00682870">
      <w:pPr>
        <w:pStyle w:val="Prrafodelista"/>
        <w:numPr>
          <w:ilvl w:val="0"/>
          <w:numId w:val="103"/>
        </w:num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695402">
        <w:rPr>
          <w:rFonts w:ascii="Times New Roman" w:eastAsia="Calibri" w:hAnsi="Times New Roman" w:cs="Times New Roman"/>
          <w:bCs/>
          <w:color w:val="767171"/>
          <w:spacing w:val="20"/>
          <w:sz w:val="24"/>
          <w:szCs w:val="24"/>
        </w:rPr>
        <w:t xml:space="preserve">Familias San Pedro: 2 nuevas en proceso de evaluación </w:t>
      </w:r>
    </w:p>
    <w:p w14:paraId="4D16552C" w14:textId="77777777" w:rsidR="00695402" w:rsidRDefault="00695402" w:rsidP="00682870">
      <w:pPr>
        <w:pStyle w:val="Prrafodelista"/>
        <w:numPr>
          <w:ilvl w:val="0"/>
          <w:numId w:val="103"/>
        </w:num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695402">
        <w:rPr>
          <w:rFonts w:ascii="Times New Roman" w:eastAsia="Calibri" w:hAnsi="Times New Roman" w:cs="Times New Roman"/>
          <w:bCs/>
          <w:color w:val="767171"/>
          <w:spacing w:val="20"/>
          <w:sz w:val="24"/>
          <w:szCs w:val="24"/>
        </w:rPr>
        <w:t>Seguimiento a familias biológicas de niños colocados: 2</w:t>
      </w:r>
    </w:p>
    <w:p w14:paraId="2924B2A8" w14:textId="0B3A0D21" w:rsidR="008C59B0" w:rsidRPr="00695402" w:rsidRDefault="00695402" w:rsidP="00682870">
      <w:pPr>
        <w:pStyle w:val="Prrafodelista"/>
        <w:numPr>
          <w:ilvl w:val="0"/>
          <w:numId w:val="103"/>
        </w:num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695402">
        <w:rPr>
          <w:rFonts w:ascii="Times New Roman" w:eastAsia="Calibri" w:hAnsi="Times New Roman" w:cs="Times New Roman"/>
          <w:bCs/>
          <w:color w:val="767171"/>
          <w:spacing w:val="20"/>
          <w:sz w:val="24"/>
          <w:szCs w:val="24"/>
        </w:rPr>
        <w:t>Seguimiento a niños colocados: 2</w:t>
      </w:r>
    </w:p>
    <w:p w14:paraId="67D0AC80" w14:textId="7EEDD0AE" w:rsidR="007954BE" w:rsidRPr="00992324" w:rsidRDefault="007954BE" w:rsidP="00BC3C38">
      <w:pPr>
        <w:spacing w:before="100" w:beforeAutospacing="1" w:after="100" w:afterAutospacing="1" w:line="360" w:lineRule="auto"/>
        <w:jc w:val="both"/>
        <w:rPr>
          <w:rFonts w:ascii="Times New Roman" w:eastAsia="Calibri" w:hAnsi="Times New Roman" w:cs="Times New Roman"/>
          <w:b/>
          <w:bCs/>
          <w:color w:val="767171"/>
          <w:spacing w:val="20"/>
          <w:sz w:val="24"/>
          <w:szCs w:val="24"/>
        </w:rPr>
      </w:pPr>
      <w:r w:rsidRPr="00992324">
        <w:rPr>
          <w:rFonts w:ascii="Times New Roman" w:eastAsia="Calibri" w:hAnsi="Times New Roman" w:cs="Times New Roman"/>
          <w:b/>
          <w:bCs/>
          <w:color w:val="767171"/>
          <w:spacing w:val="20"/>
          <w:sz w:val="24"/>
          <w:szCs w:val="24"/>
        </w:rPr>
        <w:t>Contribuir a la implementación de la prevención del trabajo infantil (peores formas) a través de los talleres DARCE</w:t>
      </w:r>
    </w:p>
    <w:p w14:paraId="34567AA1" w14:textId="77777777" w:rsidR="00DA5EBA" w:rsidRPr="00992324" w:rsidRDefault="00DA5EBA"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Desde el 2022, tres instituciones del gobierno articularon para elaborar el Método de Capacitación DAR-CE para Prevenir y Erradicar el Trabajo Infantil y sus Peores Formas. Mediante una mesa de trabajo interinstitucional, activada por el Vice Ministerio para el Trabajo Infantil y Grupos en Condiciones de Vulnerabilidades del Ministerio de Trabajo e integrada por personal técnico especializado del Consejo Nacional para la Niñez y la Adolescencia (CONANI) y del Programa Supérate, contando con el apoyo técnico y financiero de la Organización Internacional del Trabajo (OIT), se construyó, a lo largo de casi un año, no solo una guía de formación en materia de </w:t>
      </w:r>
      <w:r w:rsidRPr="00992324">
        <w:rPr>
          <w:rFonts w:ascii="Times New Roman" w:eastAsia="Calibri" w:hAnsi="Times New Roman" w:cs="Times New Roman"/>
          <w:color w:val="767171"/>
          <w:spacing w:val="20"/>
          <w:sz w:val="24"/>
          <w:szCs w:val="24"/>
        </w:rPr>
        <w:lastRenderedPageBreak/>
        <w:t xml:space="preserve">trabajo infantil, sino también un nuevo modelo de capacitación desde el enfoque de la educación popular. </w:t>
      </w:r>
    </w:p>
    <w:p w14:paraId="74AB388B" w14:textId="77777777" w:rsidR="00DA5EBA" w:rsidRPr="00992324" w:rsidRDefault="00DA5EBA"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El Método de Capacitación DAR-CE plantea cambios sustanciales a la forma tradicional de capacitar, proponiendo superar los objetivos de sensibilización y transferencia de conocimientos con el desarrollo de procesos integrales de reflexión y acción sobre el problema del trabajo infantil a partir de la realidad y las potencialidades concretas de las personas participantes. </w:t>
      </w:r>
    </w:p>
    <w:p w14:paraId="67A52654" w14:textId="77777777" w:rsidR="00DA5EBA" w:rsidRPr="00992324" w:rsidRDefault="00DA5EBA"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Por su diseño contextualizado, puede ser desarrollado con familias, comunidades, instancias gubernamentales, empresas, sindicatos, organizaciones de la sociedad civil y otros sectores de interés. Las instituciones responsables tienen la tarea de traspasar de manera efectiva este recurso a todos los actores institucionales del Sistema Nacional de Protección de Derechos de la Niñez y Adolescencia y al sub-Sistema Nacional de Prevención y Erradicación del Trabajo Infantil. </w:t>
      </w:r>
    </w:p>
    <w:p w14:paraId="5DABC206" w14:textId="7E9ECAB3" w:rsidR="000F26E5" w:rsidRPr="00992324" w:rsidRDefault="00DA5EBA"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 En este semestre 2023 se ha logrado capacitar el personal técnico en diferentes temas: Talleres del Método DAR-CE “Trabajo Infantil y Peores Formas”, formación de 100 facilitadores perteneciente a </w:t>
      </w:r>
      <w:r w:rsidR="00B3509D" w:rsidRPr="00992324">
        <w:rPr>
          <w:rFonts w:ascii="Times New Roman" w:eastAsia="Calibri" w:hAnsi="Times New Roman" w:cs="Times New Roman"/>
          <w:color w:val="767171"/>
          <w:spacing w:val="20"/>
          <w:sz w:val="24"/>
          <w:szCs w:val="24"/>
        </w:rPr>
        <w:t>las provincias</w:t>
      </w:r>
      <w:r w:rsidRPr="00992324">
        <w:rPr>
          <w:rFonts w:ascii="Times New Roman" w:eastAsia="Calibri" w:hAnsi="Times New Roman" w:cs="Times New Roman"/>
          <w:color w:val="767171"/>
          <w:spacing w:val="20"/>
          <w:sz w:val="24"/>
          <w:szCs w:val="24"/>
        </w:rPr>
        <w:t xml:space="preserve"> de: Monseñor Nouel Bonao, Dajabón, Sánchez Ramírez </w:t>
      </w:r>
      <w:r w:rsidR="00B3509D" w:rsidRPr="00992324">
        <w:rPr>
          <w:rFonts w:ascii="Times New Roman" w:eastAsia="Calibri" w:hAnsi="Times New Roman" w:cs="Times New Roman"/>
          <w:color w:val="767171"/>
          <w:spacing w:val="20"/>
          <w:sz w:val="24"/>
          <w:szCs w:val="24"/>
        </w:rPr>
        <w:t>Cotuí</w:t>
      </w:r>
      <w:r w:rsidRPr="00992324">
        <w:rPr>
          <w:rFonts w:ascii="Times New Roman" w:eastAsia="Calibri" w:hAnsi="Times New Roman" w:cs="Times New Roman"/>
          <w:color w:val="767171"/>
          <w:spacing w:val="20"/>
          <w:sz w:val="24"/>
          <w:szCs w:val="24"/>
        </w:rPr>
        <w:t xml:space="preserve"> y Pedernales.</w:t>
      </w:r>
    </w:p>
    <w:p w14:paraId="34687436" w14:textId="1736EFB4" w:rsidR="00023BAA" w:rsidRPr="00E72431" w:rsidRDefault="00023BAA" w:rsidP="001D6801">
      <w:pPr>
        <w:pStyle w:val="Ttulo1"/>
        <w:numPr>
          <w:ilvl w:val="0"/>
          <w:numId w:val="113"/>
        </w:numPr>
        <w:spacing w:before="100" w:beforeAutospacing="1" w:after="100" w:afterAutospacing="1"/>
        <w:jc w:val="center"/>
        <w:rPr>
          <w:rFonts w:eastAsia="Calibri" w:cs="Times New Roman"/>
          <w:b/>
          <w:color w:val="767171"/>
          <w:spacing w:val="20"/>
        </w:rPr>
      </w:pPr>
      <w:bookmarkStart w:id="25" w:name="_Toc153545758"/>
      <w:r w:rsidRPr="7442B21A">
        <w:rPr>
          <w:rFonts w:eastAsia="Calibri" w:cs="Times New Roman"/>
          <w:b/>
          <w:color w:val="767171"/>
          <w:spacing w:val="20"/>
        </w:rPr>
        <w:t>Supervisión Técnica y Administración de Programa</w:t>
      </w:r>
      <w:r w:rsidR="00AF5B10" w:rsidRPr="7442B21A">
        <w:rPr>
          <w:rFonts w:eastAsia="Calibri" w:cs="Times New Roman"/>
          <w:b/>
          <w:color w:val="767171"/>
          <w:spacing w:val="20"/>
        </w:rPr>
        <w:t>s</w:t>
      </w:r>
      <w:bookmarkEnd w:id="25"/>
    </w:p>
    <w:p w14:paraId="5A1DE00A" w14:textId="27CADE14" w:rsidR="00023BAA" w:rsidRPr="00992324" w:rsidRDefault="00023BAA"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El Consejo Nacional para la Niñez y la Adolescencia (CONANI) tiene la responsa</w:t>
      </w:r>
      <w:r w:rsidR="00D95B95" w:rsidRPr="00992324">
        <w:rPr>
          <w:rFonts w:ascii="Times New Roman" w:eastAsia="Calibri" w:hAnsi="Times New Roman" w:cs="Times New Roman"/>
          <w:color w:val="767171"/>
          <w:spacing w:val="20"/>
          <w:sz w:val="24"/>
          <w:szCs w:val="24"/>
        </w:rPr>
        <w:t xml:space="preserve">bilidad de asesorar, supervisar y </w:t>
      </w:r>
      <w:r w:rsidRPr="00992324">
        <w:rPr>
          <w:rFonts w:ascii="Times New Roman" w:eastAsia="Calibri" w:hAnsi="Times New Roman" w:cs="Times New Roman"/>
          <w:color w:val="767171"/>
          <w:spacing w:val="20"/>
          <w:sz w:val="24"/>
          <w:szCs w:val="24"/>
        </w:rPr>
        <w:t xml:space="preserve">dar apoyo técnico y económico a las Asociaciones Sin Fines de Lucros (ASFL), en caso de ser necesario, con la finalidad de garantizar la aplicación de </w:t>
      </w:r>
      <w:r w:rsidRPr="00992324">
        <w:rPr>
          <w:rFonts w:ascii="Times New Roman" w:eastAsia="Calibri" w:hAnsi="Times New Roman" w:cs="Times New Roman"/>
          <w:color w:val="767171"/>
          <w:spacing w:val="20"/>
          <w:sz w:val="24"/>
          <w:szCs w:val="24"/>
        </w:rPr>
        <w:lastRenderedPageBreak/>
        <w:t>medidas de protección y atención dirigida a los niños, niñas y adolescentes.</w:t>
      </w:r>
    </w:p>
    <w:p w14:paraId="5F621976" w14:textId="10CA2531" w:rsidR="00D95B95" w:rsidRPr="00992324" w:rsidRDefault="00D95B95"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Los servicios prestados desde las ASFL habilitadas por el CONANI, tanto las del régimen II de modalidad residencial, como las del régimen I en modalidad ambulatoria, son acompañados por el equipo de supervisores, el cual está integrado por 30 colaboradores, quienes desempeñan sus funciones en todo el territorio nacional, supervisando regularmente estos programas en coherencia con el fortalecimiento de estos servicios tanto en los aspectos administrativos, financieros, programáticos y de infraestructura.</w:t>
      </w:r>
    </w:p>
    <w:p w14:paraId="7C27FC5C" w14:textId="3987797F" w:rsidR="005C61EC" w:rsidRPr="00992324" w:rsidRDefault="00D95B95"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Están Registradas 153</w:t>
      </w:r>
      <w:r w:rsidR="005C61EC" w:rsidRPr="00992324">
        <w:rPr>
          <w:rFonts w:ascii="Times New Roman" w:eastAsia="Calibri" w:hAnsi="Times New Roman" w:cs="Times New Roman"/>
          <w:color w:val="767171"/>
          <w:spacing w:val="20"/>
          <w:sz w:val="24"/>
          <w:szCs w:val="24"/>
        </w:rPr>
        <w:t xml:space="preserve"> ASFL</w:t>
      </w:r>
      <w:r w:rsidR="00023BAA" w:rsidRPr="00992324">
        <w:rPr>
          <w:rFonts w:ascii="Times New Roman" w:eastAsia="Calibri" w:hAnsi="Times New Roman" w:cs="Times New Roman"/>
          <w:color w:val="767171"/>
          <w:spacing w:val="20"/>
          <w:sz w:val="24"/>
          <w:szCs w:val="24"/>
        </w:rPr>
        <w:t xml:space="preserve">, dentro de los distintos regímenes de atención; según se establece desde el art. 456 al 461; de las </w:t>
      </w:r>
      <w:r w:rsidR="00EF283D" w:rsidRPr="00992324">
        <w:rPr>
          <w:rFonts w:ascii="Times New Roman" w:eastAsia="Calibri" w:hAnsi="Times New Roman" w:cs="Times New Roman"/>
          <w:color w:val="767171"/>
          <w:spacing w:val="20"/>
          <w:sz w:val="24"/>
          <w:szCs w:val="24"/>
        </w:rPr>
        <w:t>cuales 63</w:t>
      </w:r>
      <w:r w:rsidRPr="00992324">
        <w:rPr>
          <w:rFonts w:ascii="Times New Roman" w:eastAsia="Calibri" w:hAnsi="Times New Roman" w:cs="Times New Roman"/>
          <w:color w:val="767171"/>
          <w:spacing w:val="20"/>
          <w:sz w:val="24"/>
          <w:szCs w:val="24"/>
        </w:rPr>
        <w:t xml:space="preserve"> reciben fondos de subvención del Estado y unas siete (7) instituciones: cinco (5) del régimen I modalidad ambulatoria y dos (29) régimen II modalidad residencial.</w:t>
      </w:r>
    </w:p>
    <w:p w14:paraId="1CAB3B08" w14:textId="1C4B0BDE" w:rsidR="005C61EC" w:rsidRPr="00992324" w:rsidRDefault="005C61EC"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Como parte de los logros del departamento hemos impactado de manera asertiva las Asociaciones sin Fines de Lucros (ASFL) de carácter residencial, que se encuentran registradas en la sectorial niñez. </w:t>
      </w:r>
    </w:p>
    <w:p w14:paraId="43536036" w14:textId="4B0B556E" w:rsidR="008A59DF" w:rsidRPr="00E72431" w:rsidRDefault="008A59DF" w:rsidP="00BC3C38">
      <w:pPr>
        <w:spacing w:before="100" w:beforeAutospacing="1" w:after="100" w:afterAutospacing="1" w:line="360" w:lineRule="auto"/>
        <w:jc w:val="both"/>
        <w:rPr>
          <w:rFonts w:ascii="Times New Roman" w:eastAsia="Calibri" w:hAnsi="Times New Roman" w:cs="Times New Roman"/>
          <w:b/>
          <w:color w:val="767171"/>
          <w:spacing w:val="20"/>
          <w:sz w:val="24"/>
          <w:szCs w:val="24"/>
        </w:rPr>
      </w:pPr>
      <w:r w:rsidRPr="00E72431">
        <w:rPr>
          <w:rFonts w:ascii="Times New Roman" w:eastAsia="Calibri" w:hAnsi="Times New Roman" w:cs="Times New Roman"/>
          <w:b/>
          <w:color w:val="767171"/>
          <w:spacing w:val="20"/>
          <w:sz w:val="24"/>
          <w:szCs w:val="24"/>
        </w:rPr>
        <w:t>La Comisión Mixta de Habilitación</w:t>
      </w:r>
    </w:p>
    <w:p w14:paraId="0CD92E1D" w14:textId="447ABE39" w:rsidR="008A59DF" w:rsidRPr="00992324" w:rsidRDefault="008A59DF"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Como parte del acompañamiento que se l</w:t>
      </w:r>
      <w:r w:rsidR="007E4EF4" w:rsidRPr="00992324">
        <w:rPr>
          <w:rFonts w:ascii="Times New Roman" w:eastAsia="Calibri" w:hAnsi="Times New Roman" w:cs="Times New Roman"/>
          <w:color w:val="767171"/>
          <w:spacing w:val="20"/>
          <w:sz w:val="24"/>
          <w:szCs w:val="24"/>
        </w:rPr>
        <w:t xml:space="preserve">e da desde nuestra institución </w:t>
      </w:r>
      <w:r w:rsidRPr="00992324">
        <w:rPr>
          <w:rFonts w:ascii="Times New Roman" w:eastAsia="Calibri" w:hAnsi="Times New Roman" w:cs="Times New Roman"/>
          <w:color w:val="767171"/>
          <w:spacing w:val="20"/>
          <w:sz w:val="24"/>
          <w:szCs w:val="24"/>
        </w:rPr>
        <w:t>a las Asociaciones Sin Fines de lucro, en cumplimiento de lo que est</w:t>
      </w:r>
      <w:r w:rsidR="00987C0E" w:rsidRPr="00992324">
        <w:rPr>
          <w:rFonts w:ascii="Times New Roman" w:eastAsia="Calibri" w:hAnsi="Times New Roman" w:cs="Times New Roman"/>
          <w:color w:val="767171"/>
          <w:spacing w:val="20"/>
          <w:sz w:val="24"/>
          <w:szCs w:val="24"/>
        </w:rPr>
        <w:t>ablece la Ley 122-05 sobre la Regulación y Fomento de las Asociaciones Sin Fines de Lucro, en su definición de habilitación.</w:t>
      </w:r>
    </w:p>
    <w:p w14:paraId="22468956" w14:textId="307A4279" w:rsidR="00987C0E" w:rsidRPr="00992324" w:rsidRDefault="00987C0E"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De acuerdo con la ley, todas las ASFL deberán cumplir con las condiciones mínimas para asegurar su funcionamiento y garantizar </w:t>
      </w:r>
      <w:r w:rsidRPr="00992324">
        <w:rPr>
          <w:rFonts w:ascii="Times New Roman" w:eastAsia="Calibri" w:hAnsi="Times New Roman" w:cs="Times New Roman"/>
          <w:color w:val="767171"/>
          <w:spacing w:val="20"/>
          <w:sz w:val="24"/>
          <w:szCs w:val="24"/>
        </w:rPr>
        <w:lastRenderedPageBreak/>
        <w:t>que los niños, niñas y adolescentes que están bajo el Sistema Nacional de Protección reciban servicios seguros y de calidad.</w:t>
      </w:r>
    </w:p>
    <w:p w14:paraId="003DE7DB" w14:textId="7A159622" w:rsidR="00B33B9F" w:rsidRDefault="00B33B9F"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Logros del </w:t>
      </w:r>
      <w:r w:rsidR="00BB23BB">
        <w:rPr>
          <w:rFonts w:ascii="Times New Roman" w:eastAsia="Calibri" w:hAnsi="Times New Roman" w:cs="Times New Roman"/>
          <w:color w:val="767171"/>
          <w:spacing w:val="20"/>
          <w:sz w:val="24"/>
          <w:szCs w:val="24"/>
        </w:rPr>
        <w:t>año</w:t>
      </w:r>
      <w:r w:rsidRPr="00992324">
        <w:rPr>
          <w:rFonts w:ascii="Times New Roman" w:eastAsia="Calibri" w:hAnsi="Times New Roman" w:cs="Times New Roman"/>
          <w:color w:val="767171"/>
          <w:spacing w:val="20"/>
          <w:sz w:val="24"/>
          <w:szCs w:val="24"/>
        </w:rPr>
        <w:t>:</w:t>
      </w:r>
    </w:p>
    <w:p w14:paraId="37BA7F5C" w14:textId="6F361B98" w:rsidR="00BB23BB" w:rsidRDefault="00A11B9B" w:rsidP="00682870">
      <w:pPr>
        <w:pStyle w:val="Prrafodelista"/>
        <w:numPr>
          <w:ilvl w:val="0"/>
          <w:numId w:val="104"/>
        </w:numPr>
        <w:spacing w:before="100" w:beforeAutospacing="1" w:after="100" w:afterAutospacing="1" w:line="360" w:lineRule="auto"/>
        <w:ind w:left="360"/>
        <w:jc w:val="both"/>
        <w:rPr>
          <w:rFonts w:ascii="Times New Roman" w:eastAsia="Calibri" w:hAnsi="Times New Roman" w:cs="Times New Roman"/>
          <w:b/>
          <w:bCs/>
          <w:color w:val="767171"/>
          <w:spacing w:val="20"/>
          <w:sz w:val="24"/>
          <w:szCs w:val="24"/>
        </w:rPr>
      </w:pPr>
      <w:r w:rsidRPr="00A11B9B">
        <w:rPr>
          <w:rFonts w:ascii="Times New Roman" w:eastAsia="Calibri" w:hAnsi="Times New Roman" w:cs="Times New Roman"/>
          <w:b/>
          <w:bCs/>
          <w:color w:val="767171"/>
          <w:spacing w:val="20"/>
          <w:sz w:val="24"/>
          <w:szCs w:val="24"/>
        </w:rPr>
        <w:t>Gestión</w:t>
      </w:r>
      <w:r w:rsidR="00BB23BB" w:rsidRPr="00A11B9B">
        <w:rPr>
          <w:rFonts w:ascii="Times New Roman" w:eastAsia="Calibri" w:hAnsi="Times New Roman" w:cs="Times New Roman"/>
          <w:b/>
          <w:bCs/>
          <w:color w:val="767171"/>
          <w:spacing w:val="20"/>
          <w:sz w:val="24"/>
          <w:szCs w:val="24"/>
        </w:rPr>
        <w:t xml:space="preserve"> de casos y servicios residenciales dirigidos a NNA a través de </w:t>
      </w:r>
      <w:r w:rsidRPr="00A11B9B">
        <w:rPr>
          <w:rFonts w:ascii="Times New Roman" w:eastAsia="Calibri" w:hAnsi="Times New Roman" w:cs="Times New Roman"/>
          <w:b/>
          <w:bCs/>
          <w:color w:val="767171"/>
          <w:spacing w:val="20"/>
          <w:sz w:val="24"/>
          <w:szCs w:val="24"/>
        </w:rPr>
        <w:t>h</w:t>
      </w:r>
      <w:r w:rsidR="00BB23BB" w:rsidRPr="00A11B9B">
        <w:rPr>
          <w:rFonts w:ascii="Times New Roman" w:eastAsia="Calibri" w:hAnsi="Times New Roman" w:cs="Times New Roman"/>
          <w:b/>
          <w:bCs/>
          <w:color w:val="767171"/>
          <w:spacing w:val="20"/>
          <w:sz w:val="24"/>
          <w:szCs w:val="24"/>
        </w:rPr>
        <w:t xml:space="preserve">ogares </w:t>
      </w:r>
      <w:r w:rsidRPr="00A11B9B">
        <w:rPr>
          <w:rFonts w:ascii="Times New Roman" w:eastAsia="Calibri" w:hAnsi="Times New Roman" w:cs="Times New Roman"/>
          <w:b/>
          <w:bCs/>
          <w:color w:val="767171"/>
          <w:spacing w:val="20"/>
          <w:sz w:val="24"/>
          <w:szCs w:val="24"/>
        </w:rPr>
        <w:t>residenciales</w:t>
      </w:r>
    </w:p>
    <w:p w14:paraId="53C4E50A" w14:textId="426B04A4" w:rsidR="00BB23BB" w:rsidRDefault="00ED53B5"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ED53B5">
        <w:rPr>
          <w:rFonts w:ascii="Times New Roman" w:eastAsia="Calibri" w:hAnsi="Times New Roman" w:cs="Times New Roman"/>
          <w:color w:val="767171"/>
          <w:spacing w:val="20"/>
          <w:sz w:val="24"/>
          <w:szCs w:val="24"/>
        </w:rPr>
        <w:t xml:space="preserve">Durante el año 2023 un total de </w:t>
      </w:r>
      <w:r w:rsidRPr="00661BCF">
        <w:rPr>
          <w:rFonts w:ascii="Times New Roman" w:eastAsia="Calibri" w:hAnsi="Times New Roman" w:cs="Times New Roman"/>
          <w:b/>
          <w:bCs/>
          <w:color w:val="767171"/>
          <w:spacing w:val="20"/>
          <w:sz w:val="24"/>
          <w:szCs w:val="24"/>
        </w:rPr>
        <w:t>671</w:t>
      </w:r>
      <w:r w:rsidRPr="00ED53B5">
        <w:rPr>
          <w:rFonts w:ascii="Times New Roman" w:eastAsia="Calibri" w:hAnsi="Times New Roman" w:cs="Times New Roman"/>
          <w:color w:val="767171"/>
          <w:spacing w:val="20"/>
          <w:sz w:val="24"/>
          <w:szCs w:val="24"/>
        </w:rPr>
        <w:t xml:space="preserve"> nuevos NNA fueron acogidos en la red de hogares con modalidad residencial registrados en la sectorial del CONANI y que son supervisados y acompañados desde el departamento de </w:t>
      </w:r>
      <w:r w:rsidR="00E77500">
        <w:rPr>
          <w:rFonts w:ascii="Times New Roman" w:eastAsia="Calibri" w:hAnsi="Times New Roman" w:cs="Times New Roman"/>
          <w:color w:val="767171"/>
          <w:spacing w:val="20"/>
          <w:sz w:val="24"/>
          <w:szCs w:val="24"/>
        </w:rPr>
        <w:t>S</w:t>
      </w:r>
      <w:r w:rsidRPr="00ED53B5">
        <w:rPr>
          <w:rFonts w:ascii="Times New Roman" w:eastAsia="Calibri" w:hAnsi="Times New Roman" w:cs="Times New Roman"/>
          <w:color w:val="767171"/>
          <w:spacing w:val="20"/>
          <w:sz w:val="24"/>
          <w:szCs w:val="24"/>
        </w:rPr>
        <w:t xml:space="preserve">upervisión </w:t>
      </w:r>
      <w:r w:rsidR="00E77500">
        <w:rPr>
          <w:rFonts w:ascii="Times New Roman" w:eastAsia="Calibri" w:hAnsi="Times New Roman" w:cs="Times New Roman"/>
          <w:color w:val="767171"/>
          <w:spacing w:val="20"/>
          <w:sz w:val="24"/>
          <w:szCs w:val="24"/>
        </w:rPr>
        <w:t>T</w:t>
      </w:r>
      <w:r w:rsidRPr="00ED53B5">
        <w:rPr>
          <w:rFonts w:ascii="Times New Roman" w:eastAsia="Calibri" w:hAnsi="Times New Roman" w:cs="Times New Roman"/>
          <w:color w:val="767171"/>
          <w:spacing w:val="20"/>
          <w:sz w:val="24"/>
          <w:szCs w:val="24"/>
        </w:rPr>
        <w:t xml:space="preserve">écnica y </w:t>
      </w:r>
      <w:r w:rsidR="00E77500">
        <w:rPr>
          <w:rFonts w:ascii="Times New Roman" w:eastAsia="Calibri" w:hAnsi="Times New Roman" w:cs="Times New Roman"/>
          <w:color w:val="767171"/>
          <w:spacing w:val="20"/>
          <w:sz w:val="24"/>
          <w:szCs w:val="24"/>
        </w:rPr>
        <w:t>A</w:t>
      </w:r>
      <w:r w:rsidRPr="00ED53B5">
        <w:rPr>
          <w:rFonts w:ascii="Times New Roman" w:eastAsia="Calibri" w:hAnsi="Times New Roman" w:cs="Times New Roman"/>
          <w:color w:val="767171"/>
          <w:spacing w:val="20"/>
          <w:sz w:val="24"/>
          <w:szCs w:val="24"/>
        </w:rPr>
        <w:t xml:space="preserve">dministración de </w:t>
      </w:r>
      <w:r w:rsidR="00E77500">
        <w:rPr>
          <w:rFonts w:ascii="Times New Roman" w:eastAsia="Calibri" w:hAnsi="Times New Roman" w:cs="Times New Roman"/>
          <w:color w:val="767171"/>
          <w:spacing w:val="20"/>
          <w:sz w:val="24"/>
          <w:szCs w:val="24"/>
        </w:rPr>
        <w:t>P</w:t>
      </w:r>
      <w:r w:rsidRPr="00ED53B5">
        <w:rPr>
          <w:rFonts w:ascii="Times New Roman" w:eastAsia="Calibri" w:hAnsi="Times New Roman" w:cs="Times New Roman"/>
          <w:color w:val="767171"/>
          <w:spacing w:val="20"/>
          <w:sz w:val="24"/>
          <w:szCs w:val="24"/>
        </w:rPr>
        <w:t xml:space="preserve">rogramas. Estos hogares, asumen la responsabilidad y </w:t>
      </w:r>
      <w:r w:rsidR="00E77500" w:rsidRPr="00ED53B5">
        <w:rPr>
          <w:rFonts w:ascii="Times New Roman" w:eastAsia="Calibri" w:hAnsi="Times New Roman" w:cs="Times New Roman"/>
          <w:color w:val="767171"/>
          <w:spacing w:val="20"/>
          <w:sz w:val="24"/>
          <w:szCs w:val="24"/>
        </w:rPr>
        <w:t>garantía</w:t>
      </w:r>
      <w:r w:rsidRPr="00ED53B5">
        <w:rPr>
          <w:rFonts w:ascii="Times New Roman" w:eastAsia="Calibri" w:hAnsi="Times New Roman" w:cs="Times New Roman"/>
          <w:color w:val="767171"/>
          <w:spacing w:val="20"/>
          <w:sz w:val="24"/>
          <w:szCs w:val="24"/>
        </w:rPr>
        <w:t xml:space="preserve"> de la atención y seguridad integral a los NNA acogidos.  Los hogares, con el apoyo de la sectorial, desarrollan acciones educativas, abordajes psicológicos, evaluaciones de trabajo social, actividades recreativa y </w:t>
      </w:r>
      <w:r w:rsidR="0014244A" w:rsidRPr="00ED53B5">
        <w:rPr>
          <w:rFonts w:ascii="Times New Roman" w:eastAsia="Calibri" w:hAnsi="Times New Roman" w:cs="Times New Roman"/>
          <w:color w:val="767171"/>
          <w:spacing w:val="20"/>
          <w:sz w:val="24"/>
          <w:szCs w:val="24"/>
        </w:rPr>
        <w:t>atención</w:t>
      </w:r>
      <w:r w:rsidRPr="00ED53B5">
        <w:rPr>
          <w:rFonts w:ascii="Times New Roman" w:eastAsia="Calibri" w:hAnsi="Times New Roman" w:cs="Times New Roman"/>
          <w:color w:val="767171"/>
          <w:spacing w:val="20"/>
          <w:sz w:val="24"/>
          <w:szCs w:val="24"/>
        </w:rPr>
        <w:t xml:space="preserve"> en salud en </w:t>
      </w:r>
      <w:r w:rsidR="0014244A" w:rsidRPr="00ED53B5">
        <w:rPr>
          <w:rFonts w:ascii="Times New Roman" w:eastAsia="Calibri" w:hAnsi="Times New Roman" w:cs="Times New Roman"/>
          <w:color w:val="767171"/>
          <w:spacing w:val="20"/>
          <w:sz w:val="24"/>
          <w:szCs w:val="24"/>
        </w:rPr>
        <w:t>garantía</w:t>
      </w:r>
      <w:r w:rsidRPr="00ED53B5">
        <w:rPr>
          <w:rFonts w:ascii="Times New Roman" w:eastAsia="Calibri" w:hAnsi="Times New Roman" w:cs="Times New Roman"/>
          <w:color w:val="767171"/>
          <w:spacing w:val="20"/>
          <w:sz w:val="24"/>
          <w:szCs w:val="24"/>
        </w:rPr>
        <w:t xml:space="preserve"> y </w:t>
      </w:r>
      <w:r w:rsidR="0014244A" w:rsidRPr="00ED53B5">
        <w:rPr>
          <w:rFonts w:ascii="Times New Roman" w:eastAsia="Calibri" w:hAnsi="Times New Roman" w:cs="Times New Roman"/>
          <w:color w:val="767171"/>
          <w:spacing w:val="20"/>
          <w:sz w:val="24"/>
          <w:szCs w:val="24"/>
        </w:rPr>
        <w:t>restitución</w:t>
      </w:r>
      <w:r w:rsidRPr="00ED53B5">
        <w:rPr>
          <w:rFonts w:ascii="Times New Roman" w:eastAsia="Calibri" w:hAnsi="Times New Roman" w:cs="Times New Roman"/>
          <w:color w:val="767171"/>
          <w:spacing w:val="20"/>
          <w:sz w:val="24"/>
          <w:szCs w:val="24"/>
        </w:rPr>
        <w:t xml:space="preserve"> de los derechos fundamentales de los niños, niñas y adolescentes acogidos en estos espacios.  </w:t>
      </w:r>
    </w:p>
    <w:p w14:paraId="378D4232" w14:textId="50E1C363" w:rsidR="00AE0002" w:rsidRDefault="00AE0002"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AE0002">
        <w:rPr>
          <w:rFonts w:ascii="Times New Roman" w:eastAsia="Calibri" w:hAnsi="Times New Roman" w:cs="Times New Roman"/>
          <w:color w:val="767171"/>
          <w:spacing w:val="20"/>
          <w:sz w:val="24"/>
          <w:szCs w:val="24"/>
        </w:rPr>
        <w:t xml:space="preserve">En el transcurso del 2023, los niños acogidos en ASFL de régimen II, modalidad residencial, </w:t>
      </w:r>
      <w:r w:rsidRPr="00661BCF">
        <w:rPr>
          <w:rFonts w:ascii="Times New Roman" w:eastAsia="Calibri" w:hAnsi="Times New Roman" w:cs="Times New Roman"/>
          <w:b/>
          <w:bCs/>
          <w:color w:val="767171"/>
          <w:spacing w:val="20"/>
          <w:sz w:val="24"/>
          <w:szCs w:val="24"/>
        </w:rPr>
        <w:t>182</w:t>
      </w:r>
      <w:r w:rsidRPr="00AE0002">
        <w:rPr>
          <w:rFonts w:ascii="Times New Roman" w:eastAsia="Calibri" w:hAnsi="Times New Roman" w:cs="Times New Roman"/>
          <w:color w:val="767171"/>
          <w:spacing w:val="20"/>
          <w:sz w:val="24"/>
          <w:szCs w:val="24"/>
        </w:rPr>
        <w:t xml:space="preserve"> NNA fueron reunificados con sus familias, garantizando así el derecho a vivir en familia. Estas acciones fueron realizadas en coordinación con el departamento de protección a NNA y luego de haber completado las investigaciones de trabajo social que aseguró que la familia cuenta con las condiciones de asegurar y velar por el bienestar del NNA. Además, se realizaron acciones para la gestión de los planes individuales y de los casos de los NNA acogidos, respondiendo a solicitudes especiales de las ASFL (medicamentos, realización de analíticas y exámenes médicos especializados, atención de salud mental, apoyo en </w:t>
      </w:r>
      <w:r w:rsidRPr="00AE0002">
        <w:rPr>
          <w:rFonts w:ascii="Times New Roman" w:eastAsia="Calibri" w:hAnsi="Times New Roman" w:cs="Times New Roman"/>
          <w:color w:val="767171"/>
          <w:spacing w:val="20"/>
          <w:sz w:val="24"/>
          <w:szCs w:val="24"/>
        </w:rPr>
        <w:lastRenderedPageBreak/>
        <w:t>obtención de documentaciones para fines escolares y cupos en escuelas).</w:t>
      </w:r>
    </w:p>
    <w:p w14:paraId="79EA3179" w14:textId="709DE203" w:rsidR="0029139C" w:rsidRDefault="0029139C"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29139C">
        <w:rPr>
          <w:rFonts w:ascii="Times New Roman" w:eastAsia="Calibri" w:hAnsi="Times New Roman" w:cs="Times New Roman"/>
          <w:color w:val="767171"/>
          <w:spacing w:val="20"/>
          <w:sz w:val="24"/>
          <w:szCs w:val="24"/>
        </w:rPr>
        <w:t>Así mismo desde la gestión de los hogares, se orienta a que la población acogida, si el caso lo permite mantenga el contacto con sus familiares, según lo establece el Artículo 8 de la Ley 136-03. Por ello, a través de socializaciones con las familias previa autorización del Ministerio Público. Durante el 2023 se desarrollaron 130 espacios de socializaciones, donde NNA se reunieron con algún miembro de su familia biológica que contara con una autorización del ministerio público, permitiendo así que compartieran con sus seres queridos estando en un espacio seguro y donde se priorizó su bienestar.</w:t>
      </w:r>
    </w:p>
    <w:p w14:paraId="07534E34" w14:textId="0FCE7532" w:rsidR="0029139C" w:rsidRDefault="00694BDA" w:rsidP="00682870">
      <w:pPr>
        <w:pStyle w:val="Prrafodelista"/>
        <w:numPr>
          <w:ilvl w:val="0"/>
          <w:numId w:val="105"/>
        </w:numPr>
        <w:spacing w:before="100" w:beforeAutospacing="1" w:after="100" w:afterAutospacing="1" w:line="360" w:lineRule="auto"/>
        <w:ind w:left="360"/>
        <w:jc w:val="both"/>
        <w:rPr>
          <w:rFonts w:ascii="Times New Roman" w:eastAsia="Calibri" w:hAnsi="Times New Roman" w:cs="Times New Roman"/>
          <w:b/>
          <w:bCs/>
          <w:color w:val="767171"/>
          <w:spacing w:val="20"/>
          <w:sz w:val="24"/>
          <w:szCs w:val="24"/>
        </w:rPr>
      </w:pPr>
      <w:r w:rsidRPr="00694BDA">
        <w:rPr>
          <w:rFonts w:ascii="Times New Roman" w:eastAsia="Calibri" w:hAnsi="Times New Roman" w:cs="Times New Roman"/>
          <w:b/>
          <w:bCs/>
          <w:color w:val="767171"/>
          <w:spacing w:val="20"/>
          <w:sz w:val="24"/>
          <w:szCs w:val="24"/>
        </w:rPr>
        <w:t xml:space="preserve">Procesos de </w:t>
      </w:r>
      <w:r w:rsidR="00790C24">
        <w:rPr>
          <w:rFonts w:ascii="Times New Roman" w:eastAsia="Calibri" w:hAnsi="Times New Roman" w:cs="Times New Roman"/>
          <w:b/>
          <w:bCs/>
          <w:color w:val="767171"/>
          <w:spacing w:val="20"/>
          <w:sz w:val="24"/>
          <w:szCs w:val="24"/>
        </w:rPr>
        <w:t>s</w:t>
      </w:r>
      <w:r w:rsidRPr="00694BDA">
        <w:rPr>
          <w:rFonts w:ascii="Times New Roman" w:eastAsia="Calibri" w:hAnsi="Times New Roman" w:cs="Times New Roman"/>
          <w:b/>
          <w:bCs/>
          <w:color w:val="767171"/>
          <w:spacing w:val="20"/>
          <w:sz w:val="24"/>
          <w:szCs w:val="24"/>
        </w:rPr>
        <w:t xml:space="preserve">upervisiones </w:t>
      </w:r>
      <w:r w:rsidR="00790C24">
        <w:rPr>
          <w:rFonts w:ascii="Times New Roman" w:eastAsia="Calibri" w:hAnsi="Times New Roman" w:cs="Times New Roman"/>
          <w:b/>
          <w:bCs/>
          <w:color w:val="767171"/>
          <w:spacing w:val="20"/>
          <w:sz w:val="24"/>
          <w:szCs w:val="24"/>
        </w:rPr>
        <w:t>p</w:t>
      </w:r>
      <w:r w:rsidRPr="00694BDA">
        <w:rPr>
          <w:rFonts w:ascii="Times New Roman" w:eastAsia="Calibri" w:hAnsi="Times New Roman" w:cs="Times New Roman"/>
          <w:b/>
          <w:bCs/>
          <w:color w:val="767171"/>
          <w:spacing w:val="20"/>
          <w:sz w:val="24"/>
          <w:szCs w:val="24"/>
        </w:rPr>
        <w:t>eriódicas dirigidas a ASFL, OG y entidades del sector privado que gestionan programas de atención a niños, niñas y adolescentes</w:t>
      </w:r>
    </w:p>
    <w:p w14:paraId="0484BB0B" w14:textId="104AA9B0" w:rsidR="00434296" w:rsidRDefault="00434296" w:rsidP="00434296">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434296">
        <w:rPr>
          <w:rFonts w:ascii="Times New Roman" w:eastAsia="Calibri" w:hAnsi="Times New Roman" w:cs="Times New Roman"/>
          <w:color w:val="767171"/>
          <w:spacing w:val="20"/>
          <w:sz w:val="24"/>
          <w:szCs w:val="24"/>
        </w:rPr>
        <w:t xml:space="preserve">A través de diversos abordajes el departamento de </w:t>
      </w:r>
      <w:r>
        <w:rPr>
          <w:rFonts w:ascii="Times New Roman" w:eastAsia="Calibri" w:hAnsi="Times New Roman" w:cs="Times New Roman"/>
          <w:color w:val="767171"/>
          <w:spacing w:val="20"/>
          <w:sz w:val="24"/>
          <w:szCs w:val="24"/>
        </w:rPr>
        <w:t>S</w:t>
      </w:r>
      <w:r w:rsidRPr="00434296">
        <w:rPr>
          <w:rFonts w:ascii="Times New Roman" w:eastAsia="Calibri" w:hAnsi="Times New Roman" w:cs="Times New Roman"/>
          <w:color w:val="767171"/>
          <w:spacing w:val="20"/>
          <w:sz w:val="24"/>
          <w:szCs w:val="24"/>
        </w:rPr>
        <w:t xml:space="preserve">upervisión </w:t>
      </w:r>
      <w:r>
        <w:rPr>
          <w:rFonts w:ascii="Times New Roman" w:eastAsia="Calibri" w:hAnsi="Times New Roman" w:cs="Times New Roman"/>
          <w:color w:val="767171"/>
          <w:spacing w:val="20"/>
          <w:sz w:val="24"/>
          <w:szCs w:val="24"/>
        </w:rPr>
        <w:t>T</w:t>
      </w:r>
      <w:r w:rsidRPr="00434296">
        <w:rPr>
          <w:rFonts w:ascii="Times New Roman" w:eastAsia="Calibri" w:hAnsi="Times New Roman" w:cs="Times New Roman"/>
          <w:color w:val="767171"/>
          <w:spacing w:val="20"/>
          <w:sz w:val="24"/>
          <w:szCs w:val="24"/>
        </w:rPr>
        <w:t xml:space="preserve">écnica y </w:t>
      </w:r>
      <w:r>
        <w:rPr>
          <w:rFonts w:ascii="Times New Roman" w:eastAsia="Calibri" w:hAnsi="Times New Roman" w:cs="Times New Roman"/>
          <w:color w:val="767171"/>
          <w:spacing w:val="20"/>
          <w:sz w:val="24"/>
          <w:szCs w:val="24"/>
        </w:rPr>
        <w:t>A</w:t>
      </w:r>
      <w:r w:rsidRPr="00434296">
        <w:rPr>
          <w:rFonts w:ascii="Times New Roman" w:eastAsia="Calibri" w:hAnsi="Times New Roman" w:cs="Times New Roman"/>
          <w:color w:val="767171"/>
          <w:spacing w:val="20"/>
          <w:sz w:val="24"/>
          <w:szCs w:val="24"/>
        </w:rPr>
        <w:t xml:space="preserve">dministración de </w:t>
      </w:r>
      <w:r>
        <w:rPr>
          <w:rFonts w:ascii="Times New Roman" w:eastAsia="Calibri" w:hAnsi="Times New Roman" w:cs="Times New Roman"/>
          <w:color w:val="767171"/>
          <w:spacing w:val="20"/>
          <w:sz w:val="24"/>
          <w:szCs w:val="24"/>
        </w:rPr>
        <w:t>P</w:t>
      </w:r>
      <w:r w:rsidRPr="00434296">
        <w:rPr>
          <w:rFonts w:ascii="Times New Roman" w:eastAsia="Calibri" w:hAnsi="Times New Roman" w:cs="Times New Roman"/>
          <w:color w:val="767171"/>
          <w:spacing w:val="20"/>
          <w:sz w:val="24"/>
          <w:szCs w:val="24"/>
        </w:rPr>
        <w:t>rograma</w:t>
      </w:r>
      <w:r w:rsidR="008B6090">
        <w:rPr>
          <w:rFonts w:ascii="Times New Roman" w:eastAsia="Calibri" w:hAnsi="Times New Roman" w:cs="Times New Roman"/>
          <w:color w:val="767171"/>
          <w:spacing w:val="20"/>
          <w:sz w:val="24"/>
          <w:szCs w:val="24"/>
        </w:rPr>
        <w:t>s</w:t>
      </w:r>
      <w:r w:rsidR="0021779B">
        <w:rPr>
          <w:rFonts w:ascii="Times New Roman" w:eastAsia="Calibri" w:hAnsi="Times New Roman" w:cs="Times New Roman"/>
          <w:color w:val="767171"/>
          <w:spacing w:val="20"/>
          <w:sz w:val="24"/>
          <w:szCs w:val="24"/>
        </w:rPr>
        <w:t>,</w:t>
      </w:r>
      <w:r w:rsidRPr="00434296">
        <w:rPr>
          <w:rFonts w:ascii="Times New Roman" w:eastAsia="Calibri" w:hAnsi="Times New Roman" w:cs="Times New Roman"/>
          <w:color w:val="767171"/>
          <w:spacing w:val="20"/>
          <w:sz w:val="24"/>
          <w:szCs w:val="24"/>
        </w:rPr>
        <w:t xml:space="preserve"> durante el año ha supervisado periódicamente a las ASFL registradas en la sectorial y a las identificadas operando en el territorio que no han regulado su estatus.</w:t>
      </w:r>
      <w:r w:rsidR="008B6090">
        <w:rPr>
          <w:rFonts w:ascii="Times New Roman" w:eastAsia="Calibri" w:hAnsi="Times New Roman" w:cs="Times New Roman"/>
          <w:color w:val="767171"/>
          <w:spacing w:val="20"/>
          <w:sz w:val="24"/>
          <w:szCs w:val="24"/>
        </w:rPr>
        <w:t xml:space="preserve"> </w:t>
      </w:r>
    </w:p>
    <w:p w14:paraId="03500E3F" w14:textId="1423CF3C" w:rsidR="0021779B" w:rsidRDefault="0021779B" w:rsidP="00434296">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21779B">
        <w:rPr>
          <w:rFonts w:ascii="Times New Roman" w:eastAsia="Calibri" w:hAnsi="Times New Roman" w:cs="Times New Roman"/>
          <w:color w:val="767171"/>
          <w:spacing w:val="20"/>
          <w:sz w:val="24"/>
          <w:szCs w:val="24"/>
        </w:rPr>
        <w:t xml:space="preserve">Además, el departamento ha supervisado trimestralmente 9 hogares de paso para un total de 36 supervisiones, con el objetivo de velar porque estos espacios garanticen el bienestar y la seguridad de los NNA acogidos. Como resultado de estas supervisiones, el departamento remite a la </w:t>
      </w:r>
      <w:r w:rsidR="002B1160">
        <w:rPr>
          <w:rFonts w:ascii="Times New Roman" w:eastAsia="Calibri" w:hAnsi="Times New Roman" w:cs="Times New Roman"/>
          <w:color w:val="767171"/>
          <w:spacing w:val="20"/>
          <w:sz w:val="24"/>
          <w:szCs w:val="24"/>
        </w:rPr>
        <w:t>D</w:t>
      </w:r>
      <w:r w:rsidRPr="0021779B">
        <w:rPr>
          <w:rFonts w:ascii="Times New Roman" w:eastAsia="Calibri" w:hAnsi="Times New Roman" w:cs="Times New Roman"/>
          <w:color w:val="767171"/>
          <w:spacing w:val="20"/>
          <w:sz w:val="24"/>
          <w:szCs w:val="24"/>
        </w:rPr>
        <w:t>irección de H</w:t>
      </w:r>
      <w:r>
        <w:rPr>
          <w:rFonts w:ascii="Times New Roman" w:eastAsia="Calibri" w:hAnsi="Times New Roman" w:cs="Times New Roman"/>
          <w:color w:val="767171"/>
          <w:spacing w:val="20"/>
          <w:sz w:val="24"/>
          <w:szCs w:val="24"/>
        </w:rPr>
        <w:t xml:space="preserve">ogares de </w:t>
      </w:r>
      <w:r w:rsidRPr="0021779B">
        <w:rPr>
          <w:rFonts w:ascii="Times New Roman" w:eastAsia="Calibri" w:hAnsi="Times New Roman" w:cs="Times New Roman"/>
          <w:color w:val="767171"/>
          <w:spacing w:val="20"/>
          <w:sz w:val="24"/>
          <w:szCs w:val="24"/>
        </w:rPr>
        <w:t>P</w:t>
      </w:r>
      <w:r>
        <w:rPr>
          <w:rFonts w:ascii="Times New Roman" w:eastAsia="Calibri" w:hAnsi="Times New Roman" w:cs="Times New Roman"/>
          <w:color w:val="767171"/>
          <w:spacing w:val="20"/>
          <w:sz w:val="24"/>
          <w:szCs w:val="24"/>
        </w:rPr>
        <w:t>aso</w:t>
      </w:r>
      <w:r w:rsidRPr="0021779B">
        <w:rPr>
          <w:rFonts w:ascii="Times New Roman" w:eastAsia="Calibri" w:hAnsi="Times New Roman" w:cs="Times New Roman"/>
          <w:color w:val="767171"/>
          <w:spacing w:val="20"/>
          <w:sz w:val="24"/>
          <w:szCs w:val="24"/>
        </w:rPr>
        <w:t xml:space="preserve"> del CONANI, una retroalimentación sobre los hallazgos y las recomendaciones con miras a fortalecer el servicio y el cumplimiento de las normativas establecidas.</w:t>
      </w:r>
    </w:p>
    <w:p w14:paraId="1F8E5FCE" w14:textId="17D46151" w:rsidR="00671B9C" w:rsidRPr="008B6090" w:rsidRDefault="00671B9C" w:rsidP="00434296">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8B6090">
        <w:rPr>
          <w:rFonts w:ascii="Times New Roman" w:eastAsia="Calibri" w:hAnsi="Times New Roman" w:cs="Times New Roman"/>
          <w:color w:val="767171"/>
          <w:spacing w:val="20"/>
          <w:sz w:val="24"/>
          <w:szCs w:val="24"/>
        </w:rPr>
        <w:lastRenderedPageBreak/>
        <w:t xml:space="preserve">Durante el año, para </w:t>
      </w:r>
      <w:r w:rsidRPr="008B6090">
        <w:rPr>
          <w:rFonts w:ascii="Times New Roman" w:eastAsia="Calibri" w:hAnsi="Times New Roman" w:cs="Times New Roman"/>
          <w:b/>
          <w:bCs/>
          <w:color w:val="767171"/>
          <w:spacing w:val="20"/>
          <w:sz w:val="24"/>
          <w:szCs w:val="24"/>
        </w:rPr>
        <w:t>84</w:t>
      </w:r>
      <w:r w:rsidRPr="008B6090">
        <w:rPr>
          <w:rFonts w:ascii="Times New Roman" w:eastAsia="Calibri" w:hAnsi="Times New Roman" w:cs="Times New Roman"/>
          <w:color w:val="767171"/>
          <w:spacing w:val="20"/>
          <w:sz w:val="24"/>
          <w:szCs w:val="24"/>
        </w:rPr>
        <w:t xml:space="preserve"> ASFL se realizaron supervisiones diagnósticas, identificando así las fortalezas y áreas de mejoras en estos hogares residenciales donde son y continuaran acogiéndose a los NNA que ingresan al </w:t>
      </w:r>
      <w:r w:rsidR="0023247C">
        <w:rPr>
          <w:rFonts w:ascii="Times New Roman" w:eastAsia="Calibri" w:hAnsi="Times New Roman" w:cs="Times New Roman"/>
          <w:color w:val="767171"/>
          <w:spacing w:val="20"/>
          <w:sz w:val="24"/>
          <w:szCs w:val="24"/>
        </w:rPr>
        <w:t>S</w:t>
      </w:r>
      <w:r w:rsidRPr="008B6090">
        <w:rPr>
          <w:rFonts w:ascii="Times New Roman" w:eastAsia="Calibri" w:hAnsi="Times New Roman" w:cs="Times New Roman"/>
          <w:color w:val="767171"/>
          <w:spacing w:val="20"/>
          <w:sz w:val="24"/>
          <w:szCs w:val="24"/>
        </w:rPr>
        <w:t xml:space="preserve">istema de </w:t>
      </w:r>
      <w:r w:rsidR="0023247C">
        <w:rPr>
          <w:rFonts w:ascii="Times New Roman" w:eastAsia="Calibri" w:hAnsi="Times New Roman" w:cs="Times New Roman"/>
          <w:color w:val="767171"/>
          <w:spacing w:val="20"/>
          <w:sz w:val="24"/>
          <w:szCs w:val="24"/>
        </w:rPr>
        <w:t>P</w:t>
      </w:r>
      <w:r w:rsidRPr="008B6090">
        <w:rPr>
          <w:rFonts w:ascii="Times New Roman" w:eastAsia="Calibri" w:hAnsi="Times New Roman" w:cs="Times New Roman"/>
          <w:color w:val="767171"/>
          <w:spacing w:val="20"/>
          <w:sz w:val="24"/>
          <w:szCs w:val="24"/>
        </w:rPr>
        <w:t xml:space="preserve">rotección. Se realizaron también </w:t>
      </w:r>
      <w:r w:rsidRPr="008B6090">
        <w:rPr>
          <w:rFonts w:ascii="Times New Roman" w:eastAsia="Calibri" w:hAnsi="Times New Roman" w:cs="Times New Roman"/>
          <w:b/>
          <w:bCs/>
          <w:color w:val="767171"/>
          <w:spacing w:val="20"/>
          <w:sz w:val="24"/>
          <w:szCs w:val="24"/>
        </w:rPr>
        <w:t>79</w:t>
      </w:r>
      <w:r w:rsidRPr="008B6090">
        <w:rPr>
          <w:rFonts w:ascii="Times New Roman" w:eastAsia="Calibri" w:hAnsi="Times New Roman" w:cs="Times New Roman"/>
          <w:color w:val="767171"/>
          <w:spacing w:val="20"/>
          <w:sz w:val="24"/>
          <w:szCs w:val="24"/>
        </w:rPr>
        <w:t xml:space="preserve"> supervisiones de acompañamiento a ASFL para darle continuidad a planes de fortalecimientos elaborados e implementados en dichas instituciones.</w:t>
      </w:r>
    </w:p>
    <w:p w14:paraId="5EC6FC8E" w14:textId="2EDE9A99" w:rsidR="00654335" w:rsidRDefault="00654335" w:rsidP="00434296">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8B6090">
        <w:rPr>
          <w:rFonts w:ascii="Times New Roman" w:eastAsia="Calibri" w:hAnsi="Times New Roman" w:cs="Times New Roman"/>
          <w:color w:val="767171"/>
          <w:spacing w:val="20"/>
          <w:sz w:val="24"/>
          <w:szCs w:val="24"/>
        </w:rPr>
        <w:t xml:space="preserve">Un total de </w:t>
      </w:r>
      <w:r w:rsidRPr="008B6090">
        <w:rPr>
          <w:rFonts w:ascii="Times New Roman" w:eastAsia="Calibri" w:hAnsi="Times New Roman" w:cs="Times New Roman"/>
          <w:b/>
          <w:bCs/>
          <w:color w:val="767171"/>
          <w:spacing w:val="20"/>
          <w:sz w:val="24"/>
          <w:szCs w:val="24"/>
        </w:rPr>
        <w:t>104</w:t>
      </w:r>
      <w:r w:rsidRPr="008B6090">
        <w:rPr>
          <w:rFonts w:ascii="Times New Roman" w:eastAsia="Calibri" w:hAnsi="Times New Roman" w:cs="Times New Roman"/>
          <w:color w:val="767171"/>
          <w:spacing w:val="20"/>
          <w:sz w:val="24"/>
          <w:szCs w:val="24"/>
        </w:rPr>
        <w:t xml:space="preserve"> ASFL ambulatorias fueron supervisadas con la finalidad de regular el proceso de registro como también validar que en el desarrollo de sus operaciones se priorice la garantía y restitución de derechos de NNA. A estas supervisiones de ASFL ambulatorias, se suman 24 instituciones adicionales que están debidamente registradas y habilitadas como establece la normativa, estas supervisiones estuvieron orientadas para que la inversión de los fondos en las actividades que realizan </w:t>
      </w:r>
      <w:r w:rsidR="00EC06BA" w:rsidRPr="008B6090">
        <w:rPr>
          <w:rFonts w:ascii="Times New Roman" w:eastAsia="Calibri" w:hAnsi="Times New Roman" w:cs="Times New Roman"/>
          <w:color w:val="767171"/>
          <w:spacing w:val="20"/>
          <w:sz w:val="24"/>
          <w:szCs w:val="24"/>
        </w:rPr>
        <w:t>esté</w:t>
      </w:r>
      <w:r w:rsidRPr="008B6090">
        <w:rPr>
          <w:rFonts w:ascii="Times New Roman" w:eastAsia="Calibri" w:hAnsi="Times New Roman" w:cs="Times New Roman"/>
          <w:color w:val="767171"/>
          <w:spacing w:val="20"/>
          <w:sz w:val="24"/>
          <w:szCs w:val="24"/>
        </w:rPr>
        <w:t xml:space="preserve"> debidamente </w:t>
      </w:r>
      <w:r w:rsidR="00EC06BA" w:rsidRPr="008B6090">
        <w:rPr>
          <w:rFonts w:ascii="Times New Roman" w:eastAsia="Calibri" w:hAnsi="Times New Roman" w:cs="Times New Roman"/>
          <w:color w:val="767171"/>
          <w:spacing w:val="20"/>
          <w:sz w:val="24"/>
          <w:szCs w:val="24"/>
        </w:rPr>
        <w:t>enfocada</w:t>
      </w:r>
      <w:r w:rsidRPr="008B6090">
        <w:rPr>
          <w:rFonts w:ascii="Times New Roman" w:eastAsia="Calibri" w:hAnsi="Times New Roman" w:cs="Times New Roman"/>
          <w:color w:val="767171"/>
          <w:spacing w:val="20"/>
          <w:sz w:val="24"/>
          <w:szCs w:val="24"/>
        </w:rPr>
        <w:t xml:space="preserve"> en los NNA de sus respectivas comunidades.</w:t>
      </w:r>
      <w:r w:rsidR="006157E5">
        <w:rPr>
          <w:rFonts w:ascii="Times New Roman" w:eastAsia="Calibri" w:hAnsi="Times New Roman" w:cs="Times New Roman"/>
          <w:color w:val="767171"/>
          <w:spacing w:val="20"/>
          <w:sz w:val="24"/>
          <w:szCs w:val="24"/>
        </w:rPr>
        <w:t xml:space="preserve"> Habiendo logrado todos estos productos con una inversión e </w:t>
      </w:r>
      <w:r w:rsidR="00667FA9">
        <w:rPr>
          <w:rFonts w:ascii="Times New Roman" w:eastAsia="Calibri" w:hAnsi="Times New Roman" w:cs="Times New Roman"/>
          <w:color w:val="767171"/>
          <w:spacing w:val="20"/>
          <w:sz w:val="24"/>
          <w:szCs w:val="24"/>
        </w:rPr>
        <w:t>RD$32,040,940.92.</w:t>
      </w:r>
    </w:p>
    <w:p w14:paraId="009BC034" w14:textId="7FBAF605" w:rsidR="00EC06BA" w:rsidRDefault="00EC06BA" w:rsidP="00434296">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EC06BA">
        <w:rPr>
          <w:rFonts w:ascii="Times New Roman" w:eastAsia="Calibri" w:hAnsi="Times New Roman" w:cs="Times New Roman"/>
          <w:color w:val="767171"/>
          <w:spacing w:val="20"/>
          <w:sz w:val="24"/>
          <w:szCs w:val="24"/>
        </w:rPr>
        <w:t>Finalmente, como parte de las respuestas a alertas identificas relacionadas a temas de: regulación del registro, levantamiento de acciones de vulneración de derechos en el territorio en la prestación de servicios de las ASFL o instituciones, se realizaron 21 supervisiones de carácter especial que relevaron datos para la toma de decisiones o para la articulación de respuestas en beneficio de los NNA de los territorios.</w:t>
      </w:r>
    </w:p>
    <w:p w14:paraId="39FEF46C" w14:textId="69534668" w:rsidR="0080240C" w:rsidRPr="0080240C" w:rsidRDefault="0080240C" w:rsidP="00682870">
      <w:pPr>
        <w:pStyle w:val="Prrafodelista"/>
        <w:numPr>
          <w:ilvl w:val="0"/>
          <w:numId w:val="106"/>
        </w:numPr>
        <w:spacing w:before="100" w:beforeAutospacing="1" w:after="100" w:afterAutospacing="1" w:line="360" w:lineRule="auto"/>
        <w:ind w:left="360"/>
        <w:jc w:val="both"/>
        <w:rPr>
          <w:rFonts w:ascii="Times New Roman" w:eastAsia="Calibri" w:hAnsi="Times New Roman" w:cs="Times New Roman"/>
          <w:b/>
          <w:bCs/>
          <w:color w:val="767171"/>
          <w:spacing w:val="20"/>
          <w:sz w:val="24"/>
          <w:szCs w:val="24"/>
        </w:rPr>
      </w:pPr>
      <w:r w:rsidRPr="0080240C">
        <w:rPr>
          <w:rFonts w:ascii="Times New Roman" w:eastAsia="Calibri" w:hAnsi="Times New Roman" w:cs="Times New Roman"/>
          <w:b/>
          <w:bCs/>
          <w:color w:val="767171"/>
          <w:spacing w:val="20"/>
          <w:sz w:val="24"/>
          <w:szCs w:val="24"/>
        </w:rPr>
        <w:t>Espacios de Fortalecimiento dirigidos a ASFL Orientados a elevar la calidad de los servicios que las instituciones ofrecen</w:t>
      </w:r>
    </w:p>
    <w:p w14:paraId="0EC50A44" w14:textId="5E69B582" w:rsidR="00434296" w:rsidRDefault="005E16BD" w:rsidP="00434296">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5E16BD">
        <w:rPr>
          <w:rFonts w:ascii="Times New Roman" w:eastAsia="Calibri" w:hAnsi="Times New Roman" w:cs="Times New Roman"/>
          <w:color w:val="767171"/>
          <w:spacing w:val="20"/>
          <w:sz w:val="24"/>
          <w:szCs w:val="24"/>
        </w:rPr>
        <w:t xml:space="preserve">En </w:t>
      </w:r>
      <w:r w:rsidR="00B33F1D" w:rsidRPr="005E16BD">
        <w:rPr>
          <w:rFonts w:ascii="Times New Roman" w:eastAsia="Calibri" w:hAnsi="Times New Roman" w:cs="Times New Roman"/>
          <w:color w:val="767171"/>
          <w:spacing w:val="20"/>
          <w:sz w:val="24"/>
          <w:szCs w:val="24"/>
        </w:rPr>
        <w:t>colaboración con</w:t>
      </w:r>
      <w:r w:rsidRPr="005E16BD">
        <w:rPr>
          <w:rFonts w:ascii="Times New Roman" w:eastAsia="Calibri" w:hAnsi="Times New Roman" w:cs="Times New Roman"/>
          <w:color w:val="767171"/>
          <w:spacing w:val="20"/>
          <w:sz w:val="24"/>
          <w:szCs w:val="24"/>
        </w:rPr>
        <w:t xml:space="preserve"> la </w:t>
      </w:r>
      <w:r>
        <w:rPr>
          <w:rFonts w:ascii="Times New Roman" w:eastAsia="Calibri" w:hAnsi="Times New Roman" w:cs="Times New Roman"/>
          <w:color w:val="767171"/>
          <w:spacing w:val="20"/>
          <w:sz w:val="24"/>
          <w:szCs w:val="24"/>
        </w:rPr>
        <w:t>D</w:t>
      </w:r>
      <w:r w:rsidRPr="005E16BD">
        <w:rPr>
          <w:rFonts w:ascii="Times New Roman" w:eastAsia="Calibri" w:hAnsi="Times New Roman" w:cs="Times New Roman"/>
          <w:color w:val="767171"/>
          <w:spacing w:val="20"/>
          <w:sz w:val="24"/>
          <w:szCs w:val="24"/>
        </w:rPr>
        <w:t xml:space="preserve">irección </w:t>
      </w:r>
      <w:r w:rsidR="00E3403C">
        <w:rPr>
          <w:rFonts w:ascii="Times New Roman" w:eastAsia="Calibri" w:hAnsi="Times New Roman" w:cs="Times New Roman"/>
          <w:color w:val="767171"/>
          <w:spacing w:val="20"/>
          <w:sz w:val="24"/>
          <w:szCs w:val="24"/>
        </w:rPr>
        <w:t>Administrativa y Financiera</w:t>
      </w:r>
      <w:r w:rsidRPr="005E16BD">
        <w:rPr>
          <w:rFonts w:ascii="Times New Roman" w:eastAsia="Calibri" w:hAnsi="Times New Roman" w:cs="Times New Roman"/>
          <w:color w:val="767171"/>
          <w:spacing w:val="20"/>
          <w:sz w:val="24"/>
          <w:szCs w:val="24"/>
        </w:rPr>
        <w:t xml:space="preserve">, durante el año 2023 el departamento de </w:t>
      </w:r>
      <w:r w:rsidR="00E3403C">
        <w:rPr>
          <w:rFonts w:ascii="Times New Roman" w:eastAsia="Calibri" w:hAnsi="Times New Roman" w:cs="Times New Roman"/>
          <w:color w:val="767171"/>
          <w:spacing w:val="20"/>
          <w:sz w:val="24"/>
          <w:szCs w:val="24"/>
        </w:rPr>
        <w:t>S</w:t>
      </w:r>
      <w:r w:rsidRPr="005E16BD">
        <w:rPr>
          <w:rFonts w:ascii="Times New Roman" w:eastAsia="Calibri" w:hAnsi="Times New Roman" w:cs="Times New Roman"/>
          <w:color w:val="767171"/>
          <w:spacing w:val="20"/>
          <w:sz w:val="24"/>
          <w:szCs w:val="24"/>
        </w:rPr>
        <w:t xml:space="preserve">upervisión </w:t>
      </w:r>
      <w:r w:rsidR="00E3403C">
        <w:rPr>
          <w:rFonts w:ascii="Times New Roman" w:eastAsia="Calibri" w:hAnsi="Times New Roman" w:cs="Times New Roman"/>
          <w:color w:val="767171"/>
          <w:spacing w:val="20"/>
          <w:sz w:val="24"/>
          <w:szCs w:val="24"/>
        </w:rPr>
        <w:t>T</w:t>
      </w:r>
      <w:r w:rsidRPr="005E16BD">
        <w:rPr>
          <w:rFonts w:ascii="Times New Roman" w:eastAsia="Calibri" w:hAnsi="Times New Roman" w:cs="Times New Roman"/>
          <w:color w:val="767171"/>
          <w:spacing w:val="20"/>
          <w:sz w:val="24"/>
          <w:szCs w:val="24"/>
        </w:rPr>
        <w:t xml:space="preserve">écnica y </w:t>
      </w:r>
      <w:r w:rsidR="00E3403C">
        <w:rPr>
          <w:rFonts w:ascii="Times New Roman" w:eastAsia="Calibri" w:hAnsi="Times New Roman" w:cs="Times New Roman"/>
          <w:color w:val="767171"/>
          <w:spacing w:val="20"/>
          <w:sz w:val="24"/>
          <w:szCs w:val="24"/>
        </w:rPr>
        <w:lastRenderedPageBreak/>
        <w:t>A</w:t>
      </w:r>
      <w:r w:rsidRPr="005E16BD">
        <w:rPr>
          <w:rFonts w:ascii="Times New Roman" w:eastAsia="Calibri" w:hAnsi="Times New Roman" w:cs="Times New Roman"/>
          <w:color w:val="767171"/>
          <w:spacing w:val="20"/>
          <w:sz w:val="24"/>
          <w:szCs w:val="24"/>
        </w:rPr>
        <w:t xml:space="preserve">dministración de </w:t>
      </w:r>
      <w:r w:rsidR="00E3403C">
        <w:rPr>
          <w:rFonts w:ascii="Times New Roman" w:eastAsia="Calibri" w:hAnsi="Times New Roman" w:cs="Times New Roman"/>
          <w:color w:val="767171"/>
          <w:spacing w:val="20"/>
          <w:sz w:val="24"/>
          <w:szCs w:val="24"/>
        </w:rPr>
        <w:t>P</w:t>
      </w:r>
      <w:r w:rsidRPr="005E16BD">
        <w:rPr>
          <w:rFonts w:ascii="Times New Roman" w:eastAsia="Calibri" w:hAnsi="Times New Roman" w:cs="Times New Roman"/>
          <w:color w:val="767171"/>
          <w:spacing w:val="20"/>
          <w:sz w:val="24"/>
          <w:szCs w:val="24"/>
        </w:rPr>
        <w:t xml:space="preserve">rogramas </w:t>
      </w:r>
      <w:r w:rsidR="00B33F1D" w:rsidRPr="005E16BD">
        <w:rPr>
          <w:rFonts w:ascii="Times New Roman" w:eastAsia="Calibri" w:hAnsi="Times New Roman" w:cs="Times New Roman"/>
          <w:color w:val="767171"/>
          <w:spacing w:val="20"/>
          <w:sz w:val="24"/>
          <w:szCs w:val="24"/>
        </w:rPr>
        <w:t>logr</w:t>
      </w:r>
      <w:r w:rsidR="00B33F1D">
        <w:rPr>
          <w:rFonts w:ascii="Times New Roman" w:eastAsia="Calibri" w:hAnsi="Times New Roman" w:cs="Times New Roman"/>
          <w:color w:val="767171"/>
          <w:spacing w:val="20"/>
          <w:sz w:val="24"/>
          <w:szCs w:val="24"/>
        </w:rPr>
        <w:t>ó</w:t>
      </w:r>
      <w:r w:rsidR="00B33F1D" w:rsidRPr="005E16BD">
        <w:rPr>
          <w:rFonts w:ascii="Times New Roman" w:eastAsia="Calibri" w:hAnsi="Times New Roman" w:cs="Times New Roman"/>
          <w:color w:val="767171"/>
          <w:spacing w:val="20"/>
          <w:sz w:val="24"/>
          <w:szCs w:val="24"/>
        </w:rPr>
        <w:t xml:space="preserve"> desarrollar</w:t>
      </w:r>
      <w:r w:rsidRPr="005E16BD">
        <w:rPr>
          <w:rFonts w:ascii="Times New Roman" w:eastAsia="Calibri" w:hAnsi="Times New Roman" w:cs="Times New Roman"/>
          <w:color w:val="767171"/>
          <w:spacing w:val="20"/>
          <w:sz w:val="24"/>
          <w:szCs w:val="24"/>
        </w:rPr>
        <w:t xml:space="preserve"> </w:t>
      </w:r>
      <w:r w:rsidR="00E3403C">
        <w:rPr>
          <w:rFonts w:ascii="Times New Roman" w:eastAsia="Calibri" w:hAnsi="Times New Roman" w:cs="Times New Roman"/>
          <w:color w:val="767171"/>
          <w:spacing w:val="20"/>
          <w:sz w:val="24"/>
          <w:szCs w:val="24"/>
        </w:rPr>
        <w:t>(</w:t>
      </w:r>
      <w:r w:rsidRPr="005E16BD">
        <w:rPr>
          <w:rFonts w:ascii="Times New Roman" w:eastAsia="Calibri" w:hAnsi="Times New Roman" w:cs="Times New Roman"/>
          <w:color w:val="767171"/>
          <w:spacing w:val="20"/>
          <w:sz w:val="24"/>
          <w:szCs w:val="24"/>
        </w:rPr>
        <w:t>9</w:t>
      </w:r>
      <w:r w:rsidR="00E3403C">
        <w:rPr>
          <w:rFonts w:ascii="Times New Roman" w:eastAsia="Calibri" w:hAnsi="Times New Roman" w:cs="Times New Roman"/>
          <w:color w:val="767171"/>
          <w:spacing w:val="20"/>
          <w:sz w:val="24"/>
          <w:szCs w:val="24"/>
        </w:rPr>
        <w:t>)</w:t>
      </w:r>
      <w:r w:rsidRPr="005E16BD">
        <w:rPr>
          <w:rFonts w:ascii="Times New Roman" w:eastAsia="Calibri" w:hAnsi="Times New Roman" w:cs="Times New Roman"/>
          <w:color w:val="767171"/>
          <w:spacing w:val="20"/>
          <w:sz w:val="24"/>
          <w:szCs w:val="24"/>
        </w:rPr>
        <w:t xml:space="preserve"> talleres de fortalecimiento de competencias a las ASFL en la rendición de cuentas y el reformulado de presupuesto, esto de cara a lograr que las instituciones puedan hacer el mejor uso posible de los fondos y puedan visibilizarse esas fortalezas a través de una correcta rendición de cuentas en la plataforma.</w:t>
      </w:r>
    </w:p>
    <w:p w14:paraId="4FD90ADF" w14:textId="1016B354" w:rsidR="00B33F1D" w:rsidRDefault="00B33F1D" w:rsidP="00434296">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B33F1D">
        <w:rPr>
          <w:rFonts w:ascii="Times New Roman" w:eastAsia="Calibri" w:hAnsi="Times New Roman" w:cs="Times New Roman"/>
          <w:color w:val="767171"/>
          <w:spacing w:val="20"/>
          <w:sz w:val="24"/>
          <w:szCs w:val="24"/>
        </w:rPr>
        <w:t xml:space="preserve">Se elaboraron y aprobaron 64 planes de </w:t>
      </w:r>
      <w:r>
        <w:rPr>
          <w:rFonts w:ascii="Times New Roman" w:eastAsia="Calibri" w:hAnsi="Times New Roman" w:cs="Times New Roman"/>
          <w:color w:val="767171"/>
          <w:spacing w:val="20"/>
          <w:sz w:val="24"/>
          <w:szCs w:val="24"/>
        </w:rPr>
        <w:t>f</w:t>
      </w:r>
      <w:r w:rsidRPr="00B33F1D">
        <w:rPr>
          <w:rFonts w:ascii="Times New Roman" w:eastAsia="Calibri" w:hAnsi="Times New Roman" w:cs="Times New Roman"/>
          <w:color w:val="767171"/>
          <w:spacing w:val="20"/>
          <w:sz w:val="24"/>
          <w:szCs w:val="24"/>
        </w:rPr>
        <w:t xml:space="preserve">ortalecimiento y </w:t>
      </w:r>
      <w:r>
        <w:rPr>
          <w:rFonts w:ascii="Times New Roman" w:eastAsia="Calibri" w:hAnsi="Times New Roman" w:cs="Times New Roman"/>
          <w:color w:val="767171"/>
          <w:spacing w:val="20"/>
          <w:sz w:val="24"/>
          <w:szCs w:val="24"/>
        </w:rPr>
        <w:t>a</w:t>
      </w:r>
      <w:r w:rsidRPr="00B33F1D">
        <w:rPr>
          <w:rFonts w:ascii="Times New Roman" w:eastAsia="Calibri" w:hAnsi="Times New Roman" w:cs="Times New Roman"/>
          <w:color w:val="767171"/>
          <w:spacing w:val="20"/>
          <w:sz w:val="24"/>
          <w:szCs w:val="24"/>
        </w:rPr>
        <w:t xml:space="preserve">compañamiento para elevar la calidad de los programas que desarrollan las ASFL de </w:t>
      </w:r>
      <w:r>
        <w:rPr>
          <w:rFonts w:ascii="Times New Roman" w:eastAsia="Calibri" w:hAnsi="Times New Roman" w:cs="Times New Roman"/>
          <w:color w:val="767171"/>
          <w:spacing w:val="20"/>
          <w:sz w:val="24"/>
          <w:szCs w:val="24"/>
        </w:rPr>
        <w:t>r</w:t>
      </w:r>
      <w:r w:rsidRPr="00B33F1D">
        <w:rPr>
          <w:rFonts w:ascii="Times New Roman" w:eastAsia="Calibri" w:hAnsi="Times New Roman" w:cs="Times New Roman"/>
          <w:color w:val="767171"/>
          <w:spacing w:val="20"/>
          <w:sz w:val="24"/>
          <w:szCs w:val="24"/>
        </w:rPr>
        <w:t xml:space="preserve">égimen </w:t>
      </w:r>
      <w:r>
        <w:rPr>
          <w:rFonts w:ascii="Times New Roman" w:eastAsia="Calibri" w:hAnsi="Times New Roman" w:cs="Times New Roman"/>
          <w:color w:val="767171"/>
          <w:spacing w:val="20"/>
          <w:sz w:val="24"/>
          <w:szCs w:val="24"/>
        </w:rPr>
        <w:t>(</w:t>
      </w:r>
      <w:r w:rsidRPr="00B33F1D">
        <w:rPr>
          <w:rFonts w:ascii="Times New Roman" w:eastAsia="Calibri" w:hAnsi="Times New Roman" w:cs="Times New Roman"/>
          <w:color w:val="767171"/>
          <w:spacing w:val="20"/>
          <w:sz w:val="24"/>
          <w:szCs w:val="24"/>
        </w:rPr>
        <w:t>2</w:t>
      </w:r>
      <w:r>
        <w:rPr>
          <w:rFonts w:ascii="Times New Roman" w:eastAsia="Calibri" w:hAnsi="Times New Roman" w:cs="Times New Roman"/>
          <w:color w:val="767171"/>
          <w:spacing w:val="20"/>
          <w:sz w:val="24"/>
          <w:szCs w:val="24"/>
        </w:rPr>
        <w:t>)</w:t>
      </w:r>
      <w:r w:rsidRPr="00B33F1D">
        <w:rPr>
          <w:rFonts w:ascii="Times New Roman" w:eastAsia="Calibri" w:hAnsi="Times New Roman" w:cs="Times New Roman"/>
          <w:color w:val="767171"/>
          <w:spacing w:val="20"/>
          <w:sz w:val="24"/>
          <w:szCs w:val="24"/>
        </w:rPr>
        <w:t xml:space="preserve"> modalidad residencial, implementados en el periodo junio-octubre en igual número de ASFL.</w:t>
      </w:r>
    </w:p>
    <w:p w14:paraId="116750C6" w14:textId="3DE5E849" w:rsidR="00BB23BB" w:rsidRDefault="003A0F03" w:rsidP="00682870">
      <w:pPr>
        <w:pStyle w:val="Prrafodelista"/>
        <w:numPr>
          <w:ilvl w:val="0"/>
          <w:numId w:val="107"/>
        </w:numPr>
        <w:spacing w:before="100" w:beforeAutospacing="1" w:after="100" w:afterAutospacing="1" w:line="360" w:lineRule="auto"/>
        <w:ind w:left="360"/>
        <w:jc w:val="both"/>
        <w:rPr>
          <w:rFonts w:ascii="Times New Roman" w:eastAsia="Calibri" w:hAnsi="Times New Roman" w:cs="Times New Roman"/>
          <w:b/>
          <w:bCs/>
          <w:color w:val="767171"/>
          <w:spacing w:val="20"/>
          <w:sz w:val="24"/>
          <w:szCs w:val="24"/>
        </w:rPr>
      </w:pPr>
      <w:r w:rsidRPr="003A0F03">
        <w:rPr>
          <w:rFonts w:ascii="Times New Roman" w:eastAsia="Calibri" w:hAnsi="Times New Roman" w:cs="Times New Roman"/>
          <w:b/>
          <w:bCs/>
          <w:color w:val="767171"/>
          <w:spacing w:val="20"/>
          <w:sz w:val="24"/>
          <w:szCs w:val="24"/>
        </w:rPr>
        <w:t>Servicios ofrecidos por la Sectorial a ASFL</w:t>
      </w:r>
    </w:p>
    <w:p w14:paraId="38CF1F0F" w14:textId="1B9FC750" w:rsidR="006C03CD" w:rsidRDefault="006C03CD" w:rsidP="006C03CD">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6C03CD">
        <w:rPr>
          <w:rFonts w:ascii="Times New Roman" w:eastAsia="Calibri" w:hAnsi="Times New Roman" w:cs="Times New Roman"/>
          <w:color w:val="767171"/>
          <w:spacing w:val="20"/>
          <w:sz w:val="24"/>
          <w:szCs w:val="24"/>
        </w:rPr>
        <w:t>La sectorial del CONANI a través del departamento de supervisión técnica y administración de programa ha ofrecido durante el 2023 diversos servicios dirigidos a las ASFL y OG registradas en la sectorial, o con interés en la misma. Entre estos servicios citamos:</w:t>
      </w:r>
    </w:p>
    <w:p w14:paraId="350A903F" w14:textId="35EEA99E" w:rsidR="002B63BA" w:rsidRDefault="002B63BA" w:rsidP="00682870">
      <w:pPr>
        <w:pStyle w:val="Prrafodelista"/>
        <w:numPr>
          <w:ilvl w:val="0"/>
          <w:numId w:val="108"/>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2B63BA">
        <w:rPr>
          <w:rFonts w:ascii="Times New Roman" w:eastAsia="Calibri" w:hAnsi="Times New Roman" w:cs="Times New Roman"/>
          <w:color w:val="767171"/>
          <w:spacing w:val="20"/>
          <w:sz w:val="24"/>
          <w:szCs w:val="24"/>
        </w:rPr>
        <w:t>Recepción, revisión, aprobación y devolución de un total de 28 solicitudes de habilitación para la sectorial a través de la plataforma del Centro Nacional de Fomento y Promoción de las Asociaciones sin Fines de Lucro (SIGASFL) promoviendo así el cumplimiento de la normativa</w:t>
      </w:r>
      <w:r>
        <w:rPr>
          <w:rFonts w:ascii="Times New Roman" w:eastAsia="Calibri" w:hAnsi="Times New Roman" w:cs="Times New Roman"/>
          <w:color w:val="767171"/>
          <w:spacing w:val="20"/>
          <w:sz w:val="24"/>
          <w:szCs w:val="24"/>
        </w:rPr>
        <w:t>.</w:t>
      </w:r>
    </w:p>
    <w:p w14:paraId="0683E6B7" w14:textId="472E1C73" w:rsidR="002B63BA" w:rsidRDefault="002B63BA" w:rsidP="00682870">
      <w:pPr>
        <w:pStyle w:val="Prrafodelista"/>
        <w:numPr>
          <w:ilvl w:val="0"/>
          <w:numId w:val="108"/>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2B63BA">
        <w:rPr>
          <w:rFonts w:ascii="Times New Roman" w:eastAsia="Calibri" w:hAnsi="Times New Roman" w:cs="Times New Roman"/>
          <w:color w:val="767171"/>
          <w:spacing w:val="20"/>
          <w:sz w:val="24"/>
          <w:szCs w:val="24"/>
        </w:rPr>
        <w:t>Habilitación de 25 ASFL de Régimen II en modalidad residencial en la sectorial a través de la comisión mixta de habilitación, lo cual representa un gran hito, ya que estas habilitaciones, se logró la regulación de los servicios ofrecidos por estas ASFL y el cumplimiento con lo establecido en las normativas.</w:t>
      </w:r>
    </w:p>
    <w:p w14:paraId="335E614C" w14:textId="232326A0" w:rsidR="006C03CD" w:rsidRDefault="00776DEA" w:rsidP="00682870">
      <w:pPr>
        <w:pStyle w:val="Prrafodelista"/>
        <w:numPr>
          <w:ilvl w:val="0"/>
          <w:numId w:val="108"/>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776DEA">
        <w:rPr>
          <w:rFonts w:ascii="Times New Roman" w:eastAsia="Calibri" w:hAnsi="Times New Roman" w:cs="Times New Roman"/>
          <w:color w:val="767171"/>
          <w:spacing w:val="20"/>
          <w:sz w:val="24"/>
          <w:szCs w:val="24"/>
        </w:rPr>
        <w:t xml:space="preserve">Con el fin de garantizar la calidad y continuidad de prestación de servicio, la sectorial durante el 2023 ha acompañado a las </w:t>
      </w:r>
      <w:r w:rsidRPr="00776DEA">
        <w:rPr>
          <w:rFonts w:ascii="Times New Roman" w:eastAsia="Calibri" w:hAnsi="Times New Roman" w:cs="Times New Roman"/>
          <w:color w:val="767171"/>
          <w:spacing w:val="20"/>
          <w:sz w:val="24"/>
          <w:szCs w:val="24"/>
        </w:rPr>
        <w:lastRenderedPageBreak/>
        <w:t>ASFL para presentar sus propuestas de solicitud de subvención a fondos públicos del estado, logrando que 63 ASFL pudieran recibir fondos públicos subvencionados.</w:t>
      </w:r>
    </w:p>
    <w:p w14:paraId="7340C9B2" w14:textId="77777777" w:rsidR="00776DEA" w:rsidRPr="00776DEA" w:rsidRDefault="00776DEA" w:rsidP="00776DEA">
      <w:pPr>
        <w:pStyle w:val="Prrafodelista"/>
        <w:spacing w:before="100" w:beforeAutospacing="1" w:after="100" w:afterAutospacing="1" w:line="360" w:lineRule="auto"/>
        <w:jc w:val="both"/>
        <w:rPr>
          <w:rFonts w:ascii="Times New Roman" w:eastAsia="Calibri" w:hAnsi="Times New Roman" w:cs="Times New Roman"/>
          <w:color w:val="767171"/>
          <w:spacing w:val="20"/>
          <w:sz w:val="24"/>
          <w:szCs w:val="24"/>
        </w:rPr>
      </w:pPr>
    </w:p>
    <w:p w14:paraId="260D0E0C" w14:textId="39E510C0" w:rsidR="007944E2" w:rsidRPr="00E72431" w:rsidRDefault="007944E2" w:rsidP="00F12B0A">
      <w:pPr>
        <w:pStyle w:val="Ttulo1"/>
        <w:numPr>
          <w:ilvl w:val="0"/>
          <w:numId w:val="85"/>
        </w:numPr>
        <w:spacing w:before="100" w:beforeAutospacing="1" w:after="100" w:afterAutospacing="1" w:line="360" w:lineRule="auto"/>
        <w:ind w:left="714" w:hanging="357"/>
        <w:rPr>
          <w:rFonts w:eastAsia="Calibri" w:cs="Times New Roman"/>
          <w:b/>
          <w:color w:val="767171"/>
          <w:spacing w:val="20"/>
        </w:rPr>
      </w:pPr>
      <w:bookmarkStart w:id="26" w:name="_Toc153545759"/>
      <w:r w:rsidRPr="7442B21A">
        <w:rPr>
          <w:rFonts w:eastAsia="Calibri" w:cs="Times New Roman"/>
          <w:b/>
          <w:color w:val="767171"/>
          <w:spacing w:val="20"/>
        </w:rPr>
        <w:t>Políticas, Normas y Regulaciones</w:t>
      </w:r>
      <w:r w:rsidR="00CC0283" w:rsidRPr="7442B21A">
        <w:rPr>
          <w:rFonts w:eastAsia="Calibri" w:cs="Times New Roman"/>
          <w:b/>
          <w:color w:val="767171"/>
          <w:spacing w:val="20"/>
        </w:rPr>
        <w:t xml:space="preserve"> de Niños, Niñas y </w:t>
      </w:r>
      <w:r w:rsidR="005F61C9" w:rsidRPr="7442B21A">
        <w:rPr>
          <w:rFonts w:eastAsia="Calibri" w:cs="Times New Roman"/>
          <w:b/>
          <w:color w:val="767171"/>
          <w:spacing w:val="20"/>
        </w:rPr>
        <w:t>Adolescentes</w:t>
      </w:r>
      <w:bookmarkEnd w:id="26"/>
    </w:p>
    <w:p w14:paraId="45A1B6E7" w14:textId="77777777" w:rsidR="00D30686" w:rsidRPr="00992324" w:rsidRDefault="00D30686"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La Dirección de Políticas, Normas y Regulaciones continúa trabajando con el fin de lograr avances importantes en beneficio de la niñez y adolescencia de la República Dominicana.</w:t>
      </w:r>
    </w:p>
    <w:p w14:paraId="67F28485" w14:textId="7262CD97" w:rsidR="00D30686" w:rsidRPr="00992324" w:rsidRDefault="00D30686" w:rsidP="00682870">
      <w:pPr>
        <w:pStyle w:val="Prrafodelista"/>
        <w:numPr>
          <w:ilvl w:val="0"/>
          <w:numId w:val="17"/>
        </w:numPr>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b/>
          <w:color w:val="767171"/>
          <w:spacing w:val="20"/>
          <w:sz w:val="24"/>
          <w:szCs w:val="24"/>
        </w:rPr>
        <w:t xml:space="preserve">Presentación y socialización de los resultados de la evaluación de la Hoja de Ruta Nacional para la prevención y eliminación de la Violencia contra Niños, Niñas y Adolescentes en la República Dominicana, período 2015-2020, con los miembros del </w:t>
      </w:r>
      <w:r w:rsidR="00EF283D" w:rsidRPr="00992324">
        <w:rPr>
          <w:rFonts w:ascii="Times New Roman" w:eastAsia="Calibri" w:hAnsi="Times New Roman" w:cs="Times New Roman"/>
          <w:b/>
          <w:color w:val="767171"/>
          <w:spacing w:val="20"/>
          <w:sz w:val="24"/>
          <w:szCs w:val="24"/>
        </w:rPr>
        <w:t>directorio nacional</w:t>
      </w:r>
      <w:r w:rsidRPr="00992324">
        <w:rPr>
          <w:rFonts w:ascii="Times New Roman" w:eastAsia="Calibri" w:hAnsi="Times New Roman" w:cs="Times New Roman"/>
          <w:b/>
          <w:color w:val="767171"/>
          <w:spacing w:val="20"/>
          <w:sz w:val="24"/>
          <w:szCs w:val="24"/>
        </w:rPr>
        <w:t xml:space="preserve"> del CONANI</w:t>
      </w:r>
      <w:r w:rsidRPr="00992324">
        <w:rPr>
          <w:rFonts w:ascii="Times New Roman" w:eastAsia="Calibri" w:hAnsi="Times New Roman" w:cs="Times New Roman"/>
          <w:color w:val="767171"/>
          <w:spacing w:val="20"/>
          <w:sz w:val="24"/>
          <w:szCs w:val="24"/>
        </w:rPr>
        <w:t xml:space="preserve">. </w:t>
      </w:r>
    </w:p>
    <w:p w14:paraId="5DD2E2E4" w14:textId="715EB31B" w:rsidR="00D30686" w:rsidRPr="00992324" w:rsidRDefault="00D30686"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En el primer semestre el 2023 los resultados de la evaluación de la Hoja de Ruta 2015-2020, fueron presentados a los miembros del </w:t>
      </w:r>
      <w:r w:rsidR="00EF283D" w:rsidRPr="00992324">
        <w:rPr>
          <w:rFonts w:ascii="Times New Roman" w:eastAsia="Calibri" w:hAnsi="Times New Roman" w:cs="Times New Roman"/>
          <w:color w:val="767171"/>
          <w:spacing w:val="20"/>
          <w:sz w:val="24"/>
          <w:szCs w:val="24"/>
        </w:rPr>
        <w:t>directorio nacional</w:t>
      </w:r>
      <w:r w:rsidRPr="00992324">
        <w:rPr>
          <w:rFonts w:ascii="Times New Roman" w:eastAsia="Calibri" w:hAnsi="Times New Roman" w:cs="Times New Roman"/>
          <w:color w:val="767171"/>
          <w:spacing w:val="20"/>
          <w:sz w:val="24"/>
          <w:szCs w:val="24"/>
        </w:rPr>
        <w:t xml:space="preserve"> con el objetivo de sentar las bases para la construcción de un nuevo instrumento para el fortalecimiento del Sistema Nacional de Protección en materia de respuesta a la violencia contra niños, niñas y adolescentes, partiendo del pliego de recomendaciones emitidas. </w:t>
      </w:r>
    </w:p>
    <w:p w14:paraId="7E573957" w14:textId="77777777" w:rsidR="00D30686" w:rsidRPr="00992324" w:rsidRDefault="00D30686"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Esta evaluación formativa se enfocó en evaluar los 5 ejes estratégicos de la Hoja de Ruta: familia, escuela, instituciones, comunidad, monitoreo y evaluación, y determinar la pertinencia, la coherencia, la eficacia y la sostenibilidad de este instrumento de política pública. Además, midió el alcance de las ejecuciones sectoriales e </w:t>
      </w:r>
      <w:r w:rsidRPr="00992324">
        <w:rPr>
          <w:rFonts w:ascii="Times New Roman" w:eastAsia="Calibri" w:hAnsi="Times New Roman" w:cs="Times New Roman"/>
          <w:color w:val="767171"/>
          <w:spacing w:val="20"/>
          <w:sz w:val="24"/>
          <w:szCs w:val="24"/>
        </w:rPr>
        <w:lastRenderedPageBreak/>
        <w:t>institucionales desarrolladas y documentó buenas prácticas y obstáculos enfrentados en su implementación.</w:t>
      </w:r>
    </w:p>
    <w:p w14:paraId="733FA9C0" w14:textId="77777777" w:rsidR="00D30686" w:rsidRPr="00992324" w:rsidRDefault="00D30686" w:rsidP="00682870">
      <w:pPr>
        <w:pStyle w:val="Prrafodelista"/>
        <w:numPr>
          <w:ilvl w:val="0"/>
          <w:numId w:val="16"/>
        </w:numPr>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b/>
          <w:color w:val="767171"/>
          <w:spacing w:val="20"/>
          <w:sz w:val="24"/>
          <w:szCs w:val="24"/>
        </w:rPr>
        <w:t>Plan de Fortalecimiento del Sistema Nacional de Protección para la respuesta a la violencia contra niños, niñas y adolescentes</w:t>
      </w:r>
      <w:r w:rsidRPr="00992324">
        <w:rPr>
          <w:rFonts w:ascii="Times New Roman" w:eastAsia="Calibri" w:hAnsi="Times New Roman" w:cs="Times New Roman"/>
          <w:color w:val="767171"/>
          <w:spacing w:val="20"/>
          <w:sz w:val="24"/>
          <w:szCs w:val="24"/>
        </w:rPr>
        <w:t>.</w:t>
      </w:r>
    </w:p>
    <w:p w14:paraId="6C60215C" w14:textId="77777777" w:rsidR="00D30686" w:rsidRPr="00992324" w:rsidRDefault="00D30686"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Con el objetivo de fortalecer el Sistema Nacional de Protección y la respuesta a la violencia contra niños, niñas y adolescentes, con apoyo técnico de UNICEF y basados en su metodología CPSS, se inició la construcción de un Plan intersectorial que encamine el sistema a un proceso de transformación positiva que dé una respuesta integral a población de 0 a 18 años en situación de vulnerabilidad. </w:t>
      </w:r>
    </w:p>
    <w:p w14:paraId="3EECB4F1" w14:textId="77777777" w:rsidR="00D30686" w:rsidRPr="00992324" w:rsidRDefault="00D30686"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En el marco de este proceso fueron definidas prioridades para este fortalecimiento, se realizaron encuentros y talleres para la articulación intersectorial. Consecutivamente, se definieron acciones y resultados enmarcados en los siguientes ejes priorizados: 1) marco normativo y políticas; 2) mecanismos de gobernanza y coordinación; 3) gama completa de servicios; 4) mecanismos de supervisión y rendición de cuentas sobre el cumplimiento de las normas mínimas y estándares; 5) recursos humanos, financieros e infraestructura; 6) mecanismos de participación de NNA; y 7) mecanismos de recopilación, análisis y seguimiento de datos.</w:t>
      </w:r>
    </w:p>
    <w:p w14:paraId="19E65865" w14:textId="6CDBD9F1" w:rsidR="00D30686" w:rsidRDefault="00B9558E"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B9558E">
        <w:rPr>
          <w:rFonts w:ascii="Times New Roman" w:eastAsia="Calibri" w:hAnsi="Times New Roman" w:cs="Times New Roman"/>
          <w:color w:val="767171"/>
          <w:spacing w:val="20"/>
          <w:sz w:val="24"/>
          <w:szCs w:val="24"/>
        </w:rPr>
        <w:t xml:space="preserve">El 21 de noviembre del 2023, los miembros del </w:t>
      </w:r>
      <w:r w:rsidR="00EF283D" w:rsidRPr="00B9558E">
        <w:rPr>
          <w:rFonts w:ascii="Times New Roman" w:eastAsia="Calibri" w:hAnsi="Times New Roman" w:cs="Times New Roman"/>
          <w:color w:val="767171"/>
          <w:spacing w:val="20"/>
          <w:sz w:val="24"/>
          <w:szCs w:val="24"/>
        </w:rPr>
        <w:t>directorio nacional</w:t>
      </w:r>
      <w:r w:rsidRPr="00B9558E">
        <w:rPr>
          <w:rFonts w:ascii="Times New Roman" w:eastAsia="Calibri" w:hAnsi="Times New Roman" w:cs="Times New Roman"/>
          <w:color w:val="767171"/>
          <w:spacing w:val="20"/>
          <w:sz w:val="24"/>
          <w:szCs w:val="24"/>
        </w:rPr>
        <w:t xml:space="preserve"> del CONANI aprobaron los ejes y objetivos estratégicos del Plan para el fortalecimiento del Sistema Nacional de Protección de niños, niñas y adolescentes contra la violencia, bajo la resolución no. 07/2023</w:t>
      </w:r>
      <w:r w:rsidR="00D30686" w:rsidRPr="00992324">
        <w:rPr>
          <w:rFonts w:ascii="Times New Roman" w:eastAsia="Calibri" w:hAnsi="Times New Roman" w:cs="Times New Roman"/>
          <w:color w:val="767171"/>
          <w:spacing w:val="20"/>
          <w:sz w:val="24"/>
          <w:szCs w:val="24"/>
        </w:rPr>
        <w:t>.</w:t>
      </w:r>
    </w:p>
    <w:p w14:paraId="2758603C" w14:textId="49548E5F" w:rsidR="008329B9" w:rsidRPr="00992324" w:rsidRDefault="00153B30"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153B30">
        <w:rPr>
          <w:rFonts w:ascii="Times New Roman" w:eastAsia="Calibri" w:hAnsi="Times New Roman" w:cs="Times New Roman"/>
          <w:bCs/>
          <w:color w:val="767171"/>
          <w:spacing w:val="20"/>
          <w:sz w:val="24"/>
          <w:szCs w:val="24"/>
        </w:rPr>
        <w:t xml:space="preserve">Posterior a la conclusión del proceso de socialización y validación, el 06 de diciembre del mismo año, se realizó el acto de lanzamiento del Marco Estratégico de para el Fortalecimiento del Sistema de </w:t>
      </w:r>
      <w:r w:rsidRPr="00153B30">
        <w:rPr>
          <w:rFonts w:ascii="Times New Roman" w:eastAsia="Calibri" w:hAnsi="Times New Roman" w:cs="Times New Roman"/>
          <w:bCs/>
          <w:color w:val="767171"/>
          <w:spacing w:val="20"/>
          <w:sz w:val="24"/>
          <w:szCs w:val="24"/>
        </w:rPr>
        <w:lastRenderedPageBreak/>
        <w:t xml:space="preserve">Protección de Niños, Niñas y Adolescentes contra la violencia. En este evento de lanzamiento participó la primera dama de la República y presidenta honorífica del Gabinete de Niñez y Adolescencia la Sra. Raquel Arbaje, los ministros, directores, coordinadores y equipo técnico de las instituciones que están vinculadas al plan. Además, miembros del </w:t>
      </w:r>
      <w:r w:rsidR="00EF283D" w:rsidRPr="00153B30">
        <w:rPr>
          <w:rFonts w:ascii="Times New Roman" w:eastAsia="Calibri" w:hAnsi="Times New Roman" w:cs="Times New Roman"/>
          <w:bCs/>
          <w:color w:val="767171"/>
          <w:spacing w:val="20"/>
          <w:sz w:val="24"/>
          <w:szCs w:val="24"/>
        </w:rPr>
        <w:t>directorio nacional</w:t>
      </w:r>
      <w:r w:rsidRPr="00153B30">
        <w:rPr>
          <w:rFonts w:ascii="Times New Roman" w:eastAsia="Calibri" w:hAnsi="Times New Roman" w:cs="Times New Roman"/>
          <w:bCs/>
          <w:color w:val="767171"/>
          <w:spacing w:val="20"/>
          <w:sz w:val="24"/>
          <w:szCs w:val="24"/>
        </w:rPr>
        <w:t xml:space="preserve"> del CONANI y representantes de la sociedad civil. Con este hito concluyó las etapas de formulación quedando este insumo estratégico listo para su implementación el próximo año 2024.</w:t>
      </w:r>
    </w:p>
    <w:p w14:paraId="34D9E22D" w14:textId="77777777" w:rsidR="00D30686" w:rsidRPr="00992324" w:rsidRDefault="00D30686" w:rsidP="00682870">
      <w:pPr>
        <w:pStyle w:val="Prrafodelista"/>
        <w:numPr>
          <w:ilvl w:val="0"/>
          <w:numId w:val="18"/>
        </w:numPr>
        <w:spacing w:before="100" w:beforeAutospacing="1" w:after="100" w:afterAutospacing="1" w:line="360" w:lineRule="auto"/>
        <w:ind w:left="360"/>
        <w:jc w:val="both"/>
        <w:rPr>
          <w:rFonts w:ascii="Times New Roman" w:eastAsia="Calibri" w:hAnsi="Times New Roman" w:cs="Times New Roman"/>
          <w:b/>
          <w:color w:val="767171"/>
          <w:spacing w:val="20"/>
          <w:sz w:val="24"/>
          <w:szCs w:val="24"/>
        </w:rPr>
      </w:pPr>
      <w:r w:rsidRPr="00992324">
        <w:rPr>
          <w:rFonts w:ascii="Times New Roman" w:eastAsia="Calibri" w:hAnsi="Times New Roman" w:cs="Times New Roman"/>
          <w:b/>
          <w:color w:val="767171"/>
          <w:spacing w:val="20"/>
          <w:sz w:val="24"/>
          <w:szCs w:val="24"/>
        </w:rPr>
        <w:t xml:space="preserve">Diseño del Plan de acción para la expansión del Modelo de intervención al Gran Santo Domingo. </w:t>
      </w:r>
    </w:p>
    <w:p w14:paraId="25C696C4" w14:textId="77777777" w:rsidR="00D30686" w:rsidRPr="00992324" w:rsidRDefault="00D30686"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Habiéndose implementado y evaluado la fase piloto del “Plan de acción para la protección de niños, niñas y adolescentes (NNA) en situación de calle” (marzo a diciembre 2022), en el primer trimestre del 2023, se diseñó el plan de acción para la expansión de dicho Modelo al Gran Santo Domingo (territorios priorizados), y la ampliación de la respuesta de protección.</w:t>
      </w:r>
    </w:p>
    <w:p w14:paraId="4E929C71" w14:textId="77777777" w:rsidR="00D30686" w:rsidRPr="00992324" w:rsidRDefault="00D30686"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El plan contempla 3 líneas estratégicas: 1) el fomento de alianzas y liderazgo local-territorial; 2) acciones de sensibilización e integración, enfocado al sector de institucional de servicios de interés al proceso; y, 3) campañas de prevención, abierta a todo público, a fin de dar a conocer el enfoque institucional de la problemática y la respuesta gobierno. </w:t>
      </w:r>
    </w:p>
    <w:p w14:paraId="69888094" w14:textId="77777777" w:rsidR="00D30686" w:rsidRPr="00992324" w:rsidRDefault="00D30686" w:rsidP="00682870">
      <w:pPr>
        <w:pStyle w:val="Prrafodelista"/>
        <w:numPr>
          <w:ilvl w:val="0"/>
          <w:numId w:val="18"/>
        </w:numPr>
        <w:spacing w:before="100" w:beforeAutospacing="1" w:after="100" w:afterAutospacing="1" w:line="360" w:lineRule="auto"/>
        <w:ind w:left="360"/>
        <w:jc w:val="both"/>
        <w:rPr>
          <w:rFonts w:ascii="Times New Roman" w:eastAsia="Calibri" w:hAnsi="Times New Roman" w:cs="Times New Roman"/>
          <w:b/>
          <w:color w:val="767171"/>
          <w:spacing w:val="20"/>
          <w:sz w:val="24"/>
          <w:szCs w:val="24"/>
        </w:rPr>
      </w:pPr>
      <w:r w:rsidRPr="00992324">
        <w:rPr>
          <w:rFonts w:ascii="Times New Roman" w:eastAsia="Calibri" w:hAnsi="Times New Roman" w:cs="Times New Roman"/>
          <w:b/>
          <w:color w:val="767171"/>
          <w:spacing w:val="20"/>
          <w:sz w:val="24"/>
          <w:szCs w:val="24"/>
        </w:rPr>
        <w:t>Presentación de propuesta para otorgar un subsidio a las Familias Acogedoras del Consejo Nacional para la Niñez y la Adolescencia, CONANI.</w:t>
      </w:r>
    </w:p>
    <w:p w14:paraId="34B98C53" w14:textId="77777777" w:rsidR="00D30686" w:rsidRPr="00992324" w:rsidRDefault="00D30686"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El objetivo principal de dicha propuesta es establecer la asignación de recursos para el apoyo a las familias acogedoras del CONANI, con </w:t>
      </w:r>
      <w:r w:rsidRPr="00992324">
        <w:rPr>
          <w:rFonts w:ascii="Times New Roman" w:eastAsia="Calibri" w:hAnsi="Times New Roman" w:cs="Times New Roman"/>
          <w:color w:val="767171"/>
          <w:spacing w:val="20"/>
          <w:sz w:val="24"/>
          <w:szCs w:val="24"/>
        </w:rPr>
        <w:lastRenderedPageBreak/>
        <w:t>miras a garantizar atención y protección a niños, niñas y adolescentes privados de cuidados parentales, a través del Programa de Acogimiento Familiar, PAF, que ofrece el Consejo Nacional para la Niñez y la Adolescencia (CONANI).</w:t>
      </w:r>
    </w:p>
    <w:p w14:paraId="4D492ED5" w14:textId="77777777" w:rsidR="00D30686" w:rsidRPr="00992324" w:rsidRDefault="00D30686"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La misma está orientada a garantizar el bienestar y desarrollo integral de los niños, niñas y adolescentes a través del subsidio de recursos económicos y ayudas complementarias que suplan necesidades puntuales de los niños, niñas y adolescentes en acogimiento; enfocándose en el acceso a los servicios de salud, alimentación, educación, psicosocial, legal, cultura, deporte y recreación.</w:t>
      </w:r>
    </w:p>
    <w:p w14:paraId="0B9683B0" w14:textId="1630811B" w:rsidR="00D30686" w:rsidRPr="00992324" w:rsidRDefault="00D30686" w:rsidP="00682870">
      <w:pPr>
        <w:pStyle w:val="Prrafodelista"/>
        <w:numPr>
          <w:ilvl w:val="0"/>
          <w:numId w:val="19"/>
        </w:numPr>
        <w:spacing w:before="100" w:beforeAutospacing="1" w:after="100" w:afterAutospacing="1" w:line="360" w:lineRule="auto"/>
        <w:ind w:left="360"/>
        <w:jc w:val="both"/>
        <w:rPr>
          <w:rFonts w:ascii="Times New Roman" w:eastAsia="Calibri" w:hAnsi="Times New Roman" w:cs="Times New Roman"/>
          <w:b/>
          <w:color w:val="767171"/>
          <w:spacing w:val="20"/>
          <w:sz w:val="24"/>
          <w:szCs w:val="24"/>
        </w:rPr>
      </w:pPr>
      <w:r w:rsidRPr="00992324">
        <w:rPr>
          <w:rFonts w:ascii="Times New Roman" w:eastAsia="Calibri" w:hAnsi="Times New Roman" w:cs="Times New Roman"/>
          <w:b/>
          <w:color w:val="767171"/>
          <w:spacing w:val="20"/>
          <w:sz w:val="24"/>
          <w:szCs w:val="24"/>
        </w:rPr>
        <w:t>Actualización del Reglamento Operativo de los Directorios Municipales del CONANI.</w:t>
      </w:r>
    </w:p>
    <w:p w14:paraId="2846B667" w14:textId="77777777" w:rsidR="00D30686" w:rsidRPr="00992324" w:rsidRDefault="00D30686"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La actualización de este reglamento, aprobado en agosto del 2010, forma parte del proceso de fortalecimiento del Sistema Nacional de Protección (SNP). Dicho proceso toma como base las prácticas actuales de los actores de los directorios municipales, y pretende mejorar la ejecución de las responsabilidades propias de este espacio de articulación en los territorios. </w:t>
      </w:r>
    </w:p>
    <w:p w14:paraId="3BD0617D" w14:textId="77777777" w:rsidR="00D30686" w:rsidRPr="00992324" w:rsidRDefault="00D30686"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La implementación de esta herramienta fortalecida generará un cambio significativo en el accionar de estas instancias locales, y se traducirá en una mejor respuesta a la restitución de derechos de niños, niñas y adolescentes en situación de vulnerabilidad.</w:t>
      </w:r>
    </w:p>
    <w:p w14:paraId="4438CA9B" w14:textId="59BF33A7" w:rsidR="00D30686" w:rsidRPr="00992324" w:rsidRDefault="00D30686" w:rsidP="00682870">
      <w:pPr>
        <w:pStyle w:val="Prrafodelista"/>
        <w:numPr>
          <w:ilvl w:val="0"/>
          <w:numId w:val="20"/>
        </w:numPr>
        <w:spacing w:before="100" w:beforeAutospacing="1" w:after="100" w:afterAutospacing="1" w:line="360" w:lineRule="auto"/>
        <w:ind w:left="360"/>
        <w:jc w:val="both"/>
        <w:rPr>
          <w:rFonts w:ascii="Times New Roman" w:eastAsia="Calibri" w:hAnsi="Times New Roman" w:cs="Times New Roman"/>
          <w:b/>
          <w:color w:val="767171"/>
          <w:spacing w:val="20"/>
          <w:sz w:val="24"/>
          <w:szCs w:val="24"/>
        </w:rPr>
      </w:pPr>
      <w:r w:rsidRPr="00992324">
        <w:rPr>
          <w:rFonts w:ascii="Times New Roman" w:eastAsia="Calibri" w:hAnsi="Times New Roman" w:cs="Times New Roman"/>
          <w:b/>
          <w:color w:val="767171"/>
          <w:spacing w:val="20"/>
          <w:sz w:val="24"/>
          <w:szCs w:val="24"/>
        </w:rPr>
        <w:t xml:space="preserve">Diseño del protocolo de aplicación de la Normativa Interna para la organización y funcionamiento de los </w:t>
      </w:r>
      <w:r w:rsidR="002B1160" w:rsidRPr="00992324">
        <w:rPr>
          <w:rFonts w:ascii="Times New Roman" w:eastAsia="Calibri" w:hAnsi="Times New Roman" w:cs="Times New Roman"/>
          <w:b/>
          <w:color w:val="767171"/>
          <w:spacing w:val="20"/>
          <w:sz w:val="24"/>
          <w:szCs w:val="24"/>
        </w:rPr>
        <w:t xml:space="preserve">hogares de paso </w:t>
      </w:r>
      <w:r w:rsidRPr="00992324">
        <w:rPr>
          <w:rFonts w:ascii="Times New Roman" w:eastAsia="Calibri" w:hAnsi="Times New Roman" w:cs="Times New Roman"/>
          <w:b/>
          <w:color w:val="767171"/>
          <w:spacing w:val="20"/>
          <w:sz w:val="24"/>
          <w:szCs w:val="24"/>
        </w:rPr>
        <w:t>del CONANI.</w:t>
      </w:r>
    </w:p>
    <w:p w14:paraId="075CB048" w14:textId="09C23DCA" w:rsidR="00D30686" w:rsidRPr="00992324" w:rsidRDefault="00D30686"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Este protocolo, intrínsecamente relacionado a la “Normativa interna para la organización y funcionamiento de los </w:t>
      </w:r>
      <w:r w:rsidR="002B1160" w:rsidRPr="00992324">
        <w:rPr>
          <w:rFonts w:ascii="Times New Roman" w:eastAsia="Calibri" w:hAnsi="Times New Roman" w:cs="Times New Roman"/>
          <w:color w:val="767171"/>
          <w:spacing w:val="20"/>
          <w:sz w:val="24"/>
          <w:szCs w:val="24"/>
        </w:rPr>
        <w:t xml:space="preserve">hogares de paso </w:t>
      </w:r>
      <w:r w:rsidRPr="00992324">
        <w:rPr>
          <w:rFonts w:ascii="Times New Roman" w:eastAsia="Calibri" w:hAnsi="Times New Roman" w:cs="Times New Roman"/>
          <w:color w:val="767171"/>
          <w:spacing w:val="20"/>
          <w:sz w:val="24"/>
          <w:szCs w:val="24"/>
        </w:rPr>
        <w:lastRenderedPageBreak/>
        <w:t>(diciembre 2022)” tiene el objetivo de brindar orientaciones técnicas para la actuación de los servidores públicos responsables de la prestación del servicio de atención residencial (</w:t>
      </w:r>
      <w:r w:rsidR="002B1160" w:rsidRPr="00992324">
        <w:rPr>
          <w:rFonts w:ascii="Times New Roman" w:eastAsia="Calibri" w:hAnsi="Times New Roman" w:cs="Times New Roman"/>
          <w:color w:val="767171"/>
          <w:spacing w:val="20"/>
          <w:sz w:val="24"/>
          <w:szCs w:val="24"/>
        </w:rPr>
        <w:t>hogares de paso</w:t>
      </w:r>
      <w:r w:rsidRPr="00992324">
        <w:rPr>
          <w:rFonts w:ascii="Times New Roman" w:eastAsia="Calibri" w:hAnsi="Times New Roman" w:cs="Times New Roman"/>
          <w:color w:val="767171"/>
          <w:spacing w:val="20"/>
          <w:sz w:val="24"/>
          <w:szCs w:val="24"/>
        </w:rPr>
        <w:t>).</w:t>
      </w:r>
    </w:p>
    <w:p w14:paraId="09E3622C" w14:textId="77777777" w:rsidR="00D30686" w:rsidRPr="00992324" w:rsidRDefault="00D30686"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Se inscribe como parte de la agenda de fortalecimiento del modelo de atención y protección residencial a niños, niños y adolescentes en situación de riesgo personal y social.</w:t>
      </w:r>
    </w:p>
    <w:p w14:paraId="7339E54F" w14:textId="77777777" w:rsidR="00D30686" w:rsidRPr="00992324" w:rsidRDefault="00D30686" w:rsidP="00682870">
      <w:pPr>
        <w:pStyle w:val="Prrafodelista"/>
        <w:numPr>
          <w:ilvl w:val="0"/>
          <w:numId w:val="21"/>
        </w:numPr>
        <w:spacing w:before="100" w:beforeAutospacing="1" w:after="100" w:afterAutospacing="1" w:line="360" w:lineRule="auto"/>
        <w:ind w:left="360"/>
        <w:jc w:val="both"/>
        <w:rPr>
          <w:rFonts w:ascii="Times New Roman" w:eastAsia="Calibri" w:hAnsi="Times New Roman" w:cs="Times New Roman"/>
          <w:b/>
          <w:color w:val="767171"/>
          <w:spacing w:val="20"/>
          <w:sz w:val="24"/>
          <w:szCs w:val="24"/>
        </w:rPr>
      </w:pPr>
      <w:r w:rsidRPr="00992324">
        <w:rPr>
          <w:rFonts w:ascii="Times New Roman" w:eastAsia="Calibri" w:hAnsi="Times New Roman" w:cs="Times New Roman"/>
          <w:b/>
          <w:color w:val="767171"/>
          <w:spacing w:val="20"/>
          <w:sz w:val="24"/>
          <w:szCs w:val="24"/>
        </w:rPr>
        <w:t>Presentación de protocolo de comunicación CONANI – Ministerio Público.</w:t>
      </w:r>
    </w:p>
    <w:p w14:paraId="0F1EF1CD" w14:textId="77777777" w:rsidR="00D30686" w:rsidRPr="00992324" w:rsidRDefault="00D30686"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Este protocolo servirá como instrumento orientador para la transferencia de información entre los enlaces principales del Ministerio Público y CONANI. Su finalidad es mantener un flujo de comunicación eficaz y eficiente entre ambas instituciones y los actores que tienen la responsabilidad gestionar los casos de niños, niñas y adolescentes que necesitan protección.</w:t>
      </w:r>
    </w:p>
    <w:p w14:paraId="312F00BE" w14:textId="77777777" w:rsidR="00D30686" w:rsidRPr="00992324" w:rsidRDefault="00D30686" w:rsidP="00682870">
      <w:pPr>
        <w:pStyle w:val="Prrafodelista"/>
        <w:numPr>
          <w:ilvl w:val="0"/>
          <w:numId w:val="21"/>
        </w:numPr>
        <w:spacing w:before="100" w:beforeAutospacing="1" w:after="100" w:afterAutospacing="1" w:line="360" w:lineRule="auto"/>
        <w:ind w:left="360"/>
        <w:jc w:val="both"/>
        <w:rPr>
          <w:rFonts w:ascii="Times New Roman" w:eastAsia="Calibri" w:hAnsi="Times New Roman" w:cs="Times New Roman"/>
          <w:b/>
          <w:color w:val="767171"/>
          <w:spacing w:val="20"/>
          <w:sz w:val="24"/>
          <w:szCs w:val="24"/>
        </w:rPr>
      </w:pPr>
      <w:r w:rsidRPr="00992324">
        <w:rPr>
          <w:rFonts w:ascii="Times New Roman" w:eastAsia="Calibri" w:hAnsi="Times New Roman" w:cs="Times New Roman"/>
          <w:b/>
          <w:color w:val="767171"/>
          <w:spacing w:val="20"/>
          <w:sz w:val="24"/>
          <w:szCs w:val="24"/>
        </w:rPr>
        <w:t>Proceso de respuesta al Comité de los Derechos del Niño.</w:t>
      </w:r>
    </w:p>
    <w:p w14:paraId="2F979902" w14:textId="77777777" w:rsidR="00ED350C" w:rsidRDefault="00D30686"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En junio 2023, CONANI con el apoyo de instituciones vinculadas al tema de niñez y adolescencia, elaboró el informe de respuesta a la lista de cuestiones que formuló el Comité de los Derecho del Niño (CRC) sobre el Sexto Informe Periódico de la República Dominicana 2015-2020, en cumplimiento de las obligaciones establecidas en el artículo 44 de la CDN a los Estados suscribientes. Este informe pre</w:t>
      </w:r>
      <w:r w:rsidR="003A0BF6">
        <w:rPr>
          <w:rFonts w:ascii="Times New Roman" w:eastAsia="Calibri" w:hAnsi="Times New Roman" w:cs="Times New Roman"/>
          <w:color w:val="767171"/>
          <w:spacing w:val="20"/>
          <w:sz w:val="24"/>
          <w:szCs w:val="24"/>
        </w:rPr>
        <w:t>sentado será defendido en el 94 °</w:t>
      </w:r>
      <w:r w:rsidRPr="00992324">
        <w:rPr>
          <w:rFonts w:ascii="Times New Roman" w:eastAsia="Calibri" w:hAnsi="Times New Roman" w:cs="Times New Roman"/>
          <w:color w:val="767171"/>
          <w:spacing w:val="20"/>
          <w:sz w:val="24"/>
          <w:szCs w:val="24"/>
        </w:rPr>
        <w:t xml:space="preserve"> periodo de las sesiones del Comité en Ginebra, en el mes de septiembre de 2023.</w:t>
      </w:r>
    </w:p>
    <w:p w14:paraId="1F5B3A52" w14:textId="700D561A" w:rsidR="00130C3E" w:rsidRDefault="00130C3E" w:rsidP="00682870">
      <w:pPr>
        <w:pStyle w:val="Prrafodelista"/>
        <w:numPr>
          <w:ilvl w:val="0"/>
          <w:numId w:val="21"/>
        </w:numPr>
        <w:spacing w:before="100" w:beforeAutospacing="1" w:after="100" w:afterAutospacing="1" w:line="360" w:lineRule="auto"/>
        <w:ind w:left="360"/>
        <w:jc w:val="both"/>
        <w:rPr>
          <w:rFonts w:ascii="Times New Roman" w:eastAsia="Calibri" w:hAnsi="Times New Roman" w:cs="Times New Roman"/>
          <w:b/>
          <w:color w:val="767171"/>
          <w:spacing w:val="20"/>
          <w:sz w:val="24"/>
          <w:szCs w:val="24"/>
        </w:rPr>
      </w:pPr>
      <w:r w:rsidRPr="00A34712">
        <w:rPr>
          <w:rFonts w:ascii="Times New Roman" w:eastAsia="Calibri" w:hAnsi="Times New Roman" w:cs="Times New Roman"/>
          <w:b/>
          <w:color w:val="767171"/>
          <w:spacing w:val="20"/>
          <w:sz w:val="24"/>
          <w:szCs w:val="24"/>
        </w:rPr>
        <w:t>Actualización de las herramientas técnicas para la actuación de las instancias locales del CONANI</w:t>
      </w:r>
      <w:r w:rsidR="00C73546">
        <w:rPr>
          <w:rFonts w:ascii="Times New Roman" w:eastAsia="Calibri" w:hAnsi="Times New Roman" w:cs="Times New Roman"/>
          <w:b/>
          <w:color w:val="767171"/>
          <w:spacing w:val="20"/>
          <w:sz w:val="24"/>
          <w:szCs w:val="24"/>
        </w:rPr>
        <w:t>.</w:t>
      </w:r>
    </w:p>
    <w:p w14:paraId="5175FEAF" w14:textId="77777777" w:rsidR="00C73546" w:rsidRPr="00C73546" w:rsidRDefault="00C73546" w:rsidP="00C73546">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C73546">
        <w:rPr>
          <w:rFonts w:ascii="Times New Roman" w:eastAsia="Calibri" w:hAnsi="Times New Roman" w:cs="Times New Roman"/>
          <w:bCs/>
          <w:color w:val="767171"/>
          <w:spacing w:val="20"/>
          <w:sz w:val="24"/>
          <w:szCs w:val="24"/>
        </w:rPr>
        <w:lastRenderedPageBreak/>
        <w:t>Con el objetivo de fortalecer y mejorar la cobertura del CONANI a nivel local, la Dirección de Políticas, Normas y Regulaciones (DPNR) actualizó el Protocolo de Actuación de las Juntas Locales de Protección y Restitución, herramienta que procura mejorar los mecanismos formales de articulación y coordinación del nivel local, para eficientizar la capacidad de respuesta a solicitudes y demandas de protección de niños, niñas y adolescentes, y sus familias, quienes viven en las distintas localidades del territorio nacional.</w:t>
      </w:r>
    </w:p>
    <w:p w14:paraId="4E3CA156" w14:textId="36B871EA" w:rsidR="00C73546" w:rsidRDefault="00C73546" w:rsidP="00C73546">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C73546">
        <w:rPr>
          <w:rFonts w:ascii="Times New Roman" w:eastAsia="Calibri" w:hAnsi="Times New Roman" w:cs="Times New Roman"/>
          <w:bCs/>
          <w:color w:val="767171"/>
          <w:spacing w:val="20"/>
          <w:sz w:val="24"/>
          <w:szCs w:val="24"/>
        </w:rPr>
        <w:t>Además, fortaleció las Pautas Técnicas para el relacionamiento de las Oficinas Municipales y las Juntas Locales de Protección y Restitución de Derechos con la finalidad de que la acción colaborativa entre ambas instancias sea fluida y apoyen el pleno desarrollo de las competencias de las Juntas.</w:t>
      </w:r>
    </w:p>
    <w:p w14:paraId="7CB7D1CD" w14:textId="66C60EE9" w:rsidR="00761C75" w:rsidRDefault="00761C75" w:rsidP="00682870">
      <w:pPr>
        <w:pStyle w:val="Prrafodelista"/>
        <w:numPr>
          <w:ilvl w:val="0"/>
          <w:numId w:val="89"/>
        </w:num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761C75">
        <w:rPr>
          <w:rFonts w:ascii="Times New Roman" w:eastAsia="Calibri" w:hAnsi="Times New Roman" w:cs="Times New Roman"/>
          <w:bCs/>
          <w:color w:val="767171"/>
          <w:spacing w:val="20"/>
          <w:sz w:val="24"/>
          <w:szCs w:val="24"/>
        </w:rPr>
        <w:t>Directorio Nacional del Consejo Nacional para la Niñez y la Adolescencia, CONANI, fortalecido</w:t>
      </w:r>
      <w:r>
        <w:rPr>
          <w:rFonts w:ascii="Times New Roman" w:eastAsia="Calibri" w:hAnsi="Times New Roman" w:cs="Times New Roman"/>
          <w:bCs/>
          <w:color w:val="767171"/>
          <w:spacing w:val="20"/>
          <w:sz w:val="24"/>
          <w:szCs w:val="24"/>
        </w:rPr>
        <w:t>.</w:t>
      </w:r>
    </w:p>
    <w:p w14:paraId="11F69242" w14:textId="1824F625" w:rsidR="007C67D9" w:rsidRPr="004472A0" w:rsidRDefault="007C67D9" w:rsidP="004472A0">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4472A0">
        <w:rPr>
          <w:rFonts w:ascii="Times New Roman" w:eastAsia="Calibri" w:hAnsi="Times New Roman" w:cs="Times New Roman"/>
          <w:bCs/>
          <w:color w:val="767171"/>
          <w:spacing w:val="20"/>
          <w:sz w:val="24"/>
          <w:szCs w:val="24"/>
        </w:rPr>
        <w:t xml:space="preserve">Con el objetivo de establecer las normas internas que regularán el funcionamiento del </w:t>
      </w:r>
      <w:r w:rsidR="00EF283D" w:rsidRPr="004472A0">
        <w:rPr>
          <w:rFonts w:ascii="Times New Roman" w:eastAsia="Calibri" w:hAnsi="Times New Roman" w:cs="Times New Roman"/>
          <w:bCs/>
          <w:color w:val="767171"/>
          <w:spacing w:val="20"/>
          <w:sz w:val="24"/>
          <w:szCs w:val="24"/>
        </w:rPr>
        <w:t>directorio nacional</w:t>
      </w:r>
      <w:r w:rsidRPr="004472A0">
        <w:rPr>
          <w:rFonts w:ascii="Times New Roman" w:eastAsia="Calibri" w:hAnsi="Times New Roman" w:cs="Times New Roman"/>
          <w:bCs/>
          <w:color w:val="767171"/>
          <w:spacing w:val="20"/>
          <w:sz w:val="24"/>
          <w:szCs w:val="24"/>
        </w:rPr>
        <w:t xml:space="preserve"> concernientes al ejercicio de las funciones y competencias establecidas en la ley a fin de que este ejerza su autoridad, el Consejo Nacional para la Niñez y Adolescencia (CONANI), elaboró el Reglamento Interno para el Funcionamiento del </w:t>
      </w:r>
      <w:r w:rsidR="00F97D9B" w:rsidRPr="004472A0">
        <w:rPr>
          <w:rFonts w:ascii="Times New Roman" w:eastAsia="Calibri" w:hAnsi="Times New Roman" w:cs="Times New Roman"/>
          <w:bCs/>
          <w:color w:val="767171"/>
          <w:spacing w:val="20"/>
          <w:sz w:val="24"/>
          <w:szCs w:val="24"/>
        </w:rPr>
        <w:t>directorio nacional</w:t>
      </w:r>
      <w:r w:rsidRPr="004472A0">
        <w:rPr>
          <w:rFonts w:ascii="Times New Roman" w:eastAsia="Calibri" w:hAnsi="Times New Roman" w:cs="Times New Roman"/>
          <w:bCs/>
          <w:color w:val="767171"/>
          <w:spacing w:val="20"/>
          <w:sz w:val="24"/>
          <w:szCs w:val="24"/>
        </w:rPr>
        <w:t xml:space="preserve"> del Consejo.</w:t>
      </w:r>
    </w:p>
    <w:p w14:paraId="3B559A43" w14:textId="39F5254A" w:rsidR="007C67D9" w:rsidRPr="007C67D9" w:rsidRDefault="007C67D9" w:rsidP="004472A0">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7C67D9">
        <w:rPr>
          <w:rFonts w:ascii="Times New Roman" w:eastAsia="Calibri" w:hAnsi="Times New Roman" w:cs="Times New Roman"/>
          <w:bCs/>
          <w:color w:val="767171"/>
          <w:spacing w:val="20"/>
          <w:sz w:val="24"/>
          <w:szCs w:val="24"/>
        </w:rPr>
        <w:t xml:space="preserve">Todo el proceso de diseño, socialización y validación de dicho reglamento estuvo bajo la responsabilidad de una comisión especializada integrada por técnicos del CONANI, e instituciones y organizaciones parte del </w:t>
      </w:r>
      <w:r w:rsidR="00EF283D" w:rsidRPr="007C67D9">
        <w:rPr>
          <w:rFonts w:ascii="Times New Roman" w:eastAsia="Calibri" w:hAnsi="Times New Roman" w:cs="Times New Roman"/>
          <w:bCs/>
          <w:color w:val="767171"/>
          <w:spacing w:val="20"/>
          <w:sz w:val="24"/>
          <w:szCs w:val="24"/>
        </w:rPr>
        <w:t>directorio nacional</w:t>
      </w:r>
      <w:r w:rsidRPr="007C67D9">
        <w:rPr>
          <w:rFonts w:ascii="Times New Roman" w:eastAsia="Calibri" w:hAnsi="Times New Roman" w:cs="Times New Roman"/>
          <w:bCs/>
          <w:color w:val="767171"/>
          <w:spacing w:val="20"/>
          <w:sz w:val="24"/>
          <w:szCs w:val="24"/>
        </w:rPr>
        <w:t xml:space="preserve"> como la Coalición de </w:t>
      </w:r>
      <w:r w:rsidR="00B30224" w:rsidRPr="007C67D9">
        <w:rPr>
          <w:rFonts w:ascii="Times New Roman" w:eastAsia="Calibri" w:hAnsi="Times New Roman" w:cs="Times New Roman"/>
          <w:bCs/>
          <w:color w:val="767171"/>
          <w:spacing w:val="20"/>
          <w:sz w:val="24"/>
          <w:szCs w:val="24"/>
        </w:rPr>
        <w:t>ONG</w:t>
      </w:r>
      <w:r w:rsidRPr="007C67D9">
        <w:rPr>
          <w:rFonts w:ascii="Times New Roman" w:eastAsia="Calibri" w:hAnsi="Times New Roman" w:cs="Times New Roman"/>
          <w:bCs/>
          <w:color w:val="767171"/>
          <w:spacing w:val="20"/>
          <w:sz w:val="24"/>
          <w:szCs w:val="24"/>
        </w:rPr>
        <w:t xml:space="preserve"> por la Infancia, Liga Municipal, CODUE, Ministerio de la Mujer y el Ministerio de Trabajo.</w:t>
      </w:r>
    </w:p>
    <w:p w14:paraId="5E0BBD3A" w14:textId="77777777" w:rsidR="007C67D9" w:rsidRPr="007C67D9" w:rsidRDefault="007C67D9" w:rsidP="004472A0">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7C67D9">
        <w:rPr>
          <w:rFonts w:ascii="Times New Roman" w:eastAsia="Calibri" w:hAnsi="Times New Roman" w:cs="Times New Roman"/>
          <w:bCs/>
          <w:color w:val="767171"/>
          <w:spacing w:val="20"/>
          <w:sz w:val="24"/>
          <w:szCs w:val="24"/>
        </w:rPr>
        <w:lastRenderedPageBreak/>
        <w:t xml:space="preserve">También fue sometido a revisión por parte del Ministerio de Administración Pública (MAP) y la Consultoría Jurídica del Poder Ejecutivo. </w:t>
      </w:r>
    </w:p>
    <w:p w14:paraId="03673F74" w14:textId="2387371E" w:rsidR="007C67D9" w:rsidRDefault="007C67D9" w:rsidP="004472A0">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7C67D9">
        <w:rPr>
          <w:rFonts w:ascii="Times New Roman" w:eastAsia="Calibri" w:hAnsi="Times New Roman" w:cs="Times New Roman"/>
          <w:bCs/>
          <w:color w:val="767171"/>
          <w:spacing w:val="20"/>
          <w:sz w:val="24"/>
          <w:szCs w:val="24"/>
        </w:rPr>
        <w:t xml:space="preserve">Finalmente, la comisión Ad hoc concluyó el proceso de diseño del Reglamento para el Funcionamiento Interno del </w:t>
      </w:r>
      <w:r w:rsidR="00EF283D" w:rsidRPr="007C67D9">
        <w:rPr>
          <w:rFonts w:ascii="Times New Roman" w:eastAsia="Calibri" w:hAnsi="Times New Roman" w:cs="Times New Roman"/>
          <w:bCs/>
          <w:color w:val="767171"/>
          <w:spacing w:val="20"/>
          <w:sz w:val="24"/>
          <w:szCs w:val="24"/>
        </w:rPr>
        <w:t>directorio nacional</w:t>
      </w:r>
      <w:r w:rsidRPr="007C67D9">
        <w:rPr>
          <w:rFonts w:ascii="Times New Roman" w:eastAsia="Calibri" w:hAnsi="Times New Roman" w:cs="Times New Roman"/>
          <w:bCs/>
          <w:color w:val="767171"/>
          <w:spacing w:val="20"/>
          <w:sz w:val="24"/>
          <w:szCs w:val="24"/>
        </w:rPr>
        <w:t xml:space="preserve"> el pasado 16 de noviembre de 2023, quedando pendiente la aprobación de los miembros del DN y la resolución de </w:t>
      </w:r>
      <w:r w:rsidR="005258AE" w:rsidRPr="007C67D9">
        <w:rPr>
          <w:rFonts w:ascii="Times New Roman" w:eastAsia="Calibri" w:hAnsi="Times New Roman" w:cs="Times New Roman"/>
          <w:bCs/>
          <w:color w:val="767171"/>
          <w:spacing w:val="20"/>
          <w:sz w:val="24"/>
          <w:szCs w:val="24"/>
        </w:rPr>
        <w:t>esta</w:t>
      </w:r>
      <w:r w:rsidRPr="007C67D9">
        <w:rPr>
          <w:rFonts w:ascii="Times New Roman" w:eastAsia="Calibri" w:hAnsi="Times New Roman" w:cs="Times New Roman"/>
          <w:bCs/>
          <w:color w:val="767171"/>
          <w:spacing w:val="20"/>
          <w:sz w:val="24"/>
          <w:szCs w:val="24"/>
        </w:rPr>
        <w:t>.</w:t>
      </w:r>
    </w:p>
    <w:p w14:paraId="0AE2F777" w14:textId="493180B1" w:rsidR="00286515" w:rsidRDefault="00286515" w:rsidP="00682870">
      <w:pPr>
        <w:pStyle w:val="Prrafodelista"/>
        <w:numPr>
          <w:ilvl w:val="0"/>
          <w:numId w:val="89"/>
        </w:num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286515">
        <w:rPr>
          <w:rFonts w:ascii="Times New Roman" w:eastAsia="Calibri" w:hAnsi="Times New Roman" w:cs="Times New Roman"/>
          <w:bCs/>
          <w:color w:val="767171"/>
          <w:spacing w:val="20"/>
          <w:sz w:val="24"/>
          <w:szCs w:val="24"/>
        </w:rPr>
        <w:t>Hacia la concreción de la Ley de Promoción y Sensibilización sobre la práctica de la Crianza Positiva y la proscripción del castigo corporal a niños, niñas y adolescentes</w:t>
      </w:r>
      <w:r w:rsidR="00977D46">
        <w:rPr>
          <w:rFonts w:ascii="Times New Roman" w:eastAsia="Calibri" w:hAnsi="Times New Roman" w:cs="Times New Roman"/>
          <w:bCs/>
          <w:color w:val="767171"/>
          <w:spacing w:val="20"/>
          <w:sz w:val="24"/>
          <w:szCs w:val="24"/>
        </w:rPr>
        <w:t>.</w:t>
      </w:r>
    </w:p>
    <w:p w14:paraId="62C420F5" w14:textId="43F53AB9" w:rsidR="00977D46" w:rsidRPr="00977D46" w:rsidRDefault="00977D46" w:rsidP="00977D46">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77D46">
        <w:rPr>
          <w:rFonts w:ascii="Times New Roman" w:eastAsia="Calibri" w:hAnsi="Times New Roman" w:cs="Times New Roman"/>
          <w:bCs/>
          <w:color w:val="767171"/>
          <w:spacing w:val="20"/>
          <w:sz w:val="24"/>
          <w:szCs w:val="24"/>
        </w:rPr>
        <w:t xml:space="preserve">Con el fin de lograr una sociedad libre de violencia hacia nuestros niños, niñas y adolescentes, el 07 de noviembre del año en curso, el Gabinete de Niñez y Adolescencia (GANA), el Consejo Nacional para la Niñez y Adolescencia (CONANI), la Coalición de </w:t>
      </w:r>
      <w:r w:rsidR="005258AE" w:rsidRPr="00977D46">
        <w:rPr>
          <w:rFonts w:ascii="Times New Roman" w:eastAsia="Calibri" w:hAnsi="Times New Roman" w:cs="Times New Roman"/>
          <w:bCs/>
          <w:color w:val="767171"/>
          <w:spacing w:val="20"/>
          <w:sz w:val="24"/>
          <w:szCs w:val="24"/>
        </w:rPr>
        <w:t>ONG</w:t>
      </w:r>
      <w:r w:rsidRPr="00977D46">
        <w:rPr>
          <w:rFonts w:ascii="Times New Roman" w:eastAsia="Calibri" w:hAnsi="Times New Roman" w:cs="Times New Roman"/>
          <w:bCs/>
          <w:color w:val="767171"/>
          <w:spacing w:val="20"/>
          <w:sz w:val="24"/>
          <w:szCs w:val="24"/>
        </w:rPr>
        <w:t xml:space="preserve"> por la Infancia y Visión Mundial sostuvieron un encuentro con la Comisión Permanente de Niñez y Adolescencia y Familia de la Cámara de Diputados, de cara a retomar el curso hacia la aprobación de la Ley de Crianza Positiva.</w:t>
      </w:r>
    </w:p>
    <w:p w14:paraId="193147C6" w14:textId="7D4B7558" w:rsidR="00977D46" w:rsidRPr="00977D46" w:rsidRDefault="00977D46" w:rsidP="00977D46">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77D46">
        <w:rPr>
          <w:rFonts w:ascii="Times New Roman" w:eastAsia="Calibri" w:hAnsi="Times New Roman" w:cs="Times New Roman"/>
          <w:bCs/>
          <w:color w:val="767171"/>
          <w:spacing w:val="20"/>
          <w:sz w:val="24"/>
          <w:szCs w:val="24"/>
        </w:rPr>
        <w:t>A través de dicha pieza legislativa, se procura transformar las prácticas de crianza que utilizan las familias en el país, garantizando el desarrollo y bienestar y desarrollo integral de la población de 0 a 18 años.</w:t>
      </w:r>
    </w:p>
    <w:p w14:paraId="55D5018A" w14:textId="37672D1D" w:rsidR="00977D46" w:rsidRPr="00977D46" w:rsidRDefault="00977D46" w:rsidP="00977D46">
      <w:pPr>
        <w:spacing w:before="100" w:beforeAutospacing="1" w:after="100" w:afterAutospacing="1" w:line="360" w:lineRule="auto"/>
        <w:jc w:val="both"/>
        <w:rPr>
          <w:rFonts w:ascii="Times New Roman" w:eastAsia="Calibri" w:hAnsi="Times New Roman" w:cs="Times New Roman"/>
          <w:bCs/>
          <w:color w:val="767171"/>
          <w:spacing w:val="20"/>
          <w:sz w:val="24"/>
          <w:szCs w:val="24"/>
        </w:rPr>
      </w:pPr>
      <w:r w:rsidRPr="00977D46">
        <w:rPr>
          <w:rFonts w:ascii="Times New Roman" w:eastAsia="Calibri" w:hAnsi="Times New Roman" w:cs="Times New Roman"/>
          <w:bCs/>
          <w:color w:val="767171"/>
          <w:spacing w:val="20"/>
          <w:sz w:val="24"/>
          <w:szCs w:val="24"/>
        </w:rPr>
        <w:t xml:space="preserve">Dicho encuentro estuvo encabezado por la primera dama de la República y presidenta honorífica del Gabinete de Niñez y Adolescencia (GANA), Raquel Arbaje, la presidenta ejecutiva del CONANI, la Dra. Luisa Ovando, el presidente de la Cámara de Diputados, Alfredo Pacheco, la presidenta de la Comisión Permanente de Niñez, Adolescencia y Familia, diputada Isabel De La </w:t>
      </w:r>
      <w:r w:rsidRPr="00977D46">
        <w:rPr>
          <w:rFonts w:ascii="Times New Roman" w:eastAsia="Calibri" w:hAnsi="Times New Roman" w:cs="Times New Roman"/>
          <w:bCs/>
          <w:color w:val="767171"/>
          <w:spacing w:val="20"/>
          <w:sz w:val="24"/>
          <w:szCs w:val="24"/>
        </w:rPr>
        <w:lastRenderedPageBreak/>
        <w:t xml:space="preserve">Cruz, y el director de Políticas, Normas y Regulaciones del CONANI, Alberto Padilla. Además, participó el coordinador nacional de la Coalición de </w:t>
      </w:r>
      <w:r w:rsidR="005258AE" w:rsidRPr="00977D46">
        <w:rPr>
          <w:rFonts w:ascii="Times New Roman" w:eastAsia="Calibri" w:hAnsi="Times New Roman" w:cs="Times New Roman"/>
          <w:bCs/>
          <w:color w:val="767171"/>
          <w:spacing w:val="20"/>
          <w:sz w:val="24"/>
          <w:szCs w:val="24"/>
        </w:rPr>
        <w:t>ONG</w:t>
      </w:r>
      <w:r w:rsidRPr="00977D46">
        <w:rPr>
          <w:rFonts w:ascii="Times New Roman" w:eastAsia="Calibri" w:hAnsi="Times New Roman" w:cs="Times New Roman"/>
          <w:bCs/>
          <w:color w:val="767171"/>
          <w:spacing w:val="20"/>
          <w:sz w:val="24"/>
          <w:szCs w:val="24"/>
        </w:rPr>
        <w:t xml:space="preserve"> por la Infancia y vicepresidente del </w:t>
      </w:r>
      <w:r w:rsidR="00EF283D" w:rsidRPr="00977D46">
        <w:rPr>
          <w:rFonts w:ascii="Times New Roman" w:eastAsia="Calibri" w:hAnsi="Times New Roman" w:cs="Times New Roman"/>
          <w:bCs/>
          <w:color w:val="767171"/>
          <w:spacing w:val="20"/>
          <w:sz w:val="24"/>
          <w:szCs w:val="24"/>
        </w:rPr>
        <w:t>directorio nacional</w:t>
      </w:r>
      <w:r w:rsidRPr="00977D46">
        <w:rPr>
          <w:rFonts w:ascii="Times New Roman" w:eastAsia="Calibri" w:hAnsi="Times New Roman" w:cs="Times New Roman"/>
          <w:bCs/>
          <w:color w:val="767171"/>
          <w:spacing w:val="20"/>
          <w:sz w:val="24"/>
          <w:szCs w:val="24"/>
        </w:rPr>
        <w:t xml:space="preserve"> de CONANI, Thomas Polanco, y la representante de </w:t>
      </w:r>
      <w:r w:rsidR="005258AE" w:rsidRPr="00977D46">
        <w:rPr>
          <w:rFonts w:ascii="Times New Roman" w:eastAsia="Calibri" w:hAnsi="Times New Roman" w:cs="Times New Roman"/>
          <w:bCs/>
          <w:color w:val="767171"/>
          <w:spacing w:val="20"/>
          <w:sz w:val="24"/>
          <w:szCs w:val="24"/>
        </w:rPr>
        <w:t>Visión</w:t>
      </w:r>
      <w:r w:rsidRPr="00977D46">
        <w:rPr>
          <w:rFonts w:ascii="Times New Roman" w:eastAsia="Calibri" w:hAnsi="Times New Roman" w:cs="Times New Roman"/>
          <w:bCs/>
          <w:color w:val="767171"/>
          <w:spacing w:val="20"/>
          <w:sz w:val="24"/>
          <w:szCs w:val="24"/>
        </w:rPr>
        <w:t xml:space="preserve"> Mundial en República Dominicana, Elicaury Bautista Bidó.</w:t>
      </w:r>
    </w:p>
    <w:p w14:paraId="12B46A9C" w14:textId="745FBC1B" w:rsidR="00B433C6" w:rsidRPr="00F12B0A" w:rsidRDefault="00B433C6" w:rsidP="00F12B0A">
      <w:pPr>
        <w:pStyle w:val="Prrafodelista"/>
        <w:numPr>
          <w:ilvl w:val="0"/>
          <w:numId w:val="21"/>
        </w:numPr>
        <w:spacing w:before="100" w:beforeAutospacing="1" w:after="100" w:afterAutospacing="1" w:line="360" w:lineRule="auto"/>
        <w:ind w:left="360"/>
        <w:jc w:val="both"/>
        <w:rPr>
          <w:rFonts w:ascii="Times New Roman" w:eastAsia="Calibri" w:hAnsi="Times New Roman" w:cs="Times New Roman"/>
          <w:b/>
          <w:color w:val="767171"/>
          <w:spacing w:val="20"/>
          <w:sz w:val="24"/>
          <w:szCs w:val="24"/>
        </w:rPr>
      </w:pPr>
      <w:r w:rsidRPr="00F12B0A">
        <w:rPr>
          <w:rFonts w:ascii="Times New Roman" w:eastAsia="Calibri" w:hAnsi="Times New Roman" w:cs="Times New Roman"/>
          <w:b/>
          <w:color w:val="767171"/>
          <w:spacing w:val="20"/>
          <w:sz w:val="24"/>
          <w:szCs w:val="24"/>
        </w:rPr>
        <w:t>Política de prevención y atención de las uniones tempranas y el embarazo en adolescentes.</w:t>
      </w:r>
    </w:p>
    <w:bookmarkEnd w:id="4"/>
    <w:p w14:paraId="7CC49E97" w14:textId="77777777" w:rsidR="006F4B5E" w:rsidRDefault="00270964"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Durante el 2023 hemos invertido grandes esfuerzos en fortalecer el engranaje técnico de la Unidad Técnica de Gestión con la mirada puesta en el avance de la política con calidad y de forma articulada.</w:t>
      </w:r>
    </w:p>
    <w:p w14:paraId="428F85CE" w14:textId="673CD1CD" w:rsidR="00DC4AE1" w:rsidRDefault="00FB0716"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FB0716">
        <w:rPr>
          <w:rFonts w:ascii="Times New Roman" w:eastAsia="Calibri" w:hAnsi="Times New Roman" w:cs="Times New Roman"/>
          <w:color w:val="767171"/>
          <w:spacing w:val="20"/>
          <w:sz w:val="24"/>
          <w:szCs w:val="24"/>
        </w:rPr>
        <w:t xml:space="preserve">El CONANI, bajo la coordinación de la UTG, firmó </w:t>
      </w:r>
      <w:r w:rsidR="00A53BB3">
        <w:rPr>
          <w:rFonts w:ascii="Times New Roman" w:eastAsia="Calibri" w:hAnsi="Times New Roman" w:cs="Times New Roman"/>
          <w:color w:val="767171"/>
          <w:spacing w:val="20"/>
          <w:sz w:val="24"/>
          <w:szCs w:val="24"/>
        </w:rPr>
        <w:t>tres (</w:t>
      </w:r>
      <w:r w:rsidRPr="00FB0716">
        <w:rPr>
          <w:rFonts w:ascii="Times New Roman" w:eastAsia="Calibri" w:hAnsi="Times New Roman" w:cs="Times New Roman"/>
          <w:color w:val="767171"/>
          <w:spacing w:val="20"/>
          <w:sz w:val="24"/>
          <w:szCs w:val="24"/>
        </w:rPr>
        <w:t>3</w:t>
      </w:r>
      <w:r w:rsidR="00A53BB3">
        <w:rPr>
          <w:rFonts w:ascii="Times New Roman" w:eastAsia="Calibri" w:hAnsi="Times New Roman" w:cs="Times New Roman"/>
          <w:color w:val="767171"/>
          <w:spacing w:val="20"/>
          <w:sz w:val="24"/>
          <w:szCs w:val="24"/>
        </w:rPr>
        <w:t>)</w:t>
      </w:r>
      <w:r w:rsidRPr="00FB0716">
        <w:rPr>
          <w:rFonts w:ascii="Times New Roman" w:eastAsia="Calibri" w:hAnsi="Times New Roman" w:cs="Times New Roman"/>
          <w:color w:val="767171"/>
          <w:spacing w:val="20"/>
          <w:sz w:val="24"/>
          <w:szCs w:val="24"/>
        </w:rPr>
        <w:t xml:space="preserve"> acuerdos interinstitucionales con Visión Mundial, Plan International y la Fundación Sur Futuro </w:t>
      </w:r>
      <w:r w:rsidR="009733D3">
        <w:rPr>
          <w:rFonts w:ascii="Times New Roman" w:eastAsia="Calibri" w:hAnsi="Times New Roman" w:cs="Times New Roman"/>
          <w:color w:val="767171"/>
          <w:spacing w:val="20"/>
          <w:sz w:val="24"/>
          <w:szCs w:val="24"/>
        </w:rPr>
        <w:t>para lograr impactar:</w:t>
      </w:r>
      <w:r w:rsidRPr="00FB0716">
        <w:rPr>
          <w:rFonts w:ascii="Times New Roman" w:eastAsia="Calibri" w:hAnsi="Times New Roman" w:cs="Times New Roman"/>
          <w:color w:val="767171"/>
          <w:spacing w:val="20"/>
          <w:sz w:val="24"/>
          <w:szCs w:val="24"/>
        </w:rPr>
        <w:t xml:space="preserve"> </w:t>
      </w:r>
    </w:p>
    <w:p w14:paraId="41B1F959" w14:textId="23499006" w:rsidR="00807A8E" w:rsidRDefault="003335A6"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 xml:space="preserve">5,960 </w:t>
      </w:r>
      <w:r w:rsidR="00394420" w:rsidRPr="00807A8E">
        <w:rPr>
          <w:rFonts w:ascii="Times New Roman" w:eastAsia="Calibri" w:hAnsi="Times New Roman" w:cs="Times New Roman"/>
          <w:color w:val="767171"/>
          <w:spacing w:val="20"/>
          <w:sz w:val="24"/>
          <w:szCs w:val="24"/>
        </w:rPr>
        <w:t>niñ</w:t>
      </w:r>
      <w:r w:rsidR="00394420">
        <w:rPr>
          <w:rFonts w:ascii="Times New Roman" w:eastAsia="Calibri" w:hAnsi="Times New Roman" w:cs="Times New Roman"/>
          <w:color w:val="767171"/>
          <w:spacing w:val="20"/>
          <w:sz w:val="24"/>
          <w:szCs w:val="24"/>
        </w:rPr>
        <w:t>o</w:t>
      </w:r>
      <w:r w:rsidR="00394420" w:rsidRPr="00807A8E">
        <w:rPr>
          <w:rFonts w:ascii="Times New Roman" w:eastAsia="Calibri" w:hAnsi="Times New Roman" w:cs="Times New Roman"/>
          <w:color w:val="767171"/>
          <w:spacing w:val="20"/>
          <w:sz w:val="24"/>
          <w:szCs w:val="24"/>
        </w:rPr>
        <w:t>s</w:t>
      </w:r>
      <w:r w:rsidR="00807A8E" w:rsidRPr="00807A8E">
        <w:rPr>
          <w:rFonts w:ascii="Times New Roman" w:eastAsia="Calibri" w:hAnsi="Times New Roman" w:cs="Times New Roman"/>
          <w:color w:val="767171"/>
          <w:spacing w:val="20"/>
          <w:sz w:val="24"/>
          <w:szCs w:val="24"/>
        </w:rPr>
        <w:t>, niñ</w:t>
      </w:r>
      <w:r w:rsidR="00394420">
        <w:rPr>
          <w:rFonts w:ascii="Times New Roman" w:eastAsia="Calibri" w:hAnsi="Times New Roman" w:cs="Times New Roman"/>
          <w:color w:val="767171"/>
          <w:spacing w:val="20"/>
          <w:sz w:val="24"/>
          <w:szCs w:val="24"/>
        </w:rPr>
        <w:t>a</w:t>
      </w:r>
      <w:r w:rsidR="00807A8E" w:rsidRPr="00807A8E">
        <w:rPr>
          <w:rFonts w:ascii="Times New Roman" w:eastAsia="Calibri" w:hAnsi="Times New Roman" w:cs="Times New Roman"/>
          <w:color w:val="767171"/>
          <w:spacing w:val="20"/>
          <w:sz w:val="24"/>
          <w:szCs w:val="24"/>
        </w:rPr>
        <w:t>s y adolescentes participan de programas de educación integral en sexualidad</w:t>
      </w:r>
      <w:r w:rsidR="00D125A4">
        <w:rPr>
          <w:rFonts w:ascii="Times New Roman" w:eastAsia="Calibri" w:hAnsi="Times New Roman" w:cs="Times New Roman"/>
          <w:color w:val="767171"/>
          <w:spacing w:val="20"/>
          <w:sz w:val="24"/>
          <w:szCs w:val="24"/>
        </w:rPr>
        <w:t xml:space="preserve"> (ESI)</w:t>
      </w:r>
      <w:r w:rsidR="00807A8E" w:rsidRPr="00807A8E">
        <w:rPr>
          <w:rFonts w:ascii="Times New Roman" w:eastAsia="Calibri" w:hAnsi="Times New Roman" w:cs="Times New Roman"/>
          <w:color w:val="767171"/>
          <w:spacing w:val="20"/>
          <w:sz w:val="24"/>
          <w:szCs w:val="24"/>
        </w:rPr>
        <w:t xml:space="preserve"> en el contexto comunitario</w:t>
      </w:r>
      <w:r w:rsidR="009733D3">
        <w:rPr>
          <w:rFonts w:ascii="Times New Roman" w:eastAsia="Calibri" w:hAnsi="Times New Roman" w:cs="Times New Roman"/>
          <w:color w:val="767171"/>
          <w:spacing w:val="20"/>
          <w:sz w:val="24"/>
          <w:szCs w:val="24"/>
        </w:rPr>
        <w:t>, con una inversión de</w:t>
      </w:r>
      <w:r w:rsidR="002C1921">
        <w:rPr>
          <w:rFonts w:ascii="Times New Roman" w:eastAsia="Calibri" w:hAnsi="Times New Roman" w:cs="Times New Roman"/>
          <w:color w:val="767171"/>
          <w:spacing w:val="20"/>
          <w:sz w:val="24"/>
          <w:szCs w:val="24"/>
        </w:rPr>
        <w:t xml:space="preserve"> </w:t>
      </w:r>
      <w:r w:rsidR="007610FF">
        <w:rPr>
          <w:rFonts w:ascii="Times New Roman" w:eastAsia="Calibri" w:hAnsi="Times New Roman" w:cs="Times New Roman"/>
          <w:color w:val="767171"/>
          <w:spacing w:val="20"/>
          <w:sz w:val="24"/>
          <w:szCs w:val="24"/>
        </w:rPr>
        <w:t>RD$</w:t>
      </w:r>
      <w:r w:rsidR="001E0B8A">
        <w:rPr>
          <w:rFonts w:ascii="Times New Roman" w:eastAsia="Calibri" w:hAnsi="Times New Roman" w:cs="Times New Roman"/>
          <w:color w:val="767171"/>
          <w:spacing w:val="20"/>
          <w:sz w:val="24"/>
          <w:szCs w:val="24"/>
        </w:rPr>
        <w:t>24,902,452.16.</w:t>
      </w:r>
    </w:p>
    <w:p w14:paraId="3115E457" w14:textId="7B947CBA" w:rsidR="00807A8E" w:rsidRDefault="003D4E3D"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 xml:space="preserve">La </w:t>
      </w:r>
      <w:r w:rsidR="00D125A4" w:rsidRPr="003335A6">
        <w:rPr>
          <w:rFonts w:ascii="Times New Roman" w:eastAsia="Calibri" w:hAnsi="Times New Roman" w:cs="Times New Roman"/>
          <w:color w:val="767171"/>
          <w:spacing w:val="20"/>
          <w:sz w:val="24"/>
          <w:szCs w:val="24"/>
        </w:rPr>
        <w:t>incorpora</w:t>
      </w:r>
      <w:r w:rsidR="00D125A4">
        <w:rPr>
          <w:rFonts w:ascii="Times New Roman" w:eastAsia="Calibri" w:hAnsi="Times New Roman" w:cs="Times New Roman"/>
          <w:color w:val="767171"/>
          <w:spacing w:val="20"/>
          <w:sz w:val="24"/>
          <w:szCs w:val="24"/>
        </w:rPr>
        <w:t>ción</w:t>
      </w:r>
      <w:r w:rsidR="003335A6" w:rsidRPr="003335A6">
        <w:rPr>
          <w:rFonts w:ascii="Times New Roman" w:eastAsia="Calibri" w:hAnsi="Times New Roman" w:cs="Times New Roman"/>
          <w:color w:val="767171"/>
          <w:spacing w:val="20"/>
          <w:sz w:val="24"/>
          <w:szCs w:val="24"/>
        </w:rPr>
        <w:t xml:space="preserve"> a programas y actividades culturales, deportivas, de ocio y esparcimiento para el desarrollo de habilidades sociales y proyectos de vida alternativos</w:t>
      </w:r>
      <w:r w:rsidR="00D125A4">
        <w:rPr>
          <w:rFonts w:ascii="Times New Roman" w:eastAsia="Calibri" w:hAnsi="Times New Roman" w:cs="Times New Roman"/>
          <w:color w:val="767171"/>
          <w:spacing w:val="20"/>
          <w:sz w:val="24"/>
          <w:szCs w:val="24"/>
        </w:rPr>
        <w:t xml:space="preserve"> a un total de 4,020 niños, niñas y adolescentes sumado a los 5,960 NNA que participaron en el programa ES</w:t>
      </w:r>
      <w:r w:rsidR="004A1079">
        <w:rPr>
          <w:rFonts w:ascii="Times New Roman" w:eastAsia="Calibri" w:hAnsi="Times New Roman" w:cs="Times New Roman"/>
          <w:color w:val="767171"/>
          <w:spacing w:val="20"/>
          <w:sz w:val="24"/>
          <w:szCs w:val="24"/>
        </w:rPr>
        <w:t>I, por un monto de RD$4,534,275.06.</w:t>
      </w:r>
    </w:p>
    <w:p w14:paraId="180F40DE" w14:textId="539CC431" w:rsidR="00807A8E" w:rsidRDefault="000B1C92"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 xml:space="preserve">5,380 </w:t>
      </w:r>
      <w:r w:rsidR="009D17ED" w:rsidRPr="009060F2">
        <w:rPr>
          <w:rFonts w:ascii="Times New Roman" w:eastAsia="Calibri" w:hAnsi="Times New Roman" w:cs="Times New Roman"/>
          <w:color w:val="767171"/>
          <w:spacing w:val="20"/>
          <w:sz w:val="24"/>
          <w:szCs w:val="24"/>
        </w:rPr>
        <w:t>padres</w:t>
      </w:r>
      <w:r w:rsidR="009060F2" w:rsidRPr="009060F2">
        <w:rPr>
          <w:rFonts w:ascii="Times New Roman" w:eastAsia="Calibri" w:hAnsi="Times New Roman" w:cs="Times New Roman"/>
          <w:color w:val="767171"/>
          <w:spacing w:val="20"/>
          <w:sz w:val="24"/>
          <w:szCs w:val="24"/>
        </w:rPr>
        <w:t>, madres y/o tutores reciben sensibilización, capacitación y acompañamiento en habilidades parentales, crianza positiva y otras intervenciones a través de programas de apoyo socio familiar</w:t>
      </w:r>
      <w:r>
        <w:rPr>
          <w:rFonts w:ascii="Times New Roman" w:eastAsia="Calibri" w:hAnsi="Times New Roman" w:cs="Times New Roman"/>
          <w:color w:val="767171"/>
          <w:spacing w:val="20"/>
          <w:sz w:val="24"/>
          <w:szCs w:val="24"/>
        </w:rPr>
        <w:t xml:space="preserve">, con una inversión de </w:t>
      </w:r>
      <w:r w:rsidR="009D17ED">
        <w:rPr>
          <w:rFonts w:ascii="Times New Roman" w:eastAsia="Calibri" w:hAnsi="Times New Roman" w:cs="Times New Roman"/>
          <w:color w:val="767171"/>
          <w:spacing w:val="20"/>
          <w:sz w:val="24"/>
          <w:szCs w:val="24"/>
        </w:rPr>
        <w:t>RD$25,680,607.24.</w:t>
      </w:r>
    </w:p>
    <w:p w14:paraId="3F185728" w14:textId="1F6865F9" w:rsidR="00044FF0" w:rsidRDefault="0050258C"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50258C">
        <w:rPr>
          <w:rFonts w:ascii="Times New Roman" w:eastAsia="Calibri" w:hAnsi="Times New Roman" w:cs="Times New Roman"/>
          <w:color w:val="767171"/>
          <w:spacing w:val="20"/>
          <w:sz w:val="24"/>
          <w:szCs w:val="24"/>
        </w:rPr>
        <w:lastRenderedPageBreak/>
        <w:t xml:space="preserve">Asimismo, y con miras a seguir fortaleciendo a la Unidad, se firmó un acuerdo con el Fondo de Población de las Naciones Unidas (UNICEF) con el objetivo de brindar resultados en acciones concretas y de alto impacto para la gestión de la política de prevención de embarazos en adolescentes. </w:t>
      </w:r>
    </w:p>
    <w:p w14:paraId="1454952B" w14:textId="32BCC0BE" w:rsidR="00270964" w:rsidRDefault="00611FF6"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611FF6">
        <w:rPr>
          <w:rFonts w:ascii="Times New Roman" w:eastAsia="Calibri" w:hAnsi="Times New Roman" w:cs="Times New Roman"/>
          <w:color w:val="767171"/>
          <w:spacing w:val="20"/>
          <w:sz w:val="24"/>
          <w:szCs w:val="24"/>
        </w:rPr>
        <w:t xml:space="preserve">Además, y en el mismo tenor del fortalecimiento de la Unidad Técnica de Gestión como Coordinador de la implementación de la PPA, se firmó un acuerdo con la Facultad Latinoamericana de Ciencias Sociales y su Programa en República Dominicana (FLACSO RD) para generar insumos que sirvan para tomar decisiones estratégicas e incrementar la calidad de los procesos que ya están en curso en las diferentes áreas de la política. Estos servicios incluyen: 1) desarrollo de una ruta crítica de protección de derechos; 2) Mapeo de instituciones públicas y privadas que tienen intervenciones asociadas a la prevención de embarazos y uniones tempranas en los 20 territorios priorizados; 3) sistematización del programa implementado de educación sexual integral en contexto comunitario; 4) desarrollar la estrategia de construcción de ciudadanía para la veeduría social con énfasis en la PPA. Estos productos han presentado avances, culminando la primera fase defina y los diagnósticos correspondientes, y se proyecta la culminación que para el segundo trimestre del 2024 estén listos. </w:t>
      </w:r>
      <w:r w:rsidR="00270964" w:rsidRPr="00992324">
        <w:rPr>
          <w:rFonts w:ascii="Times New Roman" w:eastAsia="Calibri" w:hAnsi="Times New Roman" w:cs="Times New Roman"/>
          <w:color w:val="767171"/>
          <w:spacing w:val="20"/>
          <w:sz w:val="24"/>
          <w:szCs w:val="24"/>
        </w:rPr>
        <w:t xml:space="preserve">En materia de comunicación, en el mes de abril lanzamos la campaña comunicacional a los medios de comunicación. </w:t>
      </w:r>
    </w:p>
    <w:p w14:paraId="0924B2EC" w14:textId="7C50921E" w:rsidR="00611FF6" w:rsidRDefault="0027183E"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27183E">
        <w:rPr>
          <w:rFonts w:ascii="Times New Roman" w:eastAsia="Calibri" w:hAnsi="Times New Roman" w:cs="Times New Roman"/>
          <w:color w:val="767171"/>
          <w:spacing w:val="20"/>
          <w:sz w:val="24"/>
          <w:szCs w:val="24"/>
        </w:rPr>
        <w:t xml:space="preserve">En materia de comunicación, en febrero del 2023 fue lanzada la campaña “Toma el Control, Ponlo en Pausa”, una iniciativa que busca generar mensajes de prevención en la población dominicana con respecto a los embarazos en adolescentes.  </w:t>
      </w:r>
    </w:p>
    <w:p w14:paraId="394DD9C6" w14:textId="0703332C" w:rsidR="00270964" w:rsidRPr="00992324" w:rsidRDefault="00BC08BE"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BC08BE">
        <w:rPr>
          <w:rFonts w:ascii="Times New Roman" w:eastAsia="Calibri" w:hAnsi="Times New Roman" w:cs="Times New Roman"/>
          <w:color w:val="767171"/>
          <w:spacing w:val="20"/>
          <w:sz w:val="24"/>
          <w:szCs w:val="24"/>
        </w:rPr>
        <w:lastRenderedPageBreak/>
        <w:t>En materia de intersectorialidad, se ha reconstruido la lógica de trabajo conjunto con las 18 instituciones del Gabinete. En el 2023, cada mesa técnica por tema de convergencia construyó sus planes de trabajo que regirán la implementación durante el 2024. Se creó la nueva Mesa Técnica para la Persecución de Casos con el objetivo de establecer la ruta que seguirá el estado para la respuesta oportuna y expedita a los casos de violación de derechos, especialmente los asociados a uniones tempranas y embarazos en adolescentes, junto a la Procuraduría General de la República, el Ministerio de Salud, el Servicio Nacional de Salud, el Ministerio de Educación y el CONANI. En total, aproximadamente se sostuvieron 5 reuniones nacionales con los enlaces del GANA para dar continuidad y direccionamiento a las responsabilidades institucionales asumidas para el avance de la Política</w:t>
      </w:r>
      <w:r>
        <w:rPr>
          <w:rFonts w:ascii="Times New Roman" w:eastAsia="Calibri" w:hAnsi="Times New Roman" w:cs="Times New Roman"/>
          <w:color w:val="767171"/>
          <w:spacing w:val="20"/>
          <w:sz w:val="24"/>
          <w:szCs w:val="24"/>
        </w:rPr>
        <w:t xml:space="preserve">. </w:t>
      </w:r>
      <w:r w:rsidR="00270964" w:rsidRPr="00992324">
        <w:rPr>
          <w:rFonts w:ascii="Times New Roman" w:eastAsia="Calibri" w:hAnsi="Times New Roman" w:cs="Times New Roman"/>
          <w:color w:val="767171"/>
          <w:spacing w:val="20"/>
          <w:sz w:val="24"/>
          <w:szCs w:val="24"/>
        </w:rPr>
        <w:t>Por otro lado, con miras hacia avanzar en la implementación del currículo de Educación Sexual en Valores, se ha capacitado el personal docente del primer nivel inicial junto al MINERD.</w:t>
      </w:r>
    </w:p>
    <w:p w14:paraId="7DBBCBB4" w14:textId="77777777" w:rsidR="00C9688E" w:rsidRPr="00C9688E" w:rsidRDefault="00C9688E" w:rsidP="00C9688E">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C9688E">
        <w:rPr>
          <w:rFonts w:ascii="Times New Roman" w:eastAsia="Calibri" w:hAnsi="Times New Roman" w:cs="Times New Roman"/>
          <w:color w:val="767171"/>
          <w:spacing w:val="20"/>
          <w:sz w:val="24"/>
          <w:szCs w:val="24"/>
        </w:rPr>
        <w:t xml:space="preserve">Como parte de las acciones del Proyecto “Cambiando normas de género para la prevención de la violencia y las uniones tempranas” que se ejecuta en el marco de un acuerdo de cooperación con el financiamiento de la Agencia de Cooperación Internacional de Corea (KOICA) y el Fondo de las Naciones Unidas para la Infancia (UNICEF), se ha iniciado un plan de fortalecimiento de las estructuras locales del CONANI para la prevención de las uniones tempranas. </w:t>
      </w:r>
    </w:p>
    <w:p w14:paraId="3D16FE62" w14:textId="6B00FA22" w:rsidR="00BC676E" w:rsidRDefault="00C9688E" w:rsidP="00C9688E">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C9688E">
        <w:rPr>
          <w:rFonts w:ascii="Times New Roman" w:eastAsia="Calibri" w:hAnsi="Times New Roman" w:cs="Times New Roman"/>
          <w:color w:val="767171"/>
          <w:spacing w:val="20"/>
          <w:sz w:val="24"/>
          <w:szCs w:val="24"/>
        </w:rPr>
        <w:t xml:space="preserve">Se realizaron 9 talleres de sensibilización y levantamiento de información (FODA), participando un total de 204 personas representantes de los Directorios Municipales, Juntas Locales de Protección, organizaciones gubernamentales y de la sociedad civil y actores claves de las comunidades de 8 municipios definidos para </w:t>
      </w:r>
      <w:r w:rsidRPr="00C9688E">
        <w:rPr>
          <w:rFonts w:ascii="Times New Roman" w:eastAsia="Calibri" w:hAnsi="Times New Roman" w:cs="Times New Roman"/>
          <w:color w:val="767171"/>
          <w:spacing w:val="20"/>
          <w:sz w:val="24"/>
          <w:szCs w:val="24"/>
        </w:rPr>
        <w:lastRenderedPageBreak/>
        <w:t>intervención dentro del proyecto: Santo Domingo Norte, Santo Domingo Este, Santo Domingo Oeste, Los Alcarrizos, San Cristóbal, Santiago de los Caballeros, Higüey y Barahona.</w:t>
      </w:r>
    </w:p>
    <w:p w14:paraId="589A5BF3" w14:textId="77777777" w:rsidR="002D10E0" w:rsidRPr="002D10E0" w:rsidRDefault="002D10E0" w:rsidP="002D10E0">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2D10E0">
        <w:rPr>
          <w:rFonts w:ascii="Times New Roman" w:eastAsia="Calibri" w:hAnsi="Times New Roman" w:cs="Times New Roman"/>
          <w:color w:val="767171"/>
          <w:spacing w:val="20"/>
          <w:sz w:val="24"/>
          <w:szCs w:val="24"/>
        </w:rPr>
        <w:t xml:space="preserve">A partir de este diagnóstico FODA se iniciarán las coordinaciones para la implementación de las acciones de fortalecimiento, partiendo de los hallazgos encontrados. </w:t>
      </w:r>
    </w:p>
    <w:p w14:paraId="5F1A4651" w14:textId="39B13D94" w:rsidR="002D10E0" w:rsidRDefault="002D10E0" w:rsidP="002D10E0">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2D10E0">
        <w:rPr>
          <w:rFonts w:ascii="Times New Roman" w:eastAsia="Calibri" w:hAnsi="Times New Roman" w:cs="Times New Roman"/>
          <w:color w:val="767171"/>
          <w:spacing w:val="20"/>
          <w:sz w:val="24"/>
          <w:szCs w:val="24"/>
        </w:rPr>
        <w:t>En el marco del mismo Proyecto, junto a UNICEF, como coordinador del Proyecto, se procedió a la contratación de FLACSO RD para el desarrollo del Programa de fortalecimiento de capacidades de los colaboradores del CONANI y de las instituciones que forman parte del Sistema de Nacional de Protección para una efectiva coordinación intersectorial en la implementación de la Política de Prevención y Atención a las Uniones Tempranas y el Embarazo en Adolescentes (PPA) , en 9 territorios priorizados de República Dominicana. Se cuenta con el plan de trabajo del elaborado por FLACSO, el cual iniciará su ejecución a partir de enero 2024.</w:t>
      </w:r>
    </w:p>
    <w:p w14:paraId="5F81BF06" w14:textId="4AA6CEC5" w:rsidR="003820A5" w:rsidRDefault="003820A5">
      <w:pPr>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br w:type="page"/>
      </w:r>
    </w:p>
    <w:bookmarkStart w:id="27" w:name="_Toc117160674"/>
    <w:bookmarkStart w:id="28" w:name="_Toc134102403"/>
    <w:bookmarkStart w:id="29" w:name="_Toc134102957"/>
    <w:bookmarkStart w:id="30" w:name="_Toc153545760"/>
    <w:p w14:paraId="21FF3CFD" w14:textId="47955745" w:rsidR="00A41996" w:rsidRPr="00992324" w:rsidRDefault="00615374" w:rsidP="003820A5">
      <w:pPr>
        <w:pStyle w:val="Ttulo1"/>
        <w:numPr>
          <w:ilvl w:val="0"/>
          <w:numId w:val="67"/>
        </w:numPr>
        <w:spacing w:before="100" w:beforeAutospacing="1" w:after="100" w:afterAutospacing="1"/>
        <w:ind w:left="454" w:hanging="454"/>
        <w:jc w:val="center"/>
        <w:rPr>
          <w:rFonts w:cs="Times New Roman"/>
          <w:b/>
          <w:color w:val="767171" w:themeColor="background2" w:themeShade="80"/>
        </w:rPr>
      </w:pPr>
      <w:r w:rsidRPr="003820A5">
        <w:rPr>
          <w:rFonts w:cs="Times New Roman"/>
          <w:b/>
          <w:noProof/>
          <w:color w:val="767171" w:themeColor="background2" w:themeShade="80"/>
        </w:rPr>
        <w:lastRenderedPageBreak/>
        <mc:AlternateContent>
          <mc:Choice Requires="wps">
            <w:drawing>
              <wp:anchor distT="4294967295" distB="4294967295" distL="114300" distR="114300" simplePos="0" relativeHeight="251658257" behindDoc="0" locked="0" layoutInCell="1" allowOverlap="1" wp14:anchorId="2BB1D7A4" wp14:editId="24FD3D21">
                <wp:simplePos x="0" y="0"/>
                <wp:positionH relativeFrom="margin">
                  <wp:align>center</wp:align>
                </wp:positionH>
                <wp:positionV relativeFrom="paragraph">
                  <wp:posOffset>513080</wp:posOffset>
                </wp:positionV>
                <wp:extent cx="463550" cy="0"/>
                <wp:effectExtent l="0" t="19050" r="31750" b="19050"/>
                <wp:wrapNone/>
                <wp:docPr id="15" name="Conector rec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c="http://schemas.openxmlformats.org/drawingml/2006/chart"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2F2815F2">
              <v:line id="Straight Connector 15" style="position:absolute;z-index:25171148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spid="_x0000_s1026" strokecolor="#ee2a24" strokeweight="2.25pt" from="0,40.4pt" to="36.5pt,40.4pt" w14:anchorId="19C13D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">
                <v:stroke joinstyle="miter"/>
                <w10:wrap anchorx="margin"/>
              </v:line>
            </w:pict>
          </mc:Fallback>
        </mc:AlternateContent>
      </w:r>
      <w:r w:rsidR="00A41996" w:rsidRPr="00992324">
        <w:rPr>
          <w:rFonts w:cs="Times New Roman"/>
          <w:b/>
          <w:color w:val="767171" w:themeColor="background2" w:themeShade="80"/>
        </w:rPr>
        <w:t>RESULTADOS DE LAS ÁREAS TRANSVERSALES Y DE APOYO</w:t>
      </w:r>
      <w:bookmarkEnd w:id="27"/>
      <w:bookmarkEnd w:id="28"/>
      <w:bookmarkEnd w:id="29"/>
      <w:bookmarkEnd w:id="30"/>
    </w:p>
    <w:p w14:paraId="64EC07B8" w14:textId="72D9F8B0" w:rsidR="00A41996" w:rsidRPr="00E72431" w:rsidRDefault="0074067B" w:rsidP="00E72431">
      <w:pPr>
        <w:pStyle w:val="Ttulo1"/>
        <w:spacing w:before="100" w:beforeAutospacing="1" w:after="100" w:afterAutospacing="1" w:line="360" w:lineRule="auto"/>
        <w:jc w:val="center"/>
        <w:rPr>
          <w:rFonts w:eastAsia="Calibri" w:cs="Times New Roman"/>
          <w:b/>
          <w:color w:val="767171"/>
          <w:spacing w:val="20"/>
        </w:rPr>
      </w:pPr>
      <w:bookmarkStart w:id="31" w:name="_Toc153545761"/>
      <w:r w:rsidRPr="7442B21A">
        <w:rPr>
          <w:rFonts w:eastAsia="Calibri" w:cs="Times New Roman"/>
          <w:b/>
          <w:color w:val="767171"/>
          <w:spacing w:val="20"/>
        </w:rPr>
        <w:t xml:space="preserve">Desempeño </w:t>
      </w:r>
      <w:r w:rsidR="00EC4A81" w:rsidRPr="7442B21A">
        <w:rPr>
          <w:rFonts w:eastAsia="Calibri" w:cs="Times New Roman"/>
          <w:b/>
          <w:color w:val="767171"/>
          <w:spacing w:val="20"/>
        </w:rPr>
        <w:t>Área A</w:t>
      </w:r>
      <w:r w:rsidRPr="7442B21A">
        <w:rPr>
          <w:rFonts w:eastAsia="Calibri" w:cs="Times New Roman"/>
          <w:b/>
          <w:color w:val="767171"/>
          <w:spacing w:val="20"/>
        </w:rPr>
        <w:t>dministrativ</w:t>
      </w:r>
      <w:r w:rsidR="001860F7">
        <w:rPr>
          <w:rFonts w:eastAsia="Calibri" w:cs="Times New Roman"/>
          <w:b/>
          <w:color w:val="767171"/>
          <w:spacing w:val="20"/>
        </w:rPr>
        <w:t>a</w:t>
      </w:r>
      <w:r w:rsidRPr="7442B21A">
        <w:rPr>
          <w:rFonts w:eastAsia="Calibri" w:cs="Times New Roman"/>
          <w:b/>
          <w:color w:val="767171"/>
          <w:spacing w:val="20"/>
        </w:rPr>
        <w:t xml:space="preserve"> y financier</w:t>
      </w:r>
      <w:bookmarkEnd w:id="31"/>
      <w:r w:rsidR="001860F7">
        <w:rPr>
          <w:rFonts w:eastAsia="Calibri" w:cs="Times New Roman"/>
          <w:b/>
          <w:color w:val="767171"/>
          <w:spacing w:val="20"/>
        </w:rPr>
        <w:t>a</w:t>
      </w:r>
    </w:p>
    <w:p w14:paraId="07DB0E13" w14:textId="134144FF" w:rsidR="0025024F" w:rsidRPr="0025024F" w:rsidRDefault="0025024F" w:rsidP="0025024F">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25024F">
        <w:rPr>
          <w:rFonts w:ascii="Times New Roman" w:eastAsia="Calibri" w:hAnsi="Times New Roman" w:cs="Times New Roman"/>
          <w:color w:val="767171"/>
          <w:spacing w:val="20"/>
          <w:sz w:val="24"/>
          <w:szCs w:val="24"/>
        </w:rPr>
        <w:t xml:space="preserve">En el año 2023, el Consejo Nacional para la Niñez y la Adolescencia (CONANI) </w:t>
      </w:r>
      <w:r>
        <w:rPr>
          <w:rFonts w:ascii="Times New Roman" w:eastAsia="Calibri" w:hAnsi="Times New Roman" w:cs="Times New Roman"/>
          <w:color w:val="767171"/>
          <w:spacing w:val="20"/>
          <w:sz w:val="24"/>
          <w:szCs w:val="24"/>
        </w:rPr>
        <w:t>logró</w:t>
      </w:r>
      <w:r w:rsidRPr="0025024F">
        <w:rPr>
          <w:rFonts w:ascii="Times New Roman" w:eastAsia="Calibri" w:hAnsi="Times New Roman" w:cs="Times New Roman"/>
          <w:color w:val="767171"/>
          <w:spacing w:val="20"/>
          <w:sz w:val="24"/>
          <w:szCs w:val="24"/>
        </w:rPr>
        <w:t xml:space="preserve"> un avance significativo en la garantía de bienestar para la población infantil y adolescente. Inicialmente, se le aprobó un presupuesto sólido de 1,587 millones de pesos para llevar a cabo sus importantes labores. Sin embargo, con el objetivo de fortalecer aún más sus iniciativas, se inyectaron 746 millones adicionales provenientes de los fondos subutilizados del año 2022. Esta decisión estratégica </w:t>
      </w:r>
      <w:r>
        <w:rPr>
          <w:rFonts w:ascii="Times New Roman" w:eastAsia="Calibri" w:hAnsi="Times New Roman" w:cs="Times New Roman"/>
          <w:color w:val="767171"/>
          <w:spacing w:val="20"/>
          <w:sz w:val="24"/>
          <w:szCs w:val="24"/>
        </w:rPr>
        <w:t>elevó</w:t>
      </w:r>
      <w:r w:rsidRPr="0025024F">
        <w:rPr>
          <w:rFonts w:ascii="Times New Roman" w:eastAsia="Calibri" w:hAnsi="Times New Roman" w:cs="Times New Roman"/>
          <w:color w:val="767171"/>
          <w:spacing w:val="20"/>
          <w:sz w:val="24"/>
          <w:szCs w:val="24"/>
        </w:rPr>
        <w:t xml:space="preserve"> el presupuesto vigente de CONANI a la notable suma de 2,333 millones de pesos, permitiéndole ampliar su impacto y continuar su compromiso con el desarrollo integral de la niñez y adolescencia en nuestro país.</w:t>
      </w:r>
    </w:p>
    <w:p w14:paraId="79B7A4EC" w14:textId="77777777" w:rsidR="0025024F" w:rsidRPr="0025024F" w:rsidRDefault="0025024F" w:rsidP="0025024F">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25024F">
        <w:rPr>
          <w:rFonts w:ascii="Times New Roman" w:eastAsia="Calibri" w:hAnsi="Times New Roman" w:cs="Times New Roman"/>
          <w:color w:val="767171"/>
          <w:spacing w:val="20"/>
          <w:sz w:val="24"/>
          <w:szCs w:val="24"/>
        </w:rPr>
        <w:t>Hasta el 30 de noviembre de 2023, el Consejo Nacional para la Niñez y la Adolescencia (CONANI) ha llevado a cabo una ejecución eficiente de su presupuesto, alcanzando la cifra significativa de 1,647 millones de pesos, lo que equivale a un porcentaje notable del total asignado. Este rendimiento operativo, que representa un 70% del presupuesto vigente, refleja la diligencia y efectividad con la que CONANI ha gestionado sus recursos para cumplir con sus responsabilidades y metas establecidas. Al proyectar la ejecución hasta el final del año 2023, se estima que alcanzará aproximadamente un 85% del presupuesto vigente, ascendiendo a 1,983 millones de pesos. Este logro no solo evidencia la transparencia en la gestión financiera, sino también el compromiso continuo de CONANI en el cumplimiento de su misión en favor de la niñez y la adolescencia.</w:t>
      </w:r>
    </w:p>
    <w:p w14:paraId="153EF084" w14:textId="77777777" w:rsidR="0025024F" w:rsidRPr="0025024F" w:rsidRDefault="0025024F" w:rsidP="0025024F">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25024F">
        <w:rPr>
          <w:rFonts w:ascii="Times New Roman" w:eastAsia="Calibri" w:hAnsi="Times New Roman" w:cs="Times New Roman"/>
          <w:color w:val="767171"/>
          <w:spacing w:val="20"/>
          <w:sz w:val="24"/>
          <w:szCs w:val="24"/>
        </w:rPr>
        <w:t xml:space="preserve">El Indicador de Gestión Presupuestaria (IGP), herramienta fundamental que evalúa trimestralmente la planeación y ejecución </w:t>
      </w:r>
      <w:r w:rsidRPr="0025024F">
        <w:rPr>
          <w:rFonts w:ascii="Times New Roman" w:eastAsia="Calibri" w:hAnsi="Times New Roman" w:cs="Times New Roman"/>
          <w:color w:val="767171"/>
          <w:spacing w:val="20"/>
          <w:sz w:val="24"/>
          <w:szCs w:val="24"/>
        </w:rPr>
        <w:lastRenderedPageBreak/>
        <w:t>física financiera del Consejo Nacional para la Niñez y la Adolescencia (CONANI), refleja un desempeño destacado a lo largo del año 2023. En el primer trimestre (T1), CONANI obtuvo una calificación del 87%, evidenciando un sólido inicio en la implementación de sus planes y estrategias. Esta tendencia positiva se consolidó en el segundo trimestre (T2), donde el IGP alcanzó una calificación del 93%, señalando un progreso significativo en la consecución de objetivos financieros.</w:t>
      </w:r>
    </w:p>
    <w:p w14:paraId="2A9DB851" w14:textId="5759BE2D" w:rsidR="0025024F" w:rsidRPr="0025024F" w:rsidRDefault="0025024F" w:rsidP="0025024F">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25024F">
        <w:rPr>
          <w:rFonts w:ascii="Times New Roman" w:eastAsia="Calibri" w:hAnsi="Times New Roman" w:cs="Times New Roman"/>
          <w:color w:val="767171"/>
          <w:spacing w:val="20"/>
          <w:sz w:val="24"/>
          <w:szCs w:val="24"/>
        </w:rPr>
        <w:t>Hasta el corte de este informe en el tercer trimestre (T3), el IGP mantiene una calificación del 90%, indicando una gestión consistente y enfocada en el cumplimiento de metas presupuestarias. Estas cifras revelan la constante atención de la institución en asegurar que la producción física financiera se ajuste a las proyecciones establecidas. Es evidente que CONANI ha focalizado esfuerzos para garantizar la eficiencia y efectividad en la asignación y utilización de recursos, con el objetivo de maximizar el impacto de sus programas y servicios en beneficio de la niñez y la adolescencia.</w:t>
      </w:r>
    </w:p>
    <w:p w14:paraId="7FB4D663" w14:textId="0FEF9CD1" w:rsidR="0025024F" w:rsidRPr="0025024F" w:rsidRDefault="0025024F" w:rsidP="0025024F">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25024F">
        <w:rPr>
          <w:rFonts w:ascii="Times New Roman" w:eastAsia="Calibri" w:hAnsi="Times New Roman" w:cs="Times New Roman"/>
          <w:color w:val="767171"/>
          <w:spacing w:val="20"/>
          <w:sz w:val="24"/>
          <w:szCs w:val="24"/>
        </w:rPr>
        <w:t xml:space="preserve">En el transcurso del año 2023, </w:t>
      </w:r>
      <w:r w:rsidR="005A3D0C">
        <w:rPr>
          <w:rFonts w:ascii="Times New Roman" w:eastAsia="Calibri" w:hAnsi="Times New Roman" w:cs="Times New Roman"/>
          <w:color w:val="767171"/>
          <w:spacing w:val="20"/>
          <w:sz w:val="24"/>
          <w:szCs w:val="24"/>
        </w:rPr>
        <w:t>los esfuerzos institucionales han estado</w:t>
      </w:r>
      <w:r w:rsidRPr="0025024F">
        <w:rPr>
          <w:rFonts w:ascii="Times New Roman" w:eastAsia="Calibri" w:hAnsi="Times New Roman" w:cs="Times New Roman"/>
          <w:color w:val="767171"/>
          <w:spacing w:val="20"/>
          <w:sz w:val="24"/>
          <w:szCs w:val="24"/>
        </w:rPr>
        <w:t xml:space="preserve"> dirigido</w:t>
      </w:r>
      <w:r w:rsidR="005A3D0C">
        <w:rPr>
          <w:rFonts w:ascii="Times New Roman" w:eastAsia="Calibri" w:hAnsi="Times New Roman" w:cs="Times New Roman"/>
          <w:color w:val="767171"/>
          <w:spacing w:val="20"/>
          <w:sz w:val="24"/>
          <w:szCs w:val="24"/>
        </w:rPr>
        <w:t xml:space="preserve">s </w:t>
      </w:r>
      <w:r w:rsidRPr="0025024F">
        <w:rPr>
          <w:rFonts w:ascii="Times New Roman" w:eastAsia="Calibri" w:hAnsi="Times New Roman" w:cs="Times New Roman"/>
          <w:color w:val="767171"/>
          <w:spacing w:val="20"/>
          <w:sz w:val="24"/>
          <w:szCs w:val="24"/>
        </w:rPr>
        <w:t xml:space="preserve">hacia la significativa reducción de la cuenta por pagar de la institución, con el objetivo de minimizar la media de vigencia de la deuda y fortalecer la salud financiera de CONANI. Hasta el 30 de noviembre de este año, </w:t>
      </w:r>
      <w:r w:rsidR="005A3D0C">
        <w:rPr>
          <w:rFonts w:ascii="Times New Roman" w:eastAsia="Calibri" w:hAnsi="Times New Roman" w:cs="Times New Roman"/>
          <w:color w:val="767171"/>
          <w:spacing w:val="20"/>
          <w:sz w:val="24"/>
          <w:szCs w:val="24"/>
        </w:rPr>
        <w:t>se lograron</w:t>
      </w:r>
      <w:r w:rsidRPr="0025024F">
        <w:rPr>
          <w:rFonts w:ascii="Times New Roman" w:eastAsia="Calibri" w:hAnsi="Times New Roman" w:cs="Times New Roman"/>
          <w:color w:val="767171"/>
          <w:spacing w:val="20"/>
          <w:sz w:val="24"/>
          <w:szCs w:val="24"/>
        </w:rPr>
        <w:t xml:space="preserve"> avances notables en este frente, ya que la cuenta por pagar se situaba en 32 millones de pesos. Este esfuerzo estratégico ha sido fundamental para optimizar la gestión de pasivos, garantizando una mayor estabilidad y sostenibilidad económica.</w:t>
      </w:r>
    </w:p>
    <w:p w14:paraId="5791816F" w14:textId="089CCCFE" w:rsidR="0025024F" w:rsidRPr="0025024F" w:rsidRDefault="0025024F" w:rsidP="0025024F">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25024F">
        <w:rPr>
          <w:rFonts w:ascii="Times New Roman" w:eastAsia="Calibri" w:hAnsi="Times New Roman" w:cs="Times New Roman"/>
          <w:color w:val="767171"/>
          <w:spacing w:val="20"/>
          <w:sz w:val="24"/>
          <w:szCs w:val="24"/>
        </w:rPr>
        <w:t xml:space="preserve">La disminución progresiva de la cuenta por pagar no solo refleja la eficiencia en la administración de recursos, sino también el compromiso de CONANI en mantener finanzas saludables y en </w:t>
      </w:r>
      <w:r w:rsidRPr="0025024F">
        <w:rPr>
          <w:rFonts w:ascii="Times New Roman" w:eastAsia="Calibri" w:hAnsi="Times New Roman" w:cs="Times New Roman"/>
          <w:color w:val="767171"/>
          <w:spacing w:val="20"/>
          <w:sz w:val="24"/>
          <w:szCs w:val="24"/>
        </w:rPr>
        <w:lastRenderedPageBreak/>
        <w:t xml:space="preserve">cumplir con sus obligaciones de manera responsable. Este enfoque ha contribuido a fortalecer la posición financiera de la institución, </w:t>
      </w:r>
      <w:r w:rsidR="005A3D0C" w:rsidRPr="0025024F">
        <w:rPr>
          <w:rFonts w:ascii="Times New Roman" w:eastAsia="Calibri" w:hAnsi="Times New Roman" w:cs="Times New Roman"/>
          <w:color w:val="767171"/>
          <w:spacing w:val="20"/>
          <w:sz w:val="24"/>
          <w:szCs w:val="24"/>
        </w:rPr>
        <w:t>permiti</w:t>
      </w:r>
      <w:r w:rsidR="005A3D0C">
        <w:rPr>
          <w:rFonts w:ascii="Times New Roman" w:eastAsia="Calibri" w:hAnsi="Times New Roman" w:cs="Times New Roman"/>
          <w:color w:val="767171"/>
          <w:spacing w:val="20"/>
          <w:sz w:val="24"/>
          <w:szCs w:val="24"/>
        </w:rPr>
        <w:t>é</w:t>
      </w:r>
      <w:r w:rsidR="005A3D0C" w:rsidRPr="0025024F">
        <w:rPr>
          <w:rFonts w:ascii="Times New Roman" w:eastAsia="Calibri" w:hAnsi="Times New Roman" w:cs="Times New Roman"/>
          <w:color w:val="767171"/>
          <w:spacing w:val="20"/>
          <w:sz w:val="24"/>
          <w:szCs w:val="24"/>
        </w:rPr>
        <w:t>ndo</w:t>
      </w:r>
      <w:r w:rsidR="005A3D0C">
        <w:rPr>
          <w:rFonts w:ascii="Times New Roman" w:eastAsia="Calibri" w:hAnsi="Times New Roman" w:cs="Times New Roman"/>
          <w:color w:val="767171"/>
          <w:spacing w:val="20"/>
          <w:sz w:val="24"/>
          <w:szCs w:val="24"/>
        </w:rPr>
        <w:t>le</w:t>
      </w:r>
      <w:r w:rsidRPr="0025024F">
        <w:rPr>
          <w:rFonts w:ascii="Times New Roman" w:eastAsia="Calibri" w:hAnsi="Times New Roman" w:cs="Times New Roman"/>
          <w:color w:val="767171"/>
          <w:spacing w:val="20"/>
          <w:sz w:val="24"/>
          <w:szCs w:val="24"/>
        </w:rPr>
        <w:t xml:space="preserve"> avanzar hacia un equilibrio económico que respalde de manera sostenible nuestras iniciativas en favor de la niñez y la adolescencia.</w:t>
      </w:r>
    </w:p>
    <w:p w14:paraId="041F67B4" w14:textId="585BB775" w:rsidR="0025024F" w:rsidRPr="0025024F" w:rsidRDefault="0025024F" w:rsidP="0025024F">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25024F">
        <w:rPr>
          <w:rFonts w:ascii="Times New Roman" w:eastAsia="Calibri" w:hAnsi="Times New Roman" w:cs="Times New Roman"/>
          <w:color w:val="767171"/>
          <w:spacing w:val="20"/>
          <w:sz w:val="24"/>
          <w:szCs w:val="24"/>
        </w:rPr>
        <w:t xml:space="preserve">En consonancia con </w:t>
      </w:r>
      <w:r w:rsidR="005A3D0C">
        <w:rPr>
          <w:rFonts w:ascii="Times New Roman" w:eastAsia="Calibri" w:hAnsi="Times New Roman" w:cs="Times New Roman"/>
          <w:color w:val="767171"/>
          <w:spacing w:val="20"/>
          <w:sz w:val="24"/>
          <w:szCs w:val="24"/>
        </w:rPr>
        <w:t>el</w:t>
      </w:r>
      <w:r w:rsidRPr="0025024F">
        <w:rPr>
          <w:rFonts w:ascii="Times New Roman" w:eastAsia="Calibri" w:hAnsi="Times New Roman" w:cs="Times New Roman"/>
          <w:color w:val="767171"/>
          <w:spacing w:val="20"/>
          <w:sz w:val="24"/>
          <w:szCs w:val="24"/>
        </w:rPr>
        <w:t xml:space="preserve"> compromiso</w:t>
      </w:r>
      <w:r w:rsidR="005A3D0C">
        <w:rPr>
          <w:rFonts w:ascii="Times New Roman" w:eastAsia="Calibri" w:hAnsi="Times New Roman" w:cs="Times New Roman"/>
          <w:color w:val="767171"/>
          <w:spacing w:val="20"/>
          <w:sz w:val="24"/>
          <w:szCs w:val="24"/>
        </w:rPr>
        <w:t xml:space="preserve"> institucional</w:t>
      </w:r>
      <w:r w:rsidRPr="0025024F">
        <w:rPr>
          <w:rFonts w:ascii="Times New Roman" w:eastAsia="Calibri" w:hAnsi="Times New Roman" w:cs="Times New Roman"/>
          <w:color w:val="767171"/>
          <w:spacing w:val="20"/>
          <w:sz w:val="24"/>
          <w:szCs w:val="24"/>
        </w:rPr>
        <w:t xml:space="preserve"> con la transparencia y la mejora continua, el Consejo Nacional para la Niñez y la Adolescencia (CONANI) se encuentra actualmente dando seguimiento al "Plan de Acción del Informe de Auditoría realizada al CONANI desde septiembre de 2020 al 31 de agosto de 2021". Este enfoque proactivo permite abordar de manera directa y sistemática las debilidades identificadas durante el periodo auditado.</w:t>
      </w:r>
    </w:p>
    <w:p w14:paraId="43DA18D7" w14:textId="77777777" w:rsidR="0025024F" w:rsidRPr="0025024F" w:rsidRDefault="0025024F" w:rsidP="0025024F">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25024F">
        <w:rPr>
          <w:rFonts w:ascii="Times New Roman" w:eastAsia="Calibri" w:hAnsi="Times New Roman" w:cs="Times New Roman"/>
          <w:color w:val="767171"/>
          <w:spacing w:val="20"/>
          <w:sz w:val="24"/>
          <w:szCs w:val="24"/>
        </w:rPr>
        <w:t>Este proceso de seguimiento es esencial para garantizar que las recomendaciones formuladas en el informe de auditoría sean implementadas de manera efectiva, contribuyendo así al fortalecimiento continuo de nuestras prácticas operativas y administrativas. Al abordar estas áreas de mejora de manera diligente, CONANI demuestra su firme compromiso con la eficiencia, la rendición de cuentas y la excelencia en la gestión de recursos.</w:t>
      </w:r>
    </w:p>
    <w:p w14:paraId="379B7B0C" w14:textId="19BBDBC4" w:rsidR="005A3D0C" w:rsidRDefault="0025024F" w:rsidP="0025024F">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25024F">
        <w:rPr>
          <w:rFonts w:ascii="Times New Roman" w:eastAsia="Calibri" w:hAnsi="Times New Roman" w:cs="Times New Roman"/>
          <w:color w:val="767171"/>
          <w:spacing w:val="20"/>
          <w:sz w:val="24"/>
          <w:szCs w:val="24"/>
        </w:rPr>
        <w:t>Con estos esfuerzos enfocados en la implementación del plan de acción, CONANI no solo cumple con los estándares de auditoría, sino que también avanza hacia una gestión más robusta y eficaz. Esta iniciativa refleja nuestro compromiso constante con la mejora continua, asegurando así que podamos ofrecer resultados cada vez más positivos en beneficio de la niñez y la adolescencia en nuestro país.</w:t>
      </w:r>
    </w:p>
    <w:p w14:paraId="56EAC08C" w14:textId="77777777" w:rsidR="005A3D0C" w:rsidRDefault="005A3D0C">
      <w:pPr>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br w:type="page"/>
      </w:r>
    </w:p>
    <w:p w14:paraId="16ECE939" w14:textId="77777777" w:rsidR="00632871" w:rsidRDefault="00632871" w:rsidP="0025024F">
      <w:pPr>
        <w:spacing w:before="100" w:beforeAutospacing="1" w:after="100" w:afterAutospacing="1" w:line="360" w:lineRule="auto"/>
        <w:jc w:val="both"/>
        <w:rPr>
          <w:rFonts w:ascii="Times New Roman" w:eastAsia="Calibri" w:hAnsi="Times New Roman" w:cs="Times New Roman"/>
          <w:b/>
          <w:color w:val="767171"/>
          <w:spacing w:val="20"/>
          <w:sz w:val="28"/>
          <w:szCs w:val="24"/>
        </w:rPr>
      </w:pPr>
    </w:p>
    <w:p w14:paraId="2CD3CA38" w14:textId="1FA27CD3" w:rsidR="0074067B" w:rsidRPr="00E72431" w:rsidRDefault="0074067B" w:rsidP="00DB46F6">
      <w:pPr>
        <w:spacing w:before="100" w:beforeAutospacing="1" w:after="100" w:afterAutospacing="1" w:line="360" w:lineRule="auto"/>
        <w:jc w:val="center"/>
        <w:rPr>
          <w:rFonts w:ascii="Times New Roman" w:eastAsia="Calibri" w:hAnsi="Times New Roman" w:cs="Times New Roman"/>
          <w:b/>
          <w:color w:val="767171"/>
          <w:spacing w:val="20"/>
          <w:sz w:val="28"/>
          <w:szCs w:val="24"/>
        </w:rPr>
      </w:pPr>
      <w:r w:rsidRPr="00E72431">
        <w:rPr>
          <w:rFonts w:ascii="Times New Roman" w:eastAsia="Calibri" w:hAnsi="Times New Roman" w:cs="Times New Roman"/>
          <w:b/>
          <w:color w:val="767171"/>
          <w:spacing w:val="20"/>
          <w:sz w:val="28"/>
          <w:szCs w:val="24"/>
        </w:rPr>
        <w:t>Desempe</w:t>
      </w:r>
      <w:r w:rsidR="00EC4A81" w:rsidRPr="00E72431">
        <w:rPr>
          <w:rFonts w:ascii="Times New Roman" w:eastAsia="Calibri" w:hAnsi="Times New Roman" w:cs="Times New Roman"/>
          <w:b/>
          <w:color w:val="767171"/>
          <w:spacing w:val="20"/>
          <w:sz w:val="28"/>
          <w:szCs w:val="24"/>
        </w:rPr>
        <w:t>ño de los Recursos H</w:t>
      </w:r>
      <w:r w:rsidRPr="00E72431">
        <w:rPr>
          <w:rFonts w:ascii="Times New Roman" w:eastAsia="Calibri" w:hAnsi="Times New Roman" w:cs="Times New Roman"/>
          <w:b/>
          <w:color w:val="767171"/>
          <w:spacing w:val="20"/>
          <w:sz w:val="28"/>
          <w:szCs w:val="24"/>
        </w:rPr>
        <w:t>umanos</w:t>
      </w:r>
    </w:p>
    <w:p w14:paraId="34ED6C5A" w14:textId="552DAA98" w:rsidR="006162B3" w:rsidRPr="00992324" w:rsidRDefault="006162B3"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El Consejo Nacional para la Niñez y la Adolescencia, a través de la Dirección de Recursos Humanos, desarrolla e implementa un sistema de Gestión d</w:t>
      </w:r>
      <w:r w:rsidR="00CB3CCB" w:rsidRPr="00992324">
        <w:rPr>
          <w:rFonts w:ascii="Times New Roman" w:eastAsia="Calibri" w:hAnsi="Times New Roman" w:cs="Times New Roman"/>
          <w:color w:val="767171"/>
          <w:spacing w:val="20"/>
          <w:sz w:val="24"/>
          <w:szCs w:val="24"/>
        </w:rPr>
        <w:t>e Recursos Humanos que garantiza</w:t>
      </w:r>
      <w:r w:rsidRPr="00992324">
        <w:rPr>
          <w:rFonts w:ascii="Times New Roman" w:eastAsia="Calibri" w:hAnsi="Times New Roman" w:cs="Times New Roman"/>
          <w:color w:val="767171"/>
          <w:spacing w:val="20"/>
          <w:sz w:val="24"/>
          <w:szCs w:val="24"/>
        </w:rPr>
        <w:t xml:space="preserve"> la permanencia de servidores públicos y funcionarios motivados, honestos e idóneos que contribuyan al logro de los objetivos de la institución.</w:t>
      </w:r>
    </w:p>
    <w:p w14:paraId="79F9138B" w14:textId="77777777" w:rsidR="008C17C3" w:rsidRDefault="008C17C3" w:rsidP="00682870">
      <w:pPr>
        <w:pStyle w:val="Prrafodelista"/>
        <w:numPr>
          <w:ilvl w:val="0"/>
          <w:numId w:val="46"/>
        </w:numPr>
        <w:spacing w:before="100" w:beforeAutospacing="1" w:after="100" w:afterAutospacing="1" w:line="360" w:lineRule="auto"/>
        <w:jc w:val="both"/>
        <w:rPr>
          <w:rFonts w:ascii="Times New Roman" w:eastAsia="Calibri" w:hAnsi="Times New Roman" w:cs="Times New Roman"/>
          <w:b/>
          <w:color w:val="767171"/>
          <w:spacing w:val="20"/>
          <w:sz w:val="24"/>
          <w:szCs w:val="24"/>
          <w:lang w:val="es-ES"/>
        </w:rPr>
      </w:pPr>
      <w:r w:rsidRPr="00992324">
        <w:rPr>
          <w:rFonts w:ascii="Times New Roman" w:eastAsia="Calibri" w:hAnsi="Times New Roman" w:cs="Times New Roman"/>
          <w:b/>
          <w:color w:val="767171"/>
          <w:spacing w:val="20"/>
          <w:sz w:val="24"/>
          <w:szCs w:val="24"/>
          <w:lang w:val="es-ES"/>
        </w:rPr>
        <w:t xml:space="preserve">Comportamiento de los subsistemas de recursos humanos </w:t>
      </w:r>
    </w:p>
    <w:p w14:paraId="5AF11FF1" w14:textId="77777777" w:rsidR="009402DC" w:rsidRPr="00992324" w:rsidRDefault="009402DC" w:rsidP="009402DC">
      <w:pPr>
        <w:pStyle w:val="Prrafodelista"/>
        <w:spacing w:before="100" w:beforeAutospacing="1" w:after="100" w:afterAutospacing="1" w:line="360" w:lineRule="auto"/>
        <w:jc w:val="both"/>
        <w:rPr>
          <w:rFonts w:ascii="Times New Roman" w:eastAsia="Calibri" w:hAnsi="Times New Roman" w:cs="Times New Roman"/>
          <w:b/>
          <w:color w:val="767171"/>
          <w:spacing w:val="20"/>
          <w:sz w:val="24"/>
          <w:szCs w:val="24"/>
          <w:lang w:val="es-ES"/>
        </w:rPr>
      </w:pPr>
    </w:p>
    <w:p w14:paraId="3F7E9CE9" w14:textId="493A6153" w:rsidR="00BA70C6" w:rsidRPr="00992324" w:rsidRDefault="008C17C3" w:rsidP="00682870">
      <w:pPr>
        <w:pStyle w:val="Prrafodelista"/>
        <w:numPr>
          <w:ilvl w:val="0"/>
          <w:numId w:val="56"/>
        </w:numPr>
        <w:spacing w:before="100" w:beforeAutospacing="1" w:after="100" w:afterAutospacing="1" w:line="360" w:lineRule="auto"/>
        <w:jc w:val="both"/>
        <w:rPr>
          <w:rFonts w:ascii="Times New Roman" w:eastAsia="Calibri" w:hAnsi="Times New Roman" w:cs="Times New Roman"/>
          <w:b/>
          <w:color w:val="767171"/>
          <w:spacing w:val="20"/>
          <w:sz w:val="24"/>
          <w:szCs w:val="24"/>
          <w:lang w:val="es-ES"/>
        </w:rPr>
      </w:pPr>
      <w:r w:rsidRPr="00992324">
        <w:rPr>
          <w:rFonts w:ascii="Times New Roman" w:eastAsia="Calibri" w:hAnsi="Times New Roman" w:cs="Times New Roman"/>
          <w:b/>
          <w:color w:val="767171"/>
          <w:spacing w:val="20"/>
          <w:sz w:val="24"/>
          <w:szCs w:val="24"/>
          <w:lang w:val="es-ES"/>
        </w:rPr>
        <w:t>Reclutamiento y Selección de Personal</w:t>
      </w:r>
      <w:r w:rsidR="005D08AF" w:rsidRPr="00992324">
        <w:rPr>
          <w:rFonts w:ascii="Times New Roman" w:eastAsia="Calibri" w:hAnsi="Times New Roman" w:cs="Times New Roman"/>
          <w:b/>
          <w:color w:val="767171"/>
          <w:spacing w:val="20"/>
          <w:sz w:val="24"/>
          <w:szCs w:val="24"/>
          <w:lang w:val="es-ES"/>
        </w:rPr>
        <w:t xml:space="preserve">: </w:t>
      </w:r>
    </w:p>
    <w:p w14:paraId="3CF0A740" w14:textId="4F72D016" w:rsidR="005D08AF" w:rsidRDefault="005D08AF"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lang w:val="es-ES"/>
        </w:rPr>
        <w:t>Dotar</w:t>
      </w:r>
      <w:r w:rsidRPr="00992324">
        <w:rPr>
          <w:rFonts w:ascii="Times New Roman" w:eastAsia="Calibri" w:hAnsi="Times New Roman" w:cs="Times New Roman"/>
          <w:color w:val="767171"/>
          <w:spacing w:val="20"/>
          <w:sz w:val="24"/>
          <w:szCs w:val="24"/>
        </w:rPr>
        <w:t xml:space="preserve"> a la Institución del personal con las competencias técnicas y conductuales que garanticen un desempeño idóneo en las funciones que le son conferidas en sus puestos de trabajo. Se han ingresado desde enero a la fecha </w:t>
      </w:r>
      <w:r w:rsidR="00581509">
        <w:rPr>
          <w:rFonts w:ascii="Times New Roman" w:eastAsia="Calibri" w:hAnsi="Times New Roman" w:cs="Times New Roman"/>
          <w:color w:val="767171"/>
          <w:spacing w:val="20"/>
          <w:sz w:val="24"/>
          <w:szCs w:val="24"/>
        </w:rPr>
        <w:t>407</w:t>
      </w:r>
      <w:r w:rsidRPr="00992324">
        <w:rPr>
          <w:rFonts w:ascii="Times New Roman" w:eastAsia="Calibri" w:hAnsi="Times New Roman" w:cs="Times New Roman"/>
          <w:color w:val="767171"/>
          <w:spacing w:val="20"/>
          <w:sz w:val="24"/>
          <w:szCs w:val="24"/>
        </w:rPr>
        <w:t xml:space="preserve"> nuevos servidores, que colaboran con el cumplimento de las metas de la institución y se evaluaron durante el periodo un total de </w:t>
      </w:r>
      <w:r w:rsidR="005C7974">
        <w:rPr>
          <w:rFonts w:ascii="Times New Roman" w:eastAsia="Calibri" w:hAnsi="Times New Roman" w:cs="Times New Roman"/>
          <w:color w:val="767171"/>
          <w:spacing w:val="20"/>
          <w:sz w:val="24"/>
          <w:szCs w:val="24"/>
        </w:rPr>
        <w:t>813</w:t>
      </w:r>
      <w:r w:rsidRPr="00992324">
        <w:rPr>
          <w:rFonts w:ascii="Times New Roman" w:eastAsia="Calibri" w:hAnsi="Times New Roman" w:cs="Times New Roman"/>
          <w:color w:val="767171"/>
          <w:spacing w:val="20"/>
          <w:sz w:val="24"/>
          <w:szCs w:val="24"/>
        </w:rPr>
        <w:t>.</w:t>
      </w:r>
    </w:p>
    <w:tbl>
      <w:tblPr>
        <w:tblW w:w="5000" w:type="pct"/>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left w:w="70" w:type="dxa"/>
          <w:right w:w="70" w:type="dxa"/>
        </w:tblCellMar>
        <w:tblLook w:val="04A0" w:firstRow="1" w:lastRow="0" w:firstColumn="1" w:lastColumn="0" w:noHBand="0" w:noVBand="1"/>
      </w:tblPr>
      <w:tblGrid>
        <w:gridCol w:w="1268"/>
        <w:gridCol w:w="1410"/>
        <w:gridCol w:w="1551"/>
        <w:gridCol w:w="1434"/>
        <w:gridCol w:w="1167"/>
        <w:gridCol w:w="1080"/>
      </w:tblGrid>
      <w:tr w:rsidR="004D5C7F" w:rsidRPr="00992324" w14:paraId="0652664C" w14:textId="364D3FB4" w:rsidTr="004D5C7F">
        <w:trPr>
          <w:trHeight w:val="918"/>
        </w:trPr>
        <w:tc>
          <w:tcPr>
            <w:tcW w:w="5000" w:type="pct"/>
            <w:gridSpan w:val="6"/>
            <w:shd w:val="clear" w:color="auto" w:fill="002060"/>
            <w:noWrap/>
            <w:vAlign w:val="center"/>
            <w:hideMark/>
          </w:tcPr>
          <w:p w14:paraId="1D5C99B3" w14:textId="77777777" w:rsidR="004D5C7F" w:rsidRPr="00992324" w:rsidRDefault="004D5C7F" w:rsidP="000F6C30">
            <w:pPr>
              <w:spacing w:after="0" w:line="360" w:lineRule="auto"/>
              <w:jc w:val="center"/>
              <w:rPr>
                <w:rFonts w:ascii="Times New Roman" w:eastAsia="Calibri" w:hAnsi="Times New Roman" w:cs="Times New Roman"/>
                <w:b/>
                <w:bCs/>
                <w:color w:val="FFFFFF" w:themeColor="background1"/>
                <w:spacing w:val="20"/>
                <w:sz w:val="24"/>
                <w:szCs w:val="24"/>
              </w:rPr>
            </w:pPr>
            <w:r w:rsidRPr="00992324">
              <w:rPr>
                <w:rFonts w:ascii="Times New Roman" w:eastAsia="Calibri" w:hAnsi="Times New Roman" w:cs="Times New Roman"/>
                <w:b/>
                <w:bCs/>
                <w:color w:val="FFFFFF" w:themeColor="background1"/>
                <w:spacing w:val="20"/>
                <w:sz w:val="24"/>
                <w:szCs w:val="24"/>
              </w:rPr>
              <w:t xml:space="preserve">Tabla 11: Ingresos y Egresos </w:t>
            </w:r>
          </w:p>
          <w:p w14:paraId="4C91AED0" w14:textId="111C1553" w:rsidR="004D5C7F" w:rsidRPr="00992324" w:rsidRDefault="004D5C7F" w:rsidP="000F6C30">
            <w:pPr>
              <w:spacing w:after="0" w:line="360" w:lineRule="auto"/>
              <w:jc w:val="center"/>
              <w:rPr>
                <w:rFonts w:ascii="Times New Roman" w:eastAsia="Calibri" w:hAnsi="Times New Roman" w:cs="Times New Roman"/>
                <w:b/>
                <w:bCs/>
                <w:color w:val="FFFFFF" w:themeColor="background1"/>
                <w:spacing w:val="20"/>
                <w:sz w:val="24"/>
                <w:szCs w:val="24"/>
              </w:rPr>
            </w:pPr>
            <w:r w:rsidRPr="00992324">
              <w:rPr>
                <w:rFonts w:ascii="Times New Roman" w:eastAsia="Calibri" w:hAnsi="Times New Roman" w:cs="Times New Roman"/>
                <w:b/>
                <w:bCs/>
                <w:color w:val="FFFFFF" w:themeColor="background1"/>
                <w:spacing w:val="20"/>
                <w:sz w:val="24"/>
                <w:szCs w:val="24"/>
              </w:rPr>
              <w:t>Periodo enero a junio del 2023</w:t>
            </w:r>
          </w:p>
        </w:tc>
      </w:tr>
      <w:tr w:rsidR="004D5C7F" w:rsidRPr="00992324" w14:paraId="3D8A3E8A" w14:textId="25DCC610" w:rsidTr="004D5C7F">
        <w:trPr>
          <w:trHeight w:val="20"/>
        </w:trPr>
        <w:tc>
          <w:tcPr>
            <w:tcW w:w="804" w:type="pct"/>
            <w:shd w:val="clear" w:color="auto" w:fill="auto"/>
            <w:noWrap/>
            <w:vAlign w:val="center"/>
            <w:hideMark/>
          </w:tcPr>
          <w:p w14:paraId="3930F0EE" w14:textId="63AC6279" w:rsidR="004D5C7F" w:rsidRPr="00992324" w:rsidRDefault="004D5C7F" w:rsidP="000F6C30">
            <w:pPr>
              <w:spacing w:before="100" w:beforeAutospacing="1" w:after="100" w:afterAutospacing="1" w:line="360" w:lineRule="auto"/>
              <w:jc w:val="both"/>
              <w:rPr>
                <w:rFonts w:ascii="Times New Roman" w:eastAsia="Calibri" w:hAnsi="Times New Roman" w:cs="Times New Roman"/>
                <w:b/>
                <w:bCs/>
                <w:color w:val="767171"/>
                <w:spacing w:val="20"/>
                <w:sz w:val="24"/>
                <w:szCs w:val="24"/>
              </w:rPr>
            </w:pPr>
            <w:r w:rsidRPr="00992324">
              <w:rPr>
                <w:rFonts w:ascii="Times New Roman" w:eastAsia="Calibri" w:hAnsi="Times New Roman" w:cs="Times New Roman"/>
                <w:b/>
                <w:bCs/>
                <w:color w:val="767171"/>
                <w:spacing w:val="20"/>
                <w:sz w:val="24"/>
                <w:szCs w:val="24"/>
              </w:rPr>
              <w:t>Periodo</w:t>
            </w:r>
          </w:p>
        </w:tc>
        <w:tc>
          <w:tcPr>
            <w:tcW w:w="894" w:type="pct"/>
            <w:shd w:val="clear" w:color="auto" w:fill="auto"/>
            <w:noWrap/>
            <w:vAlign w:val="center"/>
            <w:hideMark/>
          </w:tcPr>
          <w:p w14:paraId="2597A0F8" w14:textId="353EAF50" w:rsidR="004D5C7F" w:rsidRPr="00992324" w:rsidRDefault="004D5C7F" w:rsidP="000F6C30">
            <w:pPr>
              <w:spacing w:before="100" w:beforeAutospacing="1" w:after="100" w:afterAutospacing="1" w:line="360" w:lineRule="auto"/>
              <w:jc w:val="center"/>
              <w:rPr>
                <w:rFonts w:ascii="Times New Roman" w:eastAsia="Calibri" w:hAnsi="Times New Roman" w:cs="Times New Roman"/>
                <w:b/>
                <w:bCs/>
                <w:color w:val="767171"/>
                <w:spacing w:val="20"/>
                <w:sz w:val="24"/>
                <w:szCs w:val="24"/>
              </w:rPr>
            </w:pPr>
            <w:r w:rsidRPr="00992324">
              <w:rPr>
                <w:rFonts w:ascii="Times New Roman" w:eastAsia="Calibri" w:hAnsi="Times New Roman" w:cs="Times New Roman"/>
                <w:b/>
                <w:bCs/>
                <w:color w:val="767171"/>
                <w:spacing w:val="20"/>
                <w:sz w:val="24"/>
                <w:szCs w:val="24"/>
              </w:rPr>
              <w:t>Ingresos</w:t>
            </w:r>
          </w:p>
        </w:tc>
        <w:tc>
          <w:tcPr>
            <w:tcW w:w="982" w:type="pct"/>
            <w:shd w:val="clear" w:color="auto" w:fill="auto"/>
            <w:noWrap/>
            <w:vAlign w:val="center"/>
            <w:hideMark/>
          </w:tcPr>
          <w:p w14:paraId="45072103" w14:textId="4A498A3E" w:rsidR="004D5C7F" w:rsidRPr="00992324" w:rsidRDefault="004D5C7F" w:rsidP="000F6C30">
            <w:pPr>
              <w:spacing w:before="100" w:beforeAutospacing="1" w:after="100" w:afterAutospacing="1" w:line="360" w:lineRule="auto"/>
              <w:jc w:val="center"/>
              <w:rPr>
                <w:rFonts w:ascii="Times New Roman" w:eastAsia="Calibri" w:hAnsi="Times New Roman" w:cs="Times New Roman"/>
                <w:b/>
                <w:bCs/>
                <w:color w:val="767171"/>
                <w:spacing w:val="20"/>
                <w:sz w:val="24"/>
                <w:szCs w:val="24"/>
              </w:rPr>
            </w:pPr>
            <w:r w:rsidRPr="00992324">
              <w:rPr>
                <w:rFonts w:ascii="Times New Roman" w:eastAsia="Calibri" w:hAnsi="Times New Roman" w:cs="Times New Roman"/>
                <w:b/>
                <w:bCs/>
                <w:color w:val="767171"/>
                <w:spacing w:val="20"/>
                <w:sz w:val="24"/>
                <w:szCs w:val="24"/>
              </w:rPr>
              <w:t>Egresos</w:t>
            </w:r>
          </w:p>
        </w:tc>
        <w:tc>
          <w:tcPr>
            <w:tcW w:w="904" w:type="pct"/>
          </w:tcPr>
          <w:p w14:paraId="7EA4E55D" w14:textId="56625D82" w:rsidR="004D5C7F" w:rsidRPr="00992324" w:rsidRDefault="004D5C7F" w:rsidP="000F6C30">
            <w:pPr>
              <w:spacing w:before="100" w:beforeAutospacing="1" w:after="100" w:afterAutospacing="1" w:line="360" w:lineRule="auto"/>
              <w:jc w:val="both"/>
              <w:rPr>
                <w:rFonts w:ascii="Times New Roman" w:eastAsia="Calibri" w:hAnsi="Times New Roman" w:cs="Times New Roman"/>
                <w:b/>
                <w:bCs/>
                <w:color w:val="767171"/>
                <w:spacing w:val="20"/>
                <w:sz w:val="24"/>
                <w:szCs w:val="24"/>
              </w:rPr>
            </w:pPr>
            <w:r w:rsidRPr="004D5C7F">
              <w:rPr>
                <w:rFonts w:ascii="Times New Roman" w:eastAsia="Calibri" w:hAnsi="Times New Roman" w:cs="Times New Roman"/>
                <w:b/>
                <w:bCs/>
                <w:color w:val="767171"/>
                <w:spacing w:val="20"/>
                <w:sz w:val="24"/>
                <w:szCs w:val="24"/>
              </w:rPr>
              <w:t>Periodo</w:t>
            </w:r>
          </w:p>
        </w:tc>
        <w:tc>
          <w:tcPr>
            <w:tcW w:w="735" w:type="pct"/>
          </w:tcPr>
          <w:p w14:paraId="0C074043" w14:textId="16AA2689" w:rsidR="004D5C7F" w:rsidRPr="00992324" w:rsidRDefault="004D5C7F" w:rsidP="000F6C30">
            <w:pPr>
              <w:spacing w:before="100" w:beforeAutospacing="1" w:after="100" w:afterAutospacing="1" w:line="360" w:lineRule="auto"/>
              <w:jc w:val="both"/>
              <w:rPr>
                <w:rFonts w:ascii="Times New Roman" w:eastAsia="Calibri" w:hAnsi="Times New Roman" w:cs="Times New Roman"/>
                <w:b/>
                <w:bCs/>
                <w:color w:val="767171"/>
                <w:spacing w:val="20"/>
                <w:sz w:val="24"/>
                <w:szCs w:val="24"/>
              </w:rPr>
            </w:pPr>
            <w:r w:rsidRPr="004D5C7F">
              <w:rPr>
                <w:rFonts w:ascii="Times New Roman" w:eastAsia="Calibri" w:hAnsi="Times New Roman" w:cs="Times New Roman"/>
                <w:b/>
                <w:bCs/>
                <w:color w:val="767171"/>
                <w:spacing w:val="20"/>
                <w:sz w:val="24"/>
                <w:szCs w:val="24"/>
              </w:rPr>
              <w:t>Ingresos</w:t>
            </w:r>
          </w:p>
        </w:tc>
        <w:tc>
          <w:tcPr>
            <w:tcW w:w="680" w:type="pct"/>
          </w:tcPr>
          <w:p w14:paraId="21A720EA" w14:textId="1895153D" w:rsidR="004D5C7F" w:rsidRPr="00992324" w:rsidRDefault="004D5C7F" w:rsidP="000F6C30">
            <w:pPr>
              <w:spacing w:before="100" w:beforeAutospacing="1" w:after="100" w:afterAutospacing="1" w:line="360" w:lineRule="auto"/>
              <w:jc w:val="both"/>
              <w:rPr>
                <w:rFonts w:ascii="Times New Roman" w:eastAsia="Calibri" w:hAnsi="Times New Roman" w:cs="Times New Roman"/>
                <w:b/>
                <w:bCs/>
                <w:color w:val="767171"/>
                <w:spacing w:val="20"/>
                <w:sz w:val="24"/>
                <w:szCs w:val="24"/>
              </w:rPr>
            </w:pPr>
            <w:r w:rsidRPr="004D5C7F">
              <w:rPr>
                <w:rFonts w:ascii="Times New Roman" w:eastAsia="Calibri" w:hAnsi="Times New Roman" w:cs="Times New Roman"/>
                <w:b/>
                <w:bCs/>
                <w:color w:val="767171"/>
                <w:spacing w:val="20"/>
                <w:sz w:val="24"/>
                <w:szCs w:val="24"/>
              </w:rPr>
              <w:t>Egresos</w:t>
            </w:r>
          </w:p>
        </w:tc>
      </w:tr>
      <w:tr w:rsidR="004D5C7F" w:rsidRPr="00992324" w14:paraId="173C6BCA" w14:textId="5E135564" w:rsidTr="004D5C7F">
        <w:trPr>
          <w:trHeight w:val="20"/>
        </w:trPr>
        <w:tc>
          <w:tcPr>
            <w:tcW w:w="804" w:type="pct"/>
            <w:shd w:val="clear" w:color="auto" w:fill="auto"/>
            <w:noWrap/>
            <w:vAlign w:val="bottom"/>
            <w:hideMark/>
          </w:tcPr>
          <w:p w14:paraId="7B8E14C9" w14:textId="5261D555" w:rsidR="004D5C7F" w:rsidRPr="00992324" w:rsidRDefault="004D5C7F" w:rsidP="000F6C30">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Enero</w:t>
            </w:r>
          </w:p>
        </w:tc>
        <w:tc>
          <w:tcPr>
            <w:tcW w:w="894" w:type="pct"/>
            <w:shd w:val="clear" w:color="auto" w:fill="auto"/>
            <w:noWrap/>
            <w:vAlign w:val="bottom"/>
            <w:hideMark/>
          </w:tcPr>
          <w:p w14:paraId="14C06F5D" w14:textId="77777777" w:rsidR="004D5C7F" w:rsidRPr="00992324" w:rsidRDefault="004D5C7F" w:rsidP="000F6C30">
            <w:pPr>
              <w:spacing w:before="100" w:beforeAutospacing="1" w:after="100" w:afterAutospacing="1" w:line="360" w:lineRule="auto"/>
              <w:jc w:val="center"/>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00</w:t>
            </w:r>
          </w:p>
        </w:tc>
        <w:tc>
          <w:tcPr>
            <w:tcW w:w="982" w:type="pct"/>
            <w:shd w:val="clear" w:color="auto" w:fill="auto"/>
            <w:noWrap/>
            <w:vAlign w:val="bottom"/>
            <w:hideMark/>
          </w:tcPr>
          <w:p w14:paraId="357CFE81" w14:textId="77777777" w:rsidR="004D5C7F" w:rsidRPr="00992324" w:rsidRDefault="004D5C7F" w:rsidP="000F6C30">
            <w:pPr>
              <w:spacing w:before="100" w:beforeAutospacing="1" w:after="100" w:afterAutospacing="1" w:line="360" w:lineRule="auto"/>
              <w:jc w:val="center"/>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20</w:t>
            </w:r>
          </w:p>
        </w:tc>
        <w:tc>
          <w:tcPr>
            <w:tcW w:w="904" w:type="pct"/>
          </w:tcPr>
          <w:p w14:paraId="76E3043C" w14:textId="0A49D086" w:rsidR="004D5C7F" w:rsidRPr="00992324" w:rsidRDefault="004D5C7F" w:rsidP="000F6C30">
            <w:pPr>
              <w:spacing w:before="100" w:beforeAutospacing="1" w:after="100" w:afterAutospacing="1" w:line="360" w:lineRule="auto"/>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Julio</w:t>
            </w:r>
          </w:p>
        </w:tc>
        <w:tc>
          <w:tcPr>
            <w:tcW w:w="735" w:type="pct"/>
          </w:tcPr>
          <w:p w14:paraId="31973FD7" w14:textId="17402600" w:rsidR="004D5C7F" w:rsidRPr="00992324" w:rsidRDefault="00442537" w:rsidP="000F6C30">
            <w:pPr>
              <w:spacing w:before="100" w:beforeAutospacing="1" w:after="100" w:afterAutospacing="1" w:line="360" w:lineRule="auto"/>
              <w:jc w:val="center"/>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18</w:t>
            </w:r>
          </w:p>
        </w:tc>
        <w:tc>
          <w:tcPr>
            <w:tcW w:w="680" w:type="pct"/>
          </w:tcPr>
          <w:p w14:paraId="26BFC04F" w14:textId="47BD025F" w:rsidR="004D5C7F" w:rsidRPr="00992324" w:rsidRDefault="00442537" w:rsidP="000F6C30">
            <w:pPr>
              <w:spacing w:before="100" w:beforeAutospacing="1" w:after="100" w:afterAutospacing="1" w:line="360" w:lineRule="auto"/>
              <w:jc w:val="center"/>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10</w:t>
            </w:r>
          </w:p>
        </w:tc>
      </w:tr>
      <w:tr w:rsidR="004D5C7F" w:rsidRPr="00992324" w14:paraId="275FE4BE" w14:textId="6DD4A02D" w:rsidTr="004D5C7F">
        <w:trPr>
          <w:trHeight w:val="20"/>
        </w:trPr>
        <w:tc>
          <w:tcPr>
            <w:tcW w:w="804" w:type="pct"/>
            <w:shd w:val="clear" w:color="auto" w:fill="auto"/>
            <w:noWrap/>
            <w:vAlign w:val="bottom"/>
            <w:hideMark/>
          </w:tcPr>
          <w:p w14:paraId="03FFDE75" w14:textId="1572A362" w:rsidR="004D5C7F" w:rsidRPr="00992324" w:rsidRDefault="004D5C7F" w:rsidP="000F6C30">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Febrero</w:t>
            </w:r>
          </w:p>
        </w:tc>
        <w:tc>
          <w:tcPr>
            <w:tcW w:w="894" w:type="pct"/>
            <w:shd w:val="clear" w:color="auto" w:fill="auto"/>
            <w:noWrap/>
            <w:vAlign w:val="bottom"/>
            <w:hideMark/>
          </w:tcPr>
          <w:p w14:paraId="0A05D937" w14:textId="77777777" w:rsidR="004D5C7F" w:rsidRPr="00992324" w:rsidRDefault="004D5C7F" w:rsidP="000F6C30">
            <w:pPr>
              <w:spacing w:before="100" w:beforeAutospacing="1" w:after="100" w:afterAutospacing="1" w:line="360" w:lineRule="auto"/>
              <w:jc w:val="center"/>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33</w:t>
            </w:r>
          </w:p>
        </w:tc>
        <w:tc>
          <w:tcPr>
            <w:tcW w:w="982" w:type="pct"/>
            <w:shd w:val="clear" w:color="auto" w:fill="auto"/>
            <w:noWrap/>
            <w:vAlign w:val="bottom"/>
            <w:hideMark/>
          </w:tcPr>
          <w:p w14:paraId="1D6ADAFD" w14:textId="77777777" w:rsidR="004D5C7F" w:rsidRPr="00992324" w:rsidRDefault="004D5C7F" w:rsidP="000F6C30">
            <w:pPr>
              <w:spacing w:before="100" w:beforeAutospacing="1" w:after="100" w:afterAutospacing="1" w:line="360" w:lineRule="auto"/>
              <w:jc w:val="center"/>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15</w:t>
            </w:r>
          </w:p>
        </w:tc>
        <w:tc>
          <w:tcPr>
            <w:tcW w:w="904" w:type="pct"/>
          </w:tcPr>
          <w:p w14:paraId="1BFC205A" w14:textId="4E603855" w:rsidR="004D5C7F" w:rsidRPr="00992324" w:rsidRDefault="004D5C7F" w:rsidP="000F6C30">
            <w:pPr>
              <w:spacing w:before="100" w:beforeAutospacing="1" w:after="100" w:afterAutospacing="1" w:line="360" w:lineRule="auto"/>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Agosto</w:t>
            </w:r>
          </w:p>
        </w:tc>
        <w:tc>
          <w:tcPr>
            <w:tcW w:w="735" w:type="pct"/>
          </w:tcPr>
          <w:p w14:paraId="43487243" w14:textId="579F8123" w:rsidR="004D5C7F" w:rsidRPr="00992324" w:rsidRDefault="00442537" w:rsidP="000F6C30">
            <w:pPr>
              <w:spacing w:before="100" w:beforeAutospacing="1" w:after="100" w:afterAutospacing="1" w:line="360" w:lineRule="auto"/>
              <w:jc w:val="center"/>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38</w:t>
            </w:r>
          </w:p>
        </w:tc>
        <w:tc>
          <w:tcPr>
            <w:tcW w:w="680" w:type="pct"/>
          </w:tcPr>
          <w:p w14:paraId="1111C8D3" w14:textId="71D46B2E" w:rsidR="004D5C7F" w:rsidRPr="00992324" w:rsidRDefault="00442537" w:rsidP="000F6C30">
            <w:pPr>
              <w:spacing w:before="100" w:beforeAutospacing="1" w:after="100" w:afterAutospacing="1" w:line="360" w:lineRule="auto"/>
              <w:jc w:val="center"/>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17</w:t>
            </w:r>
          </w:p>
        </w:tc>
      </w:tr>
      <w:tr w:rsidR="004D5C7F" w:rsidRPr="00992324" w14:paraId="18ED37B0" w14:textId="5D6F4B71" w:rsidTr="004D5C7F">
        <w:trPr>
          <w:trHeight w:val="20"/>
        </w:trPr>
        <w:tc>
          <w:tcPr>
            <w:tcW w:w="804" w:type="pct"/>
            <w:shd w:val="clear" w:color="auto" w:fill="auto"/>
            <w:noWrap/>
            <w:vAlign w:val="bottom"/>
            <w:hideMark/>
          </w:tcPr>
          <w:p w14:paraId="24D715C8" w14:textId="1A362CA4" w:rsidR="004D5C7F" w:rsidRPr="00992324" w:rsidRDefault="004D5C7F" w:rsidP="000F6C30">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Marzo</w:t>
            </w:r>
          </w:p>
        </w:tc>
        <w:tc>
          <w:tcPr>
            <w:tcW w:w="894" w:type="pct"/>
            <w:shd w:val="clear" w:color="auto" w:fill="auto"/>
            <w:noWrap/>
            <w:vAlign w:val="bottom"/>
            <w:hideMark/>
          </w:tcPr>
          <w:p w14:paraId="6A6B5B71" w14:textId="77777777" w:rsidR="004D5C7F" w:rsidRPr="00992324" w:rsidRDefault="004D5C7F" w:rsidP="000F6C30">
            <w:pPr>
              <w:spacing w:before="100" w:beforeAutospacing="1" w:after="100" w:afterAutospacing="1" w:line="360" w:lineRule="auto"/>
              <w:jc w:val="center"/>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05</w:t>
            </w:r>
          </w:p>
        </w:tc>
        <w:tc>
          <w:tcPr>
            <w:tcW w:w="982" w:type="pct"/>
            <w:shd w:val="clear" w:color="auto" w:fill="auto"/>
            <w:noWrap/>
            <w:vAlign w:val="bottom"/>
            <w:hideMark/>
          </w:tcPr>
          <w:p w14:paraId="339FEA53" w14:textId="77777777" w:rsidR="004D5C7F" w:rsidRPr="00992324" w:rsidRDefault="004D5C7F" w:rsidP="000F6C30">
            <w:pPr>
              <w:spacing w:before="100" w:beforeAutospacing="1" w:after="100" w:afterAutospacing="1" w:line="360" w:lineRule="auto"/>
              <w:jc w:val="center"/>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29</w:t>
            </w:r>
          </w:p>
        </w:tc>
        <w:tc>
          <w:tcPr>
            <w:tcW w:w="904" w:type="pct"/>
          </w:tcPr>
          <w:p w14:paraId="11F9EEEF" w14:textId="6596C735" w:rsidR="004D5C7F" w:rsidRPr="00992324" w:rsidRDefault="004D5C7F" w:rsidP="000F6C30">
            <w:pPr>
              <w:spacing w:before="100" w:beforeAutospacing="1" w:after="100" w:afterAutospacing="1" w:line="360" w:lineRule="auto"/>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Septiembre</w:t>
            </w:r>
          </w:p>
        </w:tc>
        <w:tc>
          <w:tcPr>
            <w:tcW w:w="735" w:type="pct"/>
          </w:tcPr>
          <w:p w14:paraId="2A29782D" w14:textId="6C620141" w:rsidR="004D5C7F" w:rsidRPr="00992324" w:rsidRDefault="00442537" w:rsidP="000F6C30">
            <w:pPr>
              <w:spacing w:before="100" w:beforeAutospacing="1" w:after="100" w:afterAutospacing="1" w:line="360" w:lineRule="auto"/>
              <w:jc w:val="center"/>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44</w:t>
            </w:r>
          </w:p>
        </w:tc>
        <w:tc>
          <w:tcPr>
            <w:tcW w:w="680" w:type="pct"/>
          </w:tcPr>
          <w:p w14:paraId="11AE1202" w14:textId="01BCFD40" w:rsidR="004D5C7F" w:rsidRPr="00992324" w:rsidRDefault="00442537" w:rsidP="000F6C30">
            <w:pPr>
              <w:spacing w:before="100" w:beforeAutospacing="1" w:after="100" w:afterAutospacing="1" w:line="360" w:lineRule="auto"/>
              <w:jc w:val="center"/>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19</w:t>
            </w:r>
          </w:p>
        </w:tc>
      </w:tr>
      <w:tr w:rsidR="004D5C7F" w:rsidRPr="00992324" w14:paraId="3E1E8E11" w14:textId="12E7CE6E" w:rsidTr="004D5C7F">
        <w:trPr>
          <w:trHeight w:val="20"/>
        </w:trPr>
        <w:tc>
          <w:tcPr>
            <w:tcW w:w="804" w:type="pct"/>
            <w:shd w:val="clear" w:color="auto" w:fill="auto"/>
            <w:noWrap/>
            <w:vAlign w:val="bottom"/>
            <w:hideMark/>
          </w:tcPr>
          <w:p w14:paraId="5F7E23FE" w14:textId="676A5EC8" w:rsidR="004D5C7F" w:rsidRPr="00992324" w:rsidRDefault="004D5C7F" w:rsidP="000F6C30">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Abril</w:t>
            </w:r>
          </w:p>
        </w:tc>
        <w:tc>
          <w:tcPr>
            <w:tcW w:w="894" w:type="pct"/>
            <w:shd w:val="clear" w:color="auto" w:fill="auto"/>
            <w:noWrap/>
            <w:vAlign w:val="bottom"/>
            <w:hideMark/>
          </w:tcPr>
          <w:p w14:paraId="0537A4F0" w14:textId="77777777" w:rsidR="004D5C7F" w:rsidRPr="00992324" w:rsidRDefault="004D5C7F" w:rsidP="000F6C30">
            <w:pPr>
              <w:spacing w:before="100" w:beforeAutospacing="1" w:after="100" w:afterAutospacing="1" w:line="360" w:lineRule="auto"/>
              <w:jc w:val="center"/>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32</w:t>
            </w:r>
          </w:p>
        </w:tc>
        <w:tc>
          <w:tcPr>
            <w:tcW w:w="982" w:type="pct"/>
            <w:shd w:val="clear" w:color="auto" w:fill="auto"/>
            <w:noWrap/>
            <w:vAlign w:val="bottom"/>
            <w:hideMark/>
          </w:tcPr>
          <w:p w14:paraId="42BF409D" w14:textId="77777777" w:rsidR="004D5C7F" w:rsidRPr="00992324" w:rsidRDefault="004D5C7F" w:rsidP="000F6C30">
            <w:pPr>
              <w:spacing w:before="100" w:beforeAutospacing="1" w:after="100" w:afterAutospacing="1" w:line="360" w:lineRule="auto"/>
              <w:jc w:val="center"/>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15</w:t>
            </w:r>
          </w:p>
        </w:tc>
        <w:tc>
          <w:tcPr>
            <w:tcW w:w="904" w:type="pct"/>
          </w:tcPr>
          <w:p w14:paraId="16ECA9F2" w14:textId="7F871910" w:rsidR="004D5C7F" w:rsidRPr="00992324" w:rsidRDefault="004D5C7F" w:rsidP="000F6C30">
            <w:pPr>
              <w:spacing w:before="100" w:beforeAutospacing="1" w:after="100" w:afterAutospacing="1" w:line="360" w:lineRule="auto"/>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Octubre</w:t>
            </w:r>
          </w:p>
        </w:tc>
        <w:tc>
          <w:tcPr>
            <w:tcW w:w="735" w:type="pct"/>
          </w:tcPr>
          <w:p w14:paraId="60B1B306" w14:textId="68A59587" w:rsidR="004D5C7F" w:rsidRPr="00992324" w:rsidRDefault="00442537" w:rsidP="000F6C30">
            <w:pPr>
              <w:spacing w:before="100" w:beforeAutospacing="1" w:after="100" w:afterAutospacing="1" w:line="360" w:lineRule="auto"/>
              <w:jc w:val="center"/>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28</w:t>
            </w:r>
          </w:p>
        </w:tc>
        <w:tc>
          <w:tcPr>
            <w:tcW w:w="680" w:type="pct"/>
          </w:tcPr>
          <w:p w14:paraId="61E70EA7" w14:textId="32317108" w:rsidR="004D5C7F" w:rsidRPr="00992324" w:rsidRDefault="00D80CFD" w:rsidP="000F6C30">
            <w:pPr>
              <w:spacing w:before="100" w:beforeAutospacing="1" w:after="100" w:afterAutospacing="1" w:line="360" w:lineRule="auto"/>
              <w:jc w:val="center"/>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0</w:t>
            </w:r>
            <w:r w:rsidR="00442537">
              <w:rPr>
                <w:rFonts w:ascii="Times New Roman" w:eastAsia="Calibri" w:hAnsi="Times New Roman" w:cs="Times New Roman"/>
                <w:color w:val="767171"/>
                <w:spacing w:val="20"/>
                <w:sz w:val="24"/>
                <w:szCs w:val="24"/>
              </w:rPr>
              <w:t>9</w:t>
            </w:r>
          </w:p>
        </w:tc>
      </w:tr>
      <w:tr w:rsidR="004D5C7F" w:rsidRPr="00992324" w14:paraId="365C9BF5" w14:textId="0CEA5FBB" w:rsidTr="004D5C7F">
        <w:trPr>
          <w:trHeight w:val="20"/>
        </w:trPr>
        <w:tc>
          <w:tcPr>
            <w:tcW w:w="804" w:type="pct"/>
            <w:shd w:val="clear" w:color="auto" w:fill="auto"/>
            <w:noWrap/>
            <w:vAlign w:val="bottom"/>
            <w:hideMark/>
          </w:tcPr>
          <w:p w14:paraId="353D0382" w14:textId="33BDAF8A" w:rsidR="004D5C7F" w:rsidRPr="00992324" w:rsidRDefault="004D5C7F" w:rsidP="000F6C30">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Mayo</w:t>
            </w:r>
          </w:p>
        </w:tc>
        <w:tc>
          <w:tcPr>
            <w:tcW w:w="894" w:type="pct"/>
            <w:shd w:val="clear" w:color="auto" w:fill="auto"/>
            <w:noWrap/>
            <w:vAlign w:val="bottom"/>
            <w:hideMark/>
          </w:tcPr>
          <w:p w14:paraId="00BC6A32" w14:textId="77777777" w:rsidR="004D5C7F" w:rsidRPr="00992324" w:rsidRDefault="004D5C7F" w:rsidP="000F6C30">
            <w:pPr>
              <w:spacing w:before="100" w:beforeAutospacing="1" w:after="100" w:afterAutospacing="1" w:line="360" w:lineRule="auto"/>
              <w:jc w:val="center"/>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18</w:t>
            </w:r>
          </w:p>
        </w:tc>
        <w:tc>
          <w:tcPr>
            <w:tcW w:w="982" w:type="pct"/>
            <w:shd w:val="clear" w:color="auto" w:fill="auto"/>
            <w:noWrap/>
            <w:vAlign w:val="bottom"/>
            <w:hideMark/>
          </w:tcPr>
          <w:p w14:paraId="5742BD14" w14:textId="77777777" w:rsidR="004D5C7F" w:rsidRPr="00992324" w:rsidRDefault="004D5C7F" w:rsidP="000F6C30">
            <w:pPr>
              <w:spacing w:before="100" w:beforeAutospacing="1" w:after="100" w:afterAutospacing="1" w:line="360" w:lineRule="auto"/>
              <w:jc w:val="center"/>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22</w:t>
            </w:r>
          </w:p>
        </w:tc>
        <w:tc>
          <w:tcPr>
            <w:tcW w:w="904" w:type="pct"/>
          </w:tcPr>
          <w:p w14:paraId="1118EDA6" w14:textId="19602FD1" w:rsidR="004D5C7F" w:rsidRPr="00992324" w:rsidRDefault="004D5C7F" w:rsidP="000F6C30">
            <w:pPr>
              <w:spacing w:before="100" w:beforeAutospacing="1" w:after="100" w:afterAutospacing="1" w:line="360" w:lineRule="auto"/>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Noviembre</w:t>
            </w:r>
          </w:p>
        </w:tc>
        <w:tc>
          <w:tcPr>
            <w:tcW w:w="735" w:type="pct"/>
          </w:tcPr>
          <w:p w14:paraId="01CC8EE3" w14:textId="7F3D06BA" w:rsidR="004D5C7F" w:rsidRPr="00992324" w:rsidRDefault="00442537" w:rsidP="000F6C30">
            <w:pPr>
              <w:spacing w:before="100" w:beforeAutospacing="1" w:after="100" w:afterAutospacing="1" w:line="360" w:lineRule="auto"/>
              <w:jc w:val="center"/>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57</w:t>
            </w:r>
          </w:p>
        </w:tc>
        <w:tc>
          <w:tcPr>
            <w:tcW w:w="680" w:type="pct"/>
          </w:tcPr>
          <w:p w14:paraId="16674999" w14:textId="7A861EE1" w:rsidR="004D5C7F" w:rsidRPr="00992324" w:rsidRDefault="00442537" w:rsidP="000F6C30">
            <w:pPr>
              <w:spacing w:before="100" w:beforeAutospacing="1" w:after="100" w:afterAutospacing="1" w:line="360" w:lineRule="auto"/>
              <w:jc w:val="center"/>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08</w:t>
            </w:r>
          </w:p>
        </w:tc>
      </w:tr>
      <w:tr w:rsidR="004D5C7F" w:rsidRPr="00992324" w14:paraId="7A719110" w14:textId="68659556" w:rsidTr="004D5C7F">
        <w:trPr>
          <w:trHeight w:val="20"/>
        </w:trPr>
        <w:tc>
          <w:tcPr>
            <w:tcW w:w="804" w:type="pct"/>
            <w:shd w:val="clear" w:color="auto" w:fill="auto"/>
            <w:noWrap/>
            <w:vAlign w:val="bottom"/>
            <w:hideMark/>
          </w:tcPr>
          <w:p w14:paraId="19D7D654" w14:textId="28CE33B0" w:rsidR="004D5C7F" w:rsidRPr="00992324" w:rsidRDefault="004D5C7F" w:rsidP="000F6C30">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Junio</w:t>
            </w:r>
          </w:p>
        </w:tc>
        <w:tc>
          <w:tcPr>
            <w:tcW w:w="894" w:type="pct"/>
            <w:shd w:val="clear" w:color="auto" w:fill="auto"/>
            <w:noWrap/>
            <w:vAlign w:val="bottom"/>
            <w:hideMark/>
          </w:tcPr>
          <w:p w14:paraId="08462392" w14:textId="77777777" w:rsidR="004D5C7F" w:rsidRPr="00992324" w:rsidRDefault="004D5C7F" w:rsidP="000F6C30">
            <w:pPr>
              <w:spacing w:before="100" w:beforeAutospacing="1" w:after="100" w:afterAutospacing="1" w:line="360" w:lineRule="auto"/>
              <w:jc w:val="center"/>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123</w:t>
            </w:r>
          </w:p>
        </w:tc>
        <w:tc>
          <w:tcPr>
            <w:tcW w:w="982" w:type="pct"/>
            <w:shd w:val="clear" w:color="auto" w:fill="auto"/>
            <w:noWrap/>
            <w:vAlign w:val="bottom"/>
            <w:hideMark/>
          </w:tcPr>
          <w:p w14:paraId="05CF3D5B" w14:textId="77777777" w:rsidR="004D5C7F" w:rsidRPr="00992324" w:rsidRDefault="004D5C7F" w:rsidP="000F6C30">
            <w:pPr>
              <w:spacing w:before="100" w:beforeAutospacing="1" w:after="100" w:afterAutospacing="1" w:line="360" w:lineRule="auto"/>
              <w:jc w:val="center"/>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04</w:t>
            </w:r>
          </w:p>
        </w:tc>
        <w:tc>
          <w:tcPr>
            <w:tcW w:w="904" w:type="pct"/>
          </w:tcPr>
          <w:p w14:paraId="72A0D9EB" w14:textId="1BF851C0" w:rsidR="004D5C7F" w:rsidRPr="00992324" w:rsidRDefault="004D5C7F" w:rsidP="000F6C30">
            <w:pPr>
              <w:spacing w:before="100" w:beforeAutospacing="1" w:after="100" w:afterAutospacing="1" w:line="360" w:lineRule="auto"/>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Diciembre</w:t>
            </w:r>
          </w:p>
        </w:tc>
        <w:tc>
          <w:tcPr>
            <w:tcW w:w="735" w:type="pct"/>
          </w:tcPr>
          <w:p w14:paraId="7EDAFCBC" w14:textId="005A3FD2" w:rsidR="004D5C7F" w:rsidRPr="00992324" w:rsidRDefault="00442537" w:rsidP="000F6C30">
            <w:pPr>
              <w:spacing w:before="100" w:beforeAutospacing="1" w:after="100" w:afterAutospacing="1" w:line="360" w:lineRule="auto"/>
              <w:jc w:val="center"/>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11</w:t>
            </w:r>
          </w:p>
        </w:tc>
        <w:tc>
          <w:tcPr>
            <w:tcW w:w="680" w:type="pct"/>
          </w:tcPr>
          <w:p w14:paraId="1C1EF05E" w14:textId="1D444EB4" w:rsidR="004D5C7F" w:rsidRPr="00992324" w:rsidRDefault="00442537" w:rsidP="000F6C30">
            <w:pPr>
              <w:spacing w:before="100" w:beforeAutospacing="1" w:after="100" w:afterAutospacing="1" w:line="360" w:lineRule="auto"/>
              <w:jc w:val="center"/>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N/A</w:t>
            </w:r>
          </w:p>
        </w:tc>
      </w:tr>
      <w:tr w:rsidR="004D5C7F" w:rsidRPr="00992324" w14:paraId="5DF548C2" w14:textId="2C536B7D" w:rsidTr="004D5C7F">
        <w:trPr>
          <w:trHeight w:val="20"/>
        </w:trPr>
        <w:tc>
          <w:tcPr>
            <w:tcW w:w="804" w:type="pct"/>
            <w:shd w:val="clear" w:color="auto" w:fill="auto"/>
            <w:noWrap/>
            <w:vAlign w:val="bottom"/>
            <w:hideMark/>
          </w:tcPr>
          <w:p w14:paraId="71D71E2D" w14:textId="77777777" w:rsidR="004D5C7F" w:rsidRPr="00992324" w:rsidRDefault="004D5C7F" w:rsidP="000F6C30">
            <w:pPr>
              <w:spacing w:before="100" w:beforeAutospacing="1" w:after="100" w:afterAutospacing="1" w:line="360" w:lineRule="auto"/>
              <w:jc w:val="both"/>
              <w:rPr>
                <w:rFonts w:ascii="Times New Roman" w:eastAsia="Calibri" w:hAnsi="Times New Roman" w:cs="Times New Roman"/>
                <w:b/>
                <w:bCs/>
                <w:color w:val="767171"/>
                <w:spacing w:val="20"/>
                <w:sz w:val="24"/>
                <w:szCs w:val="24"/>
              </w:rPr>
            </w:pPr>
            <w:r w:rsidRPr="00992324">
              <w:rPr>
                <w:rFonts w:ascii="Times New Roman" w:eastAsia="Calibri" w:hAnsi="Times New Roman" w:cs="Times New Roman"/>
                <w:b/>
                <w:bCs/>
                <w:color w:val="767171"/>
                <w:spacing w:val="20"/>
                <w:sz w:val="24"/>
                <w:szCs w:val="24"/>
              </w:rPr>
              <w:t>Total:</w:t>
            </w:r>
          </w:p>
        </w:tc>
        <w:tc>
          <w:tcPr>
            <w:tcW w:w="894" w:type="pct"/>
            <w:shd w:val="clear" w:color="auto" w:fill="auto"/>
            <w:noWrap/>
            <w:vAlign w:val="bottom"/>
            <w:hideMark/>
          </w:tcPr>
          <w:p w14:paraId="64AD9EDA" w14:textId="77777777" w:rsidR="004D5C7F" w:rsidRPr="00992324" w:rsidRDefault="004D5C7F" w:rsidP="000F6C30">
            <w:pPr>
              <w:spacing w:before="100" w:beforeAutospacing="1" w:after="100" w:afterAutospacing="1" w:line="360" w:lineRule="auto"/>
              <w:jc w:val="center"/>
              <w:rPr>
                <w:rFonts w:ascii="Times New Roman" w:eastAsia="Calibri" w:hAnsi="Times New Roman" w:cs="Times New Roman"/>
                <w:b/>
                <w:bCs/>
                <w:color w:val="767171"/>
                <w:spacing w:val="20"/>
                <w:sz w:val="24"/>
                <w:szCs w:val="24"/>
              </w:rPr>
            </w:pPr>
            <w:r w:rsidRPr="00992324">
              <w:rPr>
                <w:rFonts w:ascii="Times New Roman" w:eastAsia="Calibri" w:hAnsi="Times New Roman" w:cs="Times New Roman"/>
                <w:b/>
                <w:bCs/>
                <w:color w:val="767171"/>
                <w:spacing w:val="20"/>
                <w:sz w:val="24"/>
                <w:szCs w:val="24"/>
              </w:rPr>
              <w:t>211</w:t>
            </w:r>
          </w:p>
        </w:tc>
        <w:tc>
          <w:tcPr>
            <w:tcW w:w="982" w:type="pct"/>
            <w:shd w:val="clear" w:color="auto" w:fill="auto"/>
            <w:noWrap/>
            <w:vAlign w:val="bottom"/>
            <w:hideMark/>
          </w:tcPr>
          <w:p w14:paraId="73B410CC" w14:textId="77777777" w:rsidR="004D5C7F" w:rsidRPr="00992324" w:rsidRDefault="004D5C7F" w:rsidP="000F6C30">
            <w:pPr>
              <w:spacing w:before="100" w:beforeAutospacing="1" w:after="100" w:afterAutospacing="1" w:line="360" w:lineRule="auto"/>
              <w:jc w:val="center"/>
              <w:rPr>
                <w:rFonts w:ascii="Times New Roman" w:eastAsia="Calibri" w:hAnsi="Times New Roman" w:cs="Times New Roman"/>
                <w:b/>
                <w:bCs/>
                <w:color w:val="767171"/>
                <w:spacing w:val="20"/>
                <w:sz w:val="24"/>
                <w:szCs w:val="24"/>
              </w:rPr>
            </w:pPr>
            <w:r w:rsidRPr="00992324">
              <w:rPr>
                <w:rFonts w:ascii="Times New Roman" w:eastAsia="Calibri" w:hAnsi="Times New Roman" w:cs="Times New Roman"/>
                <w:b/>
                <w:bCs/>
                <w:color w:val="767171"/>
                <w:spacing w:val="20"/>
                <w:sz w:val="24"/>
                <w:szCs w:val="24"/>
              </w:rPr>
              <w:t>105</w:t>
            </w:r>
          </w:p>
        </w:tc>
        <w:tc>
          <w:tcPr>
            <w:tcW w:w="904" w:type="pct"/>
          </w:tcPr>
          <w:p w14:paraId="2FBACE2B" w14:textId="79D6597B" w:rsidR="004D5C7F" w:rsidRPr="00992324" w:rsidRDefault="004D5C7F" w:rsidP="000F6C30">
            <w:pPr>
              <w:spacing w:before="100" w:beforeAutospacing="1" w:after="100" w:afterAutospacing="1" w:line="360" w:lineRule="auto"/>
              <w:rPr>
                <w:rFonts w:ascii="Times New Roman" w:eastAsia="Calibri" w:hAnsi="Times New Roman" w:cs="Times New Roman"/>
                <w:b/>
                <w:bCs/>
                <w:color w:val="767171"/>
                <w:spacing w:val="20"/>
                <w:sz w:val="24"/>
                <w:szCs w:val="24"/>
              </w:rPr>
            </w:pPr>
            <w:r>
              <w:rPr>
                <w:rFonts w:ascii="Times New Roman" w:eastAsia="Calibri" w:hAnsi="Times New Roman" w:cs="Times New Roman"/>
                <w:b/>
                <w:bCs/>
                <w:color w:val="767171"/>
                <w:spacing w:val="20"/>
                <w:sz w:val="24"/>
                <w:szCs w:val="24"/>
              </w:rPr>
              <w:t>Total</w:t>
            </w:r>
          </w:p>
        </w:tc>
        <w:tc>
          <w:tcPr>
            <w:tcW w:w="735" w:type="pct"/>
          </w:tcPr>
          <w:p w14:paraId="4E34CB14" w14:textId="7965C8A2" w:rsidR="004D5C7F" w:rsidRPr="00992324" w:rsidRDefault="00980EB4" w:rsidP="000F6C30">
            <w:pPr>
              <w:spacing w:before="100" w:beforeAutospacing="1" w:after="100" w:afterAutospacing="1" w:line="360" w:lineRule="auto"/>
              <w:jc w:val="center"/>
              <w:rPr>
                <w:rFonts w:ascii="Times New Roman" w:eastAsia="Calibri" w:hAnsi="Times New Roman" w:cs="Times New Roman"/>
                <w:b/>
                <w:bCs/>
                <w:color w:val="767171"/>
                <w:spacing w:val="20"/>
                <w:sz w:val="24"/>
                <w:szCs w:val="24"/>
              </w:rPr>
            </w:pPr>
            <w:r>
              <w:rPr>
                <w:rFonts w:ascii="Times New Roman" w:eastAsia="Calibri" w:hAnsi="Times New Roman" w:cs="Times New Roman"/>
                <w:b/>
                <w:bCs/>
                <w:color w:val="767171"/>
                <w:spacing w:val="20"/>
                <w:sz w:val="24"/>
                <w:szCs w:val="24"/>
              </w:rPr>
              <w:t>196</w:t>
            </w:r>
          </w:p>
        </w:tc>
        <w:tc>
          <w:tcPr>
            <w:tcW w:w="680" w:type="pct"/>
          </w:tcPr>
          <w:p w14:paraId="174F56E1" w14:textId="456797A5" w:rsidR="004D5C7F" w:rsidRPr="00992324" w:rsidRDefault="00D80CFD" w:rsidP="000F6C30">
            <w:pPr>
              <w:spacing w:before="100" w:beforeAutospacing="1" w:after="100" w:afterAutospacing="1" w:line="360" w:lineRule="auto"/>
              <w:jc w:val="center"/>
              <w:rPr>
                <w:rFonts w:ascii="Times New Roman" w:eastAsia="Calibri" w:hAnsi="Times New Roman" w:cs="Times New Roman"/>
                <w:b/>
                <w:bCs/>
                <w:color w:val="767171"/>
                <w:spacing w:val="20"/>
                <w:sz w:val="24"/>
                <w:szCs w:val="24"/>
              </w:rPr>
            </w:pPr>
            <w:r>
              <w:rPr>
                <w:rFonts w:ascii="Times New Roman" w:eastAsia="Calibri" w:hAnsi="Times New Roman" w:cs="Times New Roman"/>
                <w:b/>
                <w:bCs/>
                <w:color w:val="767171"/>
                <w:spacing w:val="20"/>
                <w:sz w:val="24"/>
                <w:szCs w:val="24"/>
              </w:rPr>
              <w:t>63</w:t>
            </w:r>
          </w:p>
        </w:tc>
      </w:tr>
    </w:tbl>
    <w:p w14:paraId="52358AFC" w14:textId="77777777" w:rsidR="00632871" w:rsidRDefault="00632871" w:rsidP="00632871">
      <w:pPr>
        <w:pStyle w:val="Prrafodelista"/>
        <w:spacing w:before="100" w:beforeAutospacing="1" w:after="100" w:afterAutospacing="1" w:line="360" w:lineRule="auto"/>
        <w:ind w:left="1080"/>
        <w:jc w:val="both"/>
        <w:rPr>
          <w:rFonts w:ascii="Times New Roman" w:eastAsia="Calibri" w:hAnsi="Times New Roman" w:cs="Times New Roman"/>
          <w:b/>
          <w:color w:val="767171"/>
          <w:spacing w:val="20"/>
          <w:sz w:val="24"/>
          <w:szCs w:val="24"/>
          <w:lang w:val="es-ES"/>
        </w:rPr>
      </w:pPr>
      <w:bookmarkStart w:id="32" w:name="_Toc108171481"/>
    </w:p>
    <w:p w14:paraId="18C013CB" w14:textId="77777777" w:rsidR="00632871" w:rsidRDefault="00632871" w:rsidP="00632871">
      <w:pPr>
        <w:pStyle w:val="Prrafodelista"/>
        <w:spacing w:before="100" w:beforeAutospacing="1" w:after="100" w:afterAutospacing="1" w:line="360" w:lineRule="auto"/>
        <w:ind w:left="1080"/>
        <w:jc w:val="both"/>
        <w:rPr>
          <w:rFonts w:ascii="Times New Roman" w:eastAsia="Calibri" w:hAnsi="Times New Roman" w:cs="Times New Roman"/>
          <w:b/>
          <w:color w:val="767171"/>
          <w:spacing w:val="20"/>
          <w:sz w:val="24"/>
          <w:szCs w:val="24"/>
          <w:lang w:val="es-ES"/>
        </w:rPr>
      </w:pPr>
    </w:p>
    <w:p w14:paraId="71AADFC1" w14:textId="6B21CFA5" w:rsidR="008C17C3" w:rsidRPr="00992324" w:rsidRDefault="008C17C3" w:rsidP="00682870">
      <w:pPr>
        <w:pStyle w:val="Prrafodelista"/>
        <w:numPr>
          <w:ilvl w:val="0"/>
          <w:numId w:val="47"/>
        </w:numPr>
        <w:spacing w:before="100" w:beforeAutospacing="1" w:after="100" w:afterAutospacing="1" w:line="360" w:lineRule="auto"/>
        <w:jc w:val="both"/>
        <w:rPr>
          <w:rFonts w:ascii="Times New Roman" w:eastAsia="Calibri" w:hAnsi="Times New Roman" w:cs="Times New Roman"/>
          <w:b/>
          <w:color w:val="767171"/>
          <w:spacing w:val="20"/>
          <w:sz w:val="24"/>
          <w:szCs w:val="24"/>
          <w:lang w:val="es-ES"/>
        </w:rPr>
      </w:pPr>
      <w:r w:rsidRPr="00992324">
        <w:rPr>
          <w:rFonts w:ascii="Times New Roman" w:eastAsia="Calibri" w:hAnsi="Times New Roman" w:cs="Times New Roman"/>
          <w:b/>
          <w:color w:val="767171"/>
          <w:spacing w:val="20"/>
          <w:sz w:val="24"/>
          <w:szCs w:val="24"/>
          <w:lang w:val="es-ES"/>
        </w:rPr>
        <w:t>Registro, Control y Nómina:</w:t>
      </w:r>
      <w:bookmarkEnd w:id="32"/>
    </w:p>
    <w:p w14:paraId="775B985E" w14:textId="65BE785F" w:rsidR="00BA70C6" w:rsidRPr="00992324" w:rsidRDefault="00BA70C6" w:rsidP="00BC3C38">
      <w:pPr>
        <w:spacing w:before="100" w:beforeAutospacing="1" w:after="100" w:afterAutospacing="1" w:line="360" w:lineRule="auto"/>
        <w:jc w:val="both"/>
        <w:rPr>
          <w:rFonts w:ascii="Times New Roman" w:eastAsia="Calibri" w:hAnsi="Times New Roman" w:cs="Times New Roman"/>
          <w:color w:val="767171"/>
          <w:spacing w:val="20"/>
          <w:sz w:val="24"/>
          <w:szCs w:val="24"/>
          <w:lang w:val="es-ES"/>
        </w:rPr>
      </w:pPr>
      <w:r w:rsidRPr="00992324">
        <w:rPr>
          <w:rFonts w:ascii="Times New Roman" w:eastAsia="Calibri" w:hAnsi="Times New Roman" w:cs="Times New Roman"/>
          <w:color w:val="767171"/>
          <w:spacing w:val="20"/>
          <w:sz w:val="24"/>
          <w:szCs w:val="24"/>
          <w:lang w:val="es-ES"/>
        </w:rPr>
        <w:t>Durante este período, esta área se enfocó a: Planificar, coordinar y ejecutar en el tiempo óptimo, los procesos de preparación de nóminas; Así como incorporar oportunamente a los empleados en los planes de beneficios y servicios que dispone la Institución.</w:t>
      </w:r>
    </w:p>
    <w:tbl>
      <w:tblPr>
        <w:tblW w:w="0" w:type="auto"/>
        <w:tblInd w:w="-1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ayout w:type="fixed"/>
        <w:tblCellMar>
          <w:left w:w="0" w:type="dxa"/>
          <w:right w:w="0" w:type="dxa"/>
        </w:tblCellMar>
        <w:tblLook w:val="04A0" w:firstRow="1" w:lastRow="0" w:firstColumn="1" w:lastColumn="0" w:noHBand="0" w:noVBand="1"/>
      </w:tblPr>
      <w:tblGrid>
        <w:gridCol w:w="3686"/>
        <w:gridCol w:w="142"/>
        <w:gridCol w:w="2268"/>
        <w:gridCol w:w="1814"/>
      </w:tblGrid>
      <w:tr w:rsidR="00BA70C6" w:rsidRPr="00992324" w14:paraId="579F4CB1" w14:textId="77777777" w:rsidTr="00DB46F6">
        <w:trPr>
          <w:trHeight w:val="506"/>
        </w:trPr>
        <w:tc>
          <w:tcPr>
            <w:tcW w:w="3828" w:type="dxa"/>
            <w:gridSpan w:val="2"/>
            <w:shd w:val="clear" w:color="auto" w:fill="002060"/>
            <w:noWrap/>
            <w:tcMar>
              <w:top w:w="0" w:type="dxa"/>
              <w:left w:w="70" w:type="dxa"/>
              <w:bottom w:w="0" w:type="dxa"/>
              <w:right w:w="70" w:type="dxa"/>
            </w:tcMar>
            <w:vAlign w:val="center"/>
            <w:hideMark/>
          </w:tcPr>
          <w:p w14:paraId="7432070C" w14:textId="5BA21BCB" w:rsidR="00F8455D" w:rsidRPr="00992324" w:rsidRDefault="00F8455D" w:rsidP="00BC3C38">
            <w:pPr>
              <w:spacing w:before="100" w:beforeAutospacing="1" w:after="100" w:afterAutospacing="1" w:line="240" w:lineRule="auto"/>
              <w:jc w:val="both"/>
              <w:rPr>
                <w:rFonts w:ascii="Times New Roman" w:eastAsia="Calibri" w:hAnsi="Times New Roman" w:cs="Times New Roman"/>
                <w:b/>
                <w:bCs/>
                <w:color w:val="FFFFFF" w:themeColor="background1"/>
                <w:spacing w:val="20"/>
                <w:sz w:val="24"/>
                <w:szCs w:val="24"/>
              </w:rPr>
            </w:pPr>
            <w:r w:rsidRPr="00992324">
              <w:rPr>
                <w:rFonts w:ascii="Times New Roman" w:eastAsia="Calibri" w:hAnsi="Times New Roman" w:cs="Times New Roman"/>
                <w:b/>
                <w:bCs/>
                <w:color w:val="FFFFFF" w:themeColor="background1"/>
                <w:spacing w:val="20"/>
                <w:sz w:val="24"/>
                <w:szCs w:val="24"/>
              </w:rPr>
              <w:t>Nomina</w:t>
            </w:r>
          </w:p>
        </w:tc>
        <w:tc>
          <w:tcPr>
            <w:tcW w:w="2268" w:type="dxa"/>
            <w:shd w:val="clear" w:color="auto" w:fill="002060"/>
            <w:noWrap/>
            <w:tcMar>
              <w:top w:w="0" w:type="dxa"/>
              <w:left w:w="70" w:type="dxa"/>
              <w:bottom w:w="0" w:type="dxa"/>
              <w:right w:w="70" w:type="dxa"/>
            </w:tcMar>
            <w:vAlign w:val="center"/>
            <w:hideMark/>
          </w:tcPr>
          <w:p w14:paraId="3E4548A7" w14:textId="4C9E4B90" w:rsidR="00F8455D" w:rsidRPr="00992324" w:rsidRDefault="00F8455D" w:rsidP="00BC3C38">
            <w:pPr>
              <w:spacing w:before="100" w:beforeAutospacing="1" w:after="100" w:afterAutospacing="1" w:line="240" w:lineRule="auto"/>
              <w:jc w:val="both"/>
              <w:rPr>
                <w:rFonts w:ascii="Times New Roman" w:eastAsia="Calibri" w:hAnsi="Times New Roman" w:cs="Times New Roman"/>
                <w:b/>
                <w:bCs/>
                <w:color w:val="FFFFFF" w:themeColor="background1"/>
                <w:spacing w:val="20"/>
                <w:sz w:val="24"/>
                <w:szCs w:val="24"/>
              </w:rPr>
            </w:pPr>
            <w:r w:rsidRPr="00992324">
              <w:rPr>
                <w:rFonts w:ascii="Times New Roman" w:eastAsia="Calibri" w:hAnsi="Times New Roman" w:cs="Times New Roman"/>
                <w:b/>
                <w:bCs/>
                <w:color w:val="FFFFFF" w:themeColor="background1"/>
                <w:spacing w:val="20"/>
                <w:sz w:val="24"/>
                <w:szCs w:val="24"/>
              </w:rPr>
              <w:t xml:space="preserve">Monto </w:t>
            </w:r>
          </w:p>
        </w:tc>
        <w:tc>
          <w:tcPr>
            <w:tcW w:w="1814" w:type="dxa"/>
            <w:shd w:val="clear" w:color="auto" w:fill="002060"/>
            <w:tcMar>
              <w:top w:w="0" w:type="dxa"/>
              <w:left w:w="70" w:type="dxa"/>
              <w:bottom w:w="0" w:type="dxa"/>
              <w:right w:w="70" w:type="dxa"/>
            </w:tcMar>
            <w:vAlign w:val="center"/>
            <w:hideMark/>
          </w:tcPr>
          <w:p w14:paraId="0300FAB9" w14:textId="186E25BC" w:rsidR="00F8455D" w:rsidRPr="00992324" w:rsidRDefault="00F8455D" w:rsidP="00BC3C38">
            <w:pPr>
              <w:spacing w:before="100" w:beforeAutospacing="1" w:after="100" w:afterAutospacing="1" w:line="240" w:lineRule="auto"/>
              <w:jc w:val="center"/>
              <w:rPr>
                <w:rFonts w:ascii="Times New Roman" w:eastAsia="Calibri" w:hAnsi="Times New Roman" w:cs="Times New Roman"/>
                <w:b/>
                <w:bCs/>
                <w:color w:val="FFFFFF" w:themeColor="background1"/>
                <w:spacing w:val="20"/>
                <w:sz w:val="24"/>
                <w:szCs w:val="24"/>
              </w:rPr>
            </w:pPr>
            <w:r w:rsidRPr="00992324">
              <w:rPr>
                <w:rFonts w:ascii="Times New Roman" w:eastAsia="Calibri" w:hAnsi="Times New Roman" w:cs="Times New Roman"/>
                <w:b/>
                <w:bCs/>
                <w:color w:val="FFFFFF" w:themeColor="background1"/>
                <w:spacing w:val="20"/>
                <w:sz w:val="24"/>
                <w:szCs w:val="24"/>
              </w:rPr>
              <w:t>Cantidad de empleados</w:t>
            </w:r>
          </w:p>
        </w:tc>
      </w:tr>
      <w:tr w:rsidR="00BA70C6" w:rsidRPr="00992324" w14:paraId="66DD3327" w14:textId="77777777" w:rsidTr="00DB46F6">
        <w:trPr>
          <w:trHeight w:val="20"/>
        </w:trPr>
        <w:tc>
          <w:tcPr>
            <w:tcW w:w="3686" w:type="dxa"/>
            <w:noWrap/>
            <w:tcMar>
              <w:top w:w="0" w:type="dxa"/>
              <w:left w:w="70" w:type="dxa"/>
              <w:bottom w:w="0" w:type="dxa"/>
              <w:right w:w="70" w:type="dxa"/>
            </w:tcMar>
            <w:vAlign w:val="bottom"/>
            <w:hideMark/>
          </w:tcPr>
          <w:p w14:paraId="154E1911" w14:textId="7143A435" w:rsidR="00F8455D" w:rsidRPr="00992324" w:rsidRDefault="00F8455D"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Indemnización </w:t>
            </w:r>
          </w:p>
        </w:tc>
        <w:tc>
          <w:tcPr>
            <w:tcW w:w="2410" w:type="dxa"/>
            <w:gridSpan w:val="2"/>
            <w:noWrap/>
            <w:tcMar>
              <w:top w:w="0" w:type="dxa"/>
              <w:left w:w="70" w:type="dxa"/>
              <w:bottom w:w="0" w:type="dxa"/>
              <w:right w:w="70" w:type="dxa"/>
            </w:tcMar>
            <w:vAlign w:val="center"/>
            <w:hideMark/>
          </w:tcPr>
          <w:p w14:paraId="702467D5" w14:textId="1C46A79D" w:rsidR="00F8455D" w:rsidRPr="00992324" w:rsidRDefault="00F8455D" w:rsidP="00BC3C38">
            <w:pPr>
              <w:spacing w:before="100" w:beforeAutospacing="1" w:after="100" w:afterAutospacing="1" w:line="360" w:lineRule="auto"/>
              <w:jc w:val="right"/>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 xml:space="preserve">RD$ </w:t>
            </w:r>
            <w:r w:rsidR="00B20339">
              <w:rPr>
                <w:rFonts w:ascii="Times New Roman" w:eastAsia="Calibri" w:hAnsi="Times New Roman" w:cs="Times New Roman"/>
                <w:bCs/>
                <w:color w:val="767171"/>
                <w:spacing w:val="20"/>
                <w:sz w:val="24"/>
                <w:szCs w:val="24"/>
              </w:rPr>
              <w:t>5,</w:t>
            </w:r>
            <w:r w:rsidR="004C538A">
              <w:rPr>
                <w:rFonts w:ascii="Times New Roman" w:eastAsia="Calibri" w:hAnsi="Times New Roman" w:cs="Times New Roman"/>
                <w:bCs/>
                <w:color w:val="767171"/>
                <w:spacing w:val="20"/>
                <w:sz w:val="24"/>
                <w:szCs w:val="24"/>
              </w:rPr>
              <w:t>231,416.67</w:t>
            </w:r>
          </w:p>
        </w:tc>
        <w:tc>
          <w:tcPr>
            <w:tcW w:w="1814" w:type="dxa"/>
            <w:noWrap/>
            <w:tcMar>
              <w:top w:w="0" w:type="dxa"/>
              <w:left w:w="70" w:type="dxa"/>
              <w:bottom w:w="0" w:type="dxa"/>
              <w:right w:w="70" w:type="dxa"/>
            </w:tcMar>
            <w:vAlign w:val="center"/>
            <w:hideMark/>
          </w:tcPr>
          <w:p w14:paraId="3FB03B3C" w14:textId="7172CE6B" w:rsidR="00F8455D" w:rsidRPr="00992324" w:rsidRDefault="004C538A" w:rsidP="00BC3C38">
            <w:pPr>
              <w:spacing w:before="100" w:beforeAutospacing="1" w:after="100" w:afterAutospacing="1" w:line="360" w:lineRule="auto"/>
              <w:jc w:val="center"/>
              <w:rPr>
                <w:rFonts w:ascii="Times New Roman" w:eastAsia="Calibri" w:hAnsi="Times New Roman" w:cs="Times New Roman"/>
                <w:b/>
                <w:bCs/>
                <w:color w:val="767171"/>
                <w:spacing w:val="20"/>
                <w:sz w:val="24"/>
                <w:szCs w:val="24"/>
              </w:rPr>
            </w:pPr>
            <w:r>
              <w:rPr>
                <w:rFonts w:ascii="Times New Roman" w:eastAsia="Calibri" w:hAnsi="Times New Roman" w:cs="Times New Roman"/>
                <w:b/>
                <w:bCs/>
                <w:color w:val="767171"/>
                <w:spacing w:val="20"/>
                <w:sz w:val="24"/>
                <w:szCs w:val="24"/>
              </w:rPr>
              <w:t>40</w:t>
            </w:r>
          </w:p>
        </w:tc>
      </w:tr>
      <w:tr w:rsidR="00BA70C6" w:rsidRPr="00992324" w14:paraId="54EBD2D5" w14:textId="77777777" w:rsidTr="00DB46F6">
        <w:trPr>
          <w:trHeight w:val="20"/>
        </w:trPr>
        <w:tc>
          <w:tcPr>
            <w:tcW w:w="3686" w:type="dxa"/>
            <w:noWrap/>
            <w:tcMar>
              <w:top w:w="0" w:type="dxa"/>
              <w:left w:w="70" w:type="dxa"/>
              <w:bottom w:w="0" w:type="dxa"/>
              <w:right w:w="70" w:type="dxa"/>
            </w:tcMar>
            <w:vAlign w:val="bottom"/>
            <w:hideMark/>
          </w:tcPr>
          <w:p w14:paraId="4F004E83" w14:textId="42766E20" w:rsidR="00F8455D" w:rsidRPr="00992324" w:rsidRDefault="00F8455D"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Vacaciones no disfrutadas</w:t>
            </w:r>
          </w:p>
        </w:tc>
        <w:tc>
          <w:tcPr>
            <w:tcW w:w="2410" w:type="dxa"/>
            <w:gridSpan w:val="2"/>
            <w:noWrap/>
            <w:tcMar>
              <w:top w:w="0" w:type="dxa"/>
              <w:left w:w="70" w:type="dxa"/>
              <w:bottom w:w="0" w:type="dxa"/>
              <w:right w:w="70" w:type="dxa"/>
            </w:tcMar>
            <w:vAlign w:val="center"/>
            <w:hideMark/>
          </w:tcPr>
          <w:p w14:paraId="59D0CE48" w14:textId="0B600C71" w:rsidR="00F8455D" w:rsidRPr="00992324" w:rsidRDefault="00F8455D" w:rsidP="00BC3C38">
            <w:pPr>
              <w:spacing w:before="100" w:beforeAutospacing="1" w:after="100" w:afterAutospacing="1" w:line="360" w:lineRule="auto"/>
              <w:jc w:val="right"/>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RD$</w:t>
            </w:r>
            <w:r w:rsidR="004C538A">
              <w:rPr>
                <w:rFonts w:ascii="Times New Roman" w:eastAsia="Calibri" w:hAnsi="Times New Roman" w:cs="Times New Roman"/>
                <w:bCs/>
                <w:color w:val="767171"/>
                <w:spacing w:val="20"/>
                <w:sz w:val="24"/>
                <w:szCs w:val="24"/>
              </w:rPr>
              <w:t>3,928,691.78</w:t>
            </w:r>
          </w:p>
        </w:tc>
        <w:tc>
          <w:tcPr>
            <w:tcW w:w="1814" w:type="dxa"/>
            <w:noWrap/>
            <w:tcMar>
              <w:top w:w="0" w:type="dxa"/>
              <w:left w:w="70" w:type="dxa"/>
              <w:bottom w:w="0" w:type="dxa"/>
              <w:right w:w="70" w:type="dxa"/>
            </w:tcMar>
            <w:vAlign w:val="center"/>
            <w:hideMark/>
          </w:tcPr>
          <w:p w14:paraId="3A868011" w14:textId="7E39B008" w:rsidR="00F8455D" w:rsidRPr="00992324" w:rsidRDefault="004C538A" w:rsidP="00BC3C38">
            <w:pPr>
              <w:spacing w:before="100" w:beforeAutospacing="1" w:after="100" w:afterAutospacing="1" w:line="360" w:lineRule="auto"/>
              <w:jc w:val="center"/>
              <w:rPr>
                <w:rFonts w:ascii="Times New Roman" w:eastAsia="Calibri" w:hAnsi="Times New Roman" w:cs="Times New Roman"/>
                <w:b/>
                <w:bCs/>
                <w:color w:val="767171"/>
                <w:spacing w:val="20"/>
                <w:sz w:val="24"/>
                <w:szCs w:val="24"/>
              </w:rPr>
            </w:pPr>
            <w:r>
              <w:rPr>
                <w:rFonts w:ascii="Times New Roman" w:eastAsia="Calibri" w:hAnsi="Times New Roman" w:cs="Times New Roman"/>
                <w:b/>
                <w:bCs/>
                <w:color w:val="767171"/>
                <w:spacing w:val="20"/>
                <w:sz w:val="24"/>
                <w:szCs w:val="24"/>
              </w:rPr>
              <w:t>97</w:t>
            </w:r>
          </w:p>
        </w:tc>
      </w:tr>
      <w:tr w:rsidR="000D54DE" w:rsidRPr="00992324" w14:paraId="244C50A4" w14:textId="77777777" w:rsidTr="00DB46F6">
        <w:trPr>
          <w:trHeight w:val="20"/>
        </w:trPr>
        <w:tc>
          <w:tcPr>
            <w:tcW w:w="3686" w:type="dxa"/>
            <w:noWrap/>
            <w:tcMar>
              <w:top w:w="0" w:type="dxa"/>
              <w:left w:w="70" w:type="dxa"/>
              <w:bottom w:w="0" w:type="dxa"/>
              <w:right w:w="70" w:type="dxa"/>
            </w:tcMar>
            <w:vAlign w:val="bottom"/>
          </w:tcPr>
          <w:p w14:paraId="2EDF7210" w14:textId="6CEDD913" w:rsidR="000D54DE" w:rsidRPr="00992324" w:rsidRDefault="00965935"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Beneficios adquiridos a fallecidos</w:t>
            </w:r>
          </w:p>
        </w:tc>
        <w:tc>
          <w:tcPr>
            <w:tcW w:w="2410" w:type="dxa"/>
            <w:gridSpan w:val="2"/>
            <w:noWrap/>
            <w:tcMar>
              <w:top w:w="0" w:type="dxa"/>
              <w:left w:w="70" w:type="dxa"/>
              <w:bottom w:w="0" w:type="dxa"/>
              <w:right w:w="70" w:type="dxa"/>
            </w:tcMar>
            <w:vAlign w:val="center"/>
          </w:tcPr>
          <w:p w14:paraId="4D27AD53" w14:textId="61B64A39" w:rsidR="000D54DE" w:rsidRPr="00992324" w:rsidRDefault="00965935" w:rsidP="00BC3C38">
            <w:pPr>
              <w:spacing w:before="100" w:beforeAutospacing="1" w:after="100" w:afterAutospacing="1" w:line="360" w:lineRule="auto"/>
              <w:jc w:val="right"/>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RD$</w:t>
            </w:r>
            <w:r>
              <w:rPr>
                <w:rFonts w:ascii="Times New Roman" w:eastAsia="Calibri" w:hAnsi="Times New Roman" w:cs="Times New Roman"/>
                <w:bCs/>
                <w:color w:val="767171"/>
                <w:spacing w:val="20"/>
                <w:sz w:val="24"/>
                <w:szCs w:val="24"/>
              </w:rPr>
              <w:t>168,897.1</w:t>
            </w:r>
            <w:r w:rsidR="00567A2A">
              <w:rPr>
                <w:rFonts w:ascii="Times New Roman" w:eastAsia="Calibri" w:hAnsi="Times New Roman" w:cs="Times New Roman"/>
                <w:bCs/>
                <w:color w:val="767171"/>
                <w:spacing w:val="20"/>
                <w:sz w:val="24"/>
                <w:szCs w:val="24"/>
              </w:rPr>
              <w:t>0</w:t>
            </w:r>
          </w:p>
        </w:tc>
        <w:tc>
          <w:tcPr>
            <w:tcW w:w="1814" w:type="dxa"/>
            <w:noWrap/>
            <w:tcMar>
              <w:top w:w="0" w:type="dxa"/>
              <w:left w:w="70" w:type="dxa"/>
              <w:bottom w:w="0" w:type="dxa"/>
              <w:right w:w="70" w:type="dxa"/>
            </w:tcMar>
            <w:vAlign w:val="center"/>
          </w:tcPr>
          <w:p w14:paraId="06311702" w14:textId="18060C00" w:rsidR="000D54DE" w:rsidRDefault="00965935" w:rsidP="00BC3C38">
            <w:pPr>
              <w:spacing w:before="100" w:beforeAutospacing="1" w:after="100" w:afterAutospacing="1" w:line="360" w:lineRule="auto"/>
              <w:jc w:val="center"/>
              <w:rPr>
                <w:rFonts w:ascii="Times New Roman" w:eastAsia="Calibri" w:hAnsi="Times New Roman" w:cs="Times New Roman"/>
                <w:b/>
                <w:bCs/>
                <w:color w:val="767171"/>
                <w:spacing w:val="20"/>
                <w:sz w:val="24"/>
                <w:szCs w:val="24"/>
              </w:rPr>
            </w:pPr>
            <w:r>
              <w:rPr>
                <w:rFonts w:ascii="Times New Roman" w:eastAsia="Calibri" w:hAnsi="Times New Roman" w:cs="Times New Roman"/>
                <w:b/>
                <w:bCs/>
                <w:color w:val="767171"/>
                <w:spacing w:val="20"/>
                <w:sz w:val="24"/>
                <w:szCs w:val="24"/>
              </w:rPr>
              <w:t>3</w:t>
            </w:r>
          </w:p>
        </w:tc>
      </w:tr>
      <w:tr w:rsidR="00BA70C6" w:rsidRPr="00992324" w14:paraId="3F5E439A" w14:textId="77777777" w:rsidTr="00DB46F6">
        <w:trPr>
          <w:trHeight w:val="20"/>
        </w:trPr>
        <w:tc>
          <w:tcPr>
            <w:tcW w:w="3686" w:type="dxa"/>
            <w:noWrap/>
            <w:tcMar>
              <w:top w:w="0" w:type="dxa"/>
              <w:left w:w="70" w:type="dxa"/>
              <w:bottom w:w="0" w:type="dxa"/>
              <w:right w:w="70" w:type="dxa"/>
            </w:tcMar>
            <w:vAlign w:val="bottom"/>
            <w:hideMark/>
          </w:tcPr>
          <w:p w14:paraId="1B66588D" w14:textId="26F2EF1B" w:rsidR="00F8455D" w:rsidRPr="00992324" w:rsidRDefault="00F8455D" w:rsidP="00BC3C38">
            <w:pPr>
              <w:spacing w:before="100" w:beforeAutospacing="1" w:after="100" w:afterAutospacing="1" w:line="276"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Bono por rendimiento individual a empleados </w:t>
            </w:r>
          </w:p>
        </w:tc>
        <w:tc>
          <w:tcPr>
            <w:tcW w:w="2410" w:type="dxa"/>
            <w:gridSpan w:val="2"/>
            <w:noWrap/>
            <w:tcMar>
              <w:top w:w="0" w:type="dxa"/>
              <w:left w:w="70" w:type="dxa"/>
              <w:bottom w:w="0" w:type="dxa"/>
              <w:right w:w="70" w:type="dxa"/>
            </w:tcMar>
            <w:vAlign w:val="center"/>
            <w:hideMark/>
          </w:tcPr>
          <w:p w14:paraId="405FE74C" w14:textId="1D550671" w:rsidR="00F8455D" w:rsidRPr="00992324" w:rsidRDefault="00F8455D" w:rsidP="00BC3C38">
            <w:pPr>
              <w:spacing w:before="100" w:beforeAutospacing="1" w:after="100" w:afterAutospacing="1" w:line="360" w:lineRule="auto"/>
              <w:jc w:val="right"/>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RD$</w:t>
            </w:r>
            <w:r w:rsidR="00977B66">
              <w:rPr>
                <w:rFonts w:ascii="Times New Roman" w:eastAsia="Calibri" w:hAnsi="Times New Roman" w:cs="Times New Roman"/>
                <w:bCs/>
                <w:color w:val="767171"/>
                <w:spacing w:val="20"/>
                <w:sz w:val="24"/>
                <w:szCs w:val="24"/>
              </w:rPr>
              <w:t>48,673,029.26</w:t>
            </w:r>
          </w:p>
        </w:tc>
        <w:tc>
          <w:tcPr>
            <w:tcW w:w="1814" w:type="dxa"/>
            <w:noWrap/>
            <w:tcMar>
              <w:top w:w="0" w:type="dxa"/>
              <w:left w:w="70" w:type="dxa"/>
              <w:bottom w:w="0" w:type="dxa"/>
              <w:right w:w="70" w:type="dxa"/>
            </w:tcMar>
            <w:vAlign w:val="center"/>
            <w:hideMark/>
          </w:tcPr>
          <w:p w14:paraId="3A3932CA" w14:textId="4AB29641" w:rsidR="00F8455D" w:rsidRPr="00992324" w:rsidRDefault="00F8455D" w:rsidP="00BC3C38">
            <w:pPr>
              <w:spacing w:before="100" w:beforeAutospacing="1" w:after="100" w:afterAutospacing="1" w:line="360" w:lineRule="auto"/>
              <w:jc w:val="center"/>
              <w:rPr>
                <w:rFonts w:ascii="Times New Roman" w:eastAsia="Calibri" w:hAnsi="Times New Roman" w:cs="Times New Roman"/>
                <w:b/>
                <w:bCs/>
                <w:color w:val="767171"/>
                <w:spacing w:val="20"/>
                <w:sz w:val="24"/>
                <w:szCs w:val="24"/>
              </w:rPr>
            </w:pPr>
            <w:r w:rsidRPr="00992324">
              <w:rPr>
                <w:rFonts w:ascii="Times New Roman" w:eastAsia="Calibri" w:hAnsi="Times New Roman" w:cs="Times New Roman"/>
                <w:b/>
                <w:bCs/>
                <w:color w:val="767171"/>
                <w:spacing w:val="20"/>
                <w:sz w:val="24"/>
                <w:szCs w:val="24"/>
              </w:rPr>
              <w:t>1,256</w:t>
            </w:r>
          </w:p>
        </w:tc>
      </w:tr>
      <w:tr w:rsidR="00BA70C6" w:rsidRPr="00992324" w14:paraId="7644EC8E" w14:textId="77777777" w:rsidTr="00DB46F6">
        <w:trPr>
          <w:trHeight w:val="20"/>
        </w:trPr>
        <w:tc>
          <w:tcPr>
            <w:tcW w:w="3686" w:type="dxa"/>
            <w:noWrap/>
            <w:tcMar>
              <w:top w:w="0" w:type="dxa"/>
              <w:left w:w="70" w:type="dxa"/>
              <w:bottom w:w="0" w:type="dxa"/>
              <w:right w:w="70" w:type="dxa"/>
            </w:tcMar>
            <w:vAlign w:val="bottom"/>
            <w:hideMark/>
          </w:tcPr>
          <w:p w14:paraId="1E544B15" w14:textId="1D6639A3" w:rsidR="00F8455D" w:rsidRPr="00992324" w:rsidRDefault="00F8455D" w:rsidP="00BC3C38">
            <w:pPr>
              <w:spacing w:before="100" w:beforeAutospacing="1" w:after="100" w:afterAutospacing="1" w:line="276"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Bono </w:t>
            </w:r>
            <w:r w:rsidR="000C0F19" w:rsidRPr="00992324">
              <w:rPr>
                <w:rFonts w:ascii="Times New Roman" w:eastAsia="Calibri" w:hAnsi="Times New Roman" w:cs="Times New Roman"/>
                <w:color w:val="767171"/>
                <w:spacing w:val="20"/>
                <w:sz w:val="24"/>
                <w:szCs w:val="24"/>
              </w:rPr>
              <w:t>por desempeño</w:t>
            </w:r>
            <w:r w:rsidRPr="00992324">
              <w:rPr>
                <w:rFonts w:ascii="Times New Roman" w:eastAsia="Calibri" w:hAnsi="Times New Roman" w:cs="Times New Roman"/>
                <w:color w:val="767171"/>
                <w:spacing w:val="20"/>
                <w:sz w:val="24"/>
                <w:szCs w:val="24"/>
              </w:rPr>
              <w:t xml:space="preserve"> a empleados de carrera</w:t>
            </w:r>
          </w:p>
        </w:tc>
        <w:tc>
          <w:tcPr>
            <w:tcW w:w="2410" w:type="dxa"/>
            <w:gridSpan w:val="2"/>
            <w:noWrap/>
            <w:tcMar>
              <w:top w:w="0" w:type="dxa"/>
              <w:left w:w="70" w:type="dxa"/>
              <w:bottom w:w="0" w:type="dxa"/>
              <w:right w:w="70" w:type="dxa"/>
            </w:tcMar>
            <w:vAlign w:val="center"/>
            <w:hideMark/>
          </w:tcPr>
          <w:p w14:paraId="22D119D5" w14:textId="03D56298" w:rsidR="00F8455D" w:rsidRPr="00992324" w:rsidRDefault="00F8455D" w:rsidP="00BC3C38">
            <w:pPr>
              <w:spacing w:before="100" w:beforeAutospacing="1" w:after="100" w:afterAutospacing="1" w:line="360" w:lineRule="auto"/>
              <w:jc w:val="right"/>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RD$5,513,500.00</w:t>
            </w:r>
          </w:p>
        </w:tc>
        <w:tc>
          <w:tcPr>
            <w:tcW w:w="1814" w:type="dxa"/>
            <w:noWrap/>
            <w:tcMar>
              <w:top w:w="0" w:type="dxa"/>
              <w:left w:w="70" w:type="dxa"/>
              <w:bottom w:w="0" w:type="dxa"/>
              <w:right w:w="70" w:type="dxa"/>
            </w:tcMar>
            <w:vAlign w:val="center"/>
            <w:hideMark/>
          </w:tcPr>
          <w:p w14:paraId="4AD8B281" w14:textId="657D5975" w:rsidR="00F8455D" w:rsidRPr="00992324" w:rsidRDefault="00F8455D" w:rsidP="00BC3C38">
            <w:pPr>
              <w:spacing w:before="100" w:beforeAutospacing="1" w:after="100" w:afterAutospacing="1" w:line="360" w:lineRule="auto"/>
              <w:jc w:val="center"/>
              <w:rPr>
                <w:rFonts w:ascii="Times New Roman" w:eastAsia="Calibri" w:hAnsi="Times New Roman" w:cs="Times New Roman"/>
                <w:b/>
                <w:bCs/>
                <w:color w:val="767171"/>
                <w:spacing w:val="20"/>
                <w:sz w:val="24"/>
                <w:szCs w:val="24"/>
              </w:rPr>
            </w:pPr>
            <w:r w:rsidRPr="00992324">
              <w:rPr>
                <w:rFonts w:ascii="Times New Roman" w:eastAsia="Calibri" w:hAnsi="Times New Roman" w:cs="Times New Roman"/>
                <w:b/>
                <w:bCs/>
                <w:color w:val="767171"/>
                <w:spacing w:val="20"/>
                <w:sz w:val="24"/>
                <w:szCs w:val="24"/>
              </w:rPr>
              <w:t>94</w:t>
            </w:r>
          </w:p>
        </w:tc>
      </w:tr>
      <w:tr w:rsidR="00BA70C6" w:rsidRPr="00992324" w14:paraId="7CFF0052" w14:textId="77777777" w:rsidTr="00DB46F6">
        <w:trPr>
          <w:trHeight w:val="20"/>
        </w:trPr>
        <w:tc>
          <w:tcPr>
            <w:tcW w:w="3686" w:type="dxa"/>
            <w:noWrap/>
            <w:tcMar>
              <w:top w:w="0" w:type="dxa"/>
              <w:left w:w="70" w:type="dxa"/>
              <w:bottom w:w="0" w:type="dxa"/>
              <w:right w:w="70" w:type="dxa"/>
            </w:tcMar>
            <w:vAlign w:val="bottom"/>
            <w:hideMark/>
          </w:tcPr>
          <w:p w14:paraId="4D3400CA" w14:textId="0E7C7BD2" w:rsidR="00F8455D" w:rsidRPr="00992324" w:rsidRDefault="00F8455D" w:rsidP="00BC3C38">
            <w:pPr>
              <w:spacing w:before="100" w:beforeAutospacing="1" w:after="100" w:afterAutospacing="1" w:line="276"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Bono por rendimiento </w:t>
            </w:r>
            <w:r w:rsidR="000C0F19" w:rsidRPr="00992324">
              <w:rPr>
                <w:rFonts w:ascii="Times New Roman" w:eastAsia="Calibri" w:hAnsi="Times New Roman" w:cs="Times New Roman"/>
                <w:color w:val="767171"/>
                <w:spacing w:val="20"/>
                <w:sz w:val="24"/>
                <w:szCs w:val="24"/>
              </w:rPr>
              <w:t>a exempleados</w:t>
            </w:r>
          </w:p>
        </w:tc>
        <w:tc>
          <w:tcPr>
            <w:tcW w:w="2410" w:type="dxa"/>
            <w:gridSpan w:val="2"/>
            <w:noWrap/>
            <w:tcMar>
              <w:top w:w="0" w:type="dxa"/>
              <w:left w:w="70" w:type="dxa"/>
              <w:bottom w:w="0" w:type="dxa"/>
              <w:right w:w="70" w:type="dxa"/>
            </w:tcMar>
            <w:vAlign w:val="center"/>
            <w:hideMark/>
          </w:tcPr>
          <w:p w14:paraId="5F0F334D" w14:textId="652A60E9" w:rsidR="00F8455D" w:rsidRPr="00992324" w:rsidRDefault="00F8455D" w:rsidP="00BC3C38">
            <w:pPr>
              <w:spacing w:before="100" w:beforeAutospacing="1" w:after="100" w:afterAutospacing="1" w:line="360" w:lineRule="auto"/>
              <w:jc w:val="right"/>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RD$4,076,270.77</w:t>
            </w:r>
          </w:p>
        </w:tc>
        <w:tc>
          <w:tcPr>
            <w:tcW w:w="1814" w:type="dxa"/>
            <w:noWrap/>
            <w:tcMar>
              <w:top w:w="0" w:type="dxa"/>
              <w:left w:w="70" w:type="dxa"/>
              <w:bottom w:w="0" w:type="dxa"/>
              <w:right w:w="70" w:type="dxa"/>
            </w:tcMar>
            <w:vAlign w:val="center"/>
            <w:hideMark/>
          </w:tcPr>
          <w:p w14:paraId="652FFCB8" w14:textId="7518BD78" w:rsidR="00F8455D" w:rsidRPr="00992324" w:rsidRDefault="00F8455D" w:rsidP="00BC3C38">
            <w:pPr>
              <w:spacing w:before="100" w:beforeAutospacing="1" w:after="100" w:afterAutospacing="1" w:line="360" w:lineRule="auto"/>
              <w:jc w:val="center"/>
              <w:rPr>
                <w:rFonts w:ascii="Times New Roman" w:eastAsia="Calibri" w:hAnsi="Times New Roman" w:cs="Times New Roman"/>
                <w:b/>
                <w:bCs/>
                <w:color w:val="767171"/>
                <w:spacing w:val="20"/>
                <w:sz w:val="24"/>
                <w:szCs w:val="24"/>
              </w:rPr>
            </w:pPr>
            <w:r w:rsidRPr="00992324">
              <w:rPr>
                <w:rFonts w:ascii="Times New Roman" w:eastAsia="Calibri" w:hAnsi="Times New Roman" w:cs="Times New Roman"/>
                <w:b/>
                <w:bCs/>
                <w:color w:val="767171"/>
                <w:spacing w:val="20"/>
                <w:sz w:val="24"/>
                <w:szCs w:val="24"/>
              </w:rPr>
              <w:t>154</w:t>
            </w:r>
            <w:r w:rsidR="003C0702">
              <w:rPr>
                <w:rFonts w:ascii="Times New Roman" w:eastAsia="Calibri" w:hAnsi="Times New Roman" w:cs="Times New Roman"/>
                <w:b/>
                <w:bCs/>
                <w:color w:val="767171"/>
                <w:spacing w:val="20"/>
                <w:sz w:val="24"/>
                <w:szCs w:val="24"/>
              </w:rPr>
              <w:t>*</w:t>
            </w:r>
          </w:p>
        </w:tc>
      </w:tr>
      <w:tr w:rsidR="00BA70C6" w:rsidRPr="00992324" w14:paraId="3C018E35" w14:textId="77777777" w:rsidTr="00DB46F6">
        <w:trPr>
          <w:trHeight w:val="20"/>
        </w:trPr>
        <w:tc>
          <w:tcPr>
            <w:tcW w:w="3686" w:type="dxa"/>
            <w:noWrap/>
            <w:tcMar>
              <w:top w:w="0" w:type="dxa"/>
              <w:left w:w="70" w:type="dxa"/>
              <w:bottom w:w="0" w:type="dxa"/>
              <w:right w:w="70" w:type="dxa"/>
            </w:tcMar>
            <w:vAlign w:val="bottom"/>
          </w:tcPr>
          <w:p w14:paraId="5DBC560E" w14:textId="29E2D376" w:rsidR="00F8455D" w:rsidRPr="00992324" w:rsidRDefault="00F8455D" w:rsidP="00BC3C38">
            <w:pPr>
              <w:spacing w:before="100" w:beforeAutospacing="1" w:after="100" w:afterAutospacing="1" w:line="276"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Bono por desempeño a exempleados de carrera</w:t>
            </w:r>
          </w:p>
        </w:tc>
        <w:tc>
          <w:tcPr>
            <w:tcW w:w="2410" w:type="dxa"/>
            <w:gridSpan w:val="2"/>
            <w:noWrap/>
            <w:tcMar>
              <w:top w:w="0" w:type="dxa"/>
              <w:left w:w="70" w:type="dxa"/>
              <w:bottom w:w="0" w:type="dxa"/>
              <w:right w:w="70" w:type="dxa"/>
            </w:tcMar>
            <w:vAlign w:val="center"/>
          </w:tcPr>
          <w:p w14:paraId="1D3E3220" w14:textId="524D20B0" w:rsidR="00F8455D" w:rsidRPr="00992324" w:rsidRDefault="00F8455D" w:rsidP="00BC3C38">
            <w:pPr>
              <w:spacing w:before="100" w:beforeAutospacing="1" w:after="100" w:afterAutospacing="1" w:line="360" w:lineRule="auto"/>
              <w:jc w:val="right"/>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RD$300,000</w:t>
            </w:r>
            <w:r w:rsidR="0071760F">
              <w:rPr>
                <w:rFonts w:ascii="Times New Roman" w:eastAsia="Calibri" w:hAnsi="Times New Roman" w:cs="Times New Roman"/>
                <w:bCs/>
                <w:color w:val="767171"/>
                <w:spacing w:val="20"/>
                <w:sz w:val="24"/>
                <w:szCs w:val="24"/>
              </w:rPr>
              <w:t>.00</w:t>
            </w:r>
          </w:p>
        </w:tc>
        <w:tc>
          <w:tcPr>
            <w:tcW w:w="1814" w:type="dxa"/>
            <w:noWrap/>
            <w:tcMar>
              <w:top w:w="0" w:type="dxa"/>
              <w:left w:w="70" w:type="dxa"/>
              <w:bottom w:w="0" w:type="dxa"/>
              <w:right w:w="70" w:type="dxa"/>
            </w:tcMar>
            <w:vAlign w:val="center"/>
          </w:tcPr>
          <w:p w14:paraId="7615C3B3" w14:textId="73EBEDEE" w:rsidR="00F8455D" w:rsidRPr="00992324" w:rsidRDefault="00F8455D" w:rsidP="00BC3C38">
            <w:pPr>
              <w:spacing w:before="100" w:beforeAutospacing="1" w:after="100" w:afterAutospacing="1" w:line="360" w:lineRule="auto"/>
              <w:jc w:val="center"/>
              <w:rPr>
                <w:rFonts w:ascii="Times New Roman" w:eastAsia="Calibri" w:hAnsi="Times New Roman" w:cs="Times New Roman"/>
                <w:b/>
                <w:bCs/>
                <w:color w:val="767171"/>
                <w:spacing w:val="20"/>
                <w:sz w:val="24"/>
                <w:szCs w:val="24"/>
              </w:rPr>
            </w:pPr>
            <w:r w:rsidRPr="00992324">
              <w:rPr>
                <w:rFonts w:ascii="Times New Roman" w:eastAsia="Calibri" w:hAnsi="Times New Roman" w:cs="Times New Roman"/>
                <w:b/>
                <w:bCs/>
                <w:color w:val="767171"/>
                <w:spacing w:val="20"/>
                <w:sz w:val="24"/>
                <w:szCs w:val="24"/>
              </w:rPr>
              <w:t>6</w:t>
            </w:r>
          </w:p>
        </w:tc>
      </w:tr>
      <w:tr w:rsidR="00C370E6" w:rsidRPr="00992324" w14:paraId="72781B37" w14:textId="77777777" w:rsidTr="00DB46F6">
        <w:trPr>
          <w:trHeight w:val="20"/>
        </w:trPr>
        <w:tc>
          <w:tcPr>
            <w:tcW w:w="3686" w:type="dxa"/>
            <w:noWrap/>
            <w:tcMar>
              <w:top w:w="0" w:type="dxa"/>
              <w:left w:w="70" w:type="dxa"/>
              <w:bottom w:w="0" w:type="dxa"/>
              <w:right w:w="70" w:type="dxa"/>
            </w:tcMar>
            <w:vAlign w:val="bottom"/>
          </w:tcPr>
          <w:p w14:paraId="73FCE496" w14:textId="16179B24" w:rsidR="00C370E6" w:rsidRPr="00992324" w:rsidRDefault="00C370E6" w:rsidP="00BC3C38">
            <w:pPr>
              <w:spacing w:before="100" w:beforeAutospacing="1" w:after="100" w:afterAutospacing="1" w:line="276" w:lineRule="auto"/>
              <w:jc w:val="both"/>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 xml:space="preserve">Incentivos por cumplimiento de indicadores activos </w:t>
            </w:r>
          </w:p>
        </w:tc>
        <w:tc>
          <w:tcPr>
            <w:tcW w:w="2410" w:type="dxa"/>
            <w:gridSpan w:val="2"/>
            <w:noWrap/>
            <w:tcMar>
              <w:top w:w="0" w:type="dxa"/>
              <w:left w:w="70" w:type="dxa"/>
              <w:bottom w:w="0" w:type="dxa"/>
              <w:right w:w="70" w:type="dxa"/>
            </w:tcMar>
            <w:vAlign w:val="center"/>
          </w:tcPr>
          <w:p w14:paraId="47DA3572" w14:textId="63DADD9C" w:rsidR="00C370E6" w:rsidRPr="00992324" w:rsidRDefault="00313369" w:rsidP="00BC3C38">
            <w:pPr>
              <w:spacing w:before="100" w:beforeAutospacing="1" w:after="100" w:afterAutospacing="1" w:line="360" w:lineRule="auto"/>
              <w:jc w:val="right"/>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RD$</w:t>
            </w:r>
            <w:r>
              <w:rPr>
                <w:rFonts w:ascii="Times New Roman" w:eastAsia="Calibri" w:hAnsi="Times New Roman" w:cs="Times New Roman"/>
                <w:bCs/>
                <w:color w:val="767171"/>
                <w:spacing w:val="20"/>
                <w:sz w:val="24"/>
                <w:szCs w:val="24"/>
              </w:rPr>
              <w:t>60,991,125.99</w:t>
            </w:r>
          </w:p>
        </w:tc>
        <w:tc>
          <w:tcPr>
            <w:tcW w:w="1814" w:type="dxa"/>
            <w:noWrap/>
            <w:tcMar>
              <w:top w:w="0" w:type="dxa"/>
              <w:left w:w="70" w:type="dxa"/>
              <w:bottom w:w="0" w:type="dxa"/>
              <w:right w:w="70" w:type="dxa"/>
            </w:tcMar>
            <w:vAlign w:val="center"/>
          </w:tcPr>
          <w:p w14:paraId="19412012" w14:textId="512991FD" w:rsidR="00C370E6" w:rsidRPr="00992324" w:rsidRDefault="00313369" w:rsidP="00BC3C38">
            <w:pPr>
              <w:spacing w:before="100" w:beforeAutospacing="1" w:after="100" w:afterAutospacing="1" w:line="360" w:lineRule="auto"/>
              <w:jc w:val="center"/>
              <w:rPr>
                <w:rFonts w:ascii="Times New Roman" w:eastAsia="Calibri" w:hAnsi="Times New Roman" w:cs="Times New Roman"/>
                <w:b/>
                <w:bCs/>
                <w:color w:val="767171"/>
                <w:spacing w:val="20"/>
                <w:sz w:val="24"/>
                <w:szCs w:val="24"/>
              </w:rPr>
            </w:pPr>
            <w:r>
              <w:rPr>
                <w:rFonts w:ascii="Times New Roman" w:eastAsia="Calibri" w:hAnsi="Times New Roman" w:cs="Times New Roman"/>
                <w:b/>
                <w:bCs/>
                <w:color w:val="767171"/>
                <w:spacing w:val="20"/>
                <w:sz w:val="24"/>
                <w:szCs w:val="24"/>
              </w:rPr>
              <w:t>1,790</w:t>
            </w:r>
            <w:r w:rsidR="003C0702">
              <w:rPr>
                <w:rFonts w:ascii="Times New Roman" w:eastAsia="Calibri" w:hAnsi="Times New Roman" w:cs="Times New Roman"/>
                <w:b/>
                <w:bCs/>
                <w:color w:val="767171"/>
                <w:spacing w:val="20"/>
                <w:sz w:val="24"/>
                <w:szCs w:val="24"/>
              </w:rPr>
              <w:t>*</w:t>
            </w:r>
          </w:p>
        </w:tc>
      </w:tr>
      <w:tr w:rsidR="00313369" w:rsidRPr="00992324" w14:paraId="2A8CD03C" w14:textId="77777777" w:rsidTr="00DB46F6">
        <w:trPr>
          <w:trHeight w:val="20"/>
        </w:trPr>
        <w:tc>
          <w:tcPr>
            <w:tcW w:w="3686" w:type="dxa"/>
            <w:noWrap/>
            <w:tcMar>
              <w:top w:w="0" w:type="dxa"/>
              <w:left w:w="70" w:type="dxa"/>
              <w:bottom w:w="0" w:type="dxa"/>
              <w:right w:w="70" w:type="dxa"/>
            </w:tcMar>
            <w:vAlign w:val="bottom"/>
          </w:tcPr>
          <w:p w14:paraId="01E35F8E" w14:textId="6559A2CE" w:rsidR="00313369" w:rsidRDefault="00313369" w:rsidP="00BC3C38">
            <w:pPr>
              <w:spacing w:before="100" w:beforeAutospacing="1" w:after="100" w:afterAutospacing="1" w:line="276" w:lineRule="auto"/>
              <w:jc w:val="both"/>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Beneficio por cumplimiento de indicadores inactivos</w:t>
            </w:r>
          </w:p>
        </w:tc>
        <w:tc>
          <w:tcPr>
            <w:tcW w:w="2410" w:type="dxa"/>
            <w:gridSpan w:val="2"/>
            <w:noWrap/>
            <w:tcMar>
              <w:top w:w="0" w:type="dxa"/>
              <w:left w:w="70" w:type="dxa"/>
              <w:bottom w:w="0" w:type="dxa"/>
              <w:right w:w="70" w:type="dxa"/>
            </w:tcMar>
            <w:vAlign w:val="center"/>
          </w:tcPr>
          <w:p w14:paraId="0AD56C62" w14:textId="68FA0BEC" w:rsidR="00313369" w:rsidRPr="00992324" w:rsidRDefault="00313369" w:rsidP="00BC3C38">
            <w:pPr>
              <w:spacing w:before="100" w:beforeAutospacing="1" w:after="100" w:afterAutospacing="1" w:line="360" w:lineRule="auto"/>
              <w:jc w:val="right"/>
              <w:rPr>
                <w:rFonts w:ascii="Times New Roman" w:eastAsia="Calibri" w:hAnsi="Times New Roman" w:cs="Times New Roman"/>
                <w:bCs/>
                <w:color w:val="767171"/>
                <w:spacing w:val="20"/>
                <w:sz w:val="24"/>
                <w:szCs w:val="24"/>
              </w:rPr>
            </w:pPr>
            <w:r w:rsidRPr="00992324">
              <w:rPr>
                <w:rFonts w:ascii="Times New Roman" w:eastAsia="Calibri" w:hAnsi="Times New Roman" w:cs="Times New Roman"/>
                <w:bCs/>
                <w:color w:val="767171"/>
                <w:spacing w:val="20"/>
                <w:sz w:val="24"/>
                <w:szCs w:val="24"/>
              </w:rPr>
              <w:t>RD$</w:t>
            </w:r>
            <w:r w:rsidR="00753914">
              <w:rPr>
                <w:rFonts w:ascii="Times New Roman" w:eastAsia="Calibri" w:hAnsi="Times New Roman" w:cs="Times New Roman"/>
                <w:bCs/>
                <w:color w:val="767171"/>
                <w:spacing w:val="20"/>
                <w:sz w:val="24"/>
                <w:szCs w:val="24"/>
              </w:rPr>
              <w:t>1,978,187.47</w:t>
            </w:r>
          </w:p>
        </w:tc>
        <w:tc>
          <w:tcPr>
            <w:tcW w:w="1814" w:type="dxa"/>
            <w:noWrap/>
            <w:tcMar>
              <w:top w:w="0" w:type="dxa"/>
              <w:left w:w="70" w:type="dxa"/>
              <w:bottom w:w="0" w:type="dxa"/>
              <w:right w:w="70" w:type="dxa"/>
            </w:tcMar>
            <w:vAlign w:val="center"/>
          </w:tcPr>
          <w:p w14:paraId="38AB9C02" w14:textId="6D8BF427" w:rsidR="00313369" w:rsidRDefault="00753914" w:rsidP="00BC3C38">
            <w:pPr>
              <w:spacing w:before="100" w:beforeAutospacing="1" w:after="100" w:afterAutospacing="1" w:line="360" w:lineRule="auto"/>
              <w:jc w:val="center"/>
              <w:rPr>
                <w:rFonts w:ascii="Times New Roman" w:eastAsia="Calibri" w:hAnsi="Times New Roman" w:cs="Times New Roman"/>
                <w:b/>
                <w:bCs/>
                <w:color w:val="767171"/>
                <w:spacing w:val="20"/>
                <w:sz w:val="24"/>
                <w:szCs w:val="24"/>
              </w:rPr>
            </w:pPr>
            <w:r>
              <w:rPr>
                <w:rFonts w:ascii="Times New Roman" w:eastAsia="Calibri" w:hAnsi="Times New Roman" w:cs="Times New Roman"/>
                <w:b/>
                <w:bCs/>
                <w:color w:val="767171"/>
                <w:spacing w:val="20"/>
                <w:sz w:val="24"/>
                <w:szCs w:val="24"/>
              </w:rPr>
              <w:t>4</w:t>
            </w:r>
          </w:p>
        </w:tc>
      </w:tr>
    </w:tbl>
    <w:p w14:paraId="4477633A" w14:textId="3DE92444" w:rsidR="00BA70C6" w:rsidRDefault="00BA70C6" w:rsidP="00BB4E81">
      <w:pPr>
        <w:spacing w:after="0" w:line="360" w:lineRule="auto"/>
        <w:jc w:val="both"/>
        <w:rPr>
          <w:rFonts w:ascii="Times New Roman" w:eastAsia="Calibri" w:hAnsi="Times New Roman" w:cs="Times New Roman"/>
          <w:color w:val="767171"/>
          <w:spacing w:val="20"/>
          <w:sz w:val="18"/>
          <w:szCs w:val="24"/>
        </w:rPr>
      </w:pPr>
      <w:r w:rsidRPr="00992324">
        <w:rPr>
          <w:rFonts w:ascii="Times New Roman" w:eastAsia="Calibri" w:hAnsi="Times New Roman" w:cs="Times New Roman"/>
          <w:b/>
          <w:color w:val="767171"/>
          <w:spacing w:val="20"/>
          <w:sz w:val="18"/>
          <w:szCs w:val="24"/>
        </w:rPr>
        <w:t>Fuente</w:t>
      </w:r>
      <w:r w:rsidRPr="00992324">
        <w:rPr>
          <w:rFonts w:ascii="Times New Roman" w:eastAsia="Calibri" w:hAnsi="Times New Roman" w:cs="Times New Roman"/>
          <w:color w:val="767171"/>
          <w:spacing w:val="20"/>
          <w:sz w:val="18"/>
          <w:szCs w:val="24"/>
        </w:rPr>
        <w:t>: Registros Administrativos de la Dirección de Recursos Humanos</w:t>
      </w:r>
    </w:p>
    <w:p w14:paraId="1F5BBA7E" w14:textId="7E1E0CDC" w:rsidR="003C0702" w:rsidRPr="00026588" w:rsidRDefault="003C0702" w:rsidP="00BB4E81">
      <w:pPr>
        <w:spacing w:after="0" w:line="360" w:lineRule="auto"/>
        <w:jc w:val="both"/>
        <w:rPr>
          <w:rFonts w:ascii="Times New Roman" w:eastAsia="Calibri" w:hAnsi="Times New Roman" w:cs="Times New Roman"/>
          <w:color w:val="767171"/>
          <w:spacing w:val="20"/>
          <w:sz w:val="18"/>
          <w:szCs w:val="24"/>
        </w:rPr>
      </w:pPr>
      <w:r>
        <w:rPr>
          <w:rFonts w:ascii="Times New Roman" w:eastAsia="Calibri" w:hAnsi="Times New Roman" w:cs="Times New Roman"/>
          <w:color w:val="767171"/>
          <w:spacing w:val="20"/>
          <w:sz w:val="18"/>
          <w:szCs w:val="24"/>
        </w:rPr>
        <w:t>*Solicitado</w:t>
      </w:r>
    </w:p>
    <w:p w14:paraId="2AC01DAA" w14:textId="6A46A937" w:rsidR="00BA70C6" w:rsidRPr="00992324" w:rsidRDefault="008A5265" w:rsidP="00682870">
      <w:pPr>
        <w:pStyle w:val="Prrafodelista"/>
        <w:numPr>
          <w:ilvl w:val="0"/>
          <w:numId w:val="48"/>
        </w:numPr>
        <w:spacing w:before="100" w:beforeAutospacing="1" w:after="100" w:afterAutospacing="1" w:line="360" w:lineRule="auto"/>
        <w:jc w:val="both"/>
        <w:rPr>
          <w:rFonts w:ascii="Times New Roman" w:eastAsia="Calibri" w:hAnsi="Times New Roman" w:cs="Times New Roman"/>
          <w:b/>
          <w:color w:val="767171"/>
          <w:spacing w:val="20"/>
          <w:sz w:val="24"/>
          <w:szCs w:val="24"/>
          <w:lang w:val="es-ES"/>
        </w:rPr>
      </w:pPr>
      <w:r w:rsidRPr="00992324">
        <w:rPr>
          <w:rFonts w:ascii="Times New Roman" w:eastAsia="Calibri" w:hAnsi="Times New Roman" w:cs="Times New Roman"/>
          <w:b/>
          <w:color w:val="767171"/>
          <w:spacing w:val="20"/>
          <w:sz w:val="24"/>
          <w:szCs w:val="24"/>
          <w:lang w:val="es-ES"/>
        </w:rPr>
        <w:t>Relaciones Laborales:</w:t>
      </w:r>
    </w:p>
    <w:p w14:paraId="01A91FFC" w14:textId="77777777" w:rsidR="00BA70C6" w:rsidRPr="00992324" w:rsidRDefault="00BA70C6" w:rsidP="00BC3C38">
      <w:pPr>
        <w:pStyle w:val="Prrafodelista"/>
        <w:spacing w:before="100" w:beforeAutospacing="1" w:after="100" w:afterAutospacing="1" w:line="360" w:lineRule="auto"/>
        <w:ind w:left="1080"/>
        <w:jc w:val="both"/>
        <w:rPr>
          <w:rFonts w:ascii="Times New Roman" w:eastAsia="Calibri" w:hAnsi="Times New Roman" w:cs="Times New Roman"/>
          <w:b/>
          <w:color w:val="767171"/>
          <w:spacing w:val="20"/>
          <w:sz w:val="24"/>
          <w:szCs w:val="24"/>
          <w:lang w:val="es-ES"/>
        </w:rPr>
      </w:pPr>
    </w:p>
    <w:p w14:paraId="3885B5E1" w14:textId="566FD458" w:rsidR="008A5265" w:rsidRPr="00992324" w:rsidRDefault="008A5265" w:rsidP="00BB4E81">
      <w:pPr>
        <w:pStyle w:val="Prrafodelista"/>
        <w:numPr>
          <w:ilvl w:val="0"/>
          <w:numId w:val="57"/>
        </w:numPr>
        <w:spacing w:before="100" w:beforeAutospacing="1" w:after="100" w:afterAutospacing="1" w:line="360" w:lineRule="auto"/>
        <w:ind w:left="417"/>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Seguro Complementario:</w:t>
      </w:r>
    </w:p>
    <w:p w14:paraId="2C1C882F" w14:textId="77777777" w:rsidR="008A5265" w:rsidRPr="00992324" w:rsidRDefault="008A5265" w:rsidP="00BC3C38">
      <w:pPr>
        <w:pStyle w:val="Prrafodelista"/>
        <w:spacing w:before="100" w:beforeAutospacing="1" w:after="100" w:afterAutospacing="1" w:line="360" w:lineRule="auto"/>
        <w:jc w:val="both"/>
        <w:rPr>
          <w:rFonts w:ascii="Times New Roman" w:eastAsia="Calibri" w:hAnsi="Times New Roman" w:cs="Times New Roman"/>
          <w:color w:val="767171"/>
          <w:spacing w:val="20"/>
          <w:sz w:val="24"/>
          <w:szCs w:val="24"/>
        </w:rPr>
      </w:pPr>
    </w:p>
    <w:p w14:paraId="415B6B2F" w14:textId="011A7DDB" w:rsidR="008A5265" w:rsidRPr="00992324" w:rsidRDefault="008A5265" w:rsidP="00BB4E81">
      <w:pPr>
        <w:pStyle w:val="Prrafodelista"/>
        <w:numPr>
          <w:ilvl w:val="0"/>
          <w:numId w:val="49"/>
        </w:numPr>
        <w:spacing w:before="100" w:beforeAutospacing="1" w:after="100" w:afterAutospacing="1" w:line="360" w:lineRule="auto"/>
        <w:ind w:left="0"/>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lastRenderedPageBreak/>
        <w:t xml:space="preserve">Gestionada la inclusión de todos colaboradores con más de tres (3) meses en la institución, en el beneficio del Seguro Complementario de Salud. </w:t>
      </w:r>
    </w:p>
    <w:p w14:paraId="06D2BD23" w14:textId="6B2BBA05" w:rsidR="008A5265" w:rsidRPr="00992324" w:rsidRDefault="008A5265" w:rsidP="00BB4E81">
      <w:pPr>
        <w:pStyle w:val="Prrafodelista"/>
        <w:numPr>
          <w:ilvl w:val="0"/>
          <w:numId w:val="49"/>
        </w:numPr>
        <w:spacing w:before="100" w:beforeAutospacing="1" w:after="100" w:afterAutospacing="1" w:line="360" w:lineRule="auto"/>
        <w:ind w:left="0"/>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Impartidas charlas a los colaboradores para conocer de los beneficios del plan complementario de la ARS a la que pertenece</w:t>
      </w:r>
      <w:r w:rsidRPr="00992324">
        <w:rPr>
          <w:rFonts w:ascii="Times New Roman" w:eastAsia="Calibri" w:hAnsi="Times New Roman" w:cs="Times New Roman"/>
          <w:b/>
          <w:color w:val="767171"/>
          <w:spacing w:val="20"/>
          <w:sz w:val="24"/>
          <w:szCs w:val="24"/>
          <w:lang w:val="es-ES"/>
        </w:rPr>
        <w:t>.</w:t>
      </w:r>
    </w:p>
    <w:p w14:paraId="4F4EAE77" w14:textId="1D9137E5" w:rsidR="008A5265" w:rsidRPr="00992324" w:rsidRDefault="008A5265" w:rsidP="00BB4E81">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2. Licencias recurrentes:</w:t>
      </w:r>
    </w:p>
    <w:p w14:paraId="5C965402" w14:textId="77777777" w:rsidR="008A5265" w:rsidRPr="00992324" w:rsidRDefault="008A5265" w:rsidP="00BB4E81">
      <w:pPr>
        <w:pStyle w:val="Prrafodelista"/>
        <w:numPr>
          <w:ilvl w:val="0"/>
          <w:numId w:val="50"/>
        </w:numPr>
        <w:spacing w:before="100" w:beforeAutospacing="1" w:after="100" w:afterAutospacing="1" w:line="360" w:lineRule="auto"/>
        <w:ind w:left="0"/>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Hemos continuado con las notificaciones a los servidores que tienen licencias recurrentes, del proceso que deben agotar para solicitar su pensión por discapacidad.</w:t>
      </w:r>
    </w:p>
    <w:p w14:paraId="18FF3363" w14:textId="77777777" w:rsidR="008A5265" w:rsidRPr="00992324" w:rsidRDefault="008A5265" w:rsidP="00BB4E81">
      <w:pPr>
        <w:pStyle w:val="Prrafodelista"/>
        <w:numPr>
          <w:ilvl w:val="0"/>
          <w:numId w:val="50"/>
        </w:numPr>
        <w:spacing w:before="100" w:beforeAutospacing="1" w:after="100" w:afterAutospacing="1" w:line="360" w:lineRule="auto"/>
        <w:ind w:left="0"/>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De enero a junio han sido 16.</w:t>
      </w:r>
    </w:p>
    <w:p w14:paraId="2BC2D8B7" w14:textId="23C1EAF6" w:rsidR="008C17C3" w:rsidRPr="00992324" w:rsidRDefault="008A5265" w:rsidP="00BB4E81">
      <w:pPr>
        <w:pStyle w:val="Prrafodelista"/>
        <w:numPr>
          <w:ilvl w:val="0"/>
          <w:numId w:val="50"/>
        </w:numPr>
        <w:spacing w:before="100" w:beforeAutospacing="1" w:after="100" w:afterAutospacing="1" w:line="360" w:lineRule="auto"/>
        <w:ind w:left="0"/>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Impartida charla sobre el Sistema de Reparto, desde la DGJP.</w:t>
      </w:r>
    </w:p>
    <w:p w14:paraId="71C81340" w14:textId="77777777" w:rsidR="005D08AF" w:rsidRPr="00992324" w:rsidRDefault="005D08AF" w:rsidP="00BB4E81">
      <w:pPr>
        <w:pStyle w:val="Prrafodelista"/>
        <w:spacing w:before="100" w:beforeAutospacing="1" w:after="100" w:afterAutospacing="1" w:line="360" w:lineRule="auto"/>
        <w:ind w:left="0"/>
        <w:jc w:val="both"/>
        <w:rPr>
          <w:rFonts w:ascii="Times New Roman" w:eastAsia="Calibri" w:hAnsi="Times New Roman" w:cs="Times New Roman"/>
          <w:color w:val="767171"/>
          <w:spacing w:val="20"/>
          <w:sz w:val="24"/>
          <w:szCs w:val="24"/>
        </w:rPr>
      </w:pPr>
    </w:p>
    <w:p w14:paraId="299B2B46" w14:textId="0FE96BA5" w:rsidR="008A5265" w:rsidRPr="00992324" w:rsidRDefault="008A5265" w:rsidP="00BB4E81">
      <w:pPr>
        <w:pStyle w:val="Prrafodelista"/>
        <w:numPr>
          <w:ilvl w:val="0"/>
          <w:numId w:val="52"/>
        </w:numPr>
        <w:spacing w:before="100" w:beforeAutospacing="1" w:after="100" w:afterAutospacing="1" w:line="360" w:lineRule="auto"/>
        <w:ind w:left="0"/>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Proceso de carnetización:</w:t>
      </w:r>
    </w:p>
    <w:p w14:paraId="019FBE42" w14:textId="77777777" w:rsidR="005D08AF" w:rsidRPr="00992324" w:rsidRDefault="005D08AF" w:rsidP="00BB4E81">
      <w:pPr>
        <w:pStyle w:val="Prrafodelista"/>
        <w:spacing w:before="100" w:beforeAutospacing="1" w:after="100" w:afterAutospacing="1" w:line="360" w:lineRule="auto"/>
        <w:ind w:left="0"/>
        <w:jc w:val="both"/>
        <w:rPr>
          <w:rFonts w:ascii="Times New Roman" w:eastAsia="Calibri" w:hAnsi="Times New Roman" w:cs="Times New Roman"/>
          <w:color w:val="767171"/>
          <w:spacing w:val="20"/>
          <w:sz w:val="24"/>
          <w:szCs w:val="24"/>
        </w:rPr>
      </w:pPr>
    </w:p>
    <w:p w14:paraId="43C8A60F" w14:textId="77777777" w:rsidR="005D08AF" w:rsidRPr="00992324" w:rsidRDefault="008A5265" w:rsidP="00BB4E81">
      <w:pPr>
        <w:pStyle w:val="Prrafodelista"/>
        <w:numPr>
          <w:ilvl w:val="0"/>
          <w:numId w:val="51"/>
        </w:numPr>
        <w:spacing w:before="100" w:beforeAutospacing="1" w:after="100" w:afterAutospacing="1" w:line="360" w:lineRule="auto"/>
        <w:ind w:left="0"/>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Realizamos un proceso masivo de carnetización a todos los colabora</w:t>
      </w:r>
      <w:r w:rsidR="005D08AF" w:rsidRPr="00992324">
        <w:rPr>
          <w:rFonts w:ascii="Times New Roman" w:eastAsia="Calibri" w:hAnsi="Times New Roman" w:cs="Times New Roman"/>
          <w:color w:val="767171"/>
          <w:spacing w:val="20"/>
          <w:sz w:val="24"/>
          <w:szCs w:val="24"/>
        </w:rPr>
        <w:t>dores activos de la institución.</w:t>
      </w:r>
    </w:p>
    <w:p w14:paraId="6D00BFBE" w14:textId="03977767" w:rsidR="008C17C3" w:rsidRPr="00992324" w:rsidRDefault="008A5265" w:rsidP="00BB4E81">
      <w:pPr>
        <w:pStyle w:val="Prrafodelista"/>
        <w:numPr>
          <w:ilvl w:val="0"/>
          <w:numId w:val="51"/>
        </w:numPr>
        <w:spacing w:before="100" w:beforeAutospacing="1" w:after="100" w:afterAutospacing="1" w:line="360" w:lineRule="auto"/>
        <w:ind w:left="0"/>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Actualmente, durante el proceso de inducción se le emite el carné de identificación a cada colaborador de nuevo ingreso.</w:t>
      </w:r>
    </w:p>
    <w:p w14:paraId="4EDCEA3B" w14:textId="67A30778" w:rsidR="005D08AF" w:rsidRPr="00992324" w:rsidRDefault="005D08AF" w:rsidP="00BB4E81">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4.  Registro de Huellas:</w:t>
      </w:r>
    </w:p>
    <w:p w14:paraId="30FDA635" w14:textId="77777777" w:rsidR="005D08AF" w:rsidRPr="00992324" w:rsidRDefault="005D08AF" w:rsidP="00BB4E81">
      <w:pPr>
        <w:pStyle w:val="Prrafodelista"/>
        <w:numPr>
          <w:ilvl w:val="0"/>
          <w:numId w:val="53"/>
        </w:numPr>
        <w:spacing w:before="100" w:beforeAutospacing="1" w:after="100" w:afterAutospacing="1" w:line="360" w:lineRule="auto"/>
        <w:ind w:left="0"/>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Se llevó a cabo el registro de huellas en la Oficina Nacional para todos los colaboradores que estaban pendientes.</w:t>
      </w:r>
    </w:p>
    <w:p w14:paraId="50C8BF01" w14:textId="510317D1" w:rsidR="008C17C3" w:rsidRPr="00992324" w:rsidRDefault="005D08AF" w:rsidP="00BB4E81">
      <w:pPr>
        <w:pStyle w:val="Prrafodelista"/>
        <w:numPr>
          <w:ilvl w:val="0"/>
          <w:numId w:val="53"/>
        </w:numPr>
        <w:spacing w:before="100" w:beforeAutospacing="1" w:after="100" w:afterAutospacing="1" w:line="360" w:lineRule="auto"/>
        <w:ind w:left="0"/>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Diariamente se genera reporte de asistencia a través del registro de ponche, donde se notifica al supervisor las tardanzas para los fines de lugar.</w:t>
      </w:r>
    </w:p>
    <w:p w14:paraId="5D2A0769" w14:textId="77777777" w:rsidR="005D08AF" w:rsidRPr="00992324" w:rsidRDefault="005D08AF" w:rsidP="00BB4E81">
      <w:pPr>
        <w:pStyle w:val="Prrafodelista"/>
        <w:spacing w:before="100" w:beforeAutospacing="1" w:after="100" w:afterAutospacing="1"/>
        <w:ind w:left="0"/>
        <w:rPr>
          <w:rFonts w:ascii="Times New Roman" w:eastAsia="Calibri" w:hAnsi="Times New Roman" w:cs="Times New Roman"/>
          <w:color w:val="767171"/>
          <w:spacing w:val="20"/>
          <w:sz w:val="24"/>
          <w:szCs w:val="24"/>
        </w:rPr>
      </w:pPr>
    </w:p>
    <w:p w14:paraId="603D5874" w14:textId="2E684912" w:rsidR="005D08AF" w:rsidRPr="00992324" w:rsidRDefault="005D08AF" w:rsidP="00BB4E81">
      <w:pPr>
        <w:pStyle w:val="Prrafodelista"/>
        <w:numPr>
          <w:ilvl w:val="0"/>
          <w:numId w:val="54"/>
        </w:numPr>
        <w:spacing w:before="100" w:beforeAutospacing="1" w:after="100" w:afterAutospacing="1" w:line="360" w:lineRule="auto"/>
        <w:ind w:left="0"/>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bCs/>
          <w:color w:val="767171"/>
          <w:spacing w:val="20"/>
          <w:sz w:val="24"/>
          <w:szCs w:val="24"/>
        </w:rPr>
        <w:t>Reestructuración del SISTAP:</w:t>
      </w:r>
    </w:p>
    <w:p w14:paraId="62A9A012" w14:textId="77777777" w:rsidR="005D08AF" w:rsidRPr="00992324" w:rsidRDefault="005D08AF" w:rsidP="00BB4E81">
      <w:pPr>
        <w:pStyle w:val="Prrafodelista"/>
        <w:spacing w:before="100" w:beforeAutospacing="1" w:after="100" w:afterAutospacing="1" w:line="360" w:lineRule="auto"/>
        <w:ind w:left="0"/>
        <w:jc w:val="both"/>
        <w:rPr>
          <w:rFonts w:ascii="Times New Roman" w:eastAsia="Calibri" w:hAnsi="Times New Roman" w:cs="Times New Roman"/>
          <w:color w:val="767171"/>
          <w:spacing w:val="20"/>
          <w:sz w:val="24"/>
          <w:szCs w:val="24"/>
        </w:rPr>
      </w:pPr>
    </w:p>
    <w:p w14:paraId="73EE3695" w14:textId="33DA843D" w:rsidR="005D08AF" w:rsidRPr="00992324" w:rsidRDefault="005D08AF" w:rsidP="00BB4E81">
      <w:pPr>
        <w:pStyle w:val="Prrafodelista"/>
        <w:numPr>
          <w:ilvl w:val="0"/>
          <w:numId w:val="55"/>
        </w:numPr>
        <w:spacing w:before="100" w:beforeAutospacing="1" w:after="100" w:afterAutospacing="1" w:line="360" w:lineRule="auto"/>
        <w:ind w:left="0"/>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Fue </w:t>
      </w:r>
      <w:r w:rsidR="00827A60">
        <w:rPr>
          <w:rFonts w:ascii="Times New Roman" w:eastAsia="Calibri" w:hAnsi="Times New Roman" w:cs="Times New Roman"/>
          <w:color w:val="767171"/>
          <w:spacing w:val="20"/>
          <w:sz w:val="24"/>
          <w:szCs w:val="24"/>
        </w:rPr>
        <w:t>conformado el nuevo comité SI</w:t>
      </w:r>
      <w:r w:rsidR="00E61784">
        <w:rPr>
          <w:rFonts w:ascii="Times New Roman" w:eastAsia="Calibri" w:hAnsi="Times New Roman" w:cs="Times New Roman"/>
          <w:color w:val="767171"/>
          <w:spacing w:val="20"/>
          <w:sz w:val="24"/>
          <w:szCs w:val="24"/>
        </w:rPr>
        <w:t>STAP, mediante acta constitutiva.</w:t>
      </w:r>
    </w:p>
    <w:p w14:paraId="0741B40A" w14:textId="2F5CBA4F" w:rsidR="005D08AF" w:rsidRDefault="00E61784" w:rsidP="00BB4E81">
      <w:pPr>
        <w:pStyle w:val="Prrafodelista"/>
        <w:numPr>
          <w:ilvl w:val="0"/>
          <w:numId w:val="55"/>
        </w:numPr>
        <w:spacing w:before="100" w:beforeAutospacing="1" w:after="100" w:afterAutospacing="1" w:line="360" w:lineRule="auto"/>
        <w:ind w:left="0"/>
        <w:jc w:val="both"/>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lastRenderedPageBreak/>
        <w:t xml:space="preserve">Reuniones periódicas </w:t>
      </w:r>
      <w:r w:rsidR="00153397">
        <w:rPr>
          <w:rFonts w:ascii="Times New Roman" w:eastAsia="Calibri" w:hAnsi="Times New Roman" w:cs="Times New Roman"/>
          <w:color w:val="767171"/>
          <w:spacing w:val="20"/>
          <w:sz w:val="24"/>
          <w:szCs w:val="24"/>
        </w:rPr>
        <w:t xml:space="preserve">para revisar políticas y procedimientos relacionados a la seguridad y </w:t>
      </w:r>
      <w:r w:rsidR="00DD5811">
        <w:rPr>
          <w:rFonts w:ascii="Times New Roman" w:eastAsia="Calibri" w:hAnsi="Times New Roman" w:cs="Times New Roman"/>
          <w:color w:val="767171"/>
          <w:spacing w:val="20"/>
          <w:sz w:val="24"/>
          <w:szCs w:val="24"/>
        </w:rPr>
        <w:t>salud en el trabajo.</w:t>
      </w:r>
    </w:p>
    <w:p w14:paraId="3C1BB6AC" w14:textId="77777777" w:rsidR="005A40D3" w:rsidRDefault="005A40D3" w:rsidP="005A40D3">
      <w:pPr>
        <w:pStyle w:val="Prrafodelista"/>
        <w:spacing w:before="100" w:beforeAutospacing="1" w:after="100" w:afterAutospacing="1" w:line="360" w:lineRule="auto"/>
        <w:jc w:val="both"/>
        <w:rPr>
          <w:rFonts w:ascii="Times New Roman" w:eastAsia="Calibri" w:hAnsi="Times New Roman" w:cs="Times New Roman"/>
          <w:color w:val="767171"/>
          <w:spacing w:val="20"/>
          <w:sz w:val="24"/>
          <w:szCs w:val="24"/>
        </w:rPr>
      </w:pPr>
    </w:p>
    <w:p w14:paraId="74E36F50" w14:textId="257BB68A" w:rsidR="0088265E" w:rsidRDefault="005A40D3" w:rsidP="00682870">
      <w:pPr>
        <w:pStyle w:val="Prrafodelista"/>
        <w:numPr>
          <w:ilvl w:val="0"/>
          <w:numId w:val="54"/>
        </w:numPr>
        <w:spacing w:before="100" w:beforeAutospacing="1" w:after="100" w:afterAutospacing="1" w:line="360" w:lineRule="auto"/>
        <w:jc w:val="both"/>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Semana de la Salud</w:t>
      </w:r>
      <w:r w:rsidR="002E16D5">
        <w:rPr>
          <w:rFonts w:ascii="Times New Roman" w:eastAsia="Calibri" w:hAnsi="Times New Roman" w:cs="Times New Roman"/>
          <w:color w:val="767171"/>
          <w:spacing w:val="20"/>
          <w:sz w:val="24"/>
          <w:szCs w:val="24"/>
        </w:rPr>
        <w:t>.</w:t>
      </w:r>
    </w:p>
    <w:p w14:paraId="7C7A23AE" w14:textId="237FF6EC" w:rsidR="002E16D5" w:rsidRPr="002E16D5" w:rsidRDefault="002E16D5" w:rsidP="002E16D5">
      <w:pPr>
        <w:spacing w:before="100" w:beforeAutospacing="1" w:after="100" w:afterAutospacing="1" w:line="360" w:lineRule="auto"/>
        <w:jc w:val="both"/>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Como cada año fue realizado este evento que busca proveer un espacio de formación y atención para nuestros colaboradores en beneficio de su salud física y mental.</w:t>
      </w:r>
    </w:p>
    <w:p w14:paraId="58504C4E" w14:textId="77777777" w:rsidR="005D08AF" w:rsidRPr="00992324" w:rsidRDefault="005D08AF" w:rsidP="00BC3C38">
      <w:pPr>
        <w:pStyle w:val="Prrafodelista"/>
        <w:spacing w:before="100" w:beforeAutospacing="1" w:after="100" w:afterAutospacing="1" w:line="360" w:lineRule="auto"/>
        <w:jc w:val="both"/>
        <w:rPr>
          <w:rFonts w:ascii="Times New Roman" w:eastAsia="Calibri" w:hAnsi="Times New Roman" w:cs="Times New Roman"/>
          <w:color w:val="767171"/>
          <w:spacing w:val="20"/>
          <w:sz w:val="24"/>
          <w:szCs w:val="24"/>
        </w:rPr>
      </w:pPr>
    </w:p>
    <w:p w14:paraId="3344394D" w14:textId="5B631F06" w:rsidR="00E46FBE" w:rsidRPr="00992324" w:rsidRDefault="00E46FBE" w:rsidP="00682870">
      <w:pPr>
        <w:pStyle w:val="Prrafodelista"/>
        <w:numPr>
          <w:ilvl w:val="0"/>
          <w:numId w:val="55"/>
        </w:numPr>
        <w:spacing w:before="100" w:beforeAutospacing="1" w:after="100" w:afterAutospacing="1" w:line="360" w:lineRule="auto"/>
        <w:jc w:val="both"/>
        <w:rPr>
          <w:rFonts w:ascii="Times New Roman" w:eastAsia="Calibri" w:hAnsi="Times New Roman" w:cs="Times New Roman"/>
          <w:b/>
          <w:color w:val="767171"/>
          <w:spacing w:val="20"/>
          <w:sz w:val="24"/>
          <w:szCs w:val="24"/>
        </w:rPr>
      </w:pPr>
      <w:r w:rsidRPr="00992324">
        <w:rPr>
          <w:rFonts w:ascii="Times New Roman" w:eastAsia="Calibri" w:hAnsi="Times New Roman" w:cs="Times New Roman"/>
          <w:b/>
          <w:color w:val="767171"/>
          <w:spacing w:val="20"/>
          <w:sz w:val="24"/>
          <w:szCs w:val="24"/>
        </w:rPr>
        <w:t>Evaluación del Desempeño y Capacitación</w:t>
      </w:r>
    </w:p>
    <w:p w14:paraId="6AF79A23" w14:textId="77777777" w:rsidR="005D08AF" w:rsidRPr="00992324" w:rsidRDefault="005D08AF" w:rsidP="00BC3C38">
      <w:pPr>
        <w:pStyle w:val="Prrafodelista"/>
        <w:spacing w:before="100" w:beforeAutospacing="1" w:after="100" w:afterAutospacing="1"/>
        <w:rPr>
          <w:rFonts w:ascii="Times New Roman" w:eastAsia="Calibri" w:hAnsi="Times New Roman" w:cs="Times New Roman"/>
          <w:b/>
          <w:color w:val="767171"/>
          <w:spacing w:val="20"/>
          <w:sz w:val="24"/>
          <w:szCs w:val="24"/>
        </w:rPr>
      </w:pPr>
    </w:p>
    <w:p w14:paraId="37CAD8A5" w14:textId="7BE60196" w:rsidR="00E46FBE" w:rsidRPr="00992324" w:rsidRDefault="00E46FBE" w:rsidP="00BB4E81">
      <w:pPr>
        <w:pStyle w:val="Prrafodelista"/>
        <w:numPr>
          <w:ilvl w:val="0"/>
          <w:numId w:val="68"/>
        </w:numPr>
        <w:spacing w:before="100" w:beforeAutospacing="1" w:after="100" w:afterAutospacing="1" w:line="360" w:lineRule="auto"/>
        <w:ind w:left="360"/>
        <w:jc w:val="both"/>
        <w:rPr>
          <w:rFonts w:ascii="Times New Roman" w:eastAsia="Calibri" w:hAnsi="Times New Roman" w:cs="Times New Roman"/>
          <w:b/>
          <w:color w:val="767171"/>
          <w:spacing w:val="20"/>
          <w:sz w:val="24"/>
          <w:szCs w:val="24"/>
        </w:rPr>
      </w:pPr>
      <w:r w:rsidRPr="00992324">
        <w:rPr>
          <w:rFonts w:ascii="Times New Roman" w:eastAsia="Calibri" w:hAnsi="Times New Roman" w:cs="Times New Roman"/>
          <w:b/>
          <w:color w:val="767171"/>
          <w:spacing w:val="20"/>
          <w:sz w:val="24"/>
          <w:szCs w:val="24"/>
        </w:rPr>
        <w:t>Capacitaciones realizadas.</w:t>
      </w:r>
    </w:p>
    <w:p w14:paraId="52A76610" w14:textId="7B7033C1" w:rsidR="006162B3" w:rsidRPr="00992324" w:rsidRDefault="006162B3"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Coordinar la ejecución del proceso de detección de necesidades de formación y capacitación del personal de la Institución, en relación con las diferentes áreas y en concordancia con las disposiciones establecidas por el Ministerio de Administración Pública (MAP) y elaborar el Plan de Capacitación Anual en base a los resultados obtenidos en el proceso de detección de necesidades de capacitación tomando en cuenta los objetivos institucionales. A la fecha de corte de </w:t>
      </w:r>
      <w:r w:rsidR="00677F7A" w:rsidRPr="00992324">
        <w:rPr>
          <w:rFonts w:ascii="Times New Roman" w:eastAsia="Calibri" w:hAnsi="Times New Roman" w:cs="Times New Roman"/>
          <w:color w:val="767171"/>
          <w:spacing w:val="20"/>
          <w:sz w:val="24"/>
          <w:szCs w:val="24"/>
        </w:rPr>
        <w:t xml:space="preserve">este informe, hemos logramos avanzar en </w:t>
      </w:r>
      <w:r w:rsidRPr="00992324">
        <w:rPr>
          <w:rFonts w:ascii="Times New Roman" w:eastAsia="Calibri" w:hAnsi="Times New Roman" w:cs="Times New Roman"/>
          <w:color w:val="767171"/>
          <w:spacing w:val="20"/>
          <w:sz w:val="24"/>
          <w:szCs w:val="24"/>
        </w:rPr>
        <w:t xml:space="preserve">la implementación del </w:t>
      </w:r>
      <w:r w:rsidR="00677F7A" w:rsidRPr="00992324">
        <w:rPr>
          <w:rFonts w:ascii="Times New Roman" w:eastAsia="Calibri" w:hAnsi="Times New Roman" w:cs="Times New Roman"/>
          <w:color w:val="767171"/>
          <w:spacing w:val="20"/>
          <w:sz w:val="24"/>
          <w:szCs w:val="24"/>
        </w:rPr>
        <w:t xml:space="preserve">plan de capacitación, mediante la realización de </w:t>
      </w:r>
      <w:r w:rsidR="00910790">
        <w:rPr>
          <w:rFonts w:ascii="Times New Roman" w:eastAsia="Calibri" w:hAnsi="Times New Roman" w:cs="Times New Roman"/>
          <w:color w:val="767171"/>
          <w:spacing w:val="20"/>
          <w:sz w:val="24"/>
          <w:szCs w:val="24"/>
        </w:rPr>
        <w:t>21</w:t>
      </w:r>
      <w:r w:rsidR="00677F7A" w:rsidRPr="00992324">
        <w:rPr>
          <w:rFonts w:ascii="Times New Roman" w:eastAsia="Calibri" w:hAnsi="Times New Roman" w:cs="Times New Roman"/>
          <w:color w:val="767171"/>
          <w:spacing w:val="20"/>
          <w:sz w:val="24"/>
          <w:szCs w:val="24"/>
        </w:rPr>
        <w:t xml:space="preserve"> capacitaciones impa</w:t>
      </w:r>
      <w:r w:rsidR="00E46FBE" w:rsidRPr="00992324">
        <w:rPr>
          <w:rFonts w:ascii="Times New Roman" w:eastAsia="Calibri" w:hAnsi="Times New Roman" w:cs="Times New Roman"/>
          <w:color w:val="767171"/>
          <w:spacing w:val="20"/>
          <w:sz w:val="24"/>
          <w:szCs w:val="24"/>
        </w:rPr>
        <w:t xml:space="preserve">ctando un total de </w:t>
      </w:r>
      <w:r w:rsidR="00910790">
        <w:rPr>
          <w:rFonts w:ascii="Times New Roman" w:eastAsia="Calibri" w:hAnsi="Times New Roman" w:cs="Times New Roman"/>
          <w:color w:val="767171"/>
          <w:spacing w:val="20"/>
          <w:sz w:val="24"/>
          <w:szCs w:val="24"/>
        </w:rPr>
        <w:t>1,159</w:t>
      </w:r>
      <w:r w:rsidR="00E46FBE" w:rsidRPr="00992324">
        <w:rPr>
          <w:rFonts w:ascii="Times New Roman" w:eastAsia="Calibri" w:hAnsi="Times New Roman" w:cs="Times New Roman"/>
          <w:color w:val="767171"/>
          <w:spacing w:val="20"/>
          <w:sz w:val="24"/>
          <w:szCs w:val="24"/>
        </w:rPr>
        <w:t xml:space="preserve"> personas.</w:t>
      </w:r>
    </w:p>
    <w:p w14:paraId="5EEB7950" w14:textId="1FDF4590" w:rsidR="00351F52" w:rsidRPr="00BB4E81" w:rsidRDefault="00BA70C6" w:rsidP="00BB4E81">
      <w:pPr>
        <w:pStyle w:val="Prrafodelista"/>
        <w:numPr>
          <w:ilvl w:val="0"/>
          <w:numId w:val="58"/>
        </w:numPr>
        <w:spacing w:before="100" w:beforeAutospacing="1" w:after="100" w:afterAutospacing="1" w:line="360" w:lineRule="auto"/>
        <w:jc w:val="both"/>
        <w:rPr>
          <w:rFonts w:ascii="Times New Roman" w:eastAsia="Calibri" w:hAnsi="Times New Roman" w:cs="Times New Roman"/>
          <w:b/>
          <w:color w:val="767171"/>
          <w:spacing w:val="20"/>
          <w:sz w:val="24"/>
          <w:szCs w:val="24"/>
          <w:lang w:val="es-ES"/>
        </w:rPr>
      </w:pPr>
      <w:bookmarkStart w:id="33" w:name="_Toc108171491"/>
      <w:r w:rsidRPr="00992324">
        <w:rPr>
          <w:rFonts w:ascii="Times New Roman" w:eastAsia="Calibri" w:hAnsi="Times New Roman" w:cs="Times New Roman"/>
          <w:b/>
          <w:color w:val="767171"/>
          <w:spacing w:val="20"/>
          <w:sz w:val="24"/>
          <w:szCs w:val="24"/>
          <w:lang w:val="es-ES"/>
        </w:rPr>
        <w:t>Promedio del desempeño de los colaboradores por grupo ocupacional</w:t>
      </w:r>
      <w:bookmarkEnd w:id="33"/>
      <w:r w:rsidRPr="00992324">
        <w:rPr>
          <w:rFonts w:ascii="Times New Roman" w:eastAsia="Calibri" w:hAnsi="Times New Roman" w:cs="Times New Roman"/>
          <w:b/>
          <w:color w:val="767171"/>
          <w:spacing w:val="20"/>
          <w:sz w:val="24"/>
          <w:szCs w:val="24"/>
          <w:lang w:val="es-ES"/>
        </w:rPr>
        <w:t>.</w:t>
      </w:r>
      <w:bookmarkStart w:id="34" w:name="_Toc108425595"/>
      <w:r w:rsidR="00BB4E81">
        <w:rPr>
          <w:rFonts w:ascii="Times New Roman" w:eastAsia="Calibri" w:hAnsi="Times New Roman" w:cs="Times New Roman"/>
          <w:b/>
          <w:color w:val="767171"/>
          <w:spacing w:val="20"/>
          <w:sz w:val="24"/>
          <w:szCs w:val="24"/>
          <w:lang w:val="es-ES"/>
        </w:rPr>
        <w:t xml:space="preserve"> </w:t>
      </w:r>
      <w:r w:rsidR="00351F52" w:rsidRPr="00BB4E81">
        <w:rPr>
          <w:rFonts w:ascii="Times New Roman" w:eastAsia="Calibri" w:hAnsi="Times New Roman" w:cs="Times New Roman"/>
          <w:b/>
          <w:bCs/>
          <w:color w:val="767171"/>
          <w:spacing w:val="20"/>
          <w:sz w:val="24"/>
          <w:szCs w:val="24"/>
        </w:rPr>
        <w:t>Datos Generales sobre el personal evaluado</w:t>
      </w:r>
      <w:bookmarkEnd w:id="34"/>
    </w:p>
    <w:tbl>
      <w:tblPr>
        <w:tblStyle w:val="Tablaconcuadrcula1clara-nfasis1"/>
        <w:tblW w:w="5000" w:type="pct"/>
        <w:tblLook w:val="01A0" w:firstRow="1" w:lastRow="0" w:firstColumn="1" w:lastColumn="1" w:noHBand="0" w:noVBand="0"/>
      </w:tblPr>
      <w:tblGrid>
        <w:gridCol w:w="1980"/>
        <w:gridCol w:w="2112"/>
        <w:gridCol w:w="1883"/>
        <w:gridCol w:w="1935"/>
      </w:tblGrid>
      <w:tr w:rsidR="00351F52" w:rsidRPr="00992324" w14:paraId="18CB094B" w14:textId="77777777" w:rsidTr="0069559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2" w:type="pct"/>
            <w:shd w:val="clear" w:color="auto" w:fill="002060"/>
            <w:vAlign w:val="center"/>
          </w:tcPr>
          <w:p w14:paraId="0A99D9EB" w14:textId="77777777" w:rsidR="00351F52" w:rsidRPr="00992324" w:rsidRDefault="00351F52" w:rsidP="00BB4E81">
            <w:pPr>
              <w:spacing w:before="100" w:beforeAutospacing="1" w:after="100" w:afterAutospacing="1"/>
              <w:rPr>
                <w:rFonts w:ascii="Times New Roman" w:hAnsi="Times New Roman" w:cs="Times New Roman"/>
              </w:rPr>
            </w:pPr>
            <w:r w:rsidRPr="00992324">
              <w:rPr>
                <w:rFonts w:ascii="Times New Roman" w:hAnsi="Times New Roman" w:cs="Times New Roman"/>
                <w:color w:val="FFFFFF" w:themeColor="background1"/>
              </w:rPr>
              <w:t>Grupo Ocupacional</w:t>
            </w:r>
          </w:p>
        </w:tc>
        <w:tc>
          <w:tcPr>
            <w:tcW w:w="1335" w:type="pct"/>
            <w:shd w:val="clear" w:color="auto" w:fill="002060"/>
            <w:vAlign w:val="center"/>
          </w:tcPr>
          <w:p w14:paraId="4B49B668" w14:textId="1017FE3A" w:rsidR="00351F52" w:rsidRPr="00992324" w:rsidRDefault="00CC516E" w:rsidP="00BB4E81">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FFFFFF" w:themeColor="background1"/>
                <w:spacing w:val="20"/>
                <w:sz w:val="24"/>
                <w:szCs w:val="24"/>
                <w:lang w:val="es-ES"/>
              </w:rPr>
            </w:pPr>
            <w:r w:rsidRPr="00992324">
              <w:rPr>
                <w:rFonts w:ascii="Times New Roman" w:eastAsia="Calibri" w:hAnsi="Times New Roman" w:cs="Times New Roman"/>
                <w:b w:val="0"/>
                <w:color w:val="FFFFFF" w:themeColor="background1"/>
                <w:spacing w:val="20"/>
                <w:sz w:val="24"/>
                <w:szCs w:val="24"/>
                <w:lang w:val="es-ES"/>
              </w:rPr>
              <w:t>Total</w:t>
            </w:r>
            <w:r w:rsidR="00D1092E">
              <w:rPr>
                <w:rFonts w:ascii="Times New Roman" w:eastAsia="Calibri" w:hAnsi="Times New Roman" w:cs="Times New Roman"/>
                <w:color w:val="FFFFFF" w:themeColor="background1"/>
                <w:spacing w:val="20"/>
                <w:sz w:val="24"/>
                <w:szCs w:val="24"/>
                <w:lang w:val="es-ES"/>
              </w:rPr>
              <w:t xml:space="preserve"> </w:t>
            </w:r>
            <w:r w:rsidR="00351F52" w:rsidRPr="00992324">
              <w:rPr>
                <w:rFonts w:ascii="Times New Roman" w:eastAsia="Calibri" w:hAnsi="Times New Roman" w:cs="Times New Roman"/>
                <w:b w:val="0"/>
                <w:color w:val="FFFFFF" w:themeColor="background1"/>
                <w:spacing w:val="20"/>
                <w:sz w:val="24"/>
                <w:szCs w:val="24"/>
                <w:lang w:val="es-ES"/>
              </w:rPr>
              <w:t>por Grupo</w:t>
            </w:r>
          </w:p>
        </w:tc>
        <w:tc>
          <w:tcPr>
            <w:tcW w:w="1190" w:type="pct"/>
            <w:shd w:val="clear" w:color="auto" w:fill="002060"/>
            <w:vAlign w:val="center"/>
          </w:tcPr>
          <w:p w14:paraId="65E789CC" w14:textId="77777777" w:rsidR="00351F52" w:rsidRPr="00992324" w:rsidRDefault="00351F52" w:rsidP="00BB4E81">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FFFFFF" w:themeColor="background1"/>
                <w:spacing w:val="20"/>
                <w:sz w:val="24"/>
                <w:szCs w:val="24"/>
                <w:lang w:val="es-ES"/>
              </w:rPr>
            </w:pPr>
            <w:r w:rsidRPr="00992324">
              <w:rPr>
                <w:rFonts w:ascii="Times New Roman" w:eastAsia="Calibri" w:hAnsi="Times New Roman" w:cs="Times New Roman"/>
                <w:b w:val="0"/>
                <w:color w:val="FFFFFF" w:themeColor="background1"/>
                <w:spacing w:val="20"/>
                <w:sz w:val="24"/>
                <w:szCs w:val="24"/>
                <w:lang w:val="es-ES"/>
              </w:rPr>
              <w:t>Total Mujer</w:t>
            </w:r>
          </w:p>
        </w:tc>
        <w:tc>
          <w:tcPr>
            <w:cnfStyle w:val="000100000000" w:firstRow="0" w:lastRow="0" w:firstColumn="0" w:lastColumn="1" w:oddVBand="0" w:evenVBand="0" w:oddHBand="0" w:evenHBand="0" w:firstRowFirstColumn="0" w:firstRowLastColumn="0" w:lastRowFirstColumn="0" w:lastRowLastColumn="0"/>
            <w:tcW w:w="1223" w:type="pct"/>
            <w:shd w:val="clear" w:color="auto" w:fill="002060"/>
            <w:vAlign w:val="center"/>
          </w:tcPr>
          <w:p w14:paraId="7E9E4507" w14:textId="77777777" w:rsidR="00351F52" w:rsidRPr="00992324" w:rsidRDefault="00351F52" w:rsidP="00BB4E81">
            <w:pPr>
              <w:spacing w:before="100" w:beforeAutospacing="1" w:after="100" w:afterAutospacing="1"/>
              <w:rPr>
                <w:rFonts w:ascii="Times New Roman" w:eastAsia="Calibri" w:hAnsi="Times New Roman" w:cs="Times New Roman"/>
                <w:b w:val="0"/>
                <w:color w:val="FFFFFF" w:themeColor="background1"/>
                <w:spacing w:val="20"/>
                <w:sz w:val="24"/>
                <w:szCs w:val="24"/>
                <w:lang w:val="es-ES"/>
              </w:rPr>
            </w:pPr>
            <w:r w:rsidRPr="00992324">
              <w:rPr>
                <w:rFonts w:ascii="Times New Roman" w:eastAsia="Calibri" w:hAnsi="Times New Roman" w:cs="Times New Roman"/>
                <w:b w:val="0"/>
                <w:color w:val="FFFFFF" w:themeColor="background1"/>
                <w:spacing w:val="20"/>
                <w:sz w:val="24"/>
                <w:szCs w:val="24"/>
                <w:lang w:val="es-ES"/>
              </w:rPr>
              <w:t>Total Hombre</w:t>
            </w:r>
          </w:p>
        </w:tc>
      </w:tr>
      <w:tr w:rsidR="00351F52" w:rsidRPr="00992324" w14:paraId="0A45181D" w14:textId="77777777" w:rsidTr="00DB46F6">
        <w:trPr>
          <w:trHeight w:val="20"/>
        </w:trPr>
        <w:tc>
          <w:tcPr>
            <w:cnfStyle w:val="001000000000" w:firstRow="0" w:lastRow="0" w:firstColumn="1" w:lastColumn="0" w:oddVBand="0" w:evenVBand="0" w:oddHBand="0" w:evenHBand="0" w:firstRowFirstColumn="0" w:firstRowLastColumn="0" w:lastRowFirstColumn="0" w:lastRowLastColumn="0"/>
            <w:tcW w:w="1252" w:type="pct"/>
          </w:tcPr>
          <w:p w14:paraId="40303D84" w14:textId="77777777" w:rsidR="00351F52" w:rsidRPr="00992324" w:rsidRDefault="00351F52" w:rsidP="00BC3C38">
            <w:pPr>
              <w:spacing w:before="100" w:beforeAutospacing="1" w:after="100" w:afterAutospacing="1" w:line="360" w:lineRule="auto"/>
              <w:rPr>
                <w:rFonts w:ascii="Times New Roman" w:eastAsia="Calibri" w:hAnsi="Times New Roman" w:cs="Times New Roman"/>
                <w:b w:val="0"/>
                <w:color w:val="767171"/>
                <w:spacing w:val="20"/>
                <w:sz w:val="24"/>
                <w:szCs w:val="24"/>
                <w:lang w:val="es-ES"/>
              </w:rPr>
            </w:pPr>
            <w:r w:rsidRPr="00992324">
              <w:rPr>
                <w:rFonts w:ascii="Times New Roman" w:eastAsia="Calibri" w:hAnsi="Times New Roman" w:cs="Times New Roman"/>
                <w:b w:val="0"/>
                <w:color w:val="767171"/>
                <w:spacing w:val="20"/>
                <w:sz w:val="24"/>
                <w:szCs w:val="24"/>
                <w:lang w:val="es-ES"/>
              </w:rPr>
              <w:t>Grupo V</w:t>
            </w:r>
          </w:p>
        </w:tc>
        <w:tc>
          <w:tcPr>
            <w:tcW w:w="1335" w:type="pct"/>
            <w:vAlign w:val="center"/>
          </w:tcPr>
          <w:p w14:paraId="15B4BE6F" w14:textId="51A3E911" w:rsidR="00351F52" w:rsidRPr="00992324" w:rsidRDefault="00BA70C6" w:rsidP="00DB46F6">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767171"/>
                <w:spacing w:val="20"/>
                <w:sz w:val="24"/>
                <w:szCs w:val="24"/>
                <w:lang w:val="es-ES"/>
              </w:rPr>
            </w:pPr>
            <w:r w:rsidRPr="00992324">
              <w:rPr>
                <w:rFonts w:ascii="Times New Roman" w:eastAsia="Calibri" w:hAnsi="Times New Roman" w:cs="Times New Roman"/>
                <w:bCs/>
                <w:color w:val="767171"/>
                <w:spacing w:val="20"/>
                <w:sz w:val="24"/>
                <w:szCs w:val="24"/>
                <w:lang w:val="es-ES"/>
              </w:rPr>
              <w:t>101</w:t>
            </w:r>
          </w:p>
        </w:tc>
        <w:tc>
          <w:tcPr>
            <w:tcW w:w="1190" w:type="pct"/>
            <w:vAlign w:val="center"/>
          </w:tcPr>
          <w:p w14:paraId="51FA54C2" w14:textId="54E8EB64" w:rsidR="00351F52" w:rsidRPr="00992324" w:rsidRDefault="00BA70C6" w:rsidP="00DB46F6">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767171"/>
                <w:spacing w:val="20"/>
                <w:sz w:val="24"/>
                <w:szCs w:val="24"/>
                <w:lang w:val="es-ES"/>
              </w:rPr>
            </w:pPr>
            <w:r w:rsidRPr="00992324">
              <w:rPr>
                <w:rFonts w:ascii="Times New Roman" w:eastAsia="Calibri" w:hAnsi="Times New Roman" w:cs="Times New Roman"/>
                <w:bCs/>
                <w:color w:val="767171"/>
                <w:spacing w:val="20"/>
                <w:sz w:val="24"/>
                <w:szCs w:val="24"/>
                <w:lang w:val="es-ES"/>
              </w:rPr>
              <w:t>71</w:t>
            </w:r>
          </w:p>
        </w:tc>
        <w:tc>
          <w:tcPr>
            <w:cnfStyle w:val="000100000000" w:firstRow="0" w:lastRow="0" w:firstColumn="0" w:lastColumn="1" w:oddVBand="0" w:evenVBand="0" w:oddHBand="0" w:evenHBand="0" w:firstRowFirstColumn="0" w:firstRowLastColumn="0" w:lastRowFirstColumn="0" w:lastRowLastColumn="0"/>
            <w:tcW w:w="1223" w:type="pct"/>
            <w:vAlign w:val="center"/>
          </w:tcPr>
          <w:p w14:paraId="0B92654E" w14:textId="582400F0" w:rsidR="00351F52" w:rsidRPr="00992324" w:rsidRDefault="00BA70C6" w:rsidP="00DB46F6">
            <w:pPr>
              <w:spacing w:before="100" w:beforeAutospacing="1" w:after="100" w:afterAutospacing="1" w:line="360" w:lineRule="auto"/>
              <w:jc w:val="center"/>
              <w:rPr>
                <w:rFonts w:ascii="Times New Roman" w:eastAsia="Calibri" w:hAnsi="Times New Roman" w:cs="Times New Roman"/>
                <w:b w:val="0"/>
                <w:color w:val="767171"/>
                <w:spacing w:val="20"/>
                <w:sz w:val="24"/>
                <w:szCs w:val="24"/>
                <w:lang w:val="es-ES"/>
              </w:rPr>
            </w:pPr>
            <w:r w:rsidRPr="00992324">
              <w:rPr>
                <w:rFonts w:ascii="Times New Roman" w:eastAsia="Calibri" w:hAnsi="Times New Roman" w:cs="Times New Roman"/>
                <w:b w:val="0"/>
                <w:color w:val="767171"/>
                <w:spacing w:val="20"/>
                <w:sz w:val="24"/>
                <w:szCs w:val="24"/>
                <w:lang w:val="es-ES"/>
              </w:rPr>
              <w:t>30</w:t>
            </w:r>
          </w:p>
        </w:tc>
      </w:tr>
      <w:tr w:rsidR="00351F52" w:rsidRPr="00992324" w14:paraId="018C7988" w14:textId="77777777" w:rsidTr="00DB46F6">
        <w:trPr>
          <w:trHeight w:val="20"/>
        </w:trPr>
        <w:tc>
          <w:tcPr>
            <w:cnfStyle w:val="001000000000" w:firstRow="0" w:lastRow="0" w:firstColumn="1" w:lastColumn="0" w:oddVBand="0" w:evenVBand="0" w:oddHBand="0" w:evenHBand="0" w:firstRowFirstColumn="0" w:firstRowLastColumn="0" w:lastRowFirstColumn="0" w:lastRowLastColumn="0"/>
            <w:tcW w:w="1252" w:type="pct"/>
          </w:tcPr>
          <w:p w14:paraId="17BABB8C" w14:textId="77777777" w:rsidR="00351F52" w:rsidRPr="00992324" w:rsidRDefault="00351F52" w:rsidP="00BC3C38">
            <w:pPr>
              <w:spacing w:before="100" w:beforeAutospacing="1" w:after="100" w:afterAutospacing="1" w:line="360" w:lineRule="auto"/>
              <w:rPr>
                <w:rFonts w:ascii="Times New Roman" w:eastAsia="Calibri" w:hAnsi="Times New Roman" w:cs="Times New Roman"/>
                <w:b w:val="0"/>
                <w:color w:val="767171"/>
                <w:spacing w:val="20"/>
                <w:sz w:val="24"/>
                <w:szCs w:val="24"/>
                <w:lang w:val="es-ES"/>
              </w:rPr>
            </w:pPr>
            <w:r w:rsidRPr="00992324">
              <w:rPr>
                <w:rFonts w:ascii="Times New Roman" w:eastAsia="Calibri" w:hAnsi="Times New Roman" w:cs="Times New Roman"/>
                <w:b w:val="0"/>
                <w:color w:val="767171"/>
                <w:spacing w:val="20"/>
                <w:sz w:val="24"/>
                <w:szCs w:val="24"/>
                <w:lang w:val="es-ES"/>
              </w:rPr>
              <w:t>Grupo IV</w:t>
            </w:r>
          </w:p>
        </w:tc>
        <w:tc>
          <w:tcPr>
            <w:tcW w:w="1335" w:type="pct"/>
            <w:vAlign w:val="center"/>
          </w:tcPr>
          <w:p w14:paraId="71B9A75F" w14:textId="183112A9" w:rsidR="00351F52" w:rsidRPr="00992324" w:rsidRDefault="00BA70C6" w:rsidP="00DB46F6">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767171"/>
                <w:spacing w:val="20"/>
                <w:sz w:val="24"/>
                <w:szCs w:val="24"/>
                <w:lang w:val="es-ES"/>
              </w:rPr>
            </w:pPr>
            <w:r w:rsidRPr="00992324">
              <w:rPr>
                <w:rFonts w:ascii="Times New Roman" w:eastAsia="Calibri" w:hAnsi="Times New Roman" w:cs="Times New Roman"/>
                <w:bCs/>
                <w:color w:val="767171"/>
                <w:spacing w:val="20"/>
                <w:sz w:val="24"/>
                <w:szCs w:val="24"/>
                <w:lang w:val="es-ES"/>
              </w:rPr>
              <w:t>233</w:t>
            </w:r>
          </w:p>
        </w:tc>
        <w:tc>
          <w:tcPr>
            <w:tcW w:w="1190" w:type="pct"/>
            <w:vAlign w:val="center"/>
          </w:tcPr>
          <w:p w14:paraId="7A56EC95" w14:textId="069B4DE6" w:rsidR="00351F52" w:rsidRPr="00992324" w:rsidRDefault="00BA70C6" w:rsidP="00DB46F6">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767171"/>
                <w:spacing w:val="20"/>
                <w:sz w:val="24"/>
                <w:szCs w:val="24"/>
                <w:lang w:val="es-ES"/>
              </w:rPr>
            </w:pPr>
            <w:r w:rsidRPr="00992324">
              <w:rPr>
                <w:rFonts w:ascii="Times New Roman" w:eastAsia="Calibri" w:hAnsi="Times New Roman" w:cs="Times New Roman"/>
                <w:bCs/>
                <w:color w:val="767171"/>
                <w:spacing w:val="20"/>
                <w:sz w:val="24"/>
                <w:szCs w:val="24"/>
                <w:lang w:val="es-ES"/>
              </w:rPr>
              <w:t>186</w:t>
            </w:r>
          </w:p>
        </w:tc>
        <w:tc>
          <w:tcPr>
            <w:cnfStyle w:val="000100000000" w:firstRow="0" w:lastRow="0" w:firstColumn="0" w:lastColumn="1" w:oddVBand="0" w:evenVBand="0" w:oddHBand="0" w:evenHBand="0" w:firstRowFirstColumn="0" w:firstRowLastColumn="0" w:lastRowFirstColumn="0" w:lastRowLastColumn="0"/>
            <w:tcW w:w="1223" w:type="pct"/>
            <w:vAlign w:val="center"/>
          </w:tcPr>
          <w:p w14:paraId="73BF00BE" w14:textId="7844DC6A" w:rsidR="00351F52" w:rsidRPr="00992324" w:rsidRDefault="00BA70C6" w:rsidP="00DB46F6">
            <w:pPr>
              <w:spacing w:before="100" w:beforeAutospacing="1" w:after="100" w:afterAutospacing="1" w:line="360" w:lineRule="auto"/>
              <w:jc w:val="center"/>
              <w:rPr>
                <w:rFonts w:ascii="Times New Roman" w:eastAsia="Calibri" w:hAnsi="Times New Roman" w:cs="Times New Roman"/>
                <w:b w:val="0"/>
                <w:color w:val="767171"/>
                <w:spacing w:val="20"/>
                <w:sz w:val="24"/>
                <w:szCs w:val="24"/>
                <w:lang w:val="es-ES"/>
              </w:rPr>
            </w:pPr>
            <w:r w:rsidRPr="00992324">
              <w:rPr>
                <w:rFonts w:ascii="Times New Roman" w:eastAsia="Calibri" w:hAnsi="Times New Roman" w:cs="Times New Roman"/>
                <w:b w:val="0"/>
                <w:color w:val="767171"/>
                <w:spacing w:val="20"/>
                <w:sz w:val="24"/>
                <w:szCs w:val="24"/>
                <w:lang w:val="es-ES"/>
              </w:rPr>
              <w:t>47</w:t>
            </w:r>
          </w:p>
        </w:tc>
      </w:tr>
      <w:tr w:rsidR="00351F52" w:rsidRPr="00992324" w14:paraId="5568F04E" w14:textId="77777777" w:rsidTr="00DB46F6">
        <w:trPr>
          <w:trHeight w:val="20"/>
        </w:trPr>
        <w:tc>
          <w:tcPr>
            <w:cnfStyle w:val="001000000000" w:firstRow="0" w:lastRow="0" w:firstColumn="1" w:lastColumn="0" w:oddVBand="0" w:evenVBand="0" w:oddHBand="0" w:evenHBand="0" w:firstRowFirstColumn="0" w:firstRowLastColumn="0" w:lastRowFirstColumn="0" w:lastRowLastColumn="0"/>
            <w:tcW w:w="1252" w:type="pct"/>
          </w:tcPr>
          <w:p w14:paraId="051EF74E" w14:textId="77777777" w:rsidR="00351F52" w:rsidRPr="00992324" w:rsidRDefault="00351F52" w:rsidP="00BC3C38">
            <w:pPr>
              <w:spacing w:before="100" w:beforeAutospacing="1" w:after="100" w:afterAutospacing="1" w:line="360" w:lineRule="auto"/>
              <w:rPr>
                <w:rFonts w:ascii="Times New Roman" w:eastAsia="Calibri" w:hAnsi="Times New Roman" w:cs="Times New Roman"/>
                <w:b w:val="0"/>
                <w:color w:val="767171"/>
                <w:spacing w:val="20"/>
                <w:sz w:val="24"/>
                <w:szCs w:val="24"/>
                <w:lang w:val="es-ES"/>
              </w:rPr>
            </w:pPr>
            <w:r w:rsidRPr="00992324">
              <w:rPr>
                <w:rFonts w:ascii="Times New Roman" w:eastAsia="Calibri" w:hAnsi="Times New Roman" w:cs="Times New Roman"/>
                <w:b w:val="0"/>
                <w:color w:val="767171"/>
                <w:spacing w:val="20"/>
                <w:sz w:val="24"/>
                <w:szCs w:val="24"/>
                <w:lang w:val="es-ES"/>
              </w:rPr>
              <w:t>Grupo III</w:t>
            </w:r>
          </w:p>
        </w:tc>
        <w:tc>
          <w:tcPr>
            <w:tcW w:w="1335" w:type="pct"/>
            <w:vAlign w:val="center"/>
          </w:tcPr>
          <w:p w14:paraId="100214DA" w14:textId="2DA59CEF" w:rsidR="00351F52" w:rsidRPr="00992324" w:rsidRDefault="00BA70C6" w:rsidP="00DB46F6">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767171"/>
                <w:spacing w:val="20"/>
                <w:sz w:val="24"/>
                <w:szCs w:val="24"/>
                <w:lang w:val="es-ES"/>
              </w:rPr>
            </w:pPr>
            <w:r w:rsidRPr="00992324">
              <w:rPr>
                <w:rFonts w:ascii="Times New Roman" w:eastAsia="Calibri" w:hAnsi="Times New Roman" w:cs="Times New Roman"/>
                <w:bCs/>
                <w:color w:val="767171"/>
                <w:spacing w:val="20"/>
                <w:sz w:val="24"/>
                <w:szCs w:val="24"/>
                <w:lang w:val="es-ES"/>
              </w:rPr>
              <w:t>289</w:t>
            </w:r>
          </w:p>
        </w:tc>
        <w:tc>
          <w:tcPr>
            <w:tcW w:w="1190" w:type="pct"/>
            <w:vAlign w:val="center"/>
          </w:tcPr>
          <w:p w14:paraId="3AE69FEF" w14:textId="0F08199E" w:rsidR="00351F52" w:rsidRPr="00992324" w:rsidRDefault="00BA70C6" w:rsidP="00DB46F6">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767171"/>
                <w:spacing w:val="20"/>
                <w:sz w:val="24"/>
                <w:szCs w:val="24"/>
                <w:lang w:val="es-ES"/>
              </w:rPr>
            </w:pPr>
            <w:r w:rsidRPr="00992324">
              <w:rPr>
                <w:rFonts w:ascii="Times New Roman" w:eastAsia="Calibri" w:hAnsi="Times New Roman" w:cs="Times New Roman"/>
                <w:bCs/>
                <w:color w:val="767171"/>
                <w:spacing w:val="20"/>
                <w:sz w:val="24"/>
                <w:szCs w:val="24"/>
                <w:lang w:val="es-ES"/>
              </w:rPr>
              <w:t>223</w:t>
            </w:r>
          </w:p>
        </w:tc>
        <w:tc>
          <w:tcPr>
            <w:cnfStyle w:val="000100000000" w:firstRow="0" w:lastRow="0" w:firstColumn="0" w:lastColumn="1" w:oddVBand="0" w:evenVBand="0" w:oddHBand="0" w:evenHBand="0" w:firstRowFirstColumn="0" w:firstRowLastColumn="0" w:lastRowFirstColumn="0" w:lastRowLastColumn="0"/>
            <w:tcW w:w="1223" w:type="pct"/>
            <w:vAlign w:val="center"/>
          </w:tcPr>
          <w:p w14:paraId="3C9258E4" w14:textId="04C8B790" w:rsidR="00351F52" w:rsidRPr="00992324" w:rsidRDefault="00BA70C6" w:rsidP="00DB46F6">
            <w:pPr>
              <w:spacing w:before="100" w:beforeAutospacing="1" w:after="100" w:afterAutospacing="1" w:line="360" w:lineRule="auto"/>
              <w:jc w:val="center"/>
              <w:rPr>
                <w:rFonts w:ascii="Times New Roman" w:eastAsia="Calibri" w:hAnsi="Times New Roman" w:cs="Times New Roman"/>
                <w:b w:val="0"/>
                <w:color w:val="767171"/>
                <w:spacing w:val="20"/>
                <w:sz w:val="24"/>
                <w:szCs w:val="24"/>
                <w:lang w:val="es-ES"/>
              </w:rPr>
            </w:pPr>
            <w:r w:rsidRPr="00992324">
              <w:rPr>
                <w:rFonts w:ascii="Times New Roman" w:eastAsia="Calibri" w:hAnsi="Times New Roman" w:cs="Times New Roman"/>
                <w:b w:val="0"/>
                <w:color w:val="767171"/>
                <w:spacing w:val="20"/>
                <w:sz w:val="24"/>
                <w:szCs w:val="24"/>
                <w:lang w:val="es-ES"/>
              </w:rPr>
              <w:t>66</w:t>
            </w:r>
          </w:p>
        </w:tc>
      </w:tr>
      <w:tr w:rsidR="00351F52" w:rsidRPr="00992324" w14:paraId="066C53C1" w14:textId="77777777" w:rsidTr="00DB46F6">
        <w:trPr>
          <w:trHeight w:val="20"/>
        </w:trPr>
        <w:tc>
          <w:tcPr>
            <w:cnfStyle w:val="001000000000" w:firstRow="0" w:lastRow="0" w:firstColumn="1" w:lastColumn="0" w:oddVBand="0" w:evenVBand="0" w:oddHBand="0" w:evenHBand="0" w:firstRowFirstColumn="0" w:firstRowLastColumn="0" w:lastRowFirstColumn="0" w:lastRowLastColumn="0"/>
            <w:tcW w:w="1252" w:type="pct"/>
          </w:tcPr>
          <w:p w14:paraId="35D7B322" w14:textId="77777777" w:rsidR="00351F52" w:rsidRPr="00992324" w:rsidRDefault="00351F52" w:rsidP="00BC3C38">
            <w:pPr>
              <w:spacing w:before="100" w:beforeAutospacing="1" w:after="100" w:afterAutospacing="1" w:line="360" w:lineRule="auto"/>
              <w:rPr>
                <w:rFonts w:ascii="Times New Roman" w:eastAsia="Calibri" w:hAnsi="Times New Roman" w:cs="Times New Roman"/>
                <w:b w:val="0"/>
                <w:color w:val="767171"/>
                <w:spacing w:val="20"/>
                <w:sz w:val="24"/>
                <w:szCs w:val="24"/>
                <w:lang w:val="es-ES"/>
              </w:rPr>
            </w:pPr>
            <w:r w:rsidRPr="00992324">
              <w:rPr>
                <w:rFonts w:ascii="Times New Roman" w:eastAsia="Calibri" w:hAnsi="Times New Roman" w:cs="Times New Roman"/>
                <w:b w:val="0"/>
                <w:color w:val="767171"/>
                <w:spacing w:val="20"/>
                <w:sz w:val="24"/>
                <w:szCs w:val="24"/>
                <w:lang w:val="es-ES"/>
              </w:rPr>
              <w:lastRenderedPageBreak/>
              <w:t>Grupo II</w:t>
            </w:r>
          </w:p>
        </w:tc>
        <w:tc>
          <w:tcPr>
            <w:tcW w:w="1335" w:type="pct"/>
            <w:vAlign w:val="center"/>
          </w:tcPr>
          <w:p w14:paraId="2EFFEE2D" w14:textId="458257DD" w:rsidR="00351F52" w:rsidRPr="00992324" w:rsidRDefault="00BA70C6" w:rsidP="00DB46F6">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767171"/>
                <w:spacing w:val="20"/>
                <w:sz w:val="24"/>
                <w:szCs w:val="24"/>
                <w:lang w:val="es-ES"/>
              </w:rPr>
            </w:pPr>
            <w:r w:rsidRPr="00992324">
              <w:rPr>
                <w:rFonts w:ascii="Times New Roman" w:eastAsia="Calibri" w:hAnsi="Times New Roman" w:cs="Times New Roman"/>
                <w:bCs/>
                <w:color w:val="767171"/>
                <w:spacing w:val="20"/>
                <w:sz w:val="24"/>
                <w:szCs w:val="24"/>
                <w:lang w:val="es-ES"/>
              </w:rPr>
              <w:t>339</w:t>
            </w:r>
          </w:p>
        </w:tc>
        <w:tc>
          <w:tcPr>
            <w:tcW w:w="1190" w:type="pct"/>
            <w:vAlign w:val="center"/>
          </w:tcPr>
          <w:p w14:paraId="2B61117C" w14:textId="44CB8A8E" w:rsidR="00351F52" w:rsidRPr="00992324" w:rsidRDefault="00BA70C6" w:rsidP="00DB46F6">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767171"/>
                <w:spacing w:val="20"/>
                <w:sz w:val="24"/>
                <w:szCs w:val="24"/>
                <w:lang w:val="es-ES"/>
              </w:rPr>
            </w:pPr>
            <w:r w:rsidRPr="00992324">
              <w:rPr>
                <w:rFonts w:ascii="Times New Roman" w:eastAsia="Calibri" w:hAnsi="Times New Roman" w:cs="Times New Roman"/>
                <w:bCs/>
                <w:color w:val="767171"/>
                <w:spacing w:val="20"/>
                <w:sz w:val="24"/>
                <w:szCs w:val="24"/>
                <w:lang w:val="es-ES"/>
              </w:rPr>
              <w:t>249</w:t>
            </w:r>
          </w:p>
        </w:tc>
        <w:tc>
          <w:tcPr>
            <w:cnfStyle w:val="000100000000" w:firstRow="0" w:lastRow="0" w:firstColumn="0" w:lastColumn="1" w:oddVBand="0" w:evenVBand="0" w:oddHBand="0" w:evenHBand="0" w:firstRowFirstColumn="0" w:firstRowLastColumn="0" w:lastRowFirstColumn="0" w:lastRowLastColumn="0"/>
            <w:tcW w:w="1223" w:type="pct"/>
            <w:vAlign w:val="center"/>
          </w:tcPr>
          <w:p w14:paraId="45E8936B" w14:textId="2336B5E7" w:rsidR="00351F52" w:rsidRPr="00992324" w:rsidRDefault="00BA70C6" w:rsidP="00DB46F6">
            <w:pPr>
              <w:spacing w:before="100" w:beforeAutospacing="1" w:after="100" w:afterAutospacing="1" w:line="360" w:lineRule="auto"/>
              <w:jc w:val="center"/>
              <w:rPr>
                <w:rFonts w:ascii="Times New Roman" w:eastAsia="Calibri" w:hAnsi="Times New Roman" w:cs="Times New Roman"/>
                <w:b w:val="0"/>
                <w:color w:val="767171"/>
                <w:spacing w:val="20"/>
                <w:sz w:val="24"/>
                <w:szCs w:val="24"/>
                <w:lang w:val="es-ES"/>
              </w:rPr>
            </w:pPr>
            <w:r w:rsidRPr="00992324">
              <w:rPr>
                <w:rFonts w:ascii="Times New Roman" w:eastAsia="Calibri" w:hAnsi="Times New Roman" w:cs="Times New Roman"/>
                <w:b w:val="0"/>
                <w:color w:val="767171"/>
                <w:spacing w:val="20"/>
                <w:sz w:val="24"/>
                <w:szCs w:val="24"/>
                <w:lang w:val="es-ES"/>
              </w:rPr>
              <w:t>90</w:t>
            </w:r>
          </w:p>
        </w:tc>
      </w:tr>
      <w:tr w:rsidR="00351F52" w:rsidRPr="00992324" w14:paraId="0AF8DFF7" w14:textId="77777777" w:rsidTr="00DB46F6">
        <w:trPr>
          <w:trHeight w:val="20"/>
        </w:trPr>
        <w:tc>
          <w:tcPr>
            <w:cnfStyle w:val="001000000000" w:firstRow="0" w:lastRow="0" w:firstColumn="1" w:lastColumn="0" w:oddVBand="0" w:evenVBand="0" w:oddHBand="0" w:evenHBand="0" w:firstRowFirstColumn="0" w:firstRowLastColumn="0" w:lastRowFirstColumn="0" w:lastRowLastColumn="0"/>
            <w:tcW w:w="1252" w:type="pct"/>
          </w:tcPr>
          <w:p w14:paraId="04D5CB77" w14:textId="77777777" w:rsidR="00351F52" w:rsidRPr="00992324" w:rsidRDefault="00351F52" w:rsidP="00BC3C38">
            <w:pPr>
              <w:spacing w:before="100" w:beforeAutospacing="1" w:after="100" w:afterAutospacing="1" w:line="360" w:lineRule="auto"/>
              <w:rPr>
                <w:rFonts w:ascii="Times New Roman" w:eastAsia="Calibri" w:hAnsi="Times New Roman" w:cs="Times New Roman"/>
                <w:b w:val="0"/>
                <w:color w:val="767171"/>
                <w:spacing w:val="20"/>
                <w:sz w:val="24"/>
                <w:szCs w:val="24"/>
                <w:lang w:val="es-ES"/>
              </w:rPr>
            </w:pPr>
            <w:r w:rsidRPr="00992324">
              <w:rPr>
                <w:rFonts w:ascii="Times New Roman" w:eastAsia="Calibri" w:hAnsi="Times New Roman" w:cs="Times New Roman"/>
                <w:b w:val="0"/>
                <w:color w:val="767171"/>
                <w:spacing w:val="20"/>
                <w:sz w:val="24"/>
                <w:szCs w:val="24"/>
                <w:lang w:val="es-ES"/>
              </w:rPr>
              <w:t>Grupo I</w:t>
            </w:r>
          </w:p>
        </w:tc>
        <w:tc>
          <w:tcPr>
            <w:tcW w:w="1335" w:type="pct"/>
            <w:vAlign w:val="center"/>
          </w:tcPr>
          <w:p w14:paraId="18EB3820" w14:textId="0262B89B" w:rsidR="00351F52" w:rsidRPr="00992324" w:rsidRDefault="00BA70C6" w:rsidP="00DB46F6">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767171"/>
                <w:spacing w:val="20"/>
                <w:sz w:val="24"/>
                <w:szCs w:val="24"/>
                <w:lang w:val="es-ES"/>
              </w:rPr>
            </w:pPr>
            <w:r w:rsidRPr="00992324">
              <w:rPr>
                <w:rFonts w:ascii="Times New Roman" w:eastAsia="Calibri" w:hAnsi="Times New Roman" w:cs="Times New Roman"/>
                <w:bCs/>
                <w:color w:val="767171"/>
                <w:spacing w:val="20"/>
                <w:sz w:val="24"/>
                <w:szCs w:val="24"/>
                <w:lang w:val="es-ES"/>
              </w:rPr>
              <w:t>504</w:t>
            </w:r>
          </w:p>
        </w:tc>
        <w:tc>
          <w:tcPr>
            <w:tcW w:w="1190" w:type="pct"/>
            <w:vAlign w:val="center"/>
          </w:tcPr>
          <w:p w14:paraId="12D4D754" w14:textId="4F8F405A" w:rsidR="00351F52" w:rsidRPr="00992324" w:rsidRDefault="00BA70C6" w:rsidP="00DB46F6">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767171"/>
                <w:spacing w:val="20"/>
                <w:sz w:val="24"/>
                <w:szCs w:val="24"/>
                <w:lang w:val="es-ES"/>
              </w:rPr>
            </w:pPr>
            <w:r w:rsidRPr="00992324">
              <w:rPr>
                <w:rFonts w:ascii="Times New Roman" w:eastAsia="Calibri" w:hAnsi="Times New Roman" w:cs="Times New Roman"/>
                <w:bCs/>
                <w:color w:val="767171"/>
                <w:spacing w:val="20"/>
                <w:sz w:val="24"/>
                <w:szCs w:val="24"/>
                <w:lang w:val="es-ES"/>
              </w:rPr>
              <w:t>360</w:t>
            </w:r>
          </w:p>
        </w:tc>
        <w:tc>
          <w:tcPr>
            <w:cnfStyle w:val="000100000000" w:firstRow="0" w:lastRow="0" w:firstColumn="0" w:lastColumn="1" w:oddVBand="0" w:evenVBand="0" w:oddHBand="0" w:evenHBand="0" w:firstRowFirstColumn="0" w:firstRowLastColumn="0" w:lastRowFirstColumn="0" w:lastRowLastColumn="0"/>
            <w:tcW w:w="1223" w:type="pct"/>
            <w:vAlign w:val="center"/>
          </w:tcPr>
          <w:p w14:paraId="0A5571BC" w14:textId="04ED274D" w:rsidR="00351F52" w:rsidRPr="00992324" w:rsidRDefault="00BA70C6" w:rsidP="00DB46F6">
            <w:pPr>
              <w:spacing w:before="100" w:beforeAutospacing="1" w:after="100" w:afterAutospacing="1" w:line="360" w:lineRule="auto"/>
              <w:jc w:val="center"/>
              <w:rPr>
                <w:rFonts w:ascii="Times New Roman" w:eastAsia="Calibri" w:hAnsi="Times New Roman" w:cs="Times New Roman"/>
                <w:b w:val="0"/>
                <w:color w:val="767171"/>
                <w:spacing w:val="20"/>
                <w:sz w:val="24"/>
                <w:szCs w:val="24"/>
                <w:lang w:val="es-ES"/>
              </w:rPr>
            </w:pPr>
            <w:r w:rsidRPr="00992324">
              <w:rPr>
                <w:rFonts w:ascii="Times New Roman" w:eastAsia="Calibri" w:hAnsi="Times New Roman" w:cs="Times New Roman"/>
                <w:b w:val="0"/>
                <w:color w:val="767171"/>
                <w:spacing w:val="20"/>
                <w:sz w:val="24"/>
                <w:szCs w:val="24"/>
                <w:lang w:val="es-ES"/>
              </w:rPr>
              <w:t>144</w:t>
            </w:r>
          </w:p>
        </w:tc>
      </w:tr>
      <w:tr w:rsidR="001C517E" w:rsidRPr="00992324" w14:paraId="23A47EFA" w14:textId="77777777" w:rsidTr="00DB46F6">
        <w:trPr>
          <w:trHeight w:val="20"/>
        </w:trPr>
        <w:tc>
          <w:tcPr>
            <w:cnfStyle w:val="001000000000" w:firstRow="0" w:lastRow="0" w:firstColumn="1" w:lastColumn="0" w:oddVBand="0" w:evenVBand="0" w:oddHBand="0" w:evenHBand="0" w:firstRowFirstColumn="0" w:firstRowLastColumn="0" w:lastRowFirstColumn="0" w:lastRowLastColumn="0"/>
            <w:tcW w:w="1252" w:type="pct"/>
          </w:tcPr>
          <w:p w14:paraId="16E0D04A" w14:textId="78A7F2EA" w:rsidR="001C517E" w:rsidRPr="00992324" w:rsidRDefault="001C517E" w:rsidP="00BC3C38">
            <w:pPr>
              <w:spacing w:before="100" w:beforeAutospacing="1" w:after="100" w:afterAutospacing="1" w:line="360" w:lineRule="auto"/>
              <w:rPr>
                <w:rFonts w:ascii="Times New Roman" w:eastAsia="Calibri" w:hAnsi="Times New Roman" w:cs="Times New Roman"/>
                <w:bCs w:val="0"/>
                <w:color w:val="767171"/>
                <w:spacing w:val="20"/>
                <w:sz w:val="24"/>
                <w:szCs w:val="24"/>
                <w:lang w:val="es-ES"/>
              </w:rPr>
            </w:pPr>
            <w:r w:rsidRPr="00992324">
              <w:rPr>
                <w:rFonts w:ascii="Times New Roman" w:eastAsia="Calibri" w:hAnsi="Times New Roman" w:cs="Times New Roman"/>
                <w:bCs w:val="0"/>
                <w:color w:val="767171"/>
                <w:spacing w:val="20"/>
                <w:sz w:val="24"/>
                <w:szCs w:val="24"/>
                <w:lang w:val="es-ES"/>
              </w:rPr>
              <w:t>Total</w:t>
            </w:r>
          </w:p>
        </w:tc>
        <w:tc>
          <w:tcPr>
            <w:tcW w:w="1335" w:type="pct"/>
            <w:vAlign w:val="center"/>
          </w:tcPr>
          <w:p w14:paraId="49A3544A" w14:textId="2050C02B" w:rsidR="001C517E" w:rsidRPr="00992324" w:rsidRDefault="00BA70C6" w:rsidP="00DB46F6">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767171"/>
                <w:spacing w:val="20"/>
                <w:sz w:val="24"/>
                <w:szCs w:val="24"/>
                <w:lang w:val="es-ES"/>
              </w:rPr>
            </w:pPr>
            <w:r w:rsidRPr="00992324">
              <w:rPr>
                <w:rFonts w:ascii="Times New Roman" w:eastAsia="Calibri" w:hAnsi="Times New Roman" w:cs="Times New Roman"/>
                <w:b/>
                <w:bCs/>
                <w:color w:val="767171"/>
                <w:spacing w:val="20"/>
                <w:sz w:val="24"/>
                <w:szCs w:val="24"/>
                <w:lang w:val="es-ES"/>
              </w:rPr>
              <w:t>1,466</w:t>
            </w:r>
          </w:p>
        </w:tc>
        <w:tc>
          <w:tcPr>
            <w:tcW w:w="1190" w:type="pct"/>
            <w:vAlign w:val="center"/>
          </w:tcPr>
          <w:p w14:paraId="19E57792" w14:textId="45A4A392" w:rsidR="001C517E" w:rsidRPr="00992324" w:rsidRDefault="00BA70C6" w:rsidP="00DB46F6">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767171"/>
                <w:spacing w:val="20"/>
                <w:sz w:val="24"/>
                <w:szCs w:val="24"/>
                <w:lang w:val="es-ES"/>
              </w:rPr>
            </w:pPr>
            <w:r w:rsidRPr="00992324">
              <w:rPr>
                <w:rFonts w:ascii="Times New Roman" w:eastAsia="Calibri" w:hAnsi="Times New Roman" w:cs="Times New Roman"/>
                <w:b/>
                <w:bCs/>
                <w:color w:val="767171"/>
                <w:spacing w:val="20"/>
                <w:sz w:val="24"/>
                <w:szCs w:val="24"/>
                <w:lang w:val="es-ES"/>
              </w:rPr>
              <w:t>1,089</w:t>
            </w:r>
          </w:p>
        </w:tc>
        <w:tc>
          <w:tcPr>
            <w:cnfStyle w:val="000100000000" w:firstRow="0" w:lastRow="0" w:firstColumn="0" w:lastColumn="1" w:oddVBand="0" w:evenVBand="0" w:oddHBand="0" w:evenHBand="0" w:firstRowFirstColumn="0" w:firstRowLastColumn="0" w:lastRowFirstColumn="0" w:lastRowLastColumn="0"/>
            <w:tcW w:w="1223" w:type="pct"/>
            <w:vAlign w:val="center"/>
          </w:tcPr>
          <w:p w14:paraId="1328E9F8" w14:textId="19097A49" w:rsidR="001C517E" w:rsidRPr="00992324" w:rsidRDefault="00BA70C6" w:rsidP="00DB46F6">
            <w:pPr>
              <w:spacing w:before="100" w:beforeAutospacing="1" w:after="100" w:afterAutospacing="1" w:line="360" w:lineRule="auto"/>
              <w:jc w:val="center"/>
              <w:rPr>
                <w:rFonts w:ascii="Times New Roman" w:eastAsia="Calibri" w:hAnsi="Times New Roman" w:cs="Times New Roman"/>
                <w:bCs w:val="0"/>
                <w:color w:val="767171"/>
                <w:spacing w:val="20"/>
                <w:sz w:val="24"/>
                <w:szCs w:val="24"/>
                <w:lang w:val="es-ES"/>
              </w:rPr>
            </w:pPr>
            <w:r w:rsidRPr="00992324">
              <w:rPr>
                <w:rFonts w:ascii="Times New Roman" w:eastAsia="Calibri" w:hAnsi="Times New Roman" w:cs="Times New Roman"/>
                <w:bCs w:val="0"/>
                <w:color w:val="767171"/>
                <w:spacing w:val="20"/>
                <w:sz w:val="24"/>
                <w:szCs w:val="24"/>
                <w:lang w:val="es-ES"/>
              </w:rPr>
              <w:t>377</w:t>
            </w:r>
          </w:p>
        </w:tc>
      </w:tr>
    </w:tbl>
    <w:p w14:paraId="1284AD2C" w14:textId="77777777" w:rsidR="00351F52" w:rsidRPr="00992324" w:rsidRDefault="00351F52" w:rsidP="00BC3C38">
      <w:pPr>
        <w:spacing w:before="100" w:beforeAutospacing="1" w:after="100" w:afterAutospacing="1"/>
        <w:rPr>
          <w:rFonts w:ascii="Times New Roman" w:eastAsia="Calibri" w:hAnsi="Times New Roman" w:cs="Times New Roman"/>
          <w:color w:val="767171"/>
          <w:spacing w:val="20"/>
          <w:sz w:val="18"/>
          <w:szCs w:val="24"/>
        </w:rPr>
      </w:pPr>
      <w:r w:rsidRPr="00992324">
        <w:rPr>
          <w:rFonts w:ascii="Times New Roman" w:eastAsia="Calibri" w:hAnsi="Times New Roman" w:cs="Times New Roman"/>
          <w:b/>
          <w:color w:val="767171"/>
          <w:spacing w:val="20"/>
          <w:sz w:val="18"/>
          <w:szCs w:val="24"/>
        </w:rPr>
        <w:t>Fuente:</w:t>
      </w:r>
      <w:r w:rsidRPr="00992324">
        <w:rPr>
          <w:rFonts w:ascii="Times New Roman" w:eastAsia="Calibri" w:hAnsi="Times New Roman" w:cs="Times New Roman"/>
          <w:color w:val="767171"/>
          <w:spacing w:val="20"/>
          <w:sz w:val="18"/>
          <w:szCs w:val="24"/>
        </w:rPr>
        <w:t xml:space="preserve"> Registros Administrativos de la Dirección de Recursos Humanos</w:t>
      </w:r>
    </w:p>
    <w:p w14:paraId="13A8DE90" w14:textId="77777777" w:rsidR="00F72319" w:rsidRPr="00992324" w:rsidRDefault="00F72319" w:rsidP="00BC3C38">
      <w:pPr>
        <w:spacing w:before="100" w:beforeAutospacing="1" w:after="100" w:afterAutospacing="1"/>
        <w:jc w:val="both"/>
        <w:outlineLvl w:val="1"/>
        <w:rPr>
          <w:rFonts w:ascii="Times New Roman" w:eastAsia="Calibri" w:hAnsi="Times New Roman" w:cs="Times New Roman"/>
          <w:b/>
          <w:bCs/>
          <w:color w:val="767171"/>
          <w:spacing w:val="20"/>
          <w:sz w:val="24"/>
          <w:szCs w:val="24"/>
        </w:rPr>
      </w:pPr>
    </w:p>
    <w:p w14:paraId="0536D806" w14:textId="7D369650" w:rsidR="00F72319" w:rsidRPr="00992324" w:rsidRDefault="00F72319" w:rsidP="438EE389">
      <w:pPr>
        <w:spacing w:before="100" w:beforeAutospacing="1" w:after="100" w:afterAutospacing="1"/>
        <w:rPr>
          <w:rFonts w:ascii="Times New Roman" w:eastAsia="Calibri" w:hAnsi="Times New Roman" w:cs="Times New Roman"/>
          <w:b/>
          <w:bCs/>
          <w:color w:val="767171"/>
          <w:spacing w:val="20"/>
          <w:sz w:val="24"/>
          <w:szCs w:val="24"/>
        </w:rPr>
      </w:pPr>
      <w:bookmarkStart w:id="35" w:name="_Toc139547401"/>
      <w:r w:rsidRPr="00992324">
        <w:rPr>
          <w:rFonts w:ascii="Times New Roman" w:hAnsi="Times New Roman" w:cs="Times New Roman"/>
          <w:noProof/>
          <w:lang w:eastAsia="es-DO"/>
        </w:rPr>
        <w:drawing>
          <wp:inline distT="0" distB="0" distL="0" distR="0" wp14:anchorId="32316948" wp14:editId="41EE8E67">
            <wp:extent cx="5029200" cy="2905125"/>
            <wp:effectExtent l="0" t="0" r="0" b="9525"/>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bookmarkEnd w:id="35"/>
    </w:p>
    <w:p w14:paraId="073E333D" w14:textId="77777777" w:rsidR="00863344" w:rsidRDefault="00863344" w:rsidP="00BC3C38">
      <w:pPr>
        <w:spacing w:before="100" w:beforeAutospacing="1" w:after="100" w:afterAutospacing="1"/>
        <w:jc w:val="both"/>
        <w:outlineLvl w:val="1"/>
        <w:rPr>
          <w:rFonts w:ascii="Times New Roman" w:eastAsia="Calibri" w:hAnsi="Times New Roman" w:cs="Times New Roman"/>
          <w:b/>
          <w:bCs/>
          <w:color w:val="767171"/>
          <w:spacing w:val="20"/>
          <w:sz w:val="24"/>
          <w:szCs w:val="24"/>
        </w:rPr>
      </w:pPr>
    </w:p>
    <w:p w14:paraId="6B7982AA" w14:textId="77777777" w:rsidR="00BA70C6" w:rsidRPr="00E20E61" w:rsidRDefault="00BA70C6" w:rsidP="00BC3C38">
      <w:pPr>
        <w:spacing w:before="100" w:beforeAutospacing="1" w:after="100" w:afterAutospacing="1"/>
        <w:rPr>
          <w:rFonts w:ascii="Times New Roman" w:eastAsia="Calibri" w:hAnsi="Times New Roman" w:cs="Times New Roman"/>
          <w:b/>
          <w:bCs/>
          <w:color w:val="767171"/>
          <w:spacing w:val="20"/>
          <w:sz w:val="24"/>
          <w:szCs w:val="24"/>
        </w:rPr>
      </w:pPr>
      <w:r w:rsidRPr="00E20E61">
        <w:rPr>
          <w:rFonts w:ascii="Times New Roman" w:eastAsia="Calibri" w:hAnsi="Times New Roman" w:cs="Times New Roman"/>
          <w:b/>
          <w:bCs/>
          <w:color w:val="767171"/>
          <w:spacing w:val="20"/>
          <w:sz w:val="24"/>
          <w:szCs w:val="24"/>
        </w:rPr>
        <w:t>Análisis de los resultados del SISMAP</w:t>
      </w:r>
    </w:p>
    <w:p w14:paraId="414F4F76" w14:textId="77777777" w:rsidR="00BA70C6" w:rsidRPr="00E20E61" w:rsidRDefault="00BA70C6" w:rsidP="00BC3C38">
      <w:pPr>
        <w:spacing w:before="100" w:beforeAutospacing="1" w:after="100" w:afterAutospacing="1"/>
        <w:rPr>
          <w:rFonts w:ascii="Times New Roman" w:eastAsia="Calibri" w:hAnsi="Times New Roman" w:cs="Times New Roman"/>
          <w:color w:val="767171"/>
          <w:spacing w:val="20"/>
          <w:sz w:val="24"/>
          <w:szCs w:val="24"/>
          <w:lang w:val="es-ES"/>
        </w:rPr>
      </w:pPr>
      <w:r w:rsidRPr="00E20E61">
        <w:rPr>
          <w:rFonts w:ascii="Times New Roman" w:eastAsia="Calibri" w:hAnsi="Times New Roman" w:cs="Times New Roman"/>
          <w:color w:val="767171"/>
          <w:spacing w:val="20"/>
          <w:sz w:val="24"/>
          <w:szCs w:val="24"/>
          <w:lang w:val="es-ES"/>
        </w:rPr>
        <w:t>Puntuación de indicadores SISMAP del CONANI</w:t>
      </w:r>
    </w:p>
    <w:tbl>
      <w:tblPr>
        <w:tblStyle w:val="Tablaconcuadrcula1clara-nfasis1"/>
        <w:tblW w:w="5000" w:type="pct"/>
        <w:tblLook w:val="04A0" w:firstRow="1" w:lastRow="0" w:firstColumn="1" w:lastColumn="0" w:noHBand="0" w:noVBand="1"/>
      </w:tblPr>
      <w:tblGrid>
        <w:gridCol w:w="630"/>
        <w:gridCol w:w="4127"/>
        <w:gridCol w:w="1730"/>
        <w:gridCol w:w="1423"/>
      </w:tblGrid>
      <w:tr w:rsidR="000A025A" w:rsidRPr="00E20E61" w14:paraId="7792D573" w14:textId="195FCB78" w:rsidTr="00252CE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8" w:type="pct"/>
            <w:shd w:val="clear" w:color="auto" w:fill="002060"/>
            <w:hideMark/>
          </w:tcPr>
          <w:p w14:paraId="1AA84453" w14:textId="77777777" w:rsidR="000A025A" w:rsidRPr="00E20E61" w:rsidRDefault="000A025A" w:rsidP="00BC3C38">
            <w:pPr>
              <w:spacing w:before="100" w:beforeAutospacing="1" w:after="100" w:afterAutospacing="1"/>
              <w:rPr>
                <w:rFonts w:ascii="Times New Roman" w:eastAsia="Calibri" w:hAnsi="Times New Roman" w:cs="Times New Roman"/>
                <w:b w:val="0"/>
                <w:bCs w:val="0"/>
                <w:color w:val="FFFFFF" w:themeColor="background1"/>
                <w:spacing w:val="20"/>
                <w:sz w:val="24"/>
                <w:szCs w:val="24"/>
                <w:lang w:val="es-ES"/>
              </w:rPr>
            </w:pPr>
            <w:r w:rsidRPr="00E20E61">
              <w:rPr>
                <w:rFonts w:ascii="Times New Roman" w:eastAsia="Calibri" w:hAnsi="Times New Roman" w:cs="Times New Roman"/>
                <w:b w:val="0"/>
                <w:bCs w:val="0"/>
                <w:color w:val="FFFFFF" w:themeColor="background1"/>
                <w:spacing w:val="20"/>
                <w:sz w:val="24"/>
                <w:szCs w:val="24"/>
                <w:lang w:val="es-ES"/>
              </w:rPr>
              <w:t>No.</w:t>
            </w:r>
          </w:p>
        </w:tc>
        <w:tc>
          <w:tcPr>
            <w:tcW w:w="2914" w:type="pct"/>
            <w:shd w:val="clear" w:color="auto" w:fill="002060"/>
            <w:hideMark/>
          </w:tcPr>
          <w:p w14:paraId="4451F18E" w14:textId="77777777" w:rsidR="000A025A" w:rsidRPr="00E20E61" w:rsidRDefault="000A025A" w:rsidP="00BC3C38">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FFFFFF" w:themeColor="background1"/>
                <w:spacing w:val="20"/>
                <w:sz w:val="24"/>
                <w:szCs w:val="24"/>
                <w:lang w:val="es-ES"/>
              </w:rPr>
            </w:pPr>
            <w:r w:rsidRPr="00E20E61">
              <w:rPr>
                <w:rFonts w:ascii="Times New Roman" w:eastAsia="Calibri" w:hAnsi="Times New Roman" w:cs="Times New Roman"/>
                <w:b w:val="0"/>
                <w:bCs w:val="0"/>
                <w:color w:val="FFFFFF" w:themeColor="background1"/>
                <w:spacing w:val="20"/>
                <w:sz w:val="24"/>
                <w:szCs w:val="24"/>
                <w:lang w:val="es-ES"/>
              </w:rPr>
              <w:t>Criterios</w:t>
            </w:r>
          </w:p>
        </w:tc>
        <w:tc>
          <w:tcPr>
            <w:tcW w:w="788" w:type="pct"/>
            <w:shd w:val="clear" w:color="auto" w:fill="002060"/>
          </w:tcPr>
          <w:p w14:paraId="16ACA06B" w14:textId="76E443AB" w:rsidR="000A025A" w:rsidRPr="00E20E61" w:rsidRDefault="000A025A" w:rsidP="00BC3C38">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FFFFFF" w:themeColor="background1"/>
                <w:spacing w:val="20"/>
                <w:sz w:val="24"/>
                <w:szCs w:val="24"/>
                <w:lang w:val="es-ES"/>
              </w:rPr>
            </w:pPr>
            <w:r w:rsidRPr="00E20E61">
              <w:rPr>
                <w:rFonts w:ascii="Times New Roman" w:eastAsia="Calibri" w:hAnsi="Times New Roman" w:cs="Times New Roman"/>
                <w:bCs w:val="0"/>
                <w:color w:val="FFFFFF" w:themeColor="background1"/>
                <w:spacing w:val="20"/>
                <w:sz w:val="24"/>
                <w:szCs w:val="24"/>
                <w:lang w:val="es-ES"/>
              </w:rPr>
              <w:t>Ponderación</w:t>
            </w:r>
          </w:p>
        </w:tc>
        <w:tc>
          <w:tcPr>
            <w:tcW w:w="899" w:type="pct"/>
            <w:shd w:val="clear" w:color="auto" w:fill="002060"/>
          </w:tcPr>
          <w:p w14:paraId="0B0D8CB8" w14:textId="220D7161" w:rsidR="000A025A" w:rsidRPr="00E20E61" w:rsidRDefault="000A025A" w:rsidP="00BC3C38">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spacing w:val="20"/>
                <w:sz w:val="24"/>
                <w:szCs w:val="24"/>
                <w:lang w:val="es-ES"/>
              </w:rPr>
            </w:pPr>
            <w:r w:rsidRPr="00E20E61">
              <w:rPr>
                <w:rFonts w:ascii="Times New Roman" w:eastAsia="Calibri" w:hAnsi="Times New Roman" w:cs="Times New Roman"/>
                <w:color w:val="FFFFFF" w:themeColor="background1"/>
                <w:spacing w:val="20"/>
                <w:sz w:val="24"/>
                <w:szCs w:val="24"/>
                <w:lang w:val="es-ES"/>
              </w:rPr>
              <w:t>Resultado</w:t>
            </w:r>
          </w:p>
        </w:tc>
      </w:tr>
      <w:tr w:rsidR="000A025A" w:rsidRPr="00E20E61" w14:paraId="60417031" w14:textId="21DC2552" w:rsidTr="00252CE6">
        <w:trPr>
          <w:trHeight w:val="20"/>
        </w:trPr>
        <w:tc>
          <w:tcPr>
            <w:cnfStyle w:val="001000000000" w:firstRow="0" w:lastRow="0" w:firstColumn="1" w:lastColumn="0" w:oddVBand="0" w:evenVBand="0" w:oddHBand="0" w:evenHBand="0" w:firstRowFirstColumn="0" w:firstRowLastColumn="0" w:lastRowFirstColumn="0" w:lastRowLastColumn="0"/>
            <w:tcW w:w="398" w:type="pct"/>
            <w:hideMark/>
          </w:tcPr>
          <w:p w14:paraId="57139FE7" w14:textId="77777777" w:rsidR="000A025A" w:rsidRPr="00E20E61" w:rsidRDefault="000A025A" w:rsidP="00BC3C38">
            <w:pPr>
              <w:spacing w:before="100" w:beforeAutospacing="1" w:after="100" w:afterAutospacing="1"/>
              <w:rPr>
                <w:rFonts w:ascii="Times New Roman" w:eastAsia="Calibri" w:hAnsi="Times New Roman" w:cs="Times New Roman"/>
                <w:bCs w:val="0"/>
                <w:color w:val="767171"/>
                <w:spacing w:val="20"/>
                <w:sz w:val="24"/>
                <w:szCs w:val="24"/>
                <w:lang w:val="es-ES"/>
              </w:rPr>
            </w:pPr>
            <w:r w:rsidRPr="00E20E61">
              <w:rPr>
                <w:rFonts w:ascii="Times New Roman" w:eastAsia="Calibri" w:hAnsi="Times New Roman" w:cs="Times New Roman"/>
                <w:bCs w:val="0"/>
                <w:color w:val="767171"/>
                <w:spacing w:val="20"/>
                <w:sz w:val="24"/>
                <w:szCs w:val="24"/>
                <w:lang w:val="es-ES"/>
              </w:rPr>
              <w:t>1</w:t>
            </w:r>
          </w:p>
        </w:tc>
        <w:tc>
          <w:tcPr>
            <w:tcW w:w="2914" w:type="pct"/>
            <w:hideMark/>
          </w:tcPr>
          <w:p w14:paraId="26EA35F7" w14:textId="6BB40C73" w:rsidR="000A025A" w:rsidRPr="00E20E61" w:rsidRDefault="000A025A" w:rsidP="00BC3C3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ES"/>
              </w:rPr>
            </w:pPr>
            <w:r w:rsidRPr="00E20E61">
              <w:rPr>
                <w:rFonts w:ascii="Times New Roman" w:eastAsia="Calibri" w:hAnsi="Times New Roman" w:cs="Times New Roman"/>
                <w:color w:val="767171"/>
                <w:spacing w:val="20"/>
                <w:sz w:val="24"/>
                <w:szCs w:val="24"/>
                <w:lang w:val="es-ES"/>
              </w:rPr>
              <w:t>01.Gestión de la calidad y servicios</w:t>
            </w:r>
          </w:p>
        </w:tc>
        <w:tc>
          <w:tcPr>
            <w:tcW w:w="788" w:type="pct"/>
            <w:noWrap/>
            <w:vAlign w:val="center"/>
          </w:tcPr>
          <w:p w14:paraId="0224FE6E" w14:textId="336D70C2" w:rsidR="000A025A" w:rsidRPr="00E20E61" w:rsidRDefault="000A025A" w:rsidP="00BC3C3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ES"/>
              </w:rPr>
            </w:pPr>
            <w:r w:rsidRPr="00E20E61">
              <w:rPr>
                <w:rFonts w:ascii="Times New Roman" w:eastAsia="Calibri" w:hAnsi="Times New Roman" w:cs="Times New Roman"/>
                <w:color w:val="767171"/>
                <w:spacing w:val="20"/>
                <w:sz w:val="24"/>
                <w:szCs w:val="24"/>
                <w:lang w:val="es-ES"/>
              </w:rPr>
              <w:t>37.6</w:t>
            </w:r>
            <w:r w:rsidR="00E20E61">
              <w:rPr>
                <w:rFonts w:ascii="Times New Roman" w:eastAsia="Calibri" w:hAnsi="Times New Roman" w:cs="Times New Roman"/>
                <w:color w:val="767171"/>
                <w:spacing w:val="20"/>
                <w:sz w:val="24"/>
                <w:szCs w:val="24"/>
                <w:lang w:val="es-ES"/>
              </w:rPr>
              <w:t>0</w:t>
            </w:r>
            <w:r w:rsidRPr="00E20E61">
              <w:rPr>
                <w:rFonts w:ascii="Times New Roman" w:eastAsia="Calibri" w:hAnsi="Times New Roman" w:cs="Times New Roman"/>
                <w:color w:val="767171"/>
                <w:spacing w:val="20"/>
                <w:sz w:val="24"/>
                <w:szCs w:val="24"/>
                <w:lang w:val="es-ES"/>
              </w:rPr>
              <w:t>%</w:t>
            </w:r>
          </w:p>
        </w:tc>
        <w:tc>
          <w:tcPr>
            <w:tcW w:w="899" w:type="pct"/>
            <w:vAlign w:val="center"/>
          </w:tcPr>
          <w:p w14:paraId="1590704A" w14:textId="359E5B4B" w:rsidR="000A025A" w:rsidRPr="00E20E61" w:rsidRDefault="00934F97" w:rsidP="00BC3C3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ES"/>
              </w:rPr>
            </w:pPr>
            <w:r w:rsidRPr="00E20E61">
              <w:rPr>
                <w:rFonts w:ascii="Times New Roman" w:eastAsia="Calibri" w:hAnsi="Times New Roman" w:cs="Times New Roman"/>
                <w:color w:val="767171"/>
                <w:spacing w:val="20"/>
                <w:sz w:val="24"/>
                <w:szCs w:val="24"/>
                <w:lang w:val="es-ES"/>
              </w:rPr>
              <w:t>33.87</w:t>
            </w:r>
            <w:r w:rsidR="000A025A" w:rsidRPr="00E20E61">
              <w:rPr>
                <w:rFonts w:ascii="Times New Roman" w:eastAsia="Calibri" w:hAnsi="Times New Roman" w:cs="Times New Roman"/>
                <w:color w:val="767171"/>
                <w:spacing w:val="20"/>
                <w:sz w:val="24"/>
                <w:szCs w:val="24"/>
                <w:lang w:val="es-ES"/>
              </w:rPr>
              <w:t>%</w:t>
            </w:r>
          </w:p>
        </w:tc>
      </w:tr>
      <w:tr w:rsidR="000A025A" w:rsidRPr="00E20E61" w14:paraId="607B57BD" w14:textId="613094E2" w:rsidTr="00252CE6">
        <w:trPr>
          <w:trHeight w:val="20"/>
        </w:trPr>
        <w:tc>
          <w:tcPr>
            <w:cnfStyle w:val="001000000000" w:firstRow="0" w:lastRow="0" w:firstColumn="1" w:lastColumn="0" w:oddVBand="0" w:evenVBand="0" w:oddHBand="0" w:evenHBand="0" w:firstRowFirstColumn="0" w:firstRowLastColumn="0" w:lastRowFirstColumn="0" w:lastRowLastColumn="0"/>
            <w:tcW w:w="398" w:type="pct"/>
            <w:hideMark/>
          </w:tcPr>
          <w:p w14:paraId="4979E46A" w14:textId="77777777" w:rsidR="000A025A" w:rsidRPr="00E20E61" w:rsidRDefault="000A025A" w:rsidP="00BC3C38">
            <w:pPr>
              <w:spacing w:before="100" w:beforeAutospacing="1" w:after="100" w:afterAutospacing="1"/>
              <w:rPr>
                <w:rFonts w:ascii="Times New Roman" w:eastAsia="Calibri" w:hAnsi="Times New Roman" w:cs="Times New Roman"/>
                <w:bCs w:val="0"/>
                <w:color w:val="767171"/>
                <w:spacing w:val="20"/>
                <w:sz w:val="24"/>
                <w:szCs w:val="24"/>
                <w:lang w:val="es-ES"/>
              </w:rPr>
            </w:pPr>
            <w:r w:rsidRPr="00E20E61">
              <w:rPr>
                <w:rFonts w:ascii="Times New Roman" w:eastAsia="Calibri" w:hAnsi="Times New Roman" w:cs="Times New Roman"/>
                <w:bCs w:val="0"/>
                <w:color w:val="767171"/>
                <w:spacing w:val="20"/>
                <w:sz w:val="24"/>
                <w:szCs w:val="24"/>
                <w:lang w:val="es-ES"/>
              </w:rPr>
              <w:t>2</w:t>
            </w:r>
          </w:p>
        </w:tc>
        <w:tc>
          <w:tcPr>
            <w:tcW w:w="2914" w:type="pct"/>
            <w:hideMark/>
          </w:tcPr>
          <w:p w14:paraId="643C9477" w14:textId="6D36E0F0" w:rsidR="000A025A" w:rsidRPr="00E20E61" w:rsidRDefault="000A025A" w:rsidP="00BC3C3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ES"/>
              </w:rPr>
            </w:pPr>
            <w:r w:rsidRPr="00E20E61">
              <w:rPr>
                <w:rFonts w:ascii="Times New Roman" w:eastAsia="Calibri" w:hAnsi="Times New Roman" w:cs="Times New Roman"/>
                <w:color w:val="767171"/>
                <w:spacing w:val="20"/>
                <w:sz w:val="24"/>
                <w:szCs w:val="24"/>
                <w:lang w:val="es-ES"/>
              </w:rPr>
              <w:t>02.Organización de la Función de recursos humanos</w:t>
            </w:r>
          </w:p>
        </w:tc>
        <w:tc>
          <w:tcPr>
            <w:tcW w:w="788" w:type="pct"/>
            <w:noWrap/>
            <w:vAlign w:val="center"/>
          </w:tcPr>
          <w:p w14:paraId="031890E5" w14:textId="0C3E232F" w:rsidR="000A025A" w:rsidRPr="00E20E61" w:rsidRDefault="000A025A" w:rsidP="00BC3C3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ES"/>
              </w:rPr>
            </w:pPr>
            <w:r w:rsidRPr="00E20E61">
              <w:rPr>
                <w:rFonts w:ascii="Times New Roman" w:eastAsia="Calibri" w:hAnsi="Times New Roman" w:cs="Times New Roman"/>
                <w:color w:val="767171"/>
                <w:spacing w:val="20"/>
                <w:sz w:val="24"/>
                <w:szCs w:val="24"/>
                <w:lang w:val="es-ES"/>
              </w:rPr>
              <w:t>3.9%</w:t>
            </w:r>
          </w:p>
        </w:tc>
        <w:tc>
          <w:tcPr>
            <w:tcW w:w="899" w:type="pct"/>
            <w:vAlign w:val="center"/>
          </w:tcPr>
          <w:p w14:paraId="1FCC7F51" w14:textId="30525DAF" w:rsidR="000A025A" w:rsidRPr="00E20E61" w:rsidRDefault="000A025A" w:rsidP="00BC3C3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ES"/>
              </w:rPr>
            </w:pPr>
            <w:r w:rsidRPr="00E20E61">
              <w:rPr>
                <w:rFonts w:ascii="Times New Roman" w:eastAsia="Calibri" w:hAnsi="Times New Roman" w:cs="Times New Roman"/>
                <w:color w:val="767171"/>
                <w:spacing w:val="20"/>
                <w:sz w:val="24"/>
                <w:szCs w:val="24"/>
                <w:lang w:val="es-ES"/>
              </w:rPr>
              <w:t>3.</w:t>
            </w:r>
            <w:r w:rsidR="00E20E61">
              <w:rPr>
                <w:rFonts w:ascii="Times New Roman" w:eastAsia="Calibri" w:hAnsi="Times New Roman" w:cs="Times New Roman"/>
                <w:color w:val="767171"/>
                <w:spacing w:val="20"/>
                <w:sz w:val="24"/>
                <w:szCs w:val="24"/>
                <w:lang w:val="es-ES"/>
              </w:rPr>
              <w:t>12</w:t>
            </w:r>
            <w:r w:rsidRPr="00E20E61">
              <w:rPr>
                <w:rFonts w:ascii="Times New Roman" w:eastAsia="Calibri" w:hAnsi="Times New Roman" w:cs="Times New Roman"/>
                <w:color w:val="767171"/>
                <w:spacing w:val="20"/>
                <w:sz w:val="24"/>
                <w:szCs w:val="24"/>
                <w:lang w:val="es-ES"/>
              </w:rPr>
              <w:t>%</w:t>
            </w:r>
          </w:p>
        </w:tc>
      </w:tr>
      <w:tr w:rsidR="000A025A" w:rsidRPr="00E20E61" w14:paraId="452B95BD" w14:textId="033CF868" w:rsidTr="00252CE6">
        <w:trPr>
          <w:trHeight w:val="20"/>
        </w:trPr>
        <w:tc>
          <w:tcPr>
            <w:cnfStyle w:val="001000000000" w:firstRow="0" w:lastRow="0" w:firstColumn="1" w:lastColumn="0" w:oddVBand="0" w:evenVBand="0" w:oddHBand="0" w:evenHBand="0" w:firstRowFirstColumn="0" w:firstRowLastColumn="0" w:lastRowFirstColumn="0" w:lastRowLastColumn="0"/>
            <w:tcW w:w="398" w:type="pct"/>
            <w:hideMark/>
          </w:tcPr>
          <w:p w14:paraId="76E1D07D" w14:textId="77777777" w:rsidR="000A025A" w:rsidRPr="00E20E61" w:rsidRDefault="000A025A" w:rsidP="00BC3C38">
            <w:pPr>
              <w:spacing w:before="100" w:beforeAutospacing="1" w:after="100" w:afterAutospacing="1"/>
              <w:rPr>
                <w:rFonts w:ascii="Times New Roman" w:eastAsia="Calibri" w:hAnsi="Times New Roman" w:cs="Times New Roman"/>
                <w:bCs w:val="0"/>
                <w:color w:val="767171"/>
                <w:spacing w:val="20"/>
                <w:sz w:val="24"/>
                <w:szCs w:val="24"/>
                <w:lang w:val="es-ES"/>
              </w:rPr>
            </w:pPr>
            <w:r w:rsidRPr="00E20E61">
              <w:rPr>
                <w:rFonts w:ascii="Times New Roman" w:eastAsia="Calibri" w:hAnsi="Times New Roman" w:cs="Times New Roman"/>
                <w:bCs w:val="0"/>
                <w:color w:val="767171"/>
                <w:spacing w:val="20"/>
                <w:sz w:val="24"/>
                <w:szCs w:val="24"/>
                <w:lang w:val="es-ES"/>
              </w:rPr>
              <w:t>3</w:t>
            </w:r>
          </w:p>
        </w:tc>
        <w:tc>
          <w:tcPr>
            <w:tcW w:w="2914" w:type="pct"/>
            <w:hideMark/>
          </w:tcPr>
          <w:p w14:paraId="500852A8" w14:textId="685E202F" w:rsidR="000A025A" w:rsidRPr="00E20E61" w:rsidRDefault="000A025A" w:rsidP="00BC3C3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ES"/>
              </w:rPr>
            </w:pPr>
            <w:r w:rsidRPr="00E20E61">
              <w:rPr>
                <w:rFonts w:ascii="Times New Roman" w:eastAsia="Calibri" w:hAnsi="Times New Roman" w:cs="Times New Roman"/>
                <w:color w:val="767171"/>
                <w:spacing w:val="20"/>
                <w:sz w:val="24"/>
                <w:szCs w:val="24"/>
                <w:lang w:val="es-ES"/>
              </w:rPr>
              <w:t>03. Planificación de recursos humanos</w:t>
            </w:r>
          </w:p>
        </w:tc>
        <w:tc>
          <w:tcPr>
            <w:tcW w:w="788" w:type="pct"/>
            <w:noWrap/>
            <w:vAlign w:val="center"/>
          </w:tcPr>
          <w:p w14:paraId="6A57CB9F" w14:textId="14AC2406" w:rsidR="000A025A" w:rsidRPr="00E20E61" w:rsidRDefault="000A025A" w:rsidP="00BC3C3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ES"/>
              </w:rPr>
            </w:pPr>
            <w:r w:rsidRPr="00E20E61">
              <w:rPr>
                <w:rFonts w:ascii="Times New Roman" w:eastAsia="Calibri" w:hAnsi="Times New Roman" w:cs="Times New Roman"/>
                <w:color w:val="767171"/>
                <w:spacing w:val="20"/>
                <w:sz w:val="24"/>
                <w:szCs w:val="24"/>
                <w:lang w:val="es-ES"/>
              </w:rPr>
              <w:t>3.9</w:t>
            </w:r>
            <w:r w:rsidR="00E20E61">
              <w:rPr>
                <w:rFonts w:ascii="Times New Roman" w:eastAsia="Calibri" w:hAnsi="Times New Roman" w:cs="Times New Roman"/>
                <w:color w:val="767171"/>
                <w:spacing w:val="20"/>
                <w:sz w:val="24"/>
                <w:szCs w:val="24"/>
                <w:lang w:val="es-ES"/>
              </w:rPr>
              <w:t>0</w:t>
            </w:r>
            <w:r w:rsidRPr="00E20E61">
              <w:rPr>
                <w:rFonts w:ascii="Times New Roman" w:eastAsia="Calibri" w:hAnsi="Times New Roman" w:cs="Times New Roman"/>
                <w:color w:val="767171"/>
                <w:spacing w:val="20"/>
                <w:sz w:val="24"/>
                <w:szCs w:val="24"/>
                <w:lang w:val="es-ES"/>
              </w:rPr>
              <w:t>%</w:t>
            </w:r>
          </w:p>
        </w:tc>
        <w:tc>
          <w:tcPr>
            <w:tcW w:w="899" w:type="pct"/>
            <w:vAlign w:val="center"/>
          </w:tcPr>
          <w:p w14:paraId="5512672D" w14:textId="62E0BCF1" w:rsidR="000A025A" w:rsidRPr="00E20E61" w:rsidRDefault="000A025A" w:rsidP="00BC3C3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ES"/>
              </w:rPr>
            </w:pPr>
            <w:r w:rsidRPr="00E20E61">
              <w:rPr>
                <w:rFonts w:ascii="Times New Roman" w:eastAsia="Calibri" w:hAnsi="Times New Roman" w:cs="Times New Roman"/>
                <w:color w:val="767171"/>
                <w:spacing w:val="20"/>
                <w:sz w:val="24"/>
                <w:szCs w:val="24"/>
                <w:lang w:val="es-ES"/>
              </w:rPr>
              <w:t>3.9</w:t>
            </w:r>
            <w:r w:rsidR="00E20E61">
              <w:rPr>
                <w:rFonts w:ascii="Times New Roman" w:eastAsia="Calibri" w:hAnsi="Times New Roman" w:cs="Times New Roman"/>
                <w:color w:val="767171"/>
                <w:spacing w:val="20"/>
                <w:sz w:val="24"/>
                <w:szCs w:val="24"/>
                <w:lang w:val="es-ES"/>
              </w:rPr>
              <w:t>0</w:t>
            </w:r>
            <w:r w:rsidRPr="00E20E61">
              <w:rPr>
                <w:rFonts w:ascii="Times New Roman" w:eastAsia="Calibri" w:hAnsi="Times New Roman" w:cs="Times New Roman"/>
                <w:color w:val="767171"/>
                <w:spacing w:val="20"/>
                <w:sz w:val="24"/>
                <w:szCs w:val="24"/>
                <w:lang w:val="es-ES"/>
              </w:rPr>
              <w:t>%</w:t>
            </w:r>
          </w:p>
        </w:tc>
      </w:tr>
      <w:tr w:rsidR="000A025A" w:rsidRPr="00E20E61" w14:paraId="18A7CC01" w14:textId="3E0D086F" w:rsidTr="00252CE6">
        <w:trPr>
          <w:trHeight w:val="20"/>
        </w:trPr>
        <w:tc>
          <w:tcPr>
            <w:cnfStyle w:val="001000000000" w:firstRow="0" w:lastRow="0" w:firstColumn="1" w:lastColumn="0" w:oddVBand="0" w:evenVBand="0" w:oddHBand="0" w:evenHBand="0" w:firstRowFirstColumn="0" w:firstRowLastColumn="0" w:lastRowFirstColumn="0" w:lastRowLastColumn="0"/>
            <w:tcW w:w="398" w:type="pct"/>
            <w:hideMark/>
          </w:tcPr>
          <w:p w14:paraId="341C3A9E" w14:textId="77777777" w:rsidR="000A025A" w:rsidRPr="00E20E61" w:rsidRDefault="000A025A" w:rsidP="00BC3C38">
            <w:pPr>
              <w:spacing w:before="100" w:beforeAutospacing="1" w:after="100" w:afterAutospacing="1"/>
              <w:rPr>
                <w:rFonts w:ascii="Times New Roman" w:eastAsia="Calibri" w:hAnsi="Times New Roman" w:cs="Times New Roman"/>
                <w:bCs w:val="0"/>
                <w:color w:val="767171"/>
                <w:spacing w:val="20"/>
                <w:sz w:val="24"/>
                <w:szCs w:val="24"/>
                <w:lang w:val="es-ES"/>
              </w:rPr>
            </w:pPr>
            <w:r w:rsidRPr="00E20E61">
              <w:rPr>
                <w:rFonts w:ascii="Times New Roman" w:eastAsia="Calibri" w:hAnsi="Times New Roman" w:cs="Times New Roman"/>
                <w:bCs w:val="0"/>
                <w:color w:val="767171"/>
                <w:spacing w:val="20"/>
                <w:sz w:val="24"/>
                <w:szCs w:val="24"/>
                <w:lang w:val="es-ES"/>
              </w:rPr>
              <w:t>4</w:t>
            </w:r>
          </w:p>
        </w:tc>
        <w:tc>
          <w:tcPr>
            <w:tcW w:w="2914" w:type="pct"/>
            <w:hideMark/>
          </w:tcPr>
          <w:p w14:paraId="3A0199C3" w14:textId="660CC5E0" w:rsidR="000A025A" w:rsidRPr="00E20E61" w:rsidRDefault="000A025A" w:rsidP="00BC3C3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ES"/>
              </w:rPr>
            </w:pPr>
            <w:r w:rsidRPr="00E20E61">
              <w:rPr>
                <w:rFonts w:ascii="Times New Roman" w:eastAsia="Calibri" w:hAnsi="Times New Roman" w:cs="Times New Roman"/>
                <w:color w:val="767171"/>
                <w:spacing w:val="20"/>
                <w:sz w:val="24"/>
                <w:szCs w:val="24"/>
                <w:lang w:val="es-ES"/>
              </w:rPr>
              <w:t>04.Organización del trabajo</w:t>
            </w:r>
          </w:p>
        </w:tc>
        <w:tc>
          <w:tcPr>
            <w:tcW w:w="788" w:type="pct"/>
            <w:noWrap/>
            <w:vAlign w:val="center"/>
          </w:tcPr>
          <w:p w14:paraId="6A74A9ED" w14:textId="62BD567F" w:rsidR="000A025A" w:rsidRPr="00E20E61" w:rsidRDefault="000A025A" w:rsidP="00BC3C3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ES"/>
              </w:rPr>
            </w:pPr>
            <w:r w:rsidRPr="00E20E61">
              <w:rPr>
                <w:rFonts w:ascii="Times New Roman" w:eastAsia="Calibri" w:hAnsi="Times New Roman" w:cs="Times New Roman"/>
                <w:color w:val="767171"/>
                <w:spacing w:val="20"/>
                <w:sz w:val="24"/>
                <w:szCs w:val="24"/>
                <w:lang w:val="es-ES"/>
              </w:rPr>
              <w:t>11.7</w:t>
            </w:r>
            <w:r w:rsidR="00E20E61">
              <w:rPr>
                <w:rFonts w:ascii="Times New Roman" w:eastAsia="Calibri" w:hAnsi="Times New Roman" w:cs="Times New Roman"/>
                <w:color w:val="767171"/>
                <w:spacing w:val="20"/>
                <w:sz w:val="24"/>
                <w:szCs w:val="24"/>
                <w:lang w:val="es-ES"/>
              </w:rPr>
              <w:t>0</w:t>
            </w:r>
            <w:r w:rsidRPr="00E20E61">
              <w:rPr>
                <w:rFonts w:ascii="Times New Roman" w:eastAsia="Calibri" w:hAnsi="Times New Roman" w:cs="Times New Roman"/>
                <w:color w:val="767171"/>
                <w:spacing w:val="20"/>
                <w:sz w:val="24"/>
                <w:szCs w:val="24"/>
                <w:lang w:val="es-ES"/>
              </w:rPr>
              <w:t>%</w:t>
            </w:r>
          </w:p>
        </w:tc>
        <w:tc>
          <w:tcPr>
            <w:tcW w:w="899" w:type="pct"/>
            <w:vAlign w:val="center"/>
          </w:tcPr>
          <w:p w14:paraId="15096810" w14:textId="341499F0" w:rsidR="000A025A" w:rsidRPr="00E20E61" w:rsidRDefault="00E20E61" w:rsidP="00BC3C3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ES"/>
              </w:rPr>
            </w:pPr>
            <w:r>
              <w:rPr>
                <w:rFonts w:ascii="Times New Roman" w:eastAsia="Calibri" w:hAnsi="Times New Roman" w:cs="Times New Roman"/>
                <w:color w:val="767171"/>
                <w:spacing w:val="20"/>
                <w:sz w:val="24"/>
                <w:szCs w:val="24"/>
                <w:lang w:val="es-ES"/>
              </w:rPr>
              <w:t>9.75</w:t>
            </w:r>
            <w:r w:rsidR="000A025A" w:rsidRPr="00E20E61">
              <w:rPr>
                <w:rFonts w:ascii="Times New Roman" w:eastAsia="Calibri" w:hAnsi="Times New Roman" w:cs="Times New Roman"/>
                <w:color w:val="767171"/>
                <w:spacing w:val="20"/>
                <w:sz w:val="24"/>
                <w:szCs w:val="24"/>
                <w:lang w:val="es-ES"/>
              </w:rPr>
              <w:t>%</w:t>
            </w:r>
          </w:p>
        </w:tc>
      </w:tr>
      <w:tr w:rsidR="000A025A" w:rsidRPr="00E20E61" w14:paraId="38C49007" w14:textId="24E9EA35" w:rsidTr="00252CE6">
        <w:trPr>
          <w:trHeight w:val="20"/>
        </w:trPr>
        <w:tc>
          <w:tcPr>
            <w:cnfStyle w:val="001000000000" w:firstRow="0" w:lastRow="0" w:firstColumn="1" w:lastColumn="0" w:oddVBand="0" w:evenVBand="0" w:oddHBand="0" w:evenHBand="0" w:firstRowFirstColumn="0" w:firstRowLastColumn="0" w:lastRowFirstColumn="0" w:lastRowLastColumn="0"/>
            <w:tcW w:w="398" w:type="pct"/>
            <w:hideMark/>
          </w:tcPr>
          <w:p w14:paraId="784A1335" w14:textId="77777777" w:rsidR="000A025A" w:rsidRPr="00E20E61" w:rsidRDefault="000A025A" w:rsidP="00BC3C38">
            <w:pPr>
              <w:spacing w:before="100" w:beforeAutospacing="1" w:after="100" w:afterAutospacing="1"/>
              <w:rPr>
                <w:rFonts w:ascii="Times New Roman" w:eastAsia="Calibri" w:hAnsi="Times New Roman" w:cs="Times New Roman"/>
                <w:bCs w:val="0"/>
                <w:color w:val="767171"/>
                <w:spacing w:val="20"/>
                <w:sz w:val="24"/>
                <w:szCs w:val="24"/>
                <w:lang w:val="es-ES"/>
              </w:rPr>
            </w:pPr>
            <w:r w:rsidRPr="00E20E61">
              <w:rPr>
                <w:rFonts w:ascii="Times New Roman" w:eastAsia="Calibri" w:hAnsi="Times New Roman" w:cs="Times New Roman"/>
                <w:bCs w:val="0"/>
                <w:color w:val="767171"/>
                <w:spacing w:val="20"/>
                <w:sz w:val="24"/>
                <w:szCs w:val="24"/>
                <w:lang w:val="es-ES"/>
              </w:rPr>
              <w:t>5</w:t>
            </w:r>
          </w:p>
        </w:tc>
        <w:tc>
          <w:tcPr>
            <w:tcW w:w="2914" w:type="pct"/>
            <w:hideMark/>
          </w:tcPr>
          <w:p w14:paraId="4CCFD815" w14:textId="77825AED" w:rsidR="000A025A" w:rsidRPr="00E20E61" w:rsidRDefault="000A025A" w:rsidP="00BC3C3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ES"/>
              </w:rPr>
            </w:pPr>
            <w:r w:rsidRPr="00E20E61">
              <w:rPr>
                <w:rFonts w:ascii="Times New Roman" w:eastAsia="Calibri" w:hAnsi="Times New Roman" w:cs="Times New Roman"/>
                <w:color w:val="767171"/>
                <w:spacing w:val="20"/>
                <w:sz w:val="24"/>
                <w:szCs w:val="24"/>
                <w:lang w:val="es-ES"/>
              </w:rPr>
              <w:t>05.Gestión del empleo</w:t>
            </w:r>
          </w:p>
        </w:tc>
        <w:tc>
          <w:tcPr>
            <w:tcW w:w="788" w:type="pct"/>
            <w:noWrap/>
            <w:vAlign w:val="center"/>
          </w:tcPr>
          <w:p w14:paraId="5CA172F9" w14:textId="15625AF1" w:rsidR="000A025A" w:rsidRPr="00E20E61" w:rsidRDefault="000A025A" w:rsidP="00BC3C3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ES"/>
              </w:rPr>
            </w:pPr>
            <w:r w:rsidRPr="00E20E61">
              <w:rPr>
                <w:rFonts w:ascii="Times New Roman" w:eastAsia="Calibri" w:hAnsi="Times New Roman" w:cs="Times New Roman"/>
                <w:color w:val="767171"/>
                <w:spacing w:val="20"/>
                <w:sz w:val="24"/>
                <w:szCs w:val="24"/>
                <w:lang w:val="es-ES"/>
              </w:rPr>
              <w:t>7.8</w:t>
            </w:r>
            <w:r w:rsidR="00E20E61">
              <w:rPr>
                <w:rFonts w:ascii="Times New Roman" w:eastAsia="Calibri" w:hAnsi="Times New Roman" w:cs="Times New Roman"/>
                <w:color w:val="767171"/>
                <w:spacing w:val="20"/>
                <w:sz w:val="24"/>
                <w:szCs w:val="24"/>
                <w:lang w:val="es-ES"/>
              </w:rPr>
              <w:t>0</w:t>
            </w:r>
            <w:r w:rsidRPr="00E20E61">
              <w:rPr>
                <w:rFonts w:ascii="Times New Roman" w:eastAsia="Calibri" w:hAnsi="Times New Roman" w:cs="Times New Roman"/>
                <w:color w:val="767171"/>
                <w:spacing w:val="20"/>
                <w:sz w:val="24"/>
                <w:szCs w:val="24"/>
                <w:lang w:val="es-ES"/>
              </w:rPr>
              <w:t>%</w:t>
            </w:r>
          </w:p>
        </w:tc>
        <w:tc>
          <w:tcPr>
            <w:tcW w:w="899" w:type="pct"/>
            <w:vAlign w:val="center"/>
          </w:tcPr>
          <w:p w14:paraId="3CCAB62A" w14:textId="002A95BC" w:rsidR="000A025A" w:rsidRPr="00E20E61" w:rsidRDefault="000A025A" w:rsidP="00BC3C3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ES"/>
              </w:rPr>
            </w:pPr>
            <w:r w:rsidRPr="00E20E61">
              <w:rPr>
                <w:rFonts w:ascii="Times New Roman" w:eastAsia="Calibri" w:hAnsi="Times New Roman" w:cs="Times New Roman"/>
                <w:color w:val="767171"/>
                <w:spacing w:val="20"/>
                <w:sz w:val="24"/>
                <w:szCs w:val="24"/>
                <w:lang w:val="es-ES"/>
              </w:rPr>
              <w:t>0%</w:t>
            </w:r>
          </w:p>
        </w:tc>
      </w:tr>
      <w:tr w:rsidR="000A025A" w:rsidRPr="00E20E61" w14:paraId="662C00B6" w14:textId="47BB4AF7" w:rsidTr="00252CE6">
        <w:trPr>
          <w:trHeight w:val="20"/>
        </w:trPr>
        <w:tc>
          <w:tcPr>
            <w:cnfStyle w:val="001000000000" w:firstRow="0" w:lastRow="0" w:firstColumn="1" w:lastColumn="0" w:oddVBand="0" w:evenVBand="0" w:oddHBand="0" w:evenHBand="0" w:firstRowFirstColumn="0" w:firstRowLastColumn="0" w:lastRowFirstColumn="0" w:lastRowLastColumn="0"/>
            <w:tcW w:w="398" w:type="pct"/>
            <w:hideMark/>
          </w:tcPr>
          <w:p w14:paraId="67D620A7" w14:textId="77777777" w:rsidR="000A025A" w:rsidRPr="00E20E61" w:rsidRDefault="000A025A" w:rsidP="00BC3C38">
            <w:pPr>
              <w:spacing w:before="100" w:beforeAutospacing="1" w:after="100" w:afterAutospacing="1"/>
              <w:rPr>
                <w:rFonts w:ascii="Times New Roman" w:eastAsia="Calibri" w:hAnsi="Times New Roman" w:cs="Times New Roman"/>
                <w:bCs w:val="0"/>
                <w:color w:val="767171"/>
                <w:spacing w:val="20"/>
                <w:sz w:val="24"/>
                <w:szCs w:val="24"/>
                <w:lang w:val="es-ES"/>
              </w:rPr>
            </w:pPr>
            <w:r w:rsidRPr="00E20E61">
              <w:rPr>
                <w:rFonts w:ascii="Times New Roman" w:eastAsia="Calibri" w:hAnsi="Times New Roman" w:cs="Times New Roman"/>
                <w:bCs w:val="0"/>
                <w:color w:val="767171"/>
                <w:spacing w:val="20"/>
                <w:sz w:val="24"/>
                <w:szCs w:val="24"/>
                <w:lang w:val="es-ES"/>
              </w:rPr>
              <w:t>6</w:t>
            </w:r>
          </w:p>
        </w:tc>
        <w:tc>
          <w:tcPr>
            <w:tcW w:w="2914" w:type="pct"/>
            <w:hideMark/>
          </w:tcPr>
          <w:p w14:paraId="1CAF84C8" w14:textId="444001CA" w:rsidR="000A025A" w:rsidRPr="00E20E61" w:rsidRDefault="000A025A" w:rsidP="00BC3C3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ES"/>
              </w:rPr>
            </w:pPr>
            <w:r w:rsidRPr="00E20E61">
              <w:rPr>
                <w:rFonts w:ascii="Times New Roman" w:eastAsia="Calibri" w:hAnsi="Times New Roman" w:cs="Times New Roman"/>
                <w:color w:val="767171"/>
                <w:spacing w:val="20"/>
                <w:sz w:val="24"/>
                <w:szCs w:val="24"/>
                <w:lang w:val="es-ES"/>
              </w:rPr>
              <w:t>06.Gestión de las compensaciones y beneficios</w:t>
            </w:r>
          </w:p>
        </w:tc>
        <w:tc>
          <w:tcPr>
            <w:tcW w:w="788" w:type="pct"/>
            <w:noWrap/>
            <w:vAlign w:val="center"/>
          </w:tcPr>
          <w:p w14:paraId="1485A588" w14:textId="1253829B" w:rsidR="000A025A" w:rsidRPr="00E20E61" w:rsidRDefault="000A025A" w:rsidP="00BC3C3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ES"/>
              </w:rPr>
            </w:pPr>
            <w:r w:rsidRPr="00E20E61">
              <w:rPr>
                <w:rFonts w:ascii="Times New Roman" w:eastAsia="Calibri" w:hAnsi="Times New Roman" w:cs="Times New Roman"/>
                <w:color w:val="767171"/>
                <w:spacing w:val="20"/>
                <w:sz w:val="24"/>
                <w:szCs w:val="24"/>
                <w:lang w:val="es-ES"/>
              </w:rPr>
              <w:t>3.9</w:t>
            </w:r>
            <w:r w:rsidR="00FA60CB">
              <w:rPr>
                <w:rFonts w:ascii="Times New Roman" w:eastAsia="Calibri" w:hAnsi="Times New Roman" w:cs="Times New Roman"/>
                <w:color w:val="767171"/>
                <w:spacing w:val="20"/>
                <w:sz w:val="24"/>
                <w:szCs w:val="24"/>
                <w:lang w:val="es-ES"/>
              </w:rPr>
              <w:t>0</w:t>
            </w:r>
            <w:r w:rsidRPr="00E20E61">
              <w:rPr>
                <w:rFonts w:ascii="Times New Roman" w:eastAsia="Calibri" w:hAnsi="Times New Roman" w:cs="Times New Roman"/>
                <w:color w:val="767171"/>
                <w:spacing w:val="20"/>
                <w:sz w:val="24"/>
                <w:szCs w:val="24"/>
                <w:lang w:val="es-ES"/>
              </w:rPr>
              <w:t>%</w:t>
            </w:r>
          </w:p>
        </w:tc>
        <w:tc>
          <w:tcPr>
            <w:tcW w:w="899" w:type="pct"/>
            <w:vAlign w:val="center"/>
          </w:tcPr>
          <w:p w14:paraId="7737BA2C" w14:textId="591984E7" w:rsidR="000A025A" w:rsidRPr="00E20E61" w:rsidRDefault="000A025A" w:rsidP="00BC3C3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ES"/>
              </w:rPr>
            </w:pPr>
            <w:r w:rsidRPr="00E20E61">
              <w:rPr>
                <w:rFonts w:ascii="Times New Roman" w:eastAsia="Calibri" w:hAnsi="Times New Roman" w:cs="Times New Roman"/>
                <w:color w:val="767171"/>
                <w:spacing w:val="20"/>
                <w:sz w:val="24"/>
                <w:szCs w:val="24"/>
                <w:lang w:val="es-ES"/>
              </w:rPr>
              <w:t>3.</w:t>
            </w:r>
            <w:r w:rsidR="00FA60CB">
              <w:rPr>
                <w:rFonts w:ascii="Times New Roman" w:eastAsia="Calibri" w:hAnsi="Times New Roman" w:cs="Times New Roman"/>
                <w:color w:val="767171"/>
                <w:spacing w:val="20"/>
                <w:sz w:val="24"/>
                <w:szCs w:val="24"/>
                <w:lang w:val="es-ES"/>
              </w:rPr>
              <w:t>90</w:t>
            </w:r>
            <w:r w:rsidRPr="00E20E61">
              <w:rPr>
                <w:rFonts w:ascii="Times New Roman" w:eastAsia="Calibri" w:hAnsi="Times New Roman" w:cs="Times New Roman"/>
                <w:color w:val="767171"/>
                <w:spacing w:val="20"/>
                <w:sz w:val="24"/>
                <w:szCs w:val="24"/>
                <w:lang w:val="es-ES"/>
              </w:rPr>
              <w:t>%</w:t>
            </w:r>
          </w:p>
        </w:tc>
      </w:tr>
      <w:tr w:rsidR="000A025A" w:rsidRPr="00E20E61" w14:paraId="5488FDBE" w14:textId="2FEE1F06" w:rsidTr="00252CE6">
        <w:trPr>
          <w:trHeight w:val="20"/>
        </w:trPr>
        <w:tc>
          <w:tcPr>
            <w:cnfStyle w:val="001000000000" w:firstRow="0" w:lastRow="0" w:firstColumn="1" w:lastColumn="0" w:oddVBand="0" w:evenVBand="0" w:oddHBand="0" w:evenHBand="0" w:firstRowFirstColumn="0" w:firstRowLastColumn="0" w:lastRowFirstColumn="0" w:lastRowLastColumn="0"/>
            <w:tcW w:w="398" w:type="pct"/>
            <w:hideMark/>
          </w:tcPr>
          <w:p w14:paraId="412429B2" w14:textId="77777777" w:rsidR="000A025A" w:rsidRPr="00E20E61" w:rsidRDefault="000A025A" w:rsidP="00BC3C38">
            <w:pPr>
              <w:spacing w:before="100" w:beforeAutospacing="1" w:after="100" w:afterAutospacing="1"/>
              <w:rPr>
                <w:rFonts w:ascii="Times New Roman" w:eastAsia="Calibri" w:hAnsi="Times New Roman" w:cs="Times New Roman"/>
                <w:bCs w:val="0"/>
                <w:color w:val="767171"/>
                <w:spacing w:val="20"/>
                <w:sz w:val="24"/>
                <w:szCs w:val="24"/>
                <w:lang w:val="es-ES"/>
              </w:rPr>
            </w:pPr>
            <w:r w:rsidRPr="00E20E61">
              <w:rPr>
                <w:rFonts w:ascii="Times New Roman" w:eastAsia="Calibri" w:hAnsi="Times New Roman" w:cs="Times New Roman"/>
                <w:bCs w:val="0"/>
                <w:color w:val="767171"/>
                <w:spacing w:val="20"/>
                <w:sz w:val="24"/>
                <w:szCs w:val="24"/>
                <w:lang w:val="es-ES"/>
              </w:rPr>
              <w:t>7</w:t>
            </w:r>
          </w:p>
        </w:tc>
        <w:tc>
          <w:tcPr>
            <w:tcW w:w="2914" w:type="pct"/>
            <w:hideMark/>
          </w:tcPr>
          <w:p w14:paraId="23607ADE" w14:textId="018FCD3C" w:rsidR="000A025A" w:rsidRPr="00E20E61" w:rsidRDefault="000A025A" w:rsidP="00BC3C3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ES"/>
              </w:rPr>
            </w:pPr>
            <w:r w:rsidRPr="00E20E61">
              <w:rPr>
                <w:rFonts w:ascii="Times New Roman" w:eastAsia="Calibri" w:hAnsi="Times New Roman" w:cs="Times New Roman"/>
                <w:color w:val="767171"/>
                <w:spacing w:val="20"/>
                <w:sz w:val="24"/>
                <w:szCs w:val="24"/>
                <w:lang w:val="es-ES"/>
              </w:rPr>
              <w:t>07. Gestión del rendimiento</w:t>
            </w:r>
          </w:p>
        </w:tc>
        <w:tc>
          <w:tcPr>
            <w:tcW w:w="788" w:type="pct"/>
            <w:noWrap/>
            <w:vAlign w:val="center"/>
          </w:tcPr>
          <w:p w14:paraId="47564B06" w14:textId="430C7CEA" w:rsidR="000A025A" w:rsidRPr="00E20E61" w:rsidRDefault="000A025A" w:rsidP="00BC3C3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ES"/>
              </w:rPr>
            </w:pPr>
            <w:r w:rsidRPr="00E20E61">
              <w:rPr>
                <w:rFonts w:ascii="Times New Roman" w:eastAsia="Calibri" w:hAnsi="Times New Roman" w:cs="Times New Roman"/>
                <w:color w:val="767171"/>
                <w:spacing w:val="20"/>
                <w:sz w:val="24"/>
                <w:szCs w:val="24"/>
                <w:lang w:val="es-ES"/>
              </w:rPr>
              <w:t>7.8</w:t>
            </w:r>
            <w:r w:rsidR="00FA60CB">
              <w:rPr>
                <w:rFonts w:ascii="Times New Roman" w:eastAsia="Calibri" w:hAnsi="Times New Roman" w:cs="Times New Roman"/>
                <w:color w:val="767171"/>
                <w:spacing w:val="20"/>
                <w:sz w:val="24"/>
                <w:szCs w:val="24"/>
                <w:lang w:val="es-ES"/>
              </w:rPr>
              <w:t>0</w:t>
            </w:r>
            <w:r w:rsidRPr="00E20E61">
              <w:rPr>
                <w:rFonts w:ascii="Times New Roman" w:eastAsia="Calibri" w:hAnsi="Times New Roman" w:cs="Times New Roman"/>
                <w:color w:val="767171"/>
                <w:spacing w:val="20"/>
                <w:sz w:val="24"/>
                <w:szCs w:val="24"/>
                <w:lang w:val="es-ES"/>
              </w:rPr>
              <w:t>%</w:t>
            </w:r>
          </w:p>
        </w:tc>
        <w:tc>
          <w:tcPr>
            <w:tcW w:w="899" w:type="pct"/>
            <w:vAlign w:val="center"/>
          </w:tcPr>
          <w:p w14:paraId="5D28F887" w14:textId="45206E07" w:rsidR="000A025A" w:rsidRPr="00E20E61" w:rsidRDefault="000A025A" w:rsidP="00BC3C3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ES"/>
              </w:rPr>
            </w:pPr>
            <w:r w:rsidRPr="00E20E61">
              <w:rPr>
                <w:rFonts w:ascii="Times New Roman" w:eastAsia="Calibri" w:hAnsi="Times New Roman" w:cs="Times New Roman"/>
                <w:color w:val="767171"/>
                <w:spacing w:val="20"/>
                <w:sz w:val="24"/>
                <w:szCs w:val="24"/>
                <w:lang w:val="es-ES"/>
              </w:rPr>
              <w:t>7.37%</w:t>
            </w:r>
          </w:p>
        </w:tc>
      </w:tr>
      <w:tr w:rsidR="000A025A" w:rsidRPr="00E20E61" w14:paraId="2D393782" w14:textId="07D33A99" w:rsidTr="00252CE6">
        <w:trPr>
          <w:trHeight w:val="20"/>
        </w:trPr>
        <w:tc>
          <w:tcPr>
            <w:cnfStyle w:val="001000000000" w:firstRow="0" w:lastRow="0" w:firstColumn="1" w:lastColumn="0" w:oddVBand="0" w:evenVBand="0" w:oddHBand="0" w:evenHBand="0" w:firstRowFirstColumn="0" w:firstRowLastColumn="0" w:lastRowFirstColumn="0" w:lastRowLastColumn="0"/>
            <w:tcW w:w="398" w:type="pct"/>
            <w:hideMark/>
          </w:tcPr>
          <w:p w14:paraId="267B56B0" w14:textId="4E1FE321" w:rsidR="000A025A" w:rsidRPr="00E20E61" w:rsidRDefault="000A025A" w:rsidP="00BC3C38">
            <w:pPr>
              <w:spacing w:before="100" w:beforeAutospacing="1" w:after="100" w:afterAutospacing="1"/>
              <w:rPr>
                <w:rFonts w:ascii="Times New Roman" w:eastAsia="Calibri" w:hAnsi="Times New Roman" w:cs="Times New Roman"/>
                <w:bCs w:val="0"/>
                <w:color w:val="767171"/>
                <w:spacing w:val="20"/>
                <w:sz w:val="24"/>
                <w:szCs w:val="24"/>
                <w:lang w:val="es-ES"/>
              </w:rPr>
            </w:pPr>
            <w:r w:rsidRPr="00E20E61">
              <w:rPr>
                <w:rFonts w:ascii="Times New Roman" w:eastAsia="Calibri" w:hAnsi="Times New Roman" w:cs="Times New Roman"/>
                <w:bCs w:val="0"/>
                <w:color w:val="767171"/>
                <w:spacing w:val="20"/>
                <w:sz w:val="24"/>
                <w:szCs w:val="24"/>
                <w:lang w:val="es-ES"/>
              </w:rPr>
              <w:lastRenderedPageBreak/>
              <w:t>8</w:t>
            </w:r>
          </w:p>
        </w:tc>
        <w:tc>
          <w:tcPr>
            <w:tcW w:w="2914" w:type="pct"/>
            <w:hideMark/>
          </w:tcPr>
          <w:p w14:paraId="64B970A8" w14:textId="064BAB3A" w:rsidR="000A025A" w:rsidRPr="00E20E61" w:rsidRDefault="000A025A" w:rsidP="00BC3C3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ES"/>
              </w:rPr>
            </w:pPr>
            <w:r w:rsidRPr="00E20E61">
              <w:rPr>
                <w:rFonts w:ascii="Times New Roman" w:eastAsia="Calibri" w:hAnsi="Times New Roman" w:cs="Times New Roman"/>
                <w:color w:val="767171"/>
                <w:spacing w:val="20"/>
                <w:sz w:val="24"/>
                <w:szCs w:val="24"/>
                <w:lang w:val="es-ES"/>
              </w:rPr>
              <w:t>08.Gestión del desarrollo</w:t>
            </w:r>
          </w:p>
        </w:tc>
        <w:tc>
          <w:tcPr>
            <w:tcW w:w="788" w:type="pct"/>
            <w:noWrap/>
            <w:vAlign w:val="center"/>
          </w:tcPr>
          <w:p w14:paraId="3923CB40" w14:textId="51210588" w:rsidR="000A025A" w:rsidRPr="00E20E61" w:rsidRDefault="000A025A" w:rsidP="00BC3C3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ES"/>
              </w:rPr>
            </w:pPr>
            <w:r w:rsidRPr="00E20E61">
              <w:rPr>
                <w:rFonts w:ascii="Times New Roman" w:eastAsia="Calibri" w:hAnsi="Times New Roman" w:cs="Times New Roman"/>
                <w:color w:val="767171"/>
                <w:spacing w:val="20"/>
                <w:sz w:val="24"/>
                <w:szCs w:val="24"/>
                <w:lang w:val="es-ES"/>
              </w:rPr>
              <w:t>3.9</w:t>
            </w:r>
            <w:r w:rsidR="00FA60CB">
              <w:rPr>
                <w:rFonts w:ascii="Times New Roman" w:eastAsia="Calibri" w:hAnsi="Times New Roman" w:cs="Times New Roman"/>
                <w:color w:val="767171"/>
                <w:spacing w:val="20"/>
                <w:sz w:val="24"/>
                <w:szCs w:val="24"/>
                <w:lang w:val="es-ES"/>
              </w:rPr>
              <w:t>0</w:t>
            </w:r>
            <w:r w:rsidRPr="00E20E61">
              <w:rPr>
                <w:rFonts w:ascii="Times New Roman" w:eastAsia="Calibri" w:hAnsi="Times New Roman" w:cs="Times New Roman"/>
                <w:color w:val="767171"/>
                <w:spacing w:val="20"/>
                <w:sz w:val="24"/>
                <w:szCs w:val="24"/>
                <w:lang w:val="es-ES"/>
              </w:rPr>
              <w:t>%</w:t>
            </w:r>
          </w:p>
        </w:tc>
        <w:tc>
          <w:tcPr>
            <w:tcW w:w="899" w:type="pct"/>
            <w:vAlign w:val="center"/>
          </w:tcPr>
          <w:p w14:paraId="4D7BB41B" w14:textId="5256E90D" w:rsidR="000A025A" w:rsidRPr="00E20E61" w:rsidRDefault="00934F97" w:rsidP="00BC3C3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ES"/>
              </w:rPr>
            </w:pPr>
            <w:r w:rsidRPr="00E20E61">
              <w:rPr>
                <w:rFonts w:ascii="Times New Roman" w:eastAsia="Calibri" w:hAnsi="Times New Roman" w:cs="Times New Roman"/>
                <w:color w:val="767171"/>
                <w:spacing w:val="20"/>
                <w:sz w:val="24"/>
                <w:szCs w:val="24"/>
                <w:lang w:val="es-ES"/>
              </w:rPr>
              <w:t>3.</w:t>
            </w:r>
            <w:r w:rsidR="00FA60CB">
              <w:rPr>
                <w:rFonts w:ascii="Times New Roman" w:eastAsia="Calibri" w:hAnsi="Times New Roman" w:cs="Times New Roman"/>
                <w:color w:val="767171"/>
                <w:spacing w:val="20"/>
                <w:sz w:val="24"/>
                <w:szCs w:val="24"/>
                <w:lang w:val="es-ES"/>
              </w:rPr>
              <w:t>47</w:t>
            </w:r>
            <w:r w:rsidR="000A025A" w:rsidRPr="00E20E61">
              <w:rPr>
                <w:rFonts w:ascii="Times New Roman" w:eastAsia="Calibri" w:hAnsi="Times New Roman" w:cs="Times New Roman"/>
                <w:color w:val="767171"/>
                <w:spacing w:val="20"/>
                <w:sz w:val="24"/>
                <w:szCs w:val="24"/>
                <w:lang w:val="es-ES"/>
              </w:rPr>
              <w:t>%</w:t>
            </w:r>
          </w:p>
        </w:tc>
      </w:tr>
      <w:tr w:rsidR="000A025A" w:rsidRPr="00E20E61" w14:paraId="54F11C01" w14:textId="1DB95650" w:rsidTr="00252CE6">
        <w:trPr>
          <w:trHeight w:val="20"/>
        </w:trPr>
        <w:tc>
          <w:tcPr>
            <w:cnfStyle w:val="001000000000" w:firstRow="0" w:lastRow="0" w:firstColumn="1" w:lastColumn="0" w:oddVBand="0" w:evenVBand="0" w:oddHBand="0" w:evenHBand="0" w:firstRowFirstColumn="0" w:firstRowLastColumn="0" w:lastRowFirstColumn="0" w:lastRowLastColumn="0"/>
            <w:tcW w:w="398" w:type="pct"/>
            <w:hideMark/>
          </w:tcPr>
          <w:p w14:paraId="0713473A" w14:textId="77777777" w:rsidR="000A025A" w:rsidRPr="00E20E61" w:rsidRDefault="000A025A" w:rsidP="00BC3C38">
            <w:pPr>
              <w:spacing w:before="100" w:beforeAutospacing="1" w:after="100" w:afterAutospacing="1"/>
              <w:rPr>
                <w:rFonts w:ascii="Times New Roman" w:eastAsia="Calibri" w:hAnsi="Times New Roman" w:cs="Times New Roman"/>
                <w:bCs w:val="0"/>
                <w:color w:val="767171"/>
                <w:spacing w:val="20"/>
                <w:sz w:val="24"/>
                <w:szCs w:val="24"/>
                <w:lang w:val="es-ES"/>
              </w:rPr>
            </w:pPr>
            <w:r w:rsidRPr="00E20E61">
              <w:rPr>
                <w:rFonts w:ascii="Times New Roman" w:eastAsia="Calibri" w:hAnsi="Times New Roman" w:cs="Times New Roman"/>
                <w:bCs w:val="0"/>
                <w:color w:val="767171"/>
                <w:spacing w:val="20"/>
                <w:sz w:val="24"/>
                <w:szCs w:val="24"/>
                <w:lang w:val="es-ES"/>
              </w:rPr>
              <w:t>9</w:t>
            </w:r>
          </w:p>
        </w:tc>
        <w:tc>
          <w:tcPr>
            <w:tcW w:w="2914" w:type="pct"/>
            <w:hideMark/>
          </w:tcPr>
          <w:p w14:paraId="09A03D1D" w14:textId="7843A814" w:rsidR="000A025A" w:rsidRPr="00E20E61" w:rsidRDefault="000A025A" w:rsidP="00BC3C3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ES"/>
              </w:rPr>
            </w:pPr>
            <w:r w:rsidRPr="00E20E61">
              <w:rPr>
                <w:rFonts w:ascii="Times New Roman" w:eastAsia="Calibri" w:hAnsi="Times New Roman" w:cs="Times New Roman"/>
                <w:color w:val="767171"/>
                <w:spacing w:val="20"/>
                <w:sz w:val="24"/>
                <w:szCs w:val="24"/>
                <w:lang w:val="es-ES"/>
              </w:rPr>
              <w:t>09.Gestión de las relaciones laborales y sociales</w:t>
            </w:r>
          </w:p>
        </w:tc>
        <w:tc>
          <w:tcPr>
            <w:tcW w:w="788" w:type="pct"/>
            <w:noWrap/>
            <w:vAlign w:val="center"/>
          </w:tcPr>
          <w:p w14:paraId="6355281F" w14:textId="6B377B73" w:rsidR="000A025A" w:rsidRPr="00E20E61" w:rsidRDefault="000A025A" w:rsidP="00BC3C3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ES"/>
              </w:rPr>
            </w:pPr>
            <w:r w:rsidRPr="00E20E61">
              <w:rPr>
                <w:rFonts w:ascii="Times New Roman" w:eastAsia="Calibri" w:hAnsi="Times New Roman" w:cs="Times New Roman"/>
                <w:color w:val="767171"/>
                <w:spacing w:val="20"/>
                <w:sz w:val="24"/>
                <w:szCs w:val="24"/>
                <w:lang w:val="es-ES"/>
              </w:rPr>
              <w:t>19.5</w:t>
            </w:r>
            <w:r w:rsidR="00FA60CB">
              <w:rPr>
                <w:rFonts w:ascii="Times New Roman" w:eastAsia="Calibri" w:hAnsi="Times New Roman" w:cs="Times New Roman"/>
                <w:color w:val="767171"/>
                <w:spacing w:val="20"/>
                <w:sz w:val="24"/>
                <w:szCs w:val="24"/>
                <w:lang w:val="es-ES"/>
              </w:rPr>
              <w:t>0</w:t>
            </w:r>
            <w:r w:rsidRPr="00E20E61">
              <w:rPr>
                <w:rFonts w:ascii="Times New Roman" w:eastAsia="Calibri" w:hAnsi="Times New Roman" w:cs="Times New Roman"/>
                <w:color w:val="767171"/>
                <w:spacing w:val="20"/>
                <w:sz w:val="24"/>
                <w:szCs w:val="24"/>
                <w:lang w:val="es-ES"/>
              </w:rPr>
              <w:t>%</w:t>
            </w:r>
          </w:p>
        </w:tc>
        <w:tc>
          <w:tcPr>
            <w:tcW w:w="899" w:type="pct"/>
            <w:vAlign w:val="center"/>
          </w:tcPr>
          <w:p w14:paraId="6A31011E" w14:textId="38C4D5C0" w:rsidR="000A025A" w:rsidRPr="00E20E61" w:rsidRDefault="000A025A" w:rsidP="00BC3C3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ES"/>
              </w:rPr>
            </w:pPr>
            <w:r w:rsidRPr="00E20E61">
              <w:rPr>
                <w:rFonts w:ascii="Times New Roman" w:eastAsia="Calibri" w:hAnsi="Times New Roman" w:cs="Times New Roman"/>
                <w:color w:val="767171"/>
                <w:spacing w:val="20"/>
                <w:sz w:val="24"/>
                <w:szCs w:val="24"/>
                <w:lang w:val="es-ES"/>
              </w:rPr>
              <w:t>15.</w:t>
            </w:r>
            <w:r w:rsidR="00FA60CB">
              <w:rPr>
                <w:rFonts w:ascii="Times New Roman" w:eastAsia="Calibri" w:hAnsi="Times New Roman" w:cs="Times New Roman"/>
                <w:color w:val="767171"/>
                <w:spacing w:val="20"/>
                <w:sz w:val="24"/>
                <w:szCs w:val="24"/>
                <w:lang w:val="es-ES"/>
              </w:rPr>
              <w:t>99</w:t>
            </w:r>
            <w:r w:rsidRPr="00E20E61">
              <w:rPr>
                <w:rFonts w:ascii="Times New Roman" w:eastAsia="Calibri" w:hAnsi="Times New Roman" w:cs="Times New Roman"/>
                <w:color w:val="767171"/>
                <w:spacing w:val="20"/>
                <w:sz w:val="24"/>
                <w:szCs w:val="24"/>
                <w:lang w:val="es-ES"/>
              </w:rPr>
              <w:t>%</w:t>
            </w:r>
          </w:p>
        </w:tc>
      </w:tr>
      <w:tr w:rsidR="000A025A" w:rsidRPr="00E20E61" w14:paraId="770817AD" w14:textId="7504D5BB" w:rsidTr="00252CE6">
        <w:trPr>
          <w:trHeight w:val="20"/>
        </w:trPr>
        <w:tc>
          <w:tcPr>
            <w:cnfStyle w:val="001000000000" w:firstRow="0" w:lastRow="0" w:firstColumn="1" w:lastColumn="0" w:oddVBand="0" w:evenVBand="0" w:oddHBand="0" w:evenHBand="0" w:firstRowFirstColumn="0" w:firstRowLastColumn="0" w:lastRowFirstColumn="0" w:lastRowLastColumn="0"/>
            <w:tcW w:w="3312" w:type="pct"/>
            <w:gridSpan w:val="2"/>
          </w:tcPr>
          <w:p w14:paraId="40CC3E09" w14:textId="77777777" w:rsidR="000A025A" w:rsidRPr="00E20E61" w:rsidRDefault="000A025A" w:rsidP="00BC3C38">
            <w:pPr>
              <w:spacing w:before="100" w:beforeAutospacing="1" w:after="100" w:afterAutospacing="1"/>
              <w:rPr>
                <w:rFonts w:ascii="Times New Roman" w:eastAsia="Calibri" w:hAnsi="Times New Roman" w:cs="Times New Roman"/>
                <w:bCs w:val="0"/>
                <w:color w:val="767171"/>
                <w:spacing w:val="20"/>
                <w:sz w:val="24"/>
                <w:szCs w:val="24"/>
                <w:lang w:val="es-ES"/>
              </w:rPr>
            </w:pPr>
            <w:r w:rsidRPr="00E20E61">
              <w:rPr>
                <w:rFonts w:ascii="Times New Roman" w:eastAsia="Calibri" w:hAnsi="Times New Roman" w:cs="Times New Roman"/>
                <w:bCs w:val="0"/>
                <w:color w:val="767171"/>
                <w:spacing w:val="20"/>
                <w:sz w:val="24"/>
                <w:szCs w:val="24"/>
                <w:lang w:val="es-ES"/>
              </w:rPr>
              <w:t>Total</w:t>
            </w:r>
          </w:p>
        </w:tc>
        <w:tc>
          <w:tcPr>
            <w:tcW w:w="788" w:type="pct"/>
            <w:noWrap/>
            <w:vAlign w:val="center"/>
          </w:tcPr>
          <w:p w14:paraId="7674B9C8" w14:textId="1FDE83B3" w:rsidR="000A025A" w:rsidRPr="00E20E61" w:rsidRDefault="000A025A" w:rsidP="00BC3C3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767171"/>
                <w:spacing w:val="20"/>
                <w:sz w:val="24"/>
                <w:szCs w:val="24"/>
                <w:lang w:val="es-ES"/>
              </w:rPr>
            </w:pPr>
            <w:r w:rsidRPr="00E20E61">
              <w:rPr>
                <w:rFonts w:ascii="Times New Roman" w:eastAsia="Calibri" w:hAnsi="Times New Roman" w:cs="Times New Roman"/>
                <w:b/>
                <w:color w:val="767171"/>
                <w:spacing w:val="20"/>
                <w:sz w:val="24"/>
                <w:szCs w:val="24"/>
                <w:lang w:val="es-ES"/>
              </w:rPr>
              <w:t>10</w:t>
            </w:r>
            <w:r w:rsidR="00934F97" w:rsidRPr="00E20E61">
              <w:rPr>
                <w:rFonts w:ascii="Times New Roman" w:eastAsia="Calibri" w:hAnsi="Times New Roman" w:cs="Times New Roman"/>
                <w:b/>
                <w:color w:val="767171"/>
                <w:spacing w:val="20"/>
                <w:sz w:val="24"/>
                <w:szCs w:val="24"/>
                <w:lang w:val="es-ES"/>
              </w:rPr>
              <w:t>0</w:t>
            </w:r>
            <w:r w:rsidRPr="00E20E61">
              <w:rPr>
                <w:rFonts w:ascii="Times New Roman" w:eastAsia="Calibri" w:hAnsi="Times New Roman" w:cs="Times New Roman"/>
                <w:b/>
                <w:color w:val="767171"/>
                <w:spacing w:val="20"/>
                <w:sz w:val="24"/>
                <w:szCs w:val="24"/>
                <w:lang w:val="es-ES"/>
              </w:rPr>
              <w:t>%</w:t>
            </w:r>
          </w:p>
        </w:tc>
        <w:tc>
          <w:tcPr>
            <w:tcW w:w="899" w:type="pct"/>
            <w:vAlign w:val="center"/>
          </w:tcPr>
          <w:p w14:paraId="55884E1C" w14:textId="76637528" w:rsidR="000A025A" w:rsidRPr="00E20E61" w:rsidRDefault="00FA60CB" w:rsidP="00BC3C3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767171"/>
                <w:spacing w:val="20"/>
                <w:sz w:val="24"/>
                <w:szCs w:val="24"/>
                <w:lang w:val="es-ES"/>
              </w:rPr>
            </w:pPr>
            <w:r>
              <w:rPr>
                <w:rFonts w:ascii="Times New Roman" w:eastAsia="Calibri" w:hAnsi="Times New Roman" w:cs="Times New Roman"/>
                <w:b/>
                <w:color w:val="767171"/>
                <w:spacing w:val="20"/>
                <w:sz w:val="24"/>
                <w:szCs w:val="24"/>
                <w:lang w:val="es-ES"/>
              </w:rPr>
              <w:t>81.37</w:t>
            </w:r>
            <w:r w:rsidR="000A025A" w:rsidRPr="00E20E61">
              <w:rPr>
                <w:rFonts w:ascii="Times New Roman" w:eastAsia="Calibri" w:hAnsi="Times New Roman" w:cs="Times New Roman"/>
                <w:b/>
                <w:color w:val="767171"/>
                <w:spacing w:val="20"/>
                <w:sz w:val="24"/>
                <w:szCs w:val="24"/>
                <w:lang w:val="es-ES"/>
              </w:rPr>
              <w:t>%</w:t>
            </w:r>
          </w:p>
        </w:tc>
      </w:tr>
    </w:tbl>
    <w:p w14:paraId="0C8148F4" w14:textId="77777777" w:rsidR="00BA70C6" w:rsidRPr="00992324" w:rsidRDefault="00BA70C6" w:rsidP="00BC3C38">
      <w:pPr>
        <w:spacing w:before="100" w:beforeAutospacing="1" w:after="100" w:afterAutospacing="1"/>
        <w:rPr>
          <w:rFonts w:ascii="Times New Roman" w:eastAsia="Calibri" w:hAnsi="Times New Roman" w:cs="Times New Roman"/>
          <w:color w:val="767171"/>
          <w:spacing w:val="20"/>
          <w:sz w:val="18"/>
          <w:szCs w:val="24"/>
        </w:rPr>
      </w:pPr>
      <w:r w:rsidRPr="00E20E61">
        <w:rPr>
          <w:rFonts w:ascii="Times New Roman" w:eastAsia="Calibri" w:hAnsi="Times New Roman" w:cs="Times New Roman"/>
          <w:b/>
          <w:color w:val="767171"/>
          <w:spacing w:val="20"/>
          <w:sz w:val="18"/>
          <w:szCs w:val="24"/>
        </w:rPr>
        <w:t>Fuente:</w:t>
      </w:r>
      <w:r w:rsidRPr="00E20E61">
        <w:rPr>
          <w:rFonts w:ascii="Times New Roman" w:eastAsia="Calibri" w:hAnsi="Times New Roman" w:cs="Times New Roman"/>
          <w:color w:val="767171"/>
          <w:spacing w:val="20"/>
          <w:sz w:val="18"/>
          <w:szCs w:val="24"/>
        </w:rPr>
        <w:t xml:space="preserve"> Registros Administrativos de la Dirección de Recursos Humanos</w:t>
      </w:r>
    </w:p>
    <w:p w14:paraId="45E835F3" w14:textId="0A82E582" w:rsidR="006162B3" w:rsidRPr="00992324" w:rsidRDefault="006162B3" w:rsidP="00BC3C38">
      <w:pPr>
        <w:spacing w:before="100" w:beforeAutospacing="1" w:after="100" w:afterAutospacing="1"/>
        <w:jc w:val="both"/>
        <w:outlineLvl w:val="1"/>
        <w:rPr>
          <w:rFonts w:ascii="Times New Roman" w:eastAsia="Calibri" w:hAnsi="Times New Roman" w:cs="Times New Roman"/>
          <w:color w:val="767171"/>
          <w:spacing w:val="20"/>
          <w:sz w:val="24"/>
          <w:szCs w:val="24"/>
        </w:rPr>
      </w:pPr>
    </w:p>
    <w:p w14:paraId="55E02E57" w14:textId="77777777" w:rsidR="007C55ED" w:rsidRPr="00992324" w:rsidRDefault="007C55ED" w:rsidP="00682870">
      <w:pPr>
        <w:pStyle w:val="Prrafodelista"/>
        <w:numPr>
          <w:ilvl w:val="0"/>
          <w:numId w:val="59"/>
        </w:numPr>
        <w:spacing w:before="100" w:beforeAutospacing="1" w:after="100" w:afterAutospacing="1"/>
        <w:jc w:val="both"/>
        <w:rPr>
          <w:rFonts w:ascii="Times New Roman" w:eastAsia="Calibri" w:hAnsi="Times New Roman" w:cs="Times New Roman"/>
          <w:b/>
          <w:color w:val="767171"/>
          <w:spacing w:val="20"/>
          <w:sz w:val="24"/>
          <w:szCs w:val="24"/>
          <w:lang w:val="es-ES"/>
        </w:rPr>
      </w:pPr>
      <w:r w:rsidRPr="00992324">
        <w:rPr>
          <w:rFonts w:ascii="Times New Roman" w:eastAsia="Calibri" w:hAnsi="Times New Roman" w:cs="Times New Roman"/>
          <w:b/>
          <w:color w:val="767171"/>
          <w:spacing w:val="20"/>
          <w:sz w:val="24"/>
          <w:szCs w:val="24"/>
          <w:lang w:val="es-ES"/>
        </w:rPr>
        <w:t>Información sobre cantidad de hombres y mujeres por grupo ocupacional</w:t>
      </w:r>
    </w:p>
    <w:tbl>
      <w:tblPr>
        <w:tblW w:w="7928" w:type="dxa"/>
        <w:tblLayout w:type="fixed"/>
        <w:tblCellMar>
          <w:left w:w="70" w:type="dxa"/>
          <w:right w:w="70" w:type="dxa"/>
        </w:tblCellMar>
        <w:tblLook w:val="04A0" w:firstRow="1" w:lastRow="0" w:firstColumn="1" w:lastColumn="0" w:noHBand="0" w:noVBand="1"/>
      </w:tblPr>
      <w:tblGrid>
        <w:gridCol w:w="699"/>
        <w:gridCol w:w="2977"/>
        <w:gridCol w:w="1276"/>
        <w:gridCol w:w="1417"/>
        <w:gridCol w:w="1559"/>
      </w:tblGrid>
      <w:tr w:rsidR="007C55ED" w:rsidRPr="00992324" w14:paraId="18228122" w14:textId="1380BCAF" w:rsidTr="00DB46F6">
        <w:trPr>
          <w:trHeight w:val="423"/>
        </w:trPr>
        <w:tc>
          <w:tcPr>
            <w:tcW w:w="7928" w:type="dxa"/>
            <w:gridSpan w:val="5"/>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002060"/>
            <w:noWrap/>
            <w:vAlign w:val="center"/>
            <w:hideMark/>
          </w:tcPr>
          <w:p w14:paraId="4CD352D3" w14:textId="331DF8C9" w:rsidR="007C55ED" w:rsidRPr="00992324" w:rsidRDefault="007C55ED" w:rsidP="00BC3C38">
            <w:pPr>
              <w:spacing w:before="100" w:beforeAutospacing="1" w:after="100" w:afterAutospacing="1"/>
              <w:jc w:val="center"/>
              <w:rPr>
                <w:rFonts w:ascii="Times New Roman" w:eastAsia="Calibri" w:hAnsi="Times New Roman" w:cs="Times New Roman"/>
                <w:b/>
                <w:bCs/>
                <w:color w:val="FFFFFF" w:themeColor="background1"/>
                <w:spacing w:val="20"/>
                <w:sz w:val="24"/>
                <w:szCs w:val="24"/>
              </w:rPr>
            </w:pPr>
            <w:r w:rsidRPr="00992324">
              <w:rPr>
                <w:rFonts w:ascii="Times New Roman" w:eastAsia="Calibri" w:hAnsi="Times New Roman" w:cs="Times New Roman"/>
                <w:b/>
                <w:bCs/>
                <w:color w:val="FFFFFF" w:themeColor="background1"/>
                <w:spacing w:val="20"/>
                <w:sz w:val="24"/>
                <w:szCs w:val="24"/>
              </w:rPr>
              <w:t>Cantidad de Hombres y Mujeres por Grupo Ocupacional</w:t>
            </w:r>
          </w:p>
        </w:tc>
      </w:tr>
      <w:tr w:rsidR="007C55ED" w:rsidRPr="00992324" w14:paraId="64478022" w14:textId="621D4CE8" w:rsidTr="00DB46F6">
        <w:trPr>
          <w:trHeight w:val="113"/>
        </w:trPr>
        <w:tc>
          <w:tcPr>
            <w:tcW w:w="69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5DCE4" w:themeFill="text2" w:themeFillTint="33"/>
            <w:noWrap/>
            <w:vAlign w:val="bottom"/>
            <w:hideMark/>
          </w:tcPr>
          <w:p w14:paraId="7EC0A1A1" w14:textId="77777777" w:rsidR="007C55ED" w:rsidRPr="00992324" w:rsidRDefault="007C55ED" w:rsidP="00BC3C38">
            <w:pPr>
              <w:spacing w:before="100" w:beforeAutospacing="1" w:after="100" w:afterAutospacing="1"/>
              <w:jc w:val="center"/>
              <w:rPr>
                <w:rFonts w:ascii="Times New Roman" w:eastAsia="Calibri" w:hAnsi="Times New Roman" w:cs="Times New Roman"/>
                <w:b/>
                <w:bCs/>
                <w:color w:val="767171"/>
                <w:spacing w:val="20"/>
                <w:sz w:val="24"/>
                <w:szCs w:val="24"/>
              </w:rPr>
            </w:pPr>
            <w:r w:rsidRPr="00992324">
              <w:rPr>
                <w:rFonts w:ascii="Times New Roman" w:eastAsia="Calibri" w:hAnsi="Times New Roman" w:cs="Times New Roman"/>
                <w:b/>
                <w:bCs/>
                <w:color w:val="767171"/>
                <w:spacing w:val="20"/>
                <w:sz w:val="24"/>
                <w:szCs w:val="24"/>
              </w:rPr>
              <w:t>NO.</w:t>
            </w:r>
          </w:p>
        </w:tc>
        <w:tc>
          <w:tcPr>
            <w:tcW w:w="297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5DCE4" w:themeFill="text2" w:themeFillTint="33"/>
            <w:noWrap/>
            <w:vAlign w:val="bottom"/>
            <w:hideMark/>
          </w:tcPr>
          <w:p w14:paraId="3F05AB1A" w14:textId="4563AFA4" w:rsidR="007C55ED" w:rsidRPr="00992324" w:rsidRDefault="007C55ED" w:rsidP="00BC3C38">
            <w:pPr>
              <w:spacing w:before="100" w:beforeAutospacing="1" w:after="100" w:afterAutospacing="1"/>
              <w:jc w:val="center"/>
              <w:rPr>
                <w:rFonts w:ascii="Times New Roman" w:eastAsia="Calibri" w:hAnsi="Times New Roman" w:cs="Times New Roman"/>
                <w:b/>
                <w:bCs/>
                <w:color w:val="767171"/>
                <w:spacing w:val="20"/>
                <w:sz w:val="24"/>
                <w:szCs w:val="24"/>
              </w:rPr>
            </w:pPr>
            <w:r w:rsidRPr="00992324">
              <w:rPr>
                <w:rFonts w:ascii="Times New Roman" w:eastAsia="Calibri" w:hAnsi="Times New Roman" w:cs="Times New Roman"/>
                <w:b/>
                <w:bCs/>
                <w:color w:val="767171"/>
                <w:spacing w:val="20"/>
                <w:sz w:val="24"/>
                <w:szCs w:val="24"/>
              </w:rPr>
              <w:t>Grupo Ocupacional</w:t>
            </w:r>
          </w:p>
        </w:tc>
        <w:tc>
          <w:tcPr>
            <w:tcW w:w="127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5DCE4" w:themeFill="text2" w:themeFillTint="33"/>
            <w:noWrap/>
            <w:vAlign w:val="bottom"/>
            <w:hideMark/>
          </w:tcPr>
          <w:p w14:paraId="5781E9F9" w14:textId="2AE1F477" w:rsidR="007C55ED" w:rsidRPr="00992324" w:rsidRDefault="007C55ED" w:rsidP="00BC3C38">
            <w:pPr>
              <w:spacing w:before="100" w:beforeAutospacing="1" w:after="100" w:afterAutospacing="1"/>
              <w:jc w:val="center"/>
              <w:rPr>
                <w:rFonts w:ascii="Times New Roman" w:eastAsia="Calibri" w:hAnsi="Times New Roman" w:cs="Times New Roman"/>
                <w:b/>
                <w:bCs/>
                <w:color w:val="767171"/>
                <w:spacing w:val="20"/>
                <w:sz w:val="24"/>
                <w:szCs w:val="24"/>
              </w:rPr>
            </w:pPr>
            <w:r w:rsidRPr="00992324">
              <w:rPr>
                <w:rFonts w:ascii="Times New Roman" w:eastAsia="Calibri" w:hAnsi="Times New Roman" w:cs="Times New Roman"/>
                <w:b/>
                <w:bCs/>
                <w:color w:val="767171"/>
                <w:spacing w:val="20"/>
                <w:sz w:val="24"/>
                <w:szCs w:val="24"/>
              </w:rPr>
              <w:t>Mujer</w:t>
            </w:r>
          </w:p>
        </w:tc>
        <w:tc>
          <w:tcPr>
            <w:tcW w:w="141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5DCE4" w:themeFill="text2" w:themeFillTint="33"/>
            <w:noWrap/>
            <w:vAlign w:val="bottom"/>
            <w:hideMark/>
          </w:tcPr>
          <w:p w14:paraId="2DF9D405" w14:textId="0B628F39" w:rsidR="007C55ED" w:rsidRPr="00992324" w:rsidRDefault="007C55ED" w:rsidP="00BC3C38">
            <w:pPr>
              <w:spacing w:before="100" w:beforeAutospacing="1" w:after="100" w:afterAutospacing="1"/>
              <w:jc w:val="center"/>
              <w:rPr>
                <w:rFonts w:ascii="Times New Roman" w:eastAsia="Calibri" w:hAnsi="Times New Roman" w:cs="Times New Roman"/>
                <w:b/>
                <w:bCs/>
                <w:color w:val="767171"/>
                <w:spacing w:val="20"/>
                <w:sz w:val="24"/>
                <w:szCs w:val="24"/>
              </w:rPr>
            </w:pPr>
            <w:r w:rsidRPr="00992324">
              <w:rPr>
                <w:rFonts w:ascii="Times New Roman" w:eastAsia="Calibri" w:hAnsi="Times New Roman" w:cs="Times New Roman"/>
                <w:b/>
                <w:bCs/>
                <w:color w:val="767171"/>
                <w:spacing w:val="20"/>
                <w:sz w:val="24"/>
                <w:szCs w:val="24"/>
              </w:rPr>
              <w:t>Hombre</w:t>
            </w:r>
          </w:p>
        </w:tc>
        <w:tc>
          <w:tcPr>
            <w:tcW w:w="155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5DCE4" w:themeFill="text2" w:themeFillTint="33"/>
            <w:vAlign w:val="bottom"/>
          </w:tcPr>
          <w:p w14:paraId="191C3B79" w14:textId="298001B9" w:rsidR="007C55ED" w:rsidRPr="00992324" w:rsidRDefault="007C55ED" w:rsidP="00BC3C38">
            <w:pPr>
              <w:spacing w:before="100" w:beforeAutospacing="1" w:after="100" w:afterAutospacing="1"/>
              <w:jc w:val="center"/>
              <w:rPr>
                <w:rFonts w:ascii="Times New Roman" w:eastAsia="Calibri" w:hAnsi="Times New Roman" w:cs="Times New Roman"/>
                <w:b/>
                <w:bCs/>
                <w:color w:val="767171"/>
                <w:spacing w:val="20"/>
                <w:sz w:val="24"/>
                <w:szCs w:val="24"/>
              </w:rPr>
            </w:pPr>
            <w:r w:rsidRPr="00992324">
              <w:rPr>
                <w:rFonts w:ascii="Times New Roman" w:eastAsia="Calibri" w:hAnsi="Times New Roman" w:cs="Times New Roman"/>
                <w:b/>
                <w:bCs/>
                <w:color w:val="767171"/>
                <w:spacing w:val="20"/>
                <w:sz w:val="24"/>
                <w:szCs w:val="24"/>
              </w:rPr>
              <w:t>Total</w:t>
            </w:r>
          </w:p>
        </w:tc>
      </w:tr>
      <w:tr w:rsidR="007C55ED" w:rsidRPr="00992324" w14:paraId="2E3D5079" w14:textId="6B22469A" w:rsidTr="00DB46F6">
        <w:trPr>
          <w:trHeight w:val="403"/>
        </w:trPr>
        <w:tc>
          <w:tcPr>
            <w:tcW w:w="69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hideMark/>
          </w:tcPr>
          <w:p w14:paraId="260B7AA9" w14:textId="77777777" w:rsidR="007C55ED" w:rsidRPr="00992324" w:rsidRDefault="007C55ED" w:rsidP="00BC3C38">
            <w:pPr>
              <w:spacing w:before="100" w:beforeAutospacing="1" w:after="100" w:afterAutospacing="1"/>
              <w:jc w:val="center"/>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1</w:t>
            </w:r>
          </w:p>
        </w:tc>
        <w:tc>
          <w:tcPr>
            <w:tcW w:w="297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hideMark/>
          </w:tcPr>
          <w:p w14:paraId="216D64DC" w14:textId="4B85FEF4" w:rsidR="007C55ED" w:rsidRPr="00992324" w:rsidRDefault="007C55ED" w:rsidP="00BC3C38">
            <w:pPr>
              <w:spacing w:before="100" w:beforeAutospacing="1" w:after="100" w:afterAutospacing="1"/>
              <w:jc w:val="center"/>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Grupo Ocupacional I</w:t>
            </w:r>
          </w:p>
        </w:tc>
        <w:tc>
          <w:tcPr>
            <w:tcW w:w="127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tcPr>
          <w:p w14:paraId="7CC31FFD" w14:textId="1579398C" w:rsidR="007C55ED" w:rsidRPr="00992324" w:rsidRDefault="007C55ED" w:rsidP="00BC3C38">
            <w:pPr>
              <w:spacing w:before="100" w:beforeAutospacing="1" w:after="100" w:afterAutospacing="1"/>
              <w:jc w:val="center"/>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4</w:t>
            </w:r>
            <w:r w:rsidR="009B50CE">
              <w:rPr>
                <w:rFonts w:ascii="Times New Roman" w:eastAsia="Calibri" w:hAnsi="Times New Roman" w:cs="Times New Roman"/>
                <w:color w:val="767171"/>
                <w:spacing w:val="20"/>
                <w:sz w:val="24"/>
                <w:szCs w:val="24"/>
              </w:rPr>
              <w:t>10</w:t>
            </w:r>
          </w:p>
        </w:tc>
        <w:tc>
          <w:tcPr>
            <w:tcW w:w="141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tcPr>
          <w:p w14:paraId="64AF2578" w14:textId="753C4CF3" w:rsidR="007C55ED" w:rsidRPr="00992324" w:rsidRDefault="009B50CE" w:rsidP="00BC3C38">
            <w:pPr>
              <w:spacing w:before="100" w:beforeAutospacing="1" w:after="100" w:afterAutospacing="1"/>
              <w:jc w:val="center"/>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157</w:t>
            </w:r>
          </w:p>
        </w:tc>
        <w:tc>
          <w:tcPr>
            <w:tcW w:w="155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CFB8440" w14:textId="2C650B49" w:rsidR="007C55ED" w:rsidRPr="00992324" w:rsidRDefault="006B0C75" w:rsidP="00BC3C38">
            <w:pPr>
              <w:spacing w:before="100" w:beforeAutospacing="1" w:after="100" w:afterAutospacing="1"/>
              <w:jc w:val="center"/>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567</w:t>
            </w:r>
          </w:p>
        </w:tc>
      </w:tr>
      <w:tr w:rsidR="007C55ED" w:rsidRPr="00992324" w14:paraId="21807F72" w14:textId="780D39ED" w:rsidTr="00DB46F6">
        <w:trPr>
          <w:trHeight w:val="403"/>
        </w:trPr>
        <w:tc>
          <w:tcPr>
            <w:tcW w:w="69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hideMark/>
          </w:tcPr>
          <w:p w14:paraId="014510AC" w14:textId="77777777" w:rsidR="007C55ED" w:rsidRPr="00992324" w:rsidRDefault="007C55ED" w:rsidP="00BC3C38">
            <w:pPr>
              <w:spacing w:before="100" w:beforeAutospacing="1" w:after="100" w:afterAutospacing="1"/>
              <w:jc w:val="center"/>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2</w:t>
            </w:r>
          </w:p>
        </w:tc>
        <w:tc>
          <w:tcPr>
            <w:tcW w:w="297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hideMark/>
          </w:tcPr>
          <w:p w14:paraId="519D3A60" w14:textId="3FEF61AB" w:rsidR="007C55ED" w:rsidRPr="00992324" w:rsidRDefault="007C55ED" w:rsidP="00BC3C38">
            <w:pPr>
              <w:spacing w:before="100" w:beforeAutospacing="1" w:after="100" w:afterAutospacing="1"/>
              <w:jc w:val="center"/>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Grupo Ocupacional II</w:t>
            </w:r>
          </w:p>
        </w:tc>
        <w:tc>
          <w:tcPr>
            <w:tcW w:w="127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tcPr>
          <w:p w14:paraId="17D54EF1" w14:textId="7D8E570F" w:rsidR="007C55ED" w:rsidRPr="00992324" w:rsidRDefault="007133F7" w:rsidP="00BC3C38">
            <w:pPr>
              <w:spacing w:before="100" w:beforeAutospacing="1" w:after="100" w:afterAutospacing="1"/>
              <w:jc w:val="center"/>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303</w:t>
            </w:r>
          </w:p>
        </w:tc>
        <w:tc>
          <w:tcPr>
            <w:tcW w:w="141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tcPr>
          <w:p w14:paraId="6D423F3A" w14:textId="0E23F243" w:rsidR="007C55ED" w:rsidRPr="00992324" w:rsidRDefault="007133F7" w:rsidP="00BC3C38">
            <w:pPr>
              <w:spacing w:before="100" w:beforeAutospacing="1" w:after="100" w:afterAutospacing="1"/>
              <w:jc w:val="center"/>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108</w:t>
            </w:r>
          </w:p>
        </w:tc>
        <w:tc>
          <w:tcPr>
            <w:tcW w:w="155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E743F85" w14:textId="1A2CED0C" w:rsidR="007C55ED" w:rsidRPr="00992324" w:rsidRDefault="006416E2" w:rsidP="00BC3C38">
            <w:pPr>
              <w:spacing w:before="100" w:beforeAutospacing="1" w:after="100" w:afterAutospacing="1"/>
              <w:jc w:val="center"/>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411</w:t>
            </w:r>
          </w:p>
        </w:tc>
      </w:tr>
      <w:tr w:rsidR="007C55ED" w:rsidRPr="00992324" w14:paraId="4370D130" w14:textId="3CB5A610" w:rsidTr="00DB46F6">
        <w:trPr>
          <w:trHeight w:val="403"/>
        </w:trPr>
        <w:tc>
          <w:tcPr>
            <w:tcW w:w="69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hideMark/>
          </w:tcPr>
          <w:p w14:paraId="59A5F721" w14:textId="77777777" w:rsidR="007C55ED" w:rsidRPr="00992324" w:rsidRDefault="007C55ED" w:rsidP="00BC3C38">
            <w:pPr>
              <w:spacing w:before="100" w:beforeAutospacing="1" w:after="100" w:afterAutospacing="1"/>
              <w:jc w:val="center"/>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3</w:t>
            </w:r>
          </w:p>
        </w:tc>
        <w:tc>
          <w:tcPr>
            <w:tcW w:w="297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hideMark/>
          </w:tcPr>
          <w:p w14:paraId="4F06881A" w14:textId="6E92B606" w:rsidR="007C55ED" w:rsidRPr="00992324" w:rsidRDefault="007C55ED" w:rsidP="00BC3C38">
            <w:pPr>
              <w:spacing w:before="100" w:beforeAutospacing="1" w:after="100" w:afterAutospacing="1"/>
              <w:jc w:val="center"/>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Grupo Ocupacional III</w:t>
            </w:r>
          </w:p>
        </w:tc>
        <w:tc>
          <w:tcPr>
            <w:tcW w:w="127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tcPr>
          <w:p w14:paraId="48A0227D" w14:textId="472B3CEA" w:rsidR="007C55ED" w:rsidRPr="00992324" w:rsidRDefault="007C55ED" w:rsidP="00BC3C38">
            <w:pPr>
              <w:spacing w:before="100" w:beforeAutospacing="1" w:after="100" w:afterAutospacing="1"/>
              <w:jc w:val="center"/>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2</w:t>
            </w:r>
            <w:r w:rsidR="007133F7">
              <w:rPr>
                <w:rFonts w:ascii="Times New Roman" w:eastAsia="Calibri" w:hAnsi="Times New Roman" w:cs="Times New Roman"/>
                <w:color w:val="767171"/>
                <w:spacing w:val="20"/>
                <w:sz w:val="24"/>
                <w:szCs w:val="24"/>
              </w:rPr>
              <w:t>29</w:t>
            </w:r>
          </w:p>
        </w:tc>
        <w:tc>
          <w:tcPr>
            <w:tcW w:w="141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tcPr>
          <w:p w14:paraId="4257F578" w14:textId="2664AD77" w:rsidR="007C55ED" w:rsidRPr="00992324" w:rsidRDefault="007C55ED" w:rsidP="00BC3C38">
            <w:pPr>
              <w:spacing w:before="100" w:beforeAutospacing="1" w:after="100" w:afterAutospacing="1"/>
              <w:jc w:val="center"/>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7</w:t>
            </w:r>
            <w:r w:rsidR="007133F7">
              <w:rPr>
                <w:rFonts w:ascii="Times New Roman" w:eastAsia="Calibri" w:hAnsi="Times New Roman" w:cs="Times New Roman"/>
                <w:color w:val="767171"/>
                <w:spacing w:val="20"/>
                <w:sz w:val="24"/>
                <w:szCs w:val="24"/>
              </w:rPr>
              <w:t>7</w:t>
            </w:r>
          </w:p>
        </w:tc>
        <w:tc>
          <w:tcPr>
            <w:tcW w:w="155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FB07800" w14:textId="208720F4" w:rsidR="007C55ED" w:rsidRPr="00992324" w:rsidRDefault="006416E2" w:rsidP="00BC3C38">
            <w:pPr>
              <w:spacing w:before="100" w:beforeAutospacing="1" w:after="100" w:afterAutospacing="1"/>
              <w:jc w:val="center"/>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306</w:t>
            </w:r>
          </w:p>
        </w:tc>
      </w:tr>
      <w:tr w:rsidR="007C55ED" w:rsidRPr="00992324" w14:paraId="4CC7B251" w14:textId="4FF856B7" w:rsidTr="00DB46F6">
        <w:trPr>
          <w:trHeight w:val="403"/>
        </w:trPr>
        <w:tc>
          <w:tcPr>
            <w:tcW w:w="69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hideMark/>
          </w:tcPr>
          <w:p w14:paraId="5A15FB0C" w14:textId="77777777" w:rsidR="007C55ED" w:rsidRPr="00992324" w:rsidRDefault="007C55ED" w:rsidP="00BC3C38">
            <w:pPr>
              <w:spacing w:before="100" w:beforeAutospacing="1" w:after="100" w:afterAutospacing="1"/>
              <w:jc w:val="center"/>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4</w:t>
            </w:r>
          </w:p>
        </w:tc>
        <w:tc>
          <w:tcPr>
            <w:tcW w:w="297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hideMark/>
          </w:tcPr>
          <w:p w14:paraId="184CE8AF" w14:textId="0D5DE6CA" w:rsidR="007C55ED" w:rsidRPr="00992324" w:rsidRDefault="007C55ED" w:rsidP="00BC3C38">
            <w:pPr>
              <w:spacing w:before="100" w:beforeAutospacing="1" w:after="100" w:afterAutospacing="1"/>
              <w:jc w:val="center"/>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Grupo Ocupacional IV</w:t>
            </w:r>
          </w:p>
        </w:tc>
        <w:tc>
          <w:tcPr>
            <w:tcW w:w="127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tcPr>
          <w:p w14:paraId="59873593" w14:textId="11231641" w:rsidR="007C55ED" w:rsidRPr="00992324" w:rsidRDefault="007133F7" w:rsidP="00BC3C38">
            <w:pPr>
              <w:spacing w:before="100" w:beforeAutospacing="1" w:after="100" w:afterAutospacing="1"/>
              <w:jc w:val="center"/>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226</w:t>
            </w:r>
          </w:p>
        </w:tc>
        <w:tc>
          <w:tcPr>
            <w:tcW w:w="141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tcPr>
          <w:p w14:paraId="331F247E" w14:textId="028DE6D8" w:rsidR="007C55ED" w:rsidRPr="00992324" w:rsidRDefault="007133F7" w:rsidP="00BC3C38">
            <w:pPr>
              <w:spacing w:before="100" w:beforeAutospacing="1" w:after="100" w:afterAutospacing="1"/>
              <w:jc w:val="center"/>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58</w:t>
            </w:r>
          </w:p>
        </w:tc>
        <w:tc>
          <w:tcPr>
            <w:tcW w:w="155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05238599" w14:textId="688BD7C8" w:rsidR="007C55ED" w:rsidRPr="00992324" w:rsidRDefault="006416E2" w:rsidP="00BC3C38">
            <w:pPr>
              <w:spacing w:before="100" w:beforeAutospacing="1" w:after="100" w:afterAutospacing="1"/>
              <w:jc w:val="center"/>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284</w:t>
            </w:r>
          </w:p>
        </w:tc>
      </w:tr>
      <w:tr w:rsidR="007C55ED" w:rsidRPr="00992324" w14:paraId="145444F0" w14:textId="3EC8ED43" w:rsidTr="00DB46F6">
        <w:trPr>
          <w:trHeight w:val="403"/>
        </w:trPr>
        <w:tc>
          <w:tcPr>
            <w:tcW w:w="69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noWrap/>
            <w:vAlign w:val="center"/>
            <w:hideMark/>
          </w:tcPr>
          <w:p w14:paraId="24109E47" w14:textId="77777777" w:rsidR="007C55ED" w:rsidRPr="00992324" w:rsidRDefault="007C55ED" w:rsidP="00BC3C38">
            <w:pPr>
              <w:spacing w:before="100" w:beforeAutospacing="1" w:after="100" w:afterAutospacing="1"/>
              <w:jc w:val="center"/>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5</w:t>
            </w:r>
          </w:p>
        </w:tc>
        <w:tc>
          <w:tcPr>
            <w:tcW w:w="297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hideMark/>
          </w:tcPr>
          <w:p w14:paraId="2C94BCE5" w14:textId="666B885B" w:rsidR="007C55ED" w:rsidRPr="00992324" w:rsidRDefault="007C55ED" w:rsidP="00BC3C38">
            <w:pPr>
              <w:spacing w:before="100" w:beforeAutospacing="1" w:after="100" w:afterAutospacing="1"/>
              <w:jc w:val="center"/>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Grupo Ocupacional V</w:t>
            </w:r>
          </w:p>
        </w:tc>
        <w:tc>
          <w:tcPr>
            <w:tcW w:w="127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tcPr>
          <w:p w14:paraId="611F7262" w14:textId="065FB158" w:rsidR="007C55ED" w:rsidRPr="00992324" w:rsidRDefault="007C55ED" w:rsidP="00BC3C38">
            <w:pPr>
              <w:spacing w:before="100" w:beforeAutospacing="1" w:after="100" w:afterAutospacing="1"/>
              <w:jc w:val="center"/>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8</w:t>
            </w:r>
            <w:r w:rsidR="007133F7">
              <w:rPr>
                <w:rFonts w:ascii="Times New Roman" w:eastAsia="Calibri" w:hAnsi="Times New Roman" w:cs="Times New Roman"/>
                <w:color w:val="767171"/>
                <w:spacing w:val="20"/>
                <w:sz w:val="24"/>
                <w:szCs w:val="24"/>
              </w:rPr>
              <w:t>7</w:t>
            </w:r>
          </w:p>
        </w:tc>
        <w:tc>
          <w:tcPr>
            <w:tcW w:w="141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tcPr>
          <w:p w14:paraId="0E74079A" w14:textId="77777777" w:rsidR="007C55ED" w:rsidRPr="00992324" w:rsidRDefault="007C55ED" w:rsidP="00BC3C38">
            <w:pPr>
              <w:spacing w:before="100" w:beforeAutospacing="1" w:after="100" w:afterAutospacing="1"/>
              <w:jc w:val="center"/>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36</w:t>
            </w:r>
          </w:p>
        </w:tc>
        <w:tc>
          <w:tcPr>
            <w:tcW w:w="155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3D430366" w14:textId="396B1308" w:rsidR="007C55ED" w:rsidRPr="00992324" w:rsidRDefault="006416E2" w:rsidP="00BC3C38">
            <w:pPr>
              <w:spacing w:before="100" w:beforeAutospacing="1" w:after="100" w:afterAutospacing="1"/>
              <w:jc w:val="center"/>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123</w:t>
            </w:r>
          </w:p>
        </w:tc>
      </w:tr>
      <w:tr w:rsidR="007C55ED" w:rsidRPr="00992324" w14:paraId="20C07E53" w14:textId="4EE634A6" w:rsidTr="00DB46F6">
        <w:trPr>
          <w:trHeight w:val="403"/>
        </w:trPr>
        <w:tc>
          <w:tcPr>
            <w:tcW w:w="3676"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hideMark/>
          </w:tcPr>
          <w:p w14:paraId="7FE5622E" w14:textId="2E63AC08" w:rsidR="007C55ED" w:rsidRPr="002B3B15" w:rsidRDefault="007C55ED" w:rsidP="00BC3C38">
            <w:pPr>
              <w:spacing w:before="100" w:beforeAutospacing="1" w:after="100" w:afterAutospacing="1"/>
              <w:jc w:val="center"/>
              <w:rPr>
                <w:rFonts w:ascii="Times New Roman" w:eastAsia="Calibri" w:hAnsi="Times New Roman" w:cs="Times New Roman"/>
                <w:b/>
                <w:bCs/>
                <w:color w:val="767171"/>
                <w:spacing w:val="20"/>
                <w:sz w:val="24"/>
                <w:szCs w:val="24"/>
              </w:rPr>
            </w:pPr>
            <w:r w:rsidRPr="002B3B15">
              <w:rPr>
                <w:rFonts w:ascii="Times New Roman" w:eastAsia="Calibri" w:hAnsi="Times New Roman" w:cs="Times New Roman"/>
                <w:b/>
                <w:bCs/>
                <w:color w:val="767171"/>
                <w:spacing w:val="20"/>
                <w:sz w:val="24"/>
                <w:szCs w:val="24"/>
              </w:rPr>
              <w:t>Total</w:t>
            </w:r>
          </w:p>
        </w:tc>
        <w:tc>
          <w:tcPr>
            <w:tcW w:w="127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hideMark/>
          </w:tcPr>
          <w:p w14:paraId="1DF48B5B" w14:textId="6E3236E4" w:rsidR="007C55ED" w:rsidRPr="002B3B15" w:rsidRDefault="007133F7" w:rsidP="00BC3C38">
            <w:pPr>
              <w:spacing w:before="100" w:beforeAutospacing="1" w:after="100" w:afterAutospacing="1"/>
              <w:jc w:val="center"/>
              <w:rPr>
                <w:rFonts w:ascii="Times New Roman" w:eastAsia="Calibri" w:hAnsi="Times New Roman" w:cs="Times New Roman"/>
                <w:b/>
                <w:bCs/>
                <w:color w:val="767171"/>
                <w:spacing w:val="20"/>
                <w:sz w:val="24"/>
                <w:szCs w:val="24"/>
              </w:rPr>
            </w:pPr>
            <w:r w:rsidRPr="002B3B15">
              <w:rPr>
                <w:rFonts w:ascii="Times New Roman" w:eastAsia="Calibri" w:hAnsi="Times New Roman" w:cs="Times New Roman"/>
                <w:b/>
                <w:bCs/>
                <w:color w:val="767171"/>
                <w:spacing w:val="20"/>
                <w:sz w:val="24"/>
                <w:szCs w:val="24"/>
              </w:rPr>
              <w:t>1,255</w:t>
            </w:r>
          </w:p>
        </w:tc>
        <w:tc>
          <w:tcPr>
            <w:tcW w:w="141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hideMark/>
          </w:tcPr>
          <w:p w14:paraId="4992D349" w14:textId="5E97495D" w:rsidR="007C55ED" w:rsidRPr="002B3B15" w:rsidRDefault="007133F7" w:rsidP="00BC3C38">
            <w:pPr>
              <w:spacing w:before="100" w:beforeAutospacing="1" w:after="100" w:afterAutospacing="1"/>
              <w:jc w:val="center"/>
              <w:rPr>
                <w:rFonts w:ascii="Times New Roman" w:eastAsia="Calibri" w:hAnsi="Times New Roman" w:cs="Times New Roman"/>
                <w:b/>
                <w:bCs/>
                <w:color w:val="767171"/>
                <w:spacing w:val="20"/>
                <w:sz w:val="24"/>
                <w:szCs w:val="24"/>
              </w:rPr>
            </w:pPr>
            <w:r w:rsidRPr="002B3B15">
              <w:rPr>
                <w:rFonts w:ascii="Times New Roman" w:eastAsia="Calibri" w:hAnsi="Times New Roman" w:cs="Times New Roman"/>
                <w:b/>
                <w:bCs/>
                <w:color w:val="767171"/>
                <w:spacing w:val="20"/>
                <w:sz w:val="24"/>
                <w:szCs w:val="24"/>
              </w:rPr>
              <w:t>436</w:t>
            </w:r>
          </w:p>
        </w:tc>
        <w:tc>
          <w:tcPr>
            <w:tcW w:w="155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07EA0EA" w14:textId="5A4F0C97" w:rsidR="007C55ED" w:rsidRPr="002B3B15" w:rsidRDefault="002B3B15" w:rsidP="00BC3C38">
            <w:pPr>
              <w:spacing w:before="100" w:beforeAutospacing="1" w:after="100" w:afterAutospacing="1"/>
              <w:jc w:val="center"/>
              <w:rPr>
                <w:rFonts w:ascii="Times New Roman" w:eastAsia="Calibri" w:hAnsi="Times New Roman" w:cs="Times New Roman"/>
                <w:b/>
                <w:bCs/>
                <w:color w:val="767171"/>
                <w:spacing w:val="20"/>
                <w:sz w:val="24"/>
                <w:szCs w:val="24"/>
              </w:rPr>
            </w:pPr>
            <w:r w:rsidRPr="002B3B15">
              <w:rPr>
                <w:rFonts w:ascii="Times New Roman" w:eastAsia="Calibri" w:hAnsi="Times New Roman" w:cs="Times New Roman"/>
                <w:b/>
                <w:bCs/>
                <w:color w:val="767171"/>
                <w:spacing w:val="20"/>
                <w:sz w:val="24"/>
                <w:szCs w:val="24"/>
              </w:rPr>
              <w:t>1,691</w:t>
            </w:r>
          </w:p>
        </w:tc>
      </w:tr>
    </w:tbl>
    <w:p w14:paraId="3D691884" w14:textId="77777777" w:rsidR="007833BF" w:rsidRPr="00992324" w:rsidRDefault="007C55ED" w:rsidP="00BC3C38">
      <w:pPr>
        <w:spacing w:before="100" w:beforeAutospacing="1" w:after="100" w:afterAutospacing="1"/>
        <w:rPr>
          <w:rFonts w:ascii="Times New Roman" w:eastAsia="Calibri" w:hAnsi="Times New Roman" w:cs="Times New Roman"/>
          <w:color w:val="767171"/>
          <w:spacing w:val="20"/>
          <w:sz w:val="18"/>
          <w:szCs w:val="24"/>
        </w:rPr>
      </w:pPr>
      <w:r w:rsidRPr="00992324">
        <w:rPr>
          <w:rFonts w:ascii="Times New Roman" w:eastAsia="Calibri" w:hAnsi="Times New Roman" w:cs="Times New Roman"/>
          <w:b/>
          <w:color w:val="767171"/>
          <w:spacing w:val="20"/>
          <w:sz w:val="18"/>
          <w:szCs w:val="24"/>
        </w:rPr>
        <w:t>Fuente:</w:t>
      </w:r>
      <w:r w:rsidRPr="00992324">
        <w:rPr>
          <w:rFonts w:ascii="Times New Roman" w:eastAsia="Calibri" w:hAnsi="Times New Roman" w:cs="Times New Roman"/>
          <w:color w:val="767171"/>
          <w:spacing w:val="20"/>
          <w:sz w:val="18"/>
          <w:szCs w:val="24"/>
        </w:rPr>
        <w:t xml:space="preserve"> Registros Administrativos de la Dirección de Recursos Humanos</w:t>
      </w:r>
    </w:p>
    <w:p w14:paraId="5A3ADC7B" w14:textId="77777777" w:rsidR="00A05CDC" w:rsidRPr="00992324" w:rsidRDefault="00A05CDC" w:rsidP="00BC3C38">
      <w:pPr>
        <w:spacing w:before="100" w:beforeAutospacing="1" w:after="100" w:afterAutospacing="1"/>
        <w:rPr>
          <w:rFonts w:ascii="Times New Roman" w:eastAsia="Calibri" w:hAnsi="Times New Roman" w:cs="Times New Roman"/>
          <w:color w:val="767171"/>
          <w:spacing w:val="20"/>
          <w:sz w:val="18"/>
          <w:szCs w:val="24"/>
        </w:rPr>
      </w:pPr>
    </w:p>
    <w:p w14:paraId="5B6E33A3" w14:textId="05D97520" w:rsidR="0074067B" w:rsidRPr="00E72431" w:rsidRDefault="0074067B" w:rsidP="00BC3C38">
      <w:pPr>
        <w:pStyle w:val="Ttulo1"/>
        <w:spacing w:before="100" w:beforeAutospacing="1" w:after="100" w:afterAutospacing="1"/>
        <w:jc w:val="center"/>
        <w:rPr>
          <w:rFonts w:eastAsia="Calibri" w:cs="Times New Roman"/>
          <w:color w:val="767171"/>
          <w:spacing w:val="20"/>
          <w:sz w:val="20"/>
          <w:szCs w:val="20"/>
        </w:rPr>
      </w:pPr>
      <w:bookmarkStart w:id="36" w:name="_Toc153545762"/>
      <w:r w:rsidRPr="7442B21A">
        <w:rPr>
          <w:rFonts w:eastAsia="Calibri" w:cs="Times New Roman"/>
          <w:b/>
          <w:color w:val="767171"/>
          <w:spacing w:val="20"/>
        </w:rPr>
        <w:t>Desempe</w:t>
      </w:r>
      <w:r w:rsidR="00EC4A81" w:rsidRPr="7442B21A">
        <w:rPr>
          <w:rFonts w:eastAsia="Calibri" w:cs="Times New Roman"/>
          <w:b/>
          <w:color w:val="767171"/>
          <w:spacing w:val="20"/>
        </w:rPr>
        <w:t>ño de los P</w:t>
      </w:r>
      <w:r w:rsidRPr="7442B21A">
        <w:rPr>
          <w:rFonts w:eastAsia="Calibri" w:cs="Times New Roman"/>
          <w:b/>
          <w:color w:val="767171"/>
          <w:spacing w:val="20"/>
        </w:rPr>
        <w:t xml:space="preserve">rocesos </w:t>
      </w:r>
      <w:r w:rsidR="00EC4A81" w:rsidRPr="7442B21A">
        <w:rPr>
          <w:rFonts w:eastAsia="Calibri" w:cs="Times New Roman"/>
          <w:b/>
          <w:color w:val="767171"/>
          <w:spacing w:val="20"/>
        </w:rPr>
        <w:t>J</w:t>
      </w:r>
      <w:r w:rsidRPr="7442B21A">
        <w:rPr>
          <w:rFonts w:eastAsia="Calibri" w:cs="Times New Roman"/>
          <w:b/>
          <w:color w:val="767171"/>
          <w:spacing w:val="20"/>
        </w:rPr>
        <w:t>urídico</w:t>
      </w:r>
      <w:r w:rsidR="00FB6FF6" w:rsidRPr="7442B21A">
        <w:rPr>
          <w:rFonts w:eastAsia="Calibri" w:cs="Times New Roman"/>
          <w:b/>
          <w:color w:val="767171"/>
          <w:spacing w:val="20"/>
        </w:rPr>
        <w:t>s</w:t>
      </w:r>
      <w:bookmarkEnd w:id="36"/>
    </w:p>
    <w:p w14:paraId="6417D9EE" w14:textId="5964A6A2" w:rsidR="00A558C2" w:rsidRPr="00992324" w:rsidRDefault="00A558C2"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El Departamento Jurídico</w:t>
      </w:r>
      <w:r w:rsidR="00975725" w:rsidRPr="00992324">
        <w:rPr>
          <w:rFonts w:ascii="Times New Roman" w:eastAsia="Calibri" w:hAnsi="Times New Roman" w:cs="Times New Roman"/>
          <w:color w:val="767171"/>
          <w:spacing w:val="20"/>
          <w:sz w:val="24"/>
          <w:szCs w:val="24"/>
        </w:rPr>
        <w:t xml:space="preserve"> del Consejo Nacional para la Niñez y la Adolescencia (CONANI),</w:t>
      </w:r>
      <w:r w:rsidRPr="00992324">
        <w:rPr>
          <w:rFonts w:ascii="Times New Roman" w:eastAsia="Calibri" w:hAnsi="Times New Roman" w:cs="Times New Roman"/>
          <w:color w:val="767171"/>
          <w:spacing w:val="20"/>
          <w:sz w:val="24"/>
          <w:szCs w:val="24"/>
        </w:rPr>
        <w:t xml:space="preserve"> </w:t>
      </w:r>
      <w:r w:rsidR="00F00D3C" w:rsidRPr="00992324">
        <w:rPr>
          <w:rFonts w:ascii="Times New Roman" w:eastAsia="Calibri" w:hAnsi="Times New Roman" w:cs="Times New Roman"/>
          <w:color w:val="767171"/>
          <w:spacing w:val="20"/>
          <w:sz w:val="24"/>
          <w:szCs w:val="24"/>
        </w:rPr>
        <w:t xml:space="preserve">en su labor, durante el </w:t>
      </w:r>
      <w:r w:rsidR="00E557A7">
        <w:rPr>
          <w:rFonts w:ascii="Times New Roman" w:eastAsia="Calibri" w:hAnsi="Times New Roman" w:cs="Times New Roman"/>
          <w:color w:val="767171"/>
          <w:spacing w:val="20"/>
          <w:sz w:val="24"/>
          <w:szCs w:val="24"/>
        </w:rPr>
        <w:t>año</w:t>
      </w:r>
      <w:r w:rsidR="00F00D3C" w:rsidRPr="00992324">
        <w:rPr>
          <w:rFonts w:ascii="Times New Roman" w:eastAsia="Calibri" w:hAnsi="Times New Roman" w:cs="Times New Roman"/>
          <w:color w:val="767171"/>
          <w:spacing w:val="20"/>
          <w:sz w:val="24"/>
          <w:szCs w:val="24"/>
        </w:rPr>
        <w:t xml:space="preserve">, ha ejecutado las siguientes funciones de acuerdo con la naturaleza de la institución: </w:t>
      </w:r>
    </w:p>
    <w:p w14:paraId="07D15B6F" w14:textId="1FEA0B9C" w:rsidR="00A1194C" w:rsidRPr="00992324" w:rsidRDefault="00A1194C" w:rsidP="00BC3C38">
      <w:pPr>
        <w:spacing w:before="100" w:beforeAutospacing="1" w:after="100" w:afterAutospacing="1" w:line="360" w:lineRule="auto"/>
        <w:jc w:val="both"/>
        <w:rPr>
          <w:rFonts w:ascii="Times New Roman" w:eastAsia="Calibri" w:hAnsi="Times New Roman" w:cs="Times New Roman"/>
          <w:b/>
          <w:color w:val="767171"/>
          <w:spacing w:val="20"/>
          <w:sz w:val="24"/>
          <w:szCs w:val="24"/>
        </w:rPr>
      </w:pPr>
      <w:r w:rsidRPr="00992324">
        <w:rPr>
          <w:rFonts w:ascii="Times New Roman" w:eastAsia="Calibri" w:hAnsi="Times New Roman" w:cs="Times New Roman"/>
          <w:b/>
          <w:color w:val="767171"/>
          <w:spacing w:val="20"/>
          <w:sz w:val="24"/>
          <w:szCs w:val="24"/>
        </w:rPr>
        <w:t>Acuerdos y convenios internacionales suscrito</w:t>
      </w:r>
      <w:r w:rsidR="00F00D3C" w:rsidRPr="00992324">
        <w:rPr>
          <w:rFonts w:ascii="Times New Roman" w:eastAsia="Calibri" w:hAnsi="Times New Roman" w:cs="Times New Roman"/>
          <w:b/>
          <w:color w:val="767171"/>
          <w:spacing w:val="20"/>
          <w:sz w:val="24"/>
          <w:szCs w:val="24"/>
        </w:rPr>
        <w:t>s de relevancia para la institución</w:t>
      </w:r>
      <w:r w:rsidRPr="00992324">
        <w:rPr>
          <w:rFonts w:ascii="Times New Roman" w:eastAsia="Calibri" w:hAnsi="Times New Roman" w:cs="Times New Roman"/>
          <w:b/>
          <w:color w:val="767171"/>
          <w:spacing w:val="20"/>
          <w:sz w:val="24"/>
          <w:szCs w:val="24"/>
        </w:rPr>
        <w:t>:</w:t>
      </w:r>
    </w:p>
    <w:p w14:paraId="6E858185" w14:textId="77777777" w:rsidR="00F00D3C" w:rsidRPr="00992324" w:rsidRDefault="00F00D3C"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b/>
          <w:color w:val="767171"/>
          <w:spacing w:val="20"/>
          <w:sz w:val="24"/>
          <w:szCs w:val="24"/>
        </w:rPr>
        <w:t>-</w:t>
      </w:r>
      <w:r w:rsidRPr="00992324">
        <w:rPr>
          <w:rFonts w:ascii="Times New Roman" w:eastAsia="Calibri" w:hAnsi="Times New Roman" w:cs="Times New Roman"/>
          <w:color w:val="767171"/>
          <w:spacing w:val="20"/>
          <w:sz w:val="24"/>
          <w:szCs w:val="24"/>
        </w:rPr>
        <w:t xml:space="preserve">Convenio de Donación suscrito con el Instituto Postal Dominicano (INPOSDOM), para entregar diferentes tipos y variedades de prenda </w:t>
      </w:r>
      <w:r w:rsidRPr="00992324">
        <w:rPr>
          <w:rFonts w:ascii="Times New Roman" w:eastAsia="Calibri" w:hAnsi="Times New Roman" w:cs="Times New Roman"/>
          <w:color w:val="767171"/>
          <w:spacing w:val="20"/>
          <w:sz w:val="24"/>
          <w:szCs w:val="24"/>
        </w:rPr>
        <w:lastRenderedPageBreak/>
        <w:t>de vestir para ser utilizadas por los niños, niñas y adolescentes bajo la responsabilidad del CONANI.</w:t>
      </w:r>
    </w:p>
    <w:p w14:paraId="6AB1F627" w14:textId="77777777" w:rsidR="00F00D3C" w:rsidRPr="00992324" w:rsidRDefault="00F00D3C"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-Convenio suscrito con el Programa SUPERATE, con la finalidad de fortalecer los programas y proyectos que ambas instituciones desarrollan y que buscan garantizar el cumplimiento de los derechos fundamentales de los Niños, Niñas y Adolescentes y sus familias.</w:t>
      </w:r>
    </w:p>
    <w:p w14:paraId="6EF710B5" w14:textId="77777777" w:rsidR="00F00D3C" w:rsidRPr="00992324" w:rsidRDefault="00F00D3C"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-Acuerdo de Cooperación con el Fondo de Población de las Naciones Unidas (UNFPA), con el objetivo de definir los lineamientos y compromisos interinstitucionales y financieros para desarrollar actividades y acciones conjuntas de diagnóstico, asistencia técnica y desarrollo de programas y estrategias para el fortalecimiento de las condiciones del CONANI para la implementación de la política de prevención y atención de las uniones tempranas y embarazo en la adolescencia.</w:t>
      </w:r>
    </w:p>
    <w:p w14:paraId="1552C6C0" w14:textId="62958BAA" w:rsidR="00F00D3C" w:rsidRDefault="00F00D3C"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-Convenio de Gestión con la Universidad Iberoamericana (UNIBE), con el objetivo de capacitar a los equipos técnicos de CONANI, que contribuyan en la atención y protección integral de los Niños, Niñas y Adolescentes en territorio dominicano, con el fin de fortalecer las capacidades de los profesionales de los servicios de atención residencial con intervenciones psicosociales y psicoterapéuticas</w:t>
      </w:r>
      <w:r w:rsidR="00380CDB">
        <w:rPr>
          <w:rFonts w:ascii="Times New Roman" w:eastAsia="Calibri" w:hAnsi="Times New Roman" w:cs="Times New Roman"/>
          <w:color w:val="767171"/>
          <w:spacing w:val="20"/>
          <w:sz w:val="24"/>
          <w:szCs w:val="24"/>
        </w:rPr>
        <w:t>.</w:t>
      </w:r>
    </w:p>
    <w:p w14:paraId="10E283A1" w14:textId="1DFC5D00" w:rsidR="00380CDB" w:rsidRDefault="00195232" w:rsidP="00380CDB">
      <w:pPr>
        <w:spacing w:before="100" w:beforeAutospacing="1" w:after="100" w:afterAutospacing="1" w:line="360" w:lineRule="auto"/>
        <w:jc w:val="both"/>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w:t>
      </w:r>
      <w:r w:rsidR="00380CDB" w:rsidRPr="00380CDB">
        <w:rPr>
          <w:rFonts w:ascii="Times New Roman" w:eastAsia="Calibri" w:hAnsi="Times New Roman" w:cs="Times New Roman"/>
          <w:color w:val="767171"/>
          <w:spacing w:val="20"/>
          <w:sz w:val="24"/>
          <w:szCs w:val="24"/>
        </w:rPr>
        <w:t xml:space="preserve">Convenio suscrito con INFOTEP, El Consejo Nacional para la Niñez y la Adolescencia (CONANI) y el Instituto Nacional de Formación Técnico Profesional (INFOTEP), firmaron un acuerdo para capacitar a 800 adolescentes, albergados en los </w:t>
      </w:r>
      <w:r w:rsidR="00373352" w:rsidRPr="00380CDB">
        <w:rPr>
          <w:rFonts w:ascii="Times New Roman" w:eastAsia="Calibri" w:hAnsi="Times New Roman" w:cs="Times New Roman"/>
          <w:color w:val="767171"/>
          <w:spacing w:val="20"/>
          <w:sz w:val="24"/>
          <w:szCs w:val="24"/>
        </w:rPr>
        <w:t xml:space="preserve">hogares de paso </w:t>
      </w:r>
      <w:r w:rsidR="00380CDB" w:rsidRPr="00380CDB">
        <w:rPr>
          <w:rFonts w:ascii="Times New Roman" w:eastAsia="Calibri" w:hAnsi="Times New Roman" w:cs="Times New Roman"/>
          <w:color w:val="767171"/>
          <w:spacing w:val="20"/>
          <w:sz w:val="24"/>
          <w:szCs w:val="24"/>
        </w:rPr>
        <w:t>y en Asociaciones sin Fines de Lucro habilitadas por CONANI, para que puedan insertarse en su entorno sociofamiliar y en el mercado laboral.</w:t>
      </w:r>
    </w:p>
    <w:p w14:paraId="21BFE732" w14:textId="13ED7A06" w:rsidR="00370547" w:rsidRDefault="00370547" w:rsidP="00370547">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370547">
        <w:rPr>
          <w:rFonts w:ascii="Times New Roman" w:eastAsia="Calibri" w:hAnsi="Times New Roman" w:cs="Times New Roman"/>
          <w:color w:val="767171"/>
          <w:spacing w:val="20"/>
          <w:sz w:val="24"/>
          <w:szCs w:val="24"/>
        </w:rPr>
        <w:lastRenderedPageBreak/>
        <w:t xml:space="preserve">-Convenio suscrito con la ONE, se recibieron un total de 500 tabletas, donadas por la Oficina Nacional de Estadística, con el fin de que sean utilizadas, por los NNA, albergados en los </w:t>
      </w:r>
      <w:r w:rsidR="00373352" w:rsidRPr="00370547">
        <w:rPr>
          <w:rFonts w:ascii="Times New Roman" w:eastAsia="Calibri" w:hAnsi="Times New Roman" w:cs="Times New Roman"/>
          <w:color w:val="767171"/>
          <w:spacing w:val="20"/>
          <w:sz w:val="24"/>
          <w:szCs w:val="24"/>
        </w:rPr>
        <w:t>hogares de paso</w:t>
      </w:r>
      <w:r w:rsidRPr="00370547">
        <w:rPr>
          <w:rFonts w:ascii="Times New Roman" w:eastAsia="Calibri" w:hAnsi="Times New Roman" w:cs="Times New Roman"/>
          <w:color w:val="767171"/>
          <w:spacing w:val="20"/>
          <w:sz w:val="24"/>
          <w:szCs w:val="24"/>
        </w:rPr>
        <w:t>.</w:t>
      </w:r>
    </w:p>
    <w:p w14:paraId="727A0365" w14:textId="747C9EA0" w:rsidR="009D47E9" w:rsidRDefault="009D47E9" w:rsidP="009D47E9">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D47E9">
        <w:rPr>
          <w:rFonts w:ascii="Times New Roman" w:eastAsia="Calibri" w:hAnsi="Times New Roman" w:cs="Times New Roman"/>
          <w:color w:val="767171"/>
          <w:spacing w:val="20"/>
          <w:sz w:val="24"/>
          <w:szCs w:val="24"/>
        </w:rPr>
        <w:t>-Convenio suscrito con la UASD, con el objetivo de fortalecer las capacidades del personal de trabajo social del CONANI, para garantizar, la protección de los NNA, en situaciones de riesgo en República Dominicana.</w:t>
      </w:r>
    </w:p>
    <w:p w14:paraId="05A85EA5" w14:textId="08A45D78" w:rsidR="009D47E9" w:rsidRDefault="009D47E9" w:rsidP="009D47E9">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D47E9">
        <w:rPr>
          <w:rFonts w:ascii="Times New Roman" w:eastAsia="Calibri" w:hAnsi="Times New Roman" w:cs="Times New Roman"/>
          <w:color w:val="767171"/>
          <w:spacing w:val="20"/>
          <w:sz w:val="24"/>
          <w:szCs w:val="24"/>
        </w:rPr>
        <w:t xml:space="preserve">-Convenio suscrito con CENAPEC, se realiza convenio, a los fines de contribuir a garantizar los derechos de NNA, que se encuentran bajo el </w:t>
      </w:r>
      <w:r w:rsidR="005D65C5">
        <w:rPr>
          <w:rFonts w:ascii="Times New Roman" w:eastAsia="Calibri" w:hAnsi="Times New Roman" w:cs="Times New Roman"/>
          <w:color w:val="767171"/>
          <w:spacing w:val="20"/>
          <w:sz w:val="24"/>
          <w:szCs w:val="24"/>
        </w:rPr>
        <w:t>S</w:t>
      </w:r>
      <w:r w:rsidRPr="009D47E9">
        <w:rPr>
          <w:rFonts w:ascii="Times New Roman" w:eastAsia="Calibri" w:hAnsi="Times New Roman" w:cs="Times New Roman"/>
          <w:color w:val="767171"/>
          <w:spacing w:val="20"/>
          <w:sz w:val="24"/>
          <w:szCs w:val="24"/>
        </w:rPr>
        <w:t xml:space="preserve">istema de </w:t>
      </w:r>
      <w:r w:rsidR="005D65C5">
        <w:rPr>
          <w:rFonts w:ascii="Times New Roman" w:eastAsia="Calibri" w:hAnsi="Times New Roman" w:cs="Times New Roman"/>
          <w:color w:val="767171"/>
          <w:spacing w:val="20"/>
          <w:sz w:val="24"/>
          <w:szCs w:val="24"/>
        </w:rPr>
        <w:t>P</w:t>
      </w:r>
      <w:r w:rsidRPr="009D47E9">
        <w:rPr>
          <w:rFonts w:ascii="Times New Roman" w:eastAsia="Calibri" w:hAnsi="Times New Roman" w:cs="Times New Roman"/>
          <w:color w:val="767171"/>
          <w:spacing w:val="20"/>
          <w:sz w:val="24"/>
          <w:szCs w:val="24"/>
        </w:rPr>
        <w:t>rotección, favoreciendo que los mismos disfruten plena y efectivamente de los servicios integrales y restitución de sus derechos</w:t>
      </w:r>
      <w:r>
        <w:rPr>
          <w:rFonts w:ascii="Times New Roman" w:eastAsia="Calibri" w:hAnsi="Times New Roman" w:cs="Times New Roman"/>
          <w:color w:val="767171"/>
          <w:spacing w:val="20"/>
          <w:sz w:val="24"/>
          <w:szCs w:val="24"/>
        </w:rPr>
        <w:t>.</w:t>
      </w:r>
    </w:p>
    <w:p w14:paraId="7B21F1ED" w14:textId="6603E22D" w:rsidR="00A0199B" w:rsidRDefault="00A0199B" w:rsidP="00A0199B">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A0199B">
        <w:rPr>
          <w:rFonts w:ascii="Times New Roman" w:eastAsia="Calibri" w:hAnsi="Times New Roman" w:cs="Times New Roman"/>
          <w:color w:val="767171"/>
          <w:spacing w:val="20"/>
          <w:sz w:val="24"/>
          <w:szCs w:val="24"/>
        </w:rPr>
        <w:t>-Convenio suscrito con el Ayuntamiento Santo Domingo Este, con la finalidad de fortalecer los programas y proyectos que ambos desarrollan y que buscan garantizar los derechos fundamentales de los Niños, Niñas, Adolescentes y sus familias. Así como establecer una relación de coordinación basada en el respeto y la cooperación mutua con las diferentes instancias y actores relacionados con la niñez y la adolescencia en el Municipio de Santo Domingo Este, a fin de optimizar la eficacia de los recursos para la protección y atención integral de los Niños, Niñas, Adolescentes y sus familia</w:t>
      </w:r>
      <w:r w:rsidR="00A7600C">
        <w:rPr>
          <w:rFonts w:ascii="Times New Roman" w:eastAsia="Calibri" w:hAnsi="Times New Roman" w:cs="Times New Roman"/>
          <w:color w:val="767171"/>
          <w:spacing w:val="20"/>
          <w:sz w:val="24"/>
          <w:szCs w:val="24"/>
        </w:rPr>
        <w:t>s</w:t>
      </w:r>
      <w:r>
        <w:rPr>
          <w:rFonts w:ascii="Times New Roman" w:eastAsia="Calibri" w:hAnsi="Times New Roman" w:cs="Times New Roman"/>
          <w:color w:val="767171"/>
          <w:spacing w:val="20"/>
          <w:sz w:val="24"/>
          <w:szCs w:val="24"/>
        </w:rPr>
        <w:t>.</w:t>
      </w:r>
    </w:p>
    <w:p w14:paraId="6D1413D8" w14:textId="0AA8772E" w:rsidR="00A0199B" w:rsidRDefault="00A0199B" w:rsidP="00A0199B">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A0199B">
        <w:rPr>
          <w:rFonts w:ascii="Times New Roman" w:eastAsia="Calibri" w:hAnsi="Times New Roman" w:cs="Times New Roman"/>
          <w:color w:val="767171"/>
          <w:spacing w:val="20"/>
          <w:sz w:val="24"/>
          <w:szCs w:val="24"/>
        </w:rPr>
        <w:t>- Acuerdo suscrito con Save The Children, el presente acuerdo, tiene como objeto la puesta en marcha, de una acción de fortalecimiento del componente de niñez y adolescencia en movilidad humana, mediante la contratación de un personal especializad, para dar respuesta a la demanda de atención y protección de los NNA, y que actuara de manera fija, en los centros de interdicción</w:t>
      </w:r>
      <w:r w:rsidR="0040584B">
        <w:rPr>
          <w:rFonts w:ascii="Times New Roman" w:eastAsia="Calibri" w:hAnsi="Times New Roman" w:cs="Times New Roman"/>
          <w:color w:val="767171"/>
          <w:spacing w:val="20"/>
          <w:sz w:val="24"/>
          <w:szCs w:val="24"/>
        </w:rPr>
        <w:t xml:space="preserve"> </w:t>
      </w:r>
      <w:r w:rsidRPr="00A0199B">
        <w:rPr>
          <w:rFonts w:ascii="Times New Roman" w:eastAsia="Calibri" w:hAnsi="Times New Roman" w:cs="Times New Roman"/>
          <w:color w:val="767171"/>
          <w:spacing w:val="20"/>
          <w:sz w:val="24"/>
          <w:szCs w:val="24"/>
        </w:rPr>
        <w:t>migratoria. (DGM).</w:t>
      </w:r>
    </w:p>
    <w:p w14:paraId="4D001B0E" w14:textId="77777777" w:rsidR="00A7600C" w:rsidRPr="00A7600C" w:rsidRDefault="00A7600C" w:rsidP="00A7600C">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A7600C">
        <w:rPr>
          <w:rFonts w:ascii="Times New Roman" w:eastAsia="Calibri" w:hAnsi="Times New Roman" w:cs="Times New Roman"/>
          <w:color w:val="767171"/>
          <w:spacing w:val="20"/>
          <w:sz w:val="24"/>
          <w:szCs w:val="24"/>
        </w:rPr>
        <w:lastRenderedPageBreak/>
        <w:t xml:space="preserve">-Convenio suscrito con Universidad Católica de Santo Domingo acuerdan sumar esfuerzos y </w:t>
      </w:r>
    </w:p>
    <w:p w14:paraId="6E912EBD" w14:textId="3802285D" w:rsidR="00A7600C" w:rsidRDefault="00A7600C" w:rsidP="00A7600C">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A7600C">
        <w:rPr>
          <w:rFonts w:ascii="Times New Roman" w:eastAsia="Calibri" w:hAnsi="Times New Roman" w:cs="Times New Roman"/>
          <w:color w:val="767171"/>
          <w:spacing w:val="20"/>
          <w:sz w:val="24"/>
          <w:szCs w:val="24"/>
        </w:rPr>
        <w:t>recursos, en el ámbito de sus respectivas competencias y de acuerdo a la legislación vigente en la materia, para establecer las bases de una mutua colaboración para la realización de actividades básicamente de índoles académicas (desarrollo académico, investigación, capacitación, difusión de cultura y extensión de servicios en áreas de interés mutuo), sin excluir otras posibilidades en áreas de interés recíproco, propios de sus objetivos y funciones, con miras al logro de sus fines y el aprovechamiento racional de sus recursos.</w:t>
      </w:r>
    </w:p>
    <w:p w14:paraId="37046AE7" w14:textId="69A89D84" w:rsidR="00380CDB" w:rsidRPr="00992324" w:rsidRDefault="0040584B"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40584B">
        <w:rPr>
          <w:rFonts w:ascii="Times New Roman" w:eastAsia="Calibri" w:hAnsi="Times New Roman" w:cs="Times New Roman"/>
          <w:color w:val="767171"/>
          <w:spacing w:val="20"/>
          <w:sz w:val="24"/>
          <w:szCs w:val="24"/>
        </w:rPr>
        <w:t>-Convenio suscrito con visión Mundial. El presente acuerdo tiene por objeto la puesta en marcha y ejecución del programa de empoderamiento de 2,152 niños, niñas y adolescentes en los municipios de Baní, Higüey, Dajabón y San Cristóbal, y promover cambios de comportamiento o sensibilización de 2,384 padres, madres o tutores en los municipios de Baní, Higüey, Dajabón y San Cristóbal.</w:t>
      </w:r>
    </w:p>
    <w:p w14:paraId="2158E727" w14:textId="77777777" w:rsidR="00975725" w:rsidRPr="00992324" w:rsidRDefault="00975725" w:rsidP="00BC3C38">
      <w:pPr>
        <w:spacing w:before="100" w:beforeAutospacing="1" w:after="100" w:afterAutospacing="1" w:line="360" w:lineRule="auto"/>
        <w:jc w:val="both"/>
        <w:rPr>
          <w:rFonts w:ascii="Times New Roman" w:hAnsi="Times New Roman" w:cs="Times New Roman"/>
          <w:b/>
          <w:color w:val="767171"/>
          <w:spacing w:val="20"/>
          <w:sz w:val="24"/>
          <w:szCs w:val="36"/>
        </w:rPr>
      </w:pPr>
      <w:r w:rsidRPr="00992324">
        <w:rPr>
          <w:rFonts w:ascii="Times New Roman" w:hAnsi="Times New Roman" w:cs="Times New Roman"/>
          <w:b/>
          <w:color w:val="767171"/>
          <w:spacing w:val="20"/>
          <w:sz w:val="24"/>
          <w:szCs w:val="36"/>
        </w:rPr>
        <w:t xml:space="preserve">Procesos de compras y contrataciones y contratos. </w:t>
      </w:r>
    </w:p>
    <w:p w14:paraId="35F75BEC" w14:textId="535ADEFF" w:rsidR="00F00D3C" w:rsidRDefault="00F00D3C"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En relación a los procesos de Compras y Contrataciones, y en atención, a lo que dispone la Ley No. 340-06, hemos asesorado todos y cada uno de los procesos que han sido realizados y ha sido parte el Comité de Compras y Contrataciones de la Institución; razón por la cual nos ha tocado la responsabilidad de verificar la legalidad de cada uno de los procesos de Compras y Contrataciones de Bienes y Servicios; verificar todos los pliegos de condiciones y actas administrativas a fin de que se cumplan con las disposiciones legales establecidas en la Ley No. 340-06 y su Reglamento de aplicación No. </w:t>
      </w:r>
      <w:r w:rsidRPr="00992324">
        <w:rPr>
          <w:rFonts w:ascii="Times New Roman" w:eastAsia="Calibri" w:hAnsi="Times New Roman" w:cs="Times New Roman"/>
          <w:color w:val="767171"/>
          <w:spacing w:val="20"/>
          <w:sz w:val="24"/>
          <w:szCs w:val="24"/>
        </w:rPr>
        <w:lastRenderedPageBreak/>
        <w:t xml:space="preserve">543-12; se revisaron un total de </w:t>
      </w:r>
      <w:r w:rsidR="00DE05F5">
        <w:rPr>
          <w:rFonts w:ascii="Times New Roman" w:eastAsia="Calibri" w:hAnsi="Times New Roman" w:cs="Times New Roman"/>
          <w:color w:val="767171"/>
          <w:spacing w:val="20"/>
          <w:sz w:val="24"/>
          <w:szCs w:val="24"/>
        </w:rPr>
        <w:t>doscientos</w:t>
      </w:r>
      <w:r w:rsidR="00DD2CF6">
        <w:rPr>
          <w:rFonts w:ascii="Times New Roman" w:eastAsia="Calibri" w:hAnsi="Times New Roman" w:cs="Times New Roman"/>
          <w:color w:val="767171"/>
          <w:spacing w:val="20"/>
          <w:sz w:val="24"/>
          <w:szCs w:val="24"/>
        </w:rPr>
        <w:t xml:space="preserve"> treinta </w:t>
      </w:r>
      <w:r w:rsidRPr="00992324">
        <w:rPr>
          <w:rFonts w:ascii="Times New Roman" w:eastAsia="Calibri" w:hAnsi="Times New Roman" w:cs="Times New Roman"/>
          <w:color w:val="767171"/>
          <w:spacing w:val="20"/>
          <w:sz w:val="24"/>
          <w:szCs w:val="24"/>
        </w:rPr>
        <w:t>(</w:t>
      </w:r>
      <w:r w:rsidR="00DD2CF6">
        <w:rPr>
          <w:rFonts w:ascii="Times New Roman" w:eastAsia="Calibri" w:hAnsi="Times New Roman" w:cs="Times New Roman"/>
          <w:color w:val="767171"/>
          <w:spacing w:val="20"/>
          <w:sz w:val="24"/>
          <w:szCs w:val="24"/>
        </w:rPr>
        <w:t>230</w:t>
      </w:r>
      <w:r w:rsidRPr="00992324">
        <w:rPr>
          <w:rFonts w:ascii="Times New Roman" w:eastAsia="Calibri" w:hAnsi="Times New Roman" w:cs="Times New Roman"/>
          <w:color w:val="767171"/>
          <w:spacing w:val="20"/>
          <w:sz w:val="24"/>
          <w:szCs w:val="24"/>
        </w:rPr>
        <w:t xml:space="preserve">) actas administrativas y se redactaron un total de </w:t>
      </w:r>
      <w:r w:rsidR="00DD2CF6">
        <w:rPr>
          <w:rFonts w:ascii="Times New Roman" w:eastAsia="Calibri" w:hAnsi="Times New Roman" w:cs="Times New Roman"/>
          <w:color w:val="767171"/>
          <w:spacing w:val="20"/>
          <w:sz w:val="24"/>
          <w:szCs w:val="24"/>
        </w:rPr>
        <w:t>ciento cincuenta</w:t>
      </w:r>
      <w:r w:rsidRPr="00992324">
        <w:rPr>
          <w:rFonts w:ascii="Times New Roman" w:eastAsia="Calibri" w:hAnsi="Times New Roman" w:cs="Times New Roman"/>
          <w:color w:val="767171"/>
          <w:spacing w:val="20"/>
          <w:sz w:val="24"/>
          <w:szCs w:val="24"/>
        </w:rPr>
        <w:t xml:space="preserve"> (</w:t>
      </w:r>
      <w:r w:rsidR="00DD2CF6">
        <w:rPr>
          <w:rFonts w:ascii="Times New Roman" w:eastAsia="Calibri" w:hAnsi="Times New Roman" w:cs="Times New Roman"/>
          <w:color w:val="767171"/>
          <w:spacing w:val="20"/>
          <w:sz w:val="24"/>
          <w:szCs w:val="24"/>
        </w:rPr>
        <w:t>150</w:t>
      </w:r>
      <w:r w:rsidRPr="00992324">
        <w:rPr>
          <w:rFonts w:ascii="Times New Roman" w:eastAsia="Calibri" w:hAnsi="Times New Roman" w:cs="Times New Roman"/>
          <w:color w:val="767171"/>
          <w:spacing w:val="20"/>
          <w:sz w:val="24"/>
          <w:szCs w:val="24"/>
        </w:rPr>
        <w:t xml:space="preserve">) contratos conjuntamente con sus certificaciones de pago. </w:t>
      </w:r>
    </w:p>
    <w:p w14:paraId="03AE49AC" w14:textId="77777777" w:rsidR="00F00D3C" w:rsidRPr="00992324" w:rsidRDefault="00F00D3C" w:rsidP="00BC3C38">
      <w:pPr>
        <w:spacing w:before="100" w:beforeAutospacing="1" w:after="100" w:afterAutospacing="1" w:line="360" w:lineRule="auto"/>
        <w:jc w:val="both"/>
        <w:rPr>
          <w:rFonts w:ascii="Times New Roman" w:eastAsia="Calibri" w:hAnsi="Times New Roman" w:cs="Times New Roman"/>
          <w:b/>
          <w:color w:val="767171"/>
          <w:spacing w:val="20"/>
          <w:sz w:val="24"/>
          <w:szCs w:val="24"/>
        </w:rPr>
      </w:pPr>
      <w:r w:rsidRPr="00992324">
        <w:rPr>
          <w:rFonts w:ascii="Times New Roman" w:eastAsia="Calibri" w:hAnsi="Times New Roman" w:cs="Times New Roman"/>
          <w:b/>
          <w:color w:val="767171"/>
          <w:spacing w:val="20"/>
          <w:sz w:val="24"/>
          <w:szCs w:val="24"/>
        </w:rPr>
        <w:t>Representación e Intervención Legal.</w:t>
      </w:r>
    </w:p>
    <w:p w14:paraId="715A1C2C" w14:textId="745D8749" w:rsidR="00026588" w:rsidRDefault="00F00D3C"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Para lograr la resolución de todos los casos asistidos, participamos activamente en </w:t>
      </w:r>
      <w:r w:rsidR="00321C94">
        <w:rPr>
          <w:rFonts w:ascii="Times New Roman" w:eastAsia="Calibri" w:hAnsi="Times New Roman" w:cs="Times New Roman"/>
          <w:color w:val="767171"/>
          <w:spacing w:val="20"/>
          <w:sz w:val="24"/>
          <w:szCs w:val="24"/>
        </w:rPr>
        <w:t>veintidós</w:t>
      </w:r>
      <w:r w:rsidRPr="00992324">
        <w:rPr>
          <w:rFonts w:ascii="Times New Roman" w:eastAsia="Calibri" w:hAnsi="Times New Roman" w:cs="Times New Roman"/>
          <w:color w:val="767171"/>
          <w:spacing w:val="20"/>
          <w:sz w:val="24"/>
          <w:szCs w:val="24"/>
        </w:rPr>
        <w:t xml:space="preserve"> (</w:t>
      </w:r>
      <w:r w:rsidR="00321C94">
        <w:rPr>
          <w:rFonts w:ascii="Times New Roman" w:eastAsia="Calibri" w:hAnsi="Times New Roman" w:cs="Times New Roman"/>
          <w:color w:val="767171"/>
          <w:spacing w:val="20"/>
          <w:sz w:val="24"/>
          <w:szCs w:val="24"/>
        </w:rPr>
        <w:t>22</w:t>
      </w:r>
      <w:r w:rsidRPr="00992324">
        <w:rPr>
          <w:rFonts w:ascii="Times New Roman" w:eastAsia="Calibri" w:hAnsi="Times New Roman" w:cs="Times New Roman"/>
          <w:color w:val="767171"/>
          <w:spacing w:val="20"/>
          <w:sz w:val="24"/>
          <w:szCs w:val="24"/>
        </w:rPr>
        <w:t>) intervenciones y reclamaciones legales.</w:t>
      </w:r>
    </w:p>
    <w:p w14:paraId="6F188D9E" w14:textId="7B23BAC5" w:rsidR="0074067B" w:rsidRDefault="0074067B" w:rsidP="00BC3C38">
      <w:pPr>
        <w:pStyle w:val="Ttulo1"/>
        <w:spacing w:before="100" w:beforeAutospacing="1" w:after="100" w:afterAutospacing="1"/>
        <w:jc w:val="center"/>
        <w:rPr>
          <w:rFonts w:cs="Times New Roman"/>
          <w:b/>
          <w:color w:val="767171"/>
          <w:spacing w:val="20"/>
        </w:rPr>
      </w:pPr>
      <w:bookmarkStart w:id="37" w:name="_Toc153545763"/>
      <w:r w:rsidRPr="7442B21A">
        <w:rPr>
          <w:rFonts w:cs="Times New Roman"/>
          <w:b/>
          <w:color w:val="767171"/>
          <w:spacing w:val="20"/>
        </w:rPr>
        <w:t xml:space="preserve">Desempeño de la </w:t>
      </w:r>
      <w:r w:rsidR="00EC4A81" w:rsidRPr="7442B21A">
        <w:rPr>
          <w:rFonts w:cs="Times New Roman"/>
          <w:b/>
          <w:color w:val="767171"/>
          <w:spacing w:val="20"/>
        </w:rPr>
        <w:t>T</w:t>
      </w:r>
      <w:r w:rsidRPr="7442B21A">
        <w:rPr>
          <w:rFonts w:cs="Times New Roman"/>
          <w:b/>
          <w:color w:val="767171"/>
          <w:spacing w:val="20"/>
        </w:rPr>
        <w:t>ecnología</w:t>
      </w:r>
      <w:bookmarkEnd w:id="37"/>
    </w:p>
    <w:p w14:paraId="64C9B4F4" w14:textId="5BD9EA6C" w:rsidR="002B3CD6" w:rsidRPr="00992324" w:rsidRDefault="002B3CD6" w:rsidP="00BC3C38">
      <w:p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 xml:space="preserve">El Departamento de Tecnología de la Información y Comunicación TIC, presenta los logros alcanzados durante el año 2023. </w:t>
      </w:r>
    </w:p>
    <w:p w14:paraId="292FF213" w14:textId="77777777" w:rsidR="002B3CD6" w:rsidRPr="00992324" w:rsidRDefault="002B3CD6" w:rsidP="00BC3C38">
      <w:p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Realizamos varios trabajos para fortalecer el uso de las TIC en apoyo a las operaciones de la institución.</w:t>
      </w:r>
    </w:p>
    <w:p w14:paraId="2F6678ED" w14:textId="42AA60C2" w:rsidR="002B3CD6" w:rsidRPr="00992324" w:rsidRDefault="002B3CD6" w:rsidP="00682870">
      <w:pPr>
        <w:pStyle w:val="Prrafodelista"/>
        <w:numPr>
          <w:ilvl w:val="0"/>
          <w:numId w:val="65"/>
        </w:num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 xml:space="preserve">Instalación </w:t>
      </w:r>
      <w:r w:rsidR="00EB7721" w:rsidRPr="00CB14A5">
        <w:rPr>
          <w:rFonts w:ascii="Times New Roman" w:hAnsi="Times New Roman" w:cs="Times New Roman"/>
          <w:b/>
          <w:bCs/>
          <w:color w:val="767171"/>
          <w:spacing w:val="20"/>
          <w:sz w:val="24"/>
          <w:szCs w:val="36"/>
        </w:rPr>
        <w:t>5</w:t>
      </w:r>
      <w:r w:rsidRPr="00CB14A5">
        <w:rPr>
          <w:rFonts w:ascii="Times New Roman" w:hAnsi="Times New Roman" w:cs="Times New Roman"/>
          <w:b/>
          <w:bCs/>
          <w:color w:val="767171"/>
          <w:spacing w:val="20"/>
          <w:sz w:val="24"/>
          <w:szCs w:val="36"/>
        </w:rPr>
        <w:t>6</w:t>
      </w:r>
      <w:r w:rsidRPr="00992324">
        <w:rPr>
          <w:rFonts w:ascii="Times New Roman" w:hAnsi="Times New Roman" w:cs="Times New Roman"/>
          <w:color w:val="767171"/>
          <w:spacing w:val="20"/>
          <w:sz w:val="24"/>
          <w:szCs w:val="36"/>
        </w:rPr>
        <w:t xml:space="preserve"> Desktop</w:t>
      </w:r>
    </w:p>
    <w:p w14:paraId="0939F484" w14:textId="719121A6" w:rsidR="002B3CD6" w:rsidRPr="00992324" w:rsidRDefault="002B3CD6" w:rsidP="00682870">
      <w:pPr>
        <w:pStyle w:val="Prrafodelista"/>
        <w:numPr>
          <w:ilvl w:val="0"/>
          <w:numId w:val="65"/>
        </w:num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Instalación</w:t>
      </w:r>
      <w:r w:rsidRPr="00CB14A5">
        <w:rPr>
          <w:rFonts w:ascii="Times New Roman" w:hAnsi="Times New Roman" w:cs="Times New Roman"/>
          <w:b/>
          <w:bCs/>
          <w:color w:val="767171"/>
          <w:spacing w:val="20"/>
          <w:sz w:val="24"/>
          <w:szCs w:val="36"/>
        </w:rPr>
        <w:t xml:space="preserve"> </w:t>
      </w:r>
      <w:r w:rsidR="00EB7721" w:rsidRPr="00CB14A5">
        <w:rPr>
          <w:rFonts w:ascii="Times New Roman" w:hAnsi="Times New Roman" w:cs="Times New Roman"/>
          <w:b/>
          <w:bCs/>
          <w:color w:val="767171"/>
          <w:spacing w:val="20"/>
          <w:sz w:val="24"/>
          <w:szCs w:val="36"/>
        </w:rPr>
        <w:t>8</w:t>
      </w:r>
      <w:r w:rsidRPr="00CB14A5">
        <w:rPr>
          <w:rFonts w:ascii="Times New Roman" w:hAnsi="Times New Roman" w:cs="Times New Roman"/>
          <w:b/>
          <w:bCs/>
          <w:color w:val="767171"/>
          <w:spacing w:val="20"/>
          <w:sz w:val="24"/>
          <w:szCs w:val="36"/>
        </w:rPr>
        <w:t>5</w:t>
      </w:r>
      <w:r w:rsidRPr="00992324">
        <w:rPr>
          <w:rFonts w:ascii="Times New Roman" w:hAnsi="Times New Roman" w:cs="Times New Roman"/>
          <w:color w:val="767171"/>
          <w:spacing w:val="20"/>
          <w:sz w:val="24"/>
          <w:szCs w:val="36"/>
        </w:rPr>
        <w:t xml:space="preserve"> Laptops </w:t>
      </w:r>
    </w:p>
    <w:p w14:paraId="0F662C52" w14:textId="0F913F7C" w:rsidR="002B3CD6" w:rsidRPr="00992324" w:rsidRDefault="002B3CD6" w:rsidP="00682870">
      <w:pPr>
        <w:pStyle w:val="Prrafodelista"/>
        <w:numPr>
          <w:ilvl w:val="0"/>
          <w:numId w:val="65"/>
        </w:num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 xml:space="preserve">Hemos consolidado el proyecto de proveer un sistema de video vigilancia (CCTV) a las </w:t>
      </w:r>
      <w:r w:rsidR="00373352">
        <w:rPr>
          <w:rFonts w:ascii="Times New Roman" w:hAnsi="Times New Roman" w:cs="Times New Roman"/>
          <w:color w:val="767171"/>
          <w:spacing w:val="20"/>
          <w:sz w:val="24"/>
          <w:szCs w:val="36"/>
        </w:rPr>
        <w:t>o</w:t>
      </w:r>
      <w:r w:rsidRPr="00992324">
        <w:rPr>
          <w:rFonts w:ascii="Times New Roman" w:hAnsi="Times New Roman" w:cs="Times New Roman"/>
          <w:color w:val="767171"/>
          <w:spacing w:val="20"/>
          <w:sz w:val="24"/>
          <w:szCs w:val="36"/>
        </w:rPr>
        <w:t xml:space="preserve">ficinas </w:t>
      </w:r>
      <w:r w:rsidR="00373352">
        <w:rPr>
          <w:rFonts w:ascii="Times New Roman" w:hAnsi="Times New Roman" w:cs="Times New Roman"/>
          <w:color w:val="767171"/>
          <w:spacing w:val="20"/>
          <w:sz w:val="24"/>
          <w:szCs w:val="36"/>
        </w:rPr>
        <w:t>r</w:t>
      </w:r>
      <w:r w:rsidRPr="00992324">
        <w:rPr>
          <w:rFonts w:ascii="Times New Roman" w:hAnsi="Times New Roman" w:cs="Times New Roman"/>
          <w:color w:val="767171"/>
          <w:spacing w:val="20"/>
          <w:sz w:val="24"/>
          <w:szCs w:val="36"/>
        </w:rPr>
        <w:t xml:space="preserve">egionales y </w:t>
      </w:r>
      <w:r w:rsidR="00373352">
        <w:rPr>
          <w:rFonts w:ascii="Times New Roman" w:hAnsi="Times New Roman" w:cs="Times New Roman"/>
          <w:color w:val="767171"/>
          <w:spacing w:val="20"/>
          <w:sz w:val="24"/>
          <w:szCs w:val="36"/>
        </w:rPr>
        <w:t>m</w:t>
      </w:r>
      <w:r w:rsidRPr="00992324">
        <w:rPr>
          <w:rFonts w:ascii="Times New Roman" w:hAnsi="Times New Roman" w:cs="Times New Roman"/>
          <w:color w:val="767171"/>
          <w:spacing w:val="20"/>
          <w:sz w:val="24"/>
          <w:szCs w:val="36"/>
        </w:rPr>
        <w:t xml:space="preserve">unicipales, </w:t>
      </w:r>
      <w:r w:rsidR="00373352" w:rsidRPr="00992324">
        <w:rPr>
          <w:rFonts w:ascii="Times New Roman" w:hAnsi="Times New Roman" w:cs="Times New Roman"/>
          <w:color w:val="767171"/>
          <w:spacing w:val="20"/>
          <w:sz w:val="24"/>
          <w:szCs w:val="36"/>
        </w:rPr>
        <w:t xml:space="preserve">hogares de paso </w:t>
      </w:r>
      <w:r w:rsidRPr="00992324">
        <w:rPr>
          <w:rFonts w:ascii="Times New Roman" w:hAnsi="Times New Roman" w:cs="Times New Roman"/>
          <w:color w:val="767171"/>
          <w:spacing w:val="20"/>
          <w:sz w:val="24"/>
          <w:szCs w:val="36"/>
        </w:rPr>
        <w:t xml:space="preserve">y </w:t>
      </w:r>
      <w:r w:rsidR="00373352">
        <w:rPr>
          <w:rFonts w:ascii="Times New Roman" w:hAnsi="Times New Roman" w:cs="Times New Roman"/>
          <w:color w:val="767171"/>
          <w:spacing w:val="20"/>
          <w:sz w:val="24"/>
          <w:szCs w:val="36"/>
        </w:rPr>
        <w:t>s</w:t>
      </w:r>
      <w:r w:rsidRPr="00992324">
        <w:rPr>
          <w:rFonts w:ascii="Times New Roman" w:hAnsi="Times New Roman" w:cs="Times New Roman"/>
          <w:color w:val="767171"/>
          <w:spacing w:val="20"/>
          <w:sz w:val="24"/>
          <w:szCs w:val="36"/>
        </w:rPr>
        <w:t>ede Central del CONANI, mejorando nuestra seguridad electrónica.</w:t>
      </w:r>
    </w:p>
    <w:p w14:paraId="5DBEFA63" w14:textId="0FEF4307" w:rsidR="002B3CD6" w:rsidRPr="00992324" w:rsidRDefault="002B3CD6" w:rsidP="00682870">
      <w:pPr>
        <w:pStyle w:val="Prrafodelista"/>
        <w:numPr>
          <w:ilvl w:val="0"/>
          <w:numId w:val="65"/>
        </w:num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 xml:space="preserve">Con este proyecto hemos instalado </w:t>
      </w:r>
      <w:r w:rsidR="00FF78FE">
        <w:rPr>
          <w:rFonts w:ascii="Times New Roman" w:hAnsi="Times New Roman" w:cs="Times New Roman"/>
          <w:color w:val="767171"/>
          <w:spacing w:val="20"/>
          <w:sz w:val="24"/>
          <w:szCs w:val="36"/>
        </w:rPr>
        <w:t xml:space="preserve">90 </w:t>
      </w:r>
      <w:r w:rsidRPr="00992324">
        <w:rPr>
          <w:rFonts w:ascii="Times New Roman" w:hAnsi="Times New Roman" w:cs="Times New Roman"/>
          <w:color w:val="767171"/>
          <w:spacing w:val="20"/>
          <w:sz w:val="24"/>
          <w:szCs w:val="36"/>
        </w:rPr>
        <w:t xml:space="preserve">Cámaras en el Hogar Padre Luis Rosario, 15 Cámaras Hogar Jarabacoa y </w:t>
      </w:r>
      <w:r w:rsidR="00FF78FE">
        <w:rPr>
          <w:rFonts w:ascii="Times New Roman" w:hAnsi="Times New Roman" w:cs="Times New Roman"/>
          <w:color w:val="767171"/>
          <w:spacing w:val="20"/>
          <w:sz w:val="24"/>
          <w:szCs w:val="36"/>
        </w:rPr>
        <w:t>38</w:t>
      </w:r>
      <w:r w:rsidRPr="00992324">
        <w:rPr>
          <w:rFonts w:ascii="Times New Roman" w:hAnsi="Times New Roman" w:cs="Times New Roman"/>
          <w:color w:val="767171"/>
          <w:spacing w:val="20"/>
          <w:sz w:val="24"/>
          <w:szCs w:val="36"/>
        </w:rPr>
        <w:t xml:space="preserve"> Cámaras </w:t>
      </w:r>
      <w:r w:rsidR="00373352">
        <w:rPr>
          <w:rFonts w:ascii="Times New Roman" w:hAnsi="Times New Roman" w:cs="Times New Roman"/>
          <w:color w:val="767171"/>
          <w:spacing w:val="20"/>
          <w:sz w:val="24"/>
          <w:szCs w:val="36"/>
        </w:rPr>
        <w:t>s</w:t>
      </w:r>
      <w:r w:rsidRPr="00992324">
        <w:rPr>
          <w:rFonts w:ascii="Times New Roman" w:hAnsi="Times New Roman" w:cs="Times New Roman"/>
          <w:color w:val="767171"/>
          <w:spacing w:val="20"/>
          <w:sz w:val="24"/>
          <w:szCs w:val="36"/>
        </w:rPr>
        <w:t>ede Central.</w:t>
      </w:r>
    </w:p>
    <w:p w14:paraId="02989570" w14:textId="51A485CE" w:rsidR="002B3CD6" w:rsidRDefault="00FF4021" w:rsidP="00682870">
      <w:pPr>
        <w:pStyle w:val="Prrafodelista"/>
        <w:numPr>
          <w:ilvl w:val="0"/>
          <w:numId w:val="65"/>
        </w:numPr>
        <w:spacing w:before="100" w:beforeAutospacing="1" w:after="100" w:afterAutospacing="1" w:line="360" w:lineRule="auto"/>
        <w:jc w:val="both"/>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 xml:space="preserve">Instalación de servicio de </w:t>
      </w:r>
      <w:r w:rsidR="00085AF6">
        <w:rPr>
          <w:rFonts w:ascii="Times New Roman" w:hAnsi="Times New Roman" w:cs="Times New Roman"/>
          <w:color w:val="767171"/>
          <w:spacing w:val="20"/>
          <w:sz w:val="24"/>
          <w:szCs w:val="36"/>
        </w:rPr>
        <w:t>Video Wall, centro de Monitore CCTV.</w:t>
      </w:r>
    </w:p>
    <w:p w14:paraId="791B7A85" w14:textId="5906D028" w:rsidR="00202ACC" w:rsidRPr="00992324" w:rsidRDefault="0071732A" w:rsidP="00682870">
      <w:pPr>
        <w:pStyle w:val="Prrafodelista"/>
        <w:numPr>
          <w:ilvl w:val="0"/>
          <w:numId w:val="65"/>
        </w:numPr>
        <w:spacing w:before="100" w:beforeAutospacing="1" w:after="100" w:afterAutospacing="1" w:line="360" w:lineRule="auto"/>
        <w:jc w:val="both"/>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Contratación</w:t>
      </w:r>
      <w:r w:rsidR="00202ACC">
        <w:rPr>
          <w:rFonts w:ascii="Times New Roman" w:hAnsi="Times New Roman" w:cs="Times New Roman"/>
          <w:color w:val="767171"/>
          <w:spacing w:val="20"/>
          <w:sz w:val="24"/>
          <w:szCs w:val="36"/>
        </w:rPr>
        <w:t xml:space="preserve"> de servicios Plataforma de ciber</w:t>
      </w:r>
      <w:r>
        <w:rPr>
          <w:rFonts w:ascii="Times New Roman" w:hAnsi="Times New Roman" w:cs="Times New Roman"/>
          <w:color w:val="767171"/>
          <w:spacing w:val="20"/>
          <w:sz w:val="24"/>
          <w:szCs w:val="36"/>
        </w:rPr>
        <w:t>seguridad y antivirus.</w:t>
      </w:r>
    </w:p>
    <w:p w14:paraId="3229ECF9" w14:textId="064FA0EB" w:rsidR="002B3CD6" w:rsidRPr="00992324" w:rsidRDefault="002B3CD6" w:rsidP="00BC3C38">
      <w:p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b/>
          <w:bCs/>
          <w:color w:val="767171"/>
          <w:spacing w:val="20"/>
          <w:sz w:val="24"/>
          <w:szCs w:val="36"/>
        </w:rPr>
        <w:lastRenderedPageBreak/>
        <w:t xml:space="preserve">Software y Herramientas: </w:t>
      </w:r>
      <w:r w:rsidRPr="00992324">
        <w:rPr>
          <w:rFonts w:ascii="Times New Roman" w:hAnsi="Times New Roman" w:cs="Times New Roman"/>
          <w:color w:val="767171"/>
          <w:spacing w:val="20"/>
          <w:sz w:val="24"/>
          <w:szCs w:val="36"/>
        </w:rPr>
        <w:t>La institución cuenta con el software Litesyt de Gestión Financiera y de Recursos Humanos, con el objetivo de lograr más eficiencia en la actualidad se está trabajando en la inclusión de otros módulos y áreas, como son los módulos de viáticos y compensaciones, almacén y suministro, etc.</w:t>
      </w:r>
    </w:p>
    <w:p w14:paraId="0D74E0C1" w14:textId="77777777" w:rsidR="002B3CD6" w:rsidRPr="00992324" w:rsidRDefault="002B3CD6" w:rsidP="00BC3C38">
      <w:p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b/>
          <w:bCs/>
          <w:color w:val="767171"/>
          <w:spacing w:val="20"/>
          <w:sz w:val="24"/>
          <w:szCs w:val="36"/>
        </w:rPr>
        <w:t xml:space="preserve">Gestión y Controles TIC: </w:t>
      </w:r>
      <w:r w:rsidRPr="00992324">
        <w:rPr>
          <w:rFonts w:ascii="Times New Roman" w:hAnsi="Times New Roman" w:cs="Times New Roman"/>
          <w:color w:val="767171"/>
          <w:spacing w:val="20"/>
          <w:sz w:val="24"/>
          <w:szCs w:val="36"/>
        </w:rPr>
        <w:t xml:space="preserve">Contamos con políticas de entrada y salida de datos, filtrado de contenido Web, control de dispositivos externos y políticas de dominio. </w:t>
      </w:r>
    </w:p>
    <w:p w14:paraId="7BFA348B" w14:textId="77777777" w:rsidR="002B3CD6" w:rsidRDefault="002B3CD6" w:rsidP="00BC3C38">
      <w:p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b/>
          <w:bCs/>
          <w:color w:val="767171"/>
          <w:spacing w:val="20"/>
          <w:sz w:val="24"/>
          <w:szCs w:val="36"/>
        </w:rPr>
        <w:t xml:space="preserve">Presencia Web: </w:t>
      </w:r>
      <w:r w:rsidRPr="00992324">
        <w:rPr>
          <w:rFonts w:ascii="Times New Roman" w:hAnsi="Times New Roman" w:cs="Times New Roman"/>
          <w:color w:val="767171"/>
          <w:spacing w:val="20"/>
          <w:sz w:val="24"/>
          <w:szCs w:val="36"/>
        </w:rPr>
        <w:t>se han implementado las siguientes mejoras:</w:t>
      </w:r>
    </w:p>
    <w:p w14:paraId="0751A23D" w14:textId="60A582E3" w:rsidR="007D0F1A" w:rsidRDefault="007D0F1A" w:rsidP="00682870">
      <w:pPr>
        <w:pStyle w:val="Prrafodelista"/>
        <w:numPr>
          <w:ilvl w:val="0"/>
          <w:numId w:val="65"/>
        </w:num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Reestructuración</w:t>
      </w:r>
      <w:r w:rsidR="00321FF8">
        <w:rPr>
          <w:rFonts w:ascii="Times New Roman" w:hAnsi="Times New Roman" w:cs="Times New Roman"/>
          <w:color w:val="767171"/>
          <w:spacing w:val="20"/>
          <w:sz w:val="24"/>
          <w:szCs w:val="36"/>
        </w:rPr>
        <w:t xml:space="preserve"> y actualización</w:t>
      </w:r>
      <w:r w:rsidRPr="00992324">
        <w:rPr>
          <w:rFonts w:ascii="Times New Roman" w:hAnsi="Times New Roman" w:cs="Times New Roman"/>
          <w:color w:val="767171"/>
          <w:spacing w:val="20"/>
          <w:sz w:val="24"/>
          <w:szCs w:val="36"/>
        </w:rPr>
        <w:t xml:space="preserve"> del Portal de Transparencia del </w:t>
      </w:r>
      <w:r w:rsidR="00E6533D">
        <w:rPr>
          <w:rFonts w:ascii="Times New Roman" w:hAnsi="Times New Roman" w:cs="Times New Roman"/>
          <w:color w:val="767171"/>
          <w:spacing w:val="20"/>
          <w:sz w:val="24"/>
          <w:szCs w:val="36"/>
        </w:rPr>
        <w:t>CONANI.</w:t>
      </w:r>
    </w:p>
    <w:p w14:paraId="0219ED57" w14:textId="2D1211FE" w:rsidR="00E6533D" w:rsidRPr="00CB14A5" w:rsidRDefault="00E6533D" w:rsidP="00BC3C38">
      <w:pPr>
        <w:spacing w:before="100" w:beforeAutospacing="1" w:after="100" w:afterAutospacing="1" w:line="360" w:lineRule="auto"/>
        <w:jc w:val="both"/>
        <w:rPr>
          <w:rFonts w:ascii="Times New Roman" w:hAnsi="Times New Roman" w:cs="Times New Roman"/>
          <w:b/>
          <w:bCs/>
          <w:color w:val="767171"/>
          <w:spacing w:val="20"/>
          <w:sz w:val="24"/>
          <w:szCs w:val="36"/>
        </w:rPr>
      </w:pPr>
      <w:r w:rsidRPr="00CB14A5">
        <w:rPr>
          <w:rFonts w:ascii="Times New Roman" w:hAnsi="Times New Roman" w:cs="Times New Roman"/>
          <w:b/>
          <w:bCs/>
          <w:color w:val="767171"/>
          <w:spacing w:val="20"/>
          <w:sz w:val="24"/>
          <w:szCs w:val="36"/>
        </w:rPr>
        <w:t>Mejoras del departament</w:t>
      </w:r>
      <w:r w:rsidR="00CB14A5" w:rsidRPr="00CB14A5">
        <w:rPr>
          <w:rFonts w:ascii="Times New Roman" w:hAnsi="Times New Roman" w:cs="Times New Roman"/>
          <w:b/>
          <w:bCs/>
          <w:color w:val="767171"/>
          <w:spacing w:val="20"/>
          <w:sz w:val="24"/>
          <w:szCs w:val="36"/>
        </w:rPr>
        <w:t>o TIC:</w:t>
      </w:r>
    </w:p>
    <w:p w14:paraId="5737E0F8" w14:textId="77777777" w:rsidR="00CB14A5" w:rsidRDefault="007D0F1A" w:rsidP="00682870">
      <w:pPr>
        <w:pStyle w:val="Prrafodelista"/>
        <w:numPr>
          <w:ilvl w:val="0"/>
          <w:numId w:val="65"/>
        </w:num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Migración de los portales instituciones a plantilla estandarizada bajo la NORTIC; Norma para el Desarrollo y Gestión de los Medios Web del Estado Dominicano, suministrado por la Oficina Gubernamental de Tecnología de la Información y Comunicación (OGTIC).</w:t>
      </w:r>
    </w:p>
    <w:p w14:paraId="1349214F" w14:textId="77777777" w:rsidR="00CB14A5" w:rsidRDefault="007D0F1A" w:rsidP="00682870">
      <w:pPr>
        <w:pStyle w:val="Prrafodelista"/>
        <w:numPr>
          <w:ilvl w:val="0"/>
          <w:numId w:val="65"/>
        </w:numPr>
        <w:spacing w:before="100" w:beforeAutospacing="1" w:after="100" w:afterAutospacing="1" w:line="360" w:lineRule="auto"/>
        <w:jc w:val="both"/>
        <w:rPr>
          <w:rFonts w:ascii="Times New Roman" w:hAnsi="Times New Roman" w:cs="Times New Roman"/>
          <w:color w:val="767171"/>
          <w:spacing w:val="20"/>
          <w:sz w:val="24"/>
          <w:szCs w:val="36"/>
        </w:rPr>
      </w:pPr>
      <w:r w:rsidRPr="00CB14A5">
        <w:rPr>
          <w:rFonts w:ascii="Times New Roman" w:hAnsi="Times New Roman" w:cs="Times New Roman"/>
          <w:color w:val="767171"/>
          <w:spacing w:val="20"/>
          <w:sz w:val="24"/>
          <w:szCs w:val="36"/>
        </w:rPr>
        <w:t>Proceso de descarga de archivos desde el año 2016 hasta el año 2022 alojados en el Portal de Transparencia Institucional anterior, para actualizar en el actual modelo de Portal de Transparencia del CONANI.</w:t>
      </w:r>
    </w:p>
    <w:p w14:paraId="31837B5C" w14:textId="77777777" w:rsidR="00CB14A5" w:rsidRDefault="007D0F1A" w:rsidP="00682870">
      <w:pPr>
        <w:pStyle w:val="Prrafodelista"/>
        <w:numPr>
          <w:ilvl w:val="0"/>
          <w:numId w:val="65"/>
        </w:numPr>
        <w:spacing w:before="100" w:beforeAutospacing="1" w:after="100" w:afterAutospacing="1" w:line="360" w:lineRule="auto"/>
        <w:jc w:val="both"/>
        <w:rPr>
          <w:rFonts w:ascii="Times New Roman" w:hAnsi="Times New Roman" w:cs="Times New Roman"/>
          <w:color w:val="767171"/>
          <w:spacing w:val="20"/>
          <w:sz w:val="24"/>
          <w:szCs w:val="36"/>
        </w:rPr>
      </w:pPr>
      <w:r w:rsidRPr="00CB14A5">
        <w:rPr>
          <w:rFonts w:ascii="Times New Roman" w:hAnsi="Times New Roman" w:cs="Times New Roman"/>
          <w:color w:val="767171"/>
          <w:spacing w:val="20"/>
          <w:sz w:val="24"/>
          <w:szCs w:val="36"/>
        </w:rPr>
        <w:t>Funcionamiento de los protocolos de respuesta y recuperación de incidentes para restablecer el funcionamiento de los portales web en el menor tiempo posible.</w:t>
      </w:r>
    </w:p>
    <w:p w14:paraId="7BD345E0" w14:textId="77777777" w:rsidR="00CB14A5" w:rsidRDefault="007D0F1A" w:rsidP="00682870">
      <w:pPr>
        <w:pStyle w:val="Prrafodelista"/>
        <w:numPr>
          <w:ilvl w:val="0"/>
          <w:numId w:val="65"/>
        </w:numPr>
        <w:spacing w:before="100" w:beforeAutospacing="1" w:after="100" w:afterAutospacing="1" w:line="360" w:lineRule="auto"/>
        <w:jc w:val="both"/>
        <w:rPr>
          <w:rFonts w:ascii="Times New Roman" w:hAnsi="Times New Roman" w:cs="Times New Roman"/>
          <w:color w:val="767171"/>
          <w:spacing w:val="20"/>
          <w:sz w:val="24"/>
          <w:szCs w:val="36"/>
        </w:rPr>
      </w:pPr>
      <w:r w:rsidRPr="00CB14A5">
        <w:rPr>
          <w:rFonts w:ascii="Times New Roman" w:hAnsi="Times New Roman" w:cs="Times New Roman"/>
          <w:color w:val="767171"/>
          <w:spacing w:val="20"/>
          <w:sz w:val="24"/>
          <w:szCs w:val="36"/>
        </w:rPr>
        <w:t>Diseño y creación de Intranet Institucional.</w:t>
      </w:r>
    </w:p>
    <w:p w14:paraId="5114FFC7" w14:textId="77777777" w:rsidR="00CB14A5" w:rsidRDefault="00321FF8" w:rsidP="00682870">
      <w:pPr>
        <w:pStyle w:val="Prrafodelista"/>
        <w:numPr>
          <w:ilvl w:val="0"/>
          <w:numId w:val="65"/>
        </w:numPr>
        <w:spacing w:before="100" w:beforeAutospacing="1" w:after="100" w:afterAutospacing="1" w:line="360" w:lineRule="auto"/>
        <w:jc w:val="both"/>
        <w:rPr>
          <w:rFonts w:ascii="Times New Roman" w:hAnsi="Times New Roman" w:cs="Times New Roman"/>
          <w:color w:val="767171"/>
          <w:spacing w:val="20"/>
          <w:sz w:val="24"/>
          <w:szCs w:val="36"/>
        </w:rPr>
      </w:pPr>
      <w:r w:rsidRPr="00CB14A5">
        <w:rPr>
          <w:rFonts w:ascii="Times New Roman" w:hAnsi="Times New Roman" w:cs="Times New Roman"/>
          <w:color w:val="767171"/>
          <w:spacing w:val="20"/>
          <w:sz w:val="24"/>
          <w:szCs w:val="36"/>
        </w:rPr>
        <w:t>Creación de Organigrama Interactivo para el Portal de Transparencia del CONANI.</w:t>
      </w:r>
    </w:p>
    <w:p w14:paraId="0C2E5132" w14:textId="77777777" w:rsidR="00CB14A5" w:rsidRDefault="00E72662" w:rsidP="00682870">
      <w:pPr>
        <w:pStyle w:val="Prrafodelista"/>
        <w:numPr>
          <w:ilvl w:val="0"/>
          <w:numId w:val="65"/>
        </w:numPr>
        <w:spacing w:before="100" w:beforeAutospacing="1" w:after="100" w:afterAutospacing="1" w:line="360" w:lineRule="auto"/>
        <w:jc w:val="both"/>
        <w:rPr>
          <w:rFonts w:ascii="Times New Roman" w:hAnsi="Times New Roman" w:cs="Times New Roman"/>
          <w:color w:val="767171"/>
          <w:spacing w:val="20"/>
          <w:sz w:val="24"/>
          <w:szCs w:val="36"/>
        </w:rPr>
      </w:pPr>
      <w:r w:rsidRPr="00CB14A5">
        <w:rPr>
          <w:rFonts w:ascii="Times New Roman" w:hAnsi="Times New Roman" w:cs="Times New Roman"/>
          <w:color w:val="767171"/>
          <w:spacing w:val="20"/>
          <w:sz w:val="24"/>
          <w:szCs w:val="36"/>
        </w:rPr>
        <w:lastRenderedPageBreak/>
        <w:t xml:space="preserve">Implementación de una solución de respaldo básico para los </w:t>
      </w:r>
      <w:r w:rsidR="00AD54B2" w:rsidRPr="00CB14A5">
        <w:rPr>
          <w:rFonts w:ascii="Times New Roman" w:hAnsi="Times New Roman" w:cs="Times New Roman"/>
          <w:color w:val="767171"/>
          <w:spacing w:val="20"/>
          <w:sz w:val="24"/>
          <w:szCs w:val="36"/>
        </w:rPr>
        <w:t xml:space="preserve">datos </w:t>
      </w:r>
      <w:r w:rsidR="003E50C3" w:rsidRPr="00CB14A5">
        <w:rPr>
          <w:rFonts w:ascii="Times New Roman" w:hAnsi="Times New Roman" w:cs="Times New Roman"/>
          <w:color w:val="767171"/>
          <w:spacing w:val="20"/>
          <w:sz w:val="24"/>
          <w:szCs w:val="36"/>
        </w:rPr>
        <w:t xml:space="preserve">de usuarios y plataforma de correos y </w:t>
      </w:r>
      <w:r w:rsidR="009A4013" w:rsidRPr="00CB14A5">
        <w:rPr>
          <w:rFonts w:ascii="Times New Roman" w:hAnsi="Times New Roman" w:cs="Times New Roman"/>
          <w:color w:val="767171"/>
          <w:spacing w:val="20"/>
          <w:sz w:val="24"/>
          <w:szCs w:val="36"/>
        </w:rPr>
        <w:t>ofimática</w:t>
      </w:r>
      <w:r w:rsidR="003E50C3" w:rsidRPr="00CB14A5">
        <w:rPr>
          <w:rFonts w:ascii="Times New Roman" w:hAnsi="Times New Roman" w:cs="Times New Roman"/>
          <w:color w:val="767171"/>
          <w:spacing w:val="20"/>
          <w:sz w:val="24"/>
          <w:szCs w:val="36"/>
        </w:rPr>
        <w:t xml:space="preserve"> </w:t>
      </w:r>
      <w:r w:rsidR="009A4013" w:rsidRPr="00CB14A5">
        <w:rPr>
          <w:rFonts w:ascii="Times New Roman" w:hAnsi="Times New Roman" w:cs="Times New Roman"/>
          <w:color w:val="767171"/>
          <w:spacing w:val="20"/>
          <w:sz w:val="24"/>
          <w:szCs w:val="36"/>
        </w:rPr>
        <w:t>utilizando la plataforma de Microsoft 365.</w:t>
      </w:r>
    </w:p>
    <w:p w14:paraId="0E9AA5A7" w14:textId="77777777" w:rsidR="00CB14A5" w:rsidRDefault="00DB3482" w:rsidP="00682870">
      <w:pPr>
        <w:pStyle w:val="Prrafodelista"/>
        <w:numPr>
          <w:ilvl w:val="0"/>
          <w:numId w:val="65"/>
        </w:numPr>
        <w:spacing w:before="100" w:beforeAutospacing="1" w:after="100" w:afterAutospacing="1" w:line="360" w:lineRule="auto"/>
        <w:jc w:val="both"/>
        <w:rPr>
          <w:rFonts w:ascii="Times New Roman" w:hAnsi="Times New Roman" w:cs="Times New Roman"/>
          <w:color w:val="767171"/>
          <w:spacing w:val="20"/>
          <w:sz w:val="24"/>
          <w:szCs w:val="36"/>
        </w:rPr>
      </w:pPr>
      <w:r w:rsidRPr="00CB14A5">
        <w:rPr>
          <w:rFonts w:ascii="Times New Roman" w:hAnsi="Times New Roman" w:cs="Times New Roman"/>
          <w:color w:val="767171"/>
          <w:spacing w:val="20"/>
          <w:sz w:val="24"/>
          <w:szCs w:val="36"/>
        </w:rPr>
        <w:t>Estandarización de las firmas del C</w:t>
      </w:r>
      <w:r w:rsidR="00835DD1" w:rsidRPr="00CB14A5">
        <w:rPr>
          <w:rFonts w:ascii="Times New Roman" w:hAnsi="Times New Roman" w:cs="Times New Roman"/>
          <w:color w:val="767171"/>
          <w:spacing w:val="20"/>
          <w:sz w:val="24"/>
          <w:szCs w:val="36"/>
        </w:rPr>
        <w:t>orreo Electrónico a nivel Nacional.</w:t>
      </w:r>
    </w:p>
    <w:p w14:paraId="4229EE39" w14:textId="77777777" w:rsidR="00CB14A5" w:rsidRDefault="00DA25E5" w:rsidP="00682870">
      <w:pPr>
        <w:pStyle w:val="Prrafodelista"/>
        <w:numPr>
          <w:ilvl w:val="0"/>
          <w:numId w:val="65"/>
        </w:numPr>
        <w:spacing w:before="100" w:beforeAutospacing="1" w:after="100" w:afterAutospacing="1" w:line="360" w:lineRule="auto"/>
        <w:jc w:val="both"/>
        <w:rPr>
          <w:rFonts w:ascii="Times New Roman" w:hAnsi="Times New Roman" w:cs="Times New Roman"/>
          <w:color w:val="767171"/>
          <w:spacing w:val="20"/>
          <w:sz w:val="24"/>
          <w:szCs w:val="36"/>
        </w:rPr>
      </w:pPr>
      <w:r w:rsidRPr="00CB14A5">
        <w:rPr>
          <w:rFonts w:ascii="Times New Roman" w:hAnsi="Times New Roman" w:cs="Times New Roman"/>
          <w:color w:val="767171"/>
          <w:spacing w:val="20"/>
          <w:sz w:val="24"/>
          <w:szCs w:val="36"/>
        </w:rPr>
        <w:t>Acuerdo con Unicef para adquirir un software de gestión de casos.</w:t>
      </w:r>
    </w:p>
    <w:p w14:paraId="2C0003F8" w14:textId="584AA1B1" w:rsidR="00DA25E5" w:rsidRPr="00CB14A5" w:rsidRDefault="00F66A49" w:rsidP="00682870">
      <w:pPr>
        <w:pStyle w:val="Prrafodelista"/>
        <w:numPr>
          <w:ilvl w:val="0"/>
          <w:numId w:val="65"/>
        </w:numPr>
        <w:spacing w:before="100" w:beforeAutospacing="1" w:after="100" w:afterAutospacing="1" w:line="360" w:lineRule="auto"/>
        <w:jc w:val="both"/>
        <w:rPr>
          <w:rFonts w:ascii="Times New Roman" w:hAnsi="Times New Roman" w:cs="Times New Roman"/>
          <w:color w:val="767171"/>
          <w:spacing w:val="20"/>
          <w:sz w:val="24"/>
          <w:szCs w:val="36"/>
        </w:rPr>
      </w:pPr>
      <w:r w:rsidRPr="00CB14A5">
        <w:rPr>
          <w:rFonts w:ascii="Times New Roman" w:hAnsi="Times New Roman" w:cs="Times New Roman"/>
          <w:color w:val="767171"/>
          <w:spacing w:val="20"/>
          <w:sz w:val="24"/>
          <w:szCs w:val="36"/>
        </w:rPr>
        <w:t xml:space="preserve">Adquisición de servidores de alta gama y solución de respaldo de los datos. </w:t>
      </w:r>
    </w:p>
    <w:p w14:paraId="29B1C292" w14:textId="77777777" w:rsidR="00951369" w:rsidRPr="00992324" w:rsidRDefault="00951369" w:rsidP="00BC3C38">
      <w:p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b/>
          <w:bCs/>
          <w:color w:val="767171"/>
          <w:spacing w:val="20"/>
          <w:sz w:val="24"/>
          <w:szCs w:val="36"/>
        </w:rPr>
        <w:t xml:space="preserve">Transparencia: </w:t>
      </w:r>
      <w:r w:rsidRPr="00992324">
        <w:rPr>
          <w:rFonts w:ascii="Times New Roman" w:hAnsi="Times New Roman" w:cs="Times New Roman"/>
          <w:color w:val="767171"/>
          <w:spacing w:val="20"/>
          <w:sz w:val="24"/>
          <w:szCs w:val="36"/>
        </w:rPr>
        <w:t xml:space="preserve">Nuestro portal de transparencia tiene una puntuación noventa y siete (97.79) puntos en el Sistema Único de Acceso a la Información Pública SAIP donde se gestionan todos los pedidos de información de los ciudadanos, de la </w:t>
      </w:r>
      <w:r w:rsidRPr="00992324">
        <w:rPr>
          <w:rFonts w:ascii="Times New Roman" w:hAnsi="Times New Roman" w:cs="Times New Roman"/>
          <w:b/>
          <w:bCs/>
          <w:color w:val="767171"/>
          <w:spacing w:val="20"/>
          <w:sz w:val="24"/>
          <w:szCs w:val="36"/>
        </w:rPr>
        <w:t>Dirección de Transparencia y Gobierno Abierto</w:t>
      </w:r>
      <w:r w:rsidRPr="00992324">
        <w:rPr>
          <w:rFonts w:ascii="Times New Roman" w:hAnsi="Times New Roman" w:cs="Times New Roman"/>
          <w:color w:val="767171"/>
          <w:spacing w:val="20"/>
          <w:sz w:val="24"/>
          <w:szCs w:val="36"/>
        </w:rPr>
        <w:t>.</w:t>
      </w:r>
    </w:p>
    <w:p w14:paraId="2ADA9ABC" w14:textId="77777777" w:rsidR="00EA5735" w:rsidRDefault="00EA5735" w:rsidP="00BC3C38">
      <w:p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b/>
          <w:bCs/>
          <w:color w:val="767171"/>
          <w:spacing w:val="20"/>
          <w:sz w:val="24"/>
          <w:szCs w:val="36"/>
        </w:rPr>
        <w:t xml:space="preserve">Datos Abiertos: </w:t>
      </w:r>
      <w:r w:rsidRPr="00992324">
        <w:rPr>
          <w:rFonts w:ascii="Times New Roman" w:hAnsi="Times New Roman" w:cs="Times New Roman"/>
          <w:color w:val="767171"/>
          <w:spacing w:val="20"/>
          <w:sz w:val="24"/>
          <w:szCs w:val="36"/>
        </w:rPr>
        <w:t xml:space="preserve">Nuestra institución logró tener un Organigrama Interactivo, las certificaciones NORTIC A2, NORTIC-A3, la cual indica que estamos publicando en el portal de Datos Abiertos los formatos requeridos por la norma, para que la ciudadanía pueda reutilizarlos en cualquier plataforma., logramos la Migración de Portales, Configuración de Políticas en Correos Institucional y la Configuración de Certificados en Dominios. </w:t>
      </w:r>
    </w:p>
    <w:p w14:paraId="3DEC3822" w14:textId="79B07322" w:rsidR="00EA5735" w:rsidRPr="00992324" w:rsidRDefault="00EA5735" w:rsidP="001C3402">
      <w:pPr>
        <w:spacing w:before="100" w:beforeAutospacing="1" w:after="100" w:afterAutospacing="1" w:line="360" w:lineRule="auto"/>
        <w:rPr>
          <w:rFonts w:ascii="Times New Roman" w:hAnsi="Times New Roman" w:cs="Times New Roman"/>
          <w:b/>
          <w:bCs/>
          <w:color w:val="767171"/>
          <w:spacing w:val="20"/>
          <w:sz w:val="24"/>
          <w:szCs w:val="36"/>
        </w:rPr>
      </w:pPr>
      <w:r w:rsidRPr="00992324">
        <w:rPr>
          <w:rFonts w:ascii="Times New Roman" w:hAnsi="Times New Roman" w:cs="Times New Roman"/>
          <w:b/>
          <w:bCs/>
          <w:color w:val="767171"/>
          <w:spacing w:val="20"/>
          <w:sz w:val="24"/>
          <w:szCs w:val="36"/>
        </w:rPr>
        <w:t>Sección de Seguridad y Monitoreo</w:t>
      </w:r>
    </w:p>
    <w:p w14:paraId="651BB991" w14:textId="77777777" w:rsidR="00EA5735" w:rsidRPr="00992324" w:rsidRDefault="00EA5735" w:rsidP="00BC3C38">
      <w:p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Realizamos los licenciamientos de todos los softwares que utilizamos en la institución, con el objetivo de impedir la amenaza de virus, que puedan afectar nuestra plataforma y garantizar el correcto funcionamiento de nuestras operaciones, así como poder disfrutar características adicionales y poder recibir soporte técnico del fabricante.</w:t>
      </w:r>
    </w:p>
    <w:p w14:paraId="7E03D074" w14:textId="77777777" w:rsidR="00EA5735" w:rsidRPr="00992324" w:rsidRDefault="00EA5735" w:rsidP="00BC3C38">
      <w:p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lastRenderedPageBreak/>
        <w:t>En este mismo orden logramos los puntos detallados a continuación:</w:t>
      </w:r>
    </w:p>
    <w:p w14:paraId="672D0382" w14:textId="77777777" w:rsidR="00EA5735" w:rsidRPr="00992324" w:rsidRDefault="00EA5735" w:rsidP="00682870">
      <w:pPr>
        <w:numPr>
          <w:ilvl w:val="0"/>
          <w:numId w:val="64"/>
        </w:numPr>
        <w:spacing w:before="100" w:beforeAutospacing="1" w:after="100" w:afterAutospacing="1" w:line="360" w:lineRule="auto"/>
        <w:ind w:left="360"/>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Implementación de una solución de respaldo básico para los datos de usuario utilizando la plataforma de Microsoft 365.</w:t>
      </w:r>
    </w:p>
    <w:p w14:paraId="44EC9008" w14:textId="77777777" w:rsidR="00EA5735" w:rsidRPr="00992324" w:rsidRDefault="00EA5735" w:rsidP="00682870">
      <w:pPr>
        <w:numPr>
          <w:ilvl w:val="0"/>
          <w:numId w:val="64"/>
        </w:numPr>
        <w:spacing w:before="100" w:beforeAutospacing="1" w:after="100" w:afterAutospacing="1" w:line="360" w:lineRule="auto"/>
        <w:ind w:left="360"/>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Sustitución de las Firmas del Correo Electrónico a Nivel Nacional</w:t>
      </w:r>
    </w:p>
    <w:p w14:paraId="425E5BC5" w14:textId="6FC1C47F" w:rsidR="00EA5735" w:rsidRPr="00992324" w:rsidRDefault="00EA5735" w:rsidP="00682870">
      <w:pPr>
        <w:numPr>
          <w:ilvl w:val="0"/>
          <w:numId w:val="64"/>
        </w:numPr>
        <w:spacing w:before="100" w:beforeAutospacing="1" w:after="100" w:afterAutospacing="1" w:line="360" w:lineRule="auto"/>
        <w:ind w:left="360"/>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Actualización Sistema Control Accesos.</w:t>
      </w:r>
    </w:p>
    <w:p w14:paraId="38F37EBE" w14:textId="779C2BC7" w:rsidR="00EA5735" w:rsidRPr="00992324" w:rsidRDefault="00EA5735" w:rsidP="00682870">
      <w:pPr>
        <w:numPr>
          <w:ilvl w:val="0"/>
          <w:numId w:val="64"/>
        </w:numPr>
        <w:spacing w:before="100" w:beforeAutospacing="1" w:after="100" w:afterAutospacing="1" w:line="360" w:lineRule="auto"/>
        <w:ind w:left="360"/>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Instalación del Video Wall, Centro de Monitoreo CCTV.</w:t>
      </w:r>
    </w:p>
    <w:p w14:paraId="43C77E82" w14:textId="173251BB" w:rsidR="00176A52" w:rsidRPr="00E72431" w:rsidRDefault="00EA5735" w:rsidP="00682870">
      <w:pPr>
        <w:numPr>
          <w:ilvl w:val="0"/>
          <w:numId w:val="64"/>
        </w:numPr>
        <w:spacing w:before="100" w:beforeAutospacing="1" w:after="100" w:afterAutospacing="1" w:line="360" w:lineRule="auto"/>
        <w:ind w:left="360"/>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Mejoras en la seguridad de la información, iniciamos acuerdos internacionales para recibir base de datos para el proyecto de gestión de casos de los NNA.</w:t>
      </w:r>
    </w:p>
    <w:p w14:paraId="220F6DA9" w14:textId="59C20FA8" w:rsidR="00E560AD" w:rsidRPr="00E72431" w:rsidRDefault="0074067B" w:rsidP="00E72431">
      <w:pPr>
        <w:pStyle w:val="Ttulo1"/>
        <w:spacing w:before="100" w:beforeAutospacing="1" w:after="100" w:afterAutospacing="1"/>
        <w:jc w:val="center"/>
        <w:rPr>
          <w:rFonts w:cs="Times New Roman"/>
          <w:b/>
          <w:color w:val="767171"/>
          <w:spacing w:val="20"/>
        </w:rPr>
      </w:pPr>
      <w:bookmarkStart w:id="38" w:name="_Toc153545764"/>
      <w:r w:rsidRPr="7442B21A">
        <w:rPr>
          <w:rFonts w:cs="Times New Roman"/>
          <w:b/>
          <w:color w:val="767171"/>
          <w:spacing w:val="20"/>
        </w:rPr>
        <w:t>Desempe</w:t>
      </w:r>
      <w:r w:rsidR="0027402A" w:rsidRPr="7442B21A">
        <w:rPr>
          <w:rFonts w:cs="Times New Roman"/>
          <w:b/>
          <w:color w:val="767171"/>
          <w:spacing w:val="20"/>
        </w:rPr>
        <w:t xml:space="preserve">ño del Área de </w:t>
      </w:r>
      <w:r w:rsidR="00EC4A81" w:rsidRPr="7442B21A">
        <w:rPr>
          <w:rFonts w:cs="Times New Roman"/>
          <w:b/>
          <w:color w:val="767171"/>
          <w:spacing w:val="20"/>
        </w:rPr>
        <w:t>P</w:t>
      </w:r>
      <w:r w:rsidRPr="7442B21A">
        <w:rPr>
          <w:rFonts w:cs="Times New Roman"/>
          <w:b/>
          <w:color w:val="767171"/>
          <w:spacing w:val="20"/>
        </w:rPr>
        <w:t xml:space="preserve">lanificación </w:t>
      </w:r>
      <w:r w:rsidR="00EC4A81" w:rsidRPr="7442B21A">
        <w:rPr>
          <w:rFonts w:cs="Times New Roman"/>
          <w:b/>
          <w:color w:val="767171"/>
          <w:spacing w:val="20"/>
        </w:rPr>
        <w:t>y Desarrollo I</w:t>
      </w:r>
      <w:r w:rsidRPr="7442B21A">
        <w:rPr>
          <w:rFonts w:cs="Times New Roman"/>
          <w:b/>
          <w:color w:val="767171"/>
          <w:spacing w:val="20"/>
        </w:rPr>
        <w:t>nstitucional</w:t>
      </w:r>
      <w:bookmarkEnd w:id="38"/>
    </w:p>
    <w:p w14:paraId="02D2197F" w14:textId="51650C4D" w:rsidR="0027402A" w:rsidRPr="00992324" w:rsidRDefault="0027402A" w:rsidP="00BC3C38">
      <w:pPr>
        <w:spacing w:before="100" w:beforeAutospacing="1" w:after="100" w:afterAutospacing="1" w:line="360" w:lineRule="auto"/>
        <w:jc w:val="both"/>
        <w:rPr>
          <w:rFonts w:ascii="Times New Roman" w:hAnsi="Times New Roman" w:cs="Times New Roman"/>
          <w:b/>
          <w:color w:val="767171"/>
          <w:spacing w:val="20"/>
          <w:sz w:val="24"/>
          <w:szCs w:val="36"/>
        </w:rPr>
      </w:pPr>
      <w:r w:rsidRPr="00992324">
        <w:rPr>
          <w:rFonts w:ascii="Times New Roman" w:hAnsi="Times New Roman" w:cs="Times New Roman"/>
          <w:color w:val="767171"/>
          <w:spacing w:val="20"/>
          <w:sz w:val="24"/>
          <w:szCs w:val="36"/>
        </w:rPr>
        <w:t xml:space="preserve">El objetivo principal de la </w:t>
      </w:r>
      <w:r w:rsidR="006B3559" w:rsidRPr="00992324">
        <w:rPr>
          <w:rFonts w:ascii="Times New Roman" w:hAnsi="Times New Roman" w:cs="Times New Roman"/>
          <w:color w:val="767171"/>
          <w:spacing w:val="20"/>
          <w:sz w:val="24"/>
          <w:szCs w:val="36"/>
        </w:rPr>
        <w:t>Di</w:t>
      </w:r>
      <w:r w:rsidR="006B3559">
        <w:rPr>
          <w:rFonts w:ascii="Times New Roman" w:hAnsi="Times New Roman" w:cs="Times New Roman"/>
          <w:color w:val="767171"/>
          <w:spacing w:val="20"/>
          <w:sz w:val="24"/>
          <w:szCs w:val="36"/>
        </w:rPr>
        <w:t>rección</w:t>
      </w:r>
      <w:r w:rsidRPr="00992324">
        <w:rPr>
          <w:rFonts w:ascii="Times New Roman" w:hAnsi="Times New Roman" w:cs="Times New Roman"/>
          <w:color w:val="767171"/>
          <w:spacing w:val="20"/>
          <w:sz w:val="24"/>
          <w:szCs w:val="36"/>
        </w:rPr>
        <w:t xml:space="preserve"> de Planificación y </w:t>
      </w:r>
      <w:r w:rsidR="00312E05" w:rsidRPr="00992324">
        <w:rPr>
          <w:rFonts w:ascii="Times New Roman" w:hAnsi="Times New Roman" w:cs="Times New Roman"/>
          <w:color w:val="767171"/>
          <w:spacing w:val="20"/>
          <w:sz w:val="24"/>
          <w:szCs w:val="36"/>
        </w:rPr>
        <w:t>Desarrollo</w:t>
      </w:r>
      <w:r w:rsidRPr="00992324">
        <w:rPr>
          <w:rFonts w:ascii="Times New Roman" w:hAnsi="Times New Roman" w:cs="Times New Roman"/>
          <w:color w:val="767171"/>
          <w:spacing w:val="20"/>
          <w:sz w:val="24"/>
          <w:szCs w:val="36"/>
        </w:rPr>
        <w:t xml:space="preserve"> es formular las políticas, planes, programas y proyectos necesarios para el buen desarrollo de la institución, monitoreando y evaluando el cumpliendo de los programas establecidos</w:t>
      </w:r>
      <w:r w:rsidRPr="00992324">
        <w:rPr>
          <w:rFonts w:ascii="Times New Roman" w:hAnsi="Times New Roman" w:cs="Times New Roman"/>
          <w:b/>
          <w:color w:val="767171"/>
          <w:spacing w:val="20"/>
          <w:sz w:val="24"/>
          <w:szCs w:val="36"/>
        </w:rPr>
        <w:t>.</w:t>
      </w:r>
    </w:p>
    <w:p w14:paraId="72E08E4C" w14:textId="498DC703" w:rsidR="00AB75E7" w:rsidRPr="00992324" w:rsidRDefault="00AB75E7" w:rsidP="00BC3C38">
      <w:p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Trabajando en pro de los compromisos realizados a inicios de este periodo, alineados al Plan Estratégico Institucional 2021-2024 y con el objetivo principal de preservar y restituir los derechos de los niños, niñas y adolescentes a través de servicios oportunos y familias y comunidades protectoras, con su participación activa en un Estado garante de sus derechos.</w:t>
      </w:r>
    </w:p>
    <w:p w14:paraId="28853B84" w14:textId="77777777" w:rsidR="0027402A" w:rsidRPr="00992324" w:rsidRDefault="0027402A" w:rsidP="00BC3C38">
      <w:pPr>
        <w:spacing w:before="100" w:beforeAutospacing="1" w:after="100" w:afterAutospacing="1"/>
        <w:jc w:val="center"/>
        <w:rPr>
          <w:rFonts w:ascii="Times New Roman" w:hAnsi="Times New Roman" w:cs="Times New Roman"/>
          <w:b/>
          <w:color w:val="767171"/>
          <w:spacing w:val="20"/>
          <w:sz w:val="24"/>
          <w:szCs w:val="36"/>
        </w:rPr>
      </w:pPr>
      <w:r w:rsidRPr="00992324">
        <w:rPr>
          <w:rFonts w:ascii="Times New Roman" w:hAnsi="Times New Roman" w:cs="Times New Roman"/>
          <w:b/>
          <w:color w:val="767171"/>
          <w:spacing w:val="20"/>
          <w:sz w:val="24"/>
          <w:szCs w:val="36"/>
        </w:rPr>
        <w:t>Subsistemas de Planificación</w:t>
      </w:r>
    </w:p>
    <w:p w14:paraId="07F5C123" w14:textId="1A490DCC" w:rsidR="00453E6D" w:rsidRPr="00992324" w:rsidRDefault="00453E6D" w:rsidP="00BC3C38">
      <w:pPr>
        <w:spacing w:before="100" w:beforeAutospacing="1" w:after="100" w:afterAutospacing="1"/>
        <w:jc w:val="center"/>
        <w:rPr>
          <w:rFonts w:ascii="Times New Roman" w:eastAsia="Calibri" w:hAnsi="Times New Roman" w:cs="Times New Roman"/>
          <w:b/>
          <w:color w:val="767171"/>
          <w:spacing w:val="20"/>
          <w:sz w:val="24"/>
          <w:szCs w:val="24"/>
        </w:rPr>
      </w:pPr>
      <w:r w:rsidRPr="00992324">
        <w:rPr>
          <w:rFonts w:ascii="Times New Roman" w:eastAsia="Calibri" w:hAnsi="Times New Roman" w:cs="Times New Roman"/>
          <w:b/>
          <w:color w:val="767171"/>
          <w:spacing w:val="20"/>
          <w:sz w:val="24"/>
          <w:szCs w:val="24"/>
        </w:rPr>
        <w:t>Planificación Estratégica Institucional</w:t>
      </w:r>
    </w:p>
    <w:p w14:paraId="6E358D9C" w14:textId="77777777" w:rsidR="00453E6D" w:rsidRPr="00992324" w:rsidRDefault="00453E6D"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En coherencia a los lineamientos establecidos en el Sistema Nacional de Planificación e Inversión Pública por su órgano rector, el Ministerio de Economía, Planificación y Desarrollo (MEPyD), el Consejo Nacional para la Niñez y la Adolescencia (CONANI), como </w:t>
      </w:r>
      <w:r w:rsidRPr="00992324">
        <w:rPr>
          <w:rFonts w:ascii="Times New Roman" w:eastAsia="Calibri" w:hAnsi="Times New Roman" w:cs="Times New Roman"/>
          <w:color w:val="767171"/>
          <w:spacing w:val="20"/>
          <w:sz w:val="24"/>
          <w:szCs w:val="24"/>
        </w:rPr>
        <w:lastRenderedPageBreak/>
        <w:t>ente descentralizado con personería jurídica y patrimonio propio, formula el Plan Estratégico Institucional 2021-2024, el cual busca que las niñas, los niños y los adolescentes en República Dominicana disfruten plenamente sus derechos, a través de servicios oportunos y familias y comunidades protectoras, con su participación activa en un Estado garante de sus derechos. Este documento, es un instrumento que contempla la Ley de Planificación e Inversión Pública No.498-06, que orienta y facilita el ejercicio de planificación para una gestión por resultados, con una visión de mediano plazo y altamente participativa.</w:t>
      </w:r>
    </w:p>
    <w:p w14:paraId="00B17507" w14:textId="77777777" w:rsidR="00453E6D" w:rsidRPr="00992324" w:rsidRDefault="00453E6D"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A través de las iniciativas establecidas en este Plan Estratégico Institucional se busca generar un acercamiento más estrecho entre los órganos del Sistema Nacional de Protección, que permita la materialización de una política de atención integral sostenible. Su formulación, y proceso de validación fueron guiados con una metodología que aseguró la activa participación de las instituciones que integran el Sistema Nacional de Protección (SNP), la integración de aportes de los organismos de cooperación internacional relacionados al tema de niñez y adolescencia; De igual modo, la formulación del presente PEI contó con la participación de una representación de niños, niñas y adolescentes, a través de grupos focales, organizados por grupos etarios. Organizado en tres (3) ejes estratégicos, este plan está alineado a los compromisos y planes nacionales, en el ámbito global, como son la Estrategia Nacional de Desarrollo, Los Objetivos de Desarrollo Sostenible y el Plan de Gobierno y a las Políticas Priorizadas en el Plan Nacional Plurianual del Sector Público (PNPSP) 2021-2024.</w:t>
      </w:r>
    </w:p>
    <w:p w14:paraId="21347ED9" w14:textId="32E33F12" w:rsidR="00453E6D" w:rsidRPr="00992324" w:rsidRDefault="00453E6D"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Nuestro plan estratégico 2021-2024 contempla tres (3) ejes de acción y cinco objetivos estratégicos. De cada eje estratégico se desprenden los resultados y productos esperados:</w:t>
      </w: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39"/>
        <w:gridCol w:w="2671"/>
        <w:gridCol w:w="1700"/>
      </w:tblGrid>
      <w:tr w:rsidR="00453E6D" w:rsidRPr="00992324" w14:paraId="4EB02034" w14:textId="77777777" w:rsidTr="00453E6D">
        <w:tc>
          <w:tcPr>
            <w:tcW w:w="3539" w:type="dxa"/>
            <w:shd w:val="clear" w:color="auto" w:fill="002060"/>
            <w:vAlign w:val="center"/>
          </w:tcPr>
          <w:p w14:paraId="3EE282BA" w14:textId="77777777" w:rsidR="00453E6D" w:rsidRPr="00992324" w:rsidRDefault="00453E6D" w:rsidP="00BC3C38">
            <w:pPr>
              <w:spacing w:before="100" w:beforeAutospacing="1" w:after="100" w:afterAutospacing="1"/>
              <w:rPr>
                <w:rFonts w:ascii="Times New Roman" w:hAnsi="Times New Roman" w:cs="Times New Roman"/>
                <w:bCs/>
                <w:color w:val="FFFFFF" w:themeColor="background1"/>
                <w:spacing w:val="20"/>
                <w:sz w:val="24"/>
                <w:szCs w:val="36"/>
                <w:lang w:val="es-ES"/>
              </w:rPr>
            </w:pPr>
            <w:r w:rsidRPr="00992324">
              <w:rPr>
                <w:rFonts w:ascii="Times New Roman" w:hAnsi="Times New Roman" w:cs="Times New Roman"/>
                <w:bCs/>
                <w:color w:val="FFFFFF" w:themeColor="background1"/>
                <w:spacing w:val="20"/>
                <w:sz w:val="24"/>
                <w:szCs w:val="36"/>
                <w:lang w:val="es-ES"/>
              </w:rPr>
              <w:lastRenderedPageBreak/>
              <w:t>Eje Estratégico</w:t>
            </w:r>
          </w:p>
        </w:tc>
        <w:tc>
          <w:tcPr>
            <w:tcW w:w="2671" w:type="dxa"/>
            <w:shd w:val="clear" w:color="auto" w:fill="002060"/>
            <w:vAlign w:val="center"/>
          </w:tcPr>
          <w:p w14:paraId="12BDEEB1" w14:textId="7A072ED0" w:rsidR="00453E6D" w:rsidRPr="00992324" w:rsidRDefault="00506140" w:rsidP="00BC3C38">
            <w:pPr>
              <w:pStyle w:val="Sinespaciado"/>
              <w:spacing w:before="100" w:beforeAutospacing="1" w:after="100" w:afterAutospacing="1"/>
              <w:rPr>
                <w:b/>
              </w:rPr>
            </w:pPr>
            <w:r>
              <w:rPr>
                <w:b/>
                <w:color w:val="FFFFFF" w:themeColor="background1"/>
              </w:rPr>
              <w:t xml:space="preserve">Cantidad de </w:t>
            </w:r>
            <w:r w:rsidR="00E9554E" w:rsidRPr="00DD1755">
              <w:rPr>
                <w:b/>
                <w:color w:val="FFFFFF" w:themeColor="background1"/>
                <w:lang w:val="es-DO"/>
              </w:rPr>
              <w:t>r</w:t>
            </w:r>
            <w:r w:rsidR="00453E6D" w:rsidRPr="00DD1755">
              <w:rPr>
                <w:b/>
                <w:color w:val="FFFFFF" w:themeColor="background1"/>
                <w:lang w:val="es-DO"/>
              </w:rPr>
              <w:t>esultados</w:t>
            </w:r>
            <w:r w:rsidR="00453E6D" w:rsidRPr="00992324">
              <w:rPr>
                <w:b/>
                <w:color w:val="FFFFFF" w:themeColor="background1"/>
              </w:rPr>
              <w:t xml:space="preserve"> esperados</w:t>
            </w:r>
          </w:p>
        </w:tc>
        <w:tc>
          <w:tcPr>
            <w:tcW w:w="1700" w:type="dxa"/>
            <w:shd w:val="clear" w:color="auto" w:fill="002060"/>
            <w:vAlign w:val="center"/>
          </w:tcPr>
          <w:p w14:paraId="1B7ABCF7" w14:textId="77777777" w:rsidR="00453E6D" w:rsidRPr="00992324" w:rsidRDefault="00453E6D" w:rsidP="00BC3C38">
            <w:pPr>
              <w:spacing w:before="100" w:beforeAutospacing="1" w:after="100" w:afterAutospacing="1"/>
              <w:rPr>
                <w:rFonts w:ascii="Times New Roman" w:hAnsi="Times New Roman" w:cs="Times New Roman"/>
                <w:bCs/>
                <w:color w:val="FFFFFF" w:themeColor="background1"/>
                <w:spacing w:val="20"/>
                <w:sz w:val="24"/>
                <w:szCs w:val="36"/>
                <w:lang w:val="es-ES"/>
              </w:rPr>
            </w:pPr>
            <w:r w:rsidRPr="00992324">
              <w:rPr>
                <w:rFonts w:ascii="Times New Roman" w:hAnsi="Times New Roman" w:cs="Times New Roman"/>
                <w:bCs/>
                <w:color w:val="FFFFFF" w:themeColor="background1"/>
                <w:spacing w:val="20"/>
                <w:sz w:val="24"/>
                <w:szCs w:val="36"/>
                <w:lang w:val="es-ES"/>
              </w:rPr>
              <w:t>Cantidad de productos</w:t>
            </w:r>
          </w:p>
        </w:tc>
      </w:tr>
      <w:tr w:rsidR="00453E6D" w:rsidRPr="00992324" w14:paraId="2D96D3C5" w14:textId="77777777" w:rsidTr="00453E6D">
        <w:tc>
          <w:tcPr>
            <w:tcW w:w="3539" w:type="dxa"/>
            <w:shd w:val="clear" w:color="auto" w:fill="FFFFFF" w:themeFill="background1"/>
          </w:tcPr>
          <w:p w14:paraId="55D047E0" w14:textId="77777777" w:rsidR="00453E6D" w:rsidRPr="00992324" w:rsidRDefault="00453E6D" w:rsidP="00BC3C38">
            <w:pPr>
              <w:spacing w:before="100" w:beforeAutospacing="1" w:after="100" w:afterAutospacing="1" w:line="360" w:lineRule="auto"/>
              <w:rPr>
                <w:rFonts w:ascii="Times New Roman" w:hAnsi="Times New Roman" w:cs="Times New Roman"/>
                <w:bCs/>
                <w:color w:val="767171"/>
                <w:spacing w:val="20"/>
                <w:sz w:val="24"/>
                <w:szCs w:val="36"/>
                <w:lang w:val="es-ES"/>
              </w:rPr>
            </w:pPr>
            <w:r w:rsidRPr="00992324">
              <w:rPr>
                <w:rFonts w:ascii="Times New Roman" w:hAnsi="Times New Roman" w:cs="Times New Roman"/>
                <w:bCs/>
                <w:color w:val="767171"/>
                <w:spacing w:val="20"/>
                <w:sz w:val="24"/>
                <w:szCs w:val="36"/>
                <w:lang w:val="es-ES"/>
              </w:rPr>
              <w:t>Fortalecer las Capacidades Institucionales y Rectoras del CONANI</w:t>
            </w:r>
          </w:p>
        </w:tc>
        <w:tc>
          <w:tcPr>
            <w:tcW w:w="2671" w:type="dxa"/>
            <w:shd w:val="clear" w:color="auto" w:fill="FFFFFF" w:themeFill="background1"/>
            <w:vAlign w:val="center"/>
          </w:tcPr>
          <w:p w14:paraId="3262462D" w14:textId="77777777" w:rsidR="00453E6D" w:rsidRPr="00992324" w:rsidRDefault="00453E6D" w:rsidP="00BC3C38">
            <w:pPr>
              <w:spacing w:before="100" w:beforeAutospacing="1" w:after="100" w:afterAutospacing="1" w:line="360" w:lineRule="auto"/>
              <w:jc w:val="center"/>
              <w:rPr>
                <w:rFonts w:ascii="Times New Roman" w:hAnsi="Times New Roman" w:cs="Times New Roman"/>
                <w:color w:val="767171"/>
                <w:spacing w:val="20"/>
                <w:sz w:val="24"/>
                <w:szCs w:val="36"/>
                <w:lang w:val="es-ES"/>
              </w:rPr>
            </w:pPr>
            <w:r w:rsidRPr="00992324">
              <w:rPr>
                <w:rFonts w:ascii="Times New Roman" w:hAnsi="Times New Roman" w:cs="Times New Roman"/>
                <w:color w:val="767171"/>
                <w:spacing w:val="20"/>
                <w:sz w:val="24"/>
                <w:szCs w:val="36"/>
                <w:lang w:val="es-ES"/>
              </w:rPr>
              <w:t>4</w:t>
            </w:r>
          </w:p>
        </w:tc>
        <w:tc>
          <w:tcPr>
            <w:tcW w:w="1700" w:type="dxa"/>
            <w:shd w:val="clear" w:color="auto" w:fill="FFFFFF" w:themeFill="background1"/>
            <w:vAlign w:val="center"/>
          </w:tcPr>
          <w:p w14:paraId="7F2AF21A" w14:textId="77777777" w:rsidR="00453E6D" w:rsidRPr="00992324" w:rsidRDefault="00453E6D" w:rsidP="00BC3C38">
            <w:pPr>
              <w:spacing w:before="100" w:beforeAutospacing="1" w:after="100" w:afterAutospacing="1"/>
              <w:jc w:val="center"/>
              <w:rPr>
                <w:rFonts w:ascii="Times New Roman" w:hAnsi="Times New Roman" w:cs="Times New Roman"/>
                <w:color w:val="767171"/>
                <w:spacing w:val="20"/>
                <w:sz w:val="24"/>
                <w:szCs w:val="36"/>
                <w:lang w:val="es-ES"/>
              </w:rPr>
            </w:pPr>
            <w:r w:rsidRPr="00992324">
              <w:rPr>
                <w:rFonts w:ascii="Times New Roman" w:hAnsi="Times New Roman" w:cs="Times New Roman"/>
                <w:color w:val="767171"/>
                <w:spacing w:val="20"/>
                <w:sz w:val="24"/>
                <w:szCs w:val="36"/>
                <w:lang w:val="es-ES"/>
              </w:rPr>
              <w:t>50</w:t>
            </w:r>
          </w:p>
        </w:tc>
      </w:tr>
      <w:tr w:rsidR="00453E6D" w:rsidRPr="00992324" w14:paraId="50E684EC" w14:textId="77777777" w:rsidTr="00453E6D">
        <w:tc>
          <w:tcPr>
            <w:tcW w:w="3539" w:type="dxa"/>
            <w:shd w:val="clear" w:color="auto" w:fill="FFFFFF" w:themeFill="background1"/>
          </w:tcPr>
          <w:p w14:paraId="0E46FE04" w14:textId="77777777" w:rsidR="00453E6D" w:rsidRPr="00992324" w:rsidRDefault="00453E6D" w:rsidP="00BC3C38">
            <w:pPr>
              <w:spacing w:before="100" w:beforeAutospacing="1" w:after="100" w:afterAutospacing="1" w:line="360" w:lineRule="auto"/>
              <w:rPr>
                <w:rFonts w:ascii="Times New Roman" w:hAnsi="Times New Roman" w:cs="Times New Roman"/>
                <w:bCs/>
                <w:color w:val="767171"/>
                <w:spacing w:val="20"/>
                <w:sz w:val="24"/>
                <w:szCs w:val="36"/>
                <w:lang w:val="es-ES"/>
              </w:rPr>
            </w:pPr>
            <w:r w:rsidRPr="00992324">
              <w:rPr>
                <w:rFonts w:ascii="Times New Roman" w:hAnsi="Times New Roman" w:cs="Times New Roman"/>
                <w:bCs/>
                <w:color w:val="767171"/>
                <w:spacing w:val="20"/>
                <w:sz w:val="24"/>
                <w:szCs w:val="36"/>
                <w:lang w:val="es-ES"/>
              </w:rPr>
              <w:t>Promover los Derechos de la Niñez y la Adolescencia</w:t>
            </w:r>
          </w:p>
        </w:tc>
        <w:tc>
          <w:tcPr>
            <w:tcW w:w="2671" w:type="dxa"/>
            <w:shd w:val="clear" w:color="auto" w:fill="FFFFFF" w:themeFill="background1"/>
            <w:vAlign w:val="center"/>
          </w:tcPr>
          <w:p w14:paraId="548BA3F0" w14:textId="77777777" w:rsidR="00453E6D" w:rsidRPr="00992324" w:rsidRDefault="00453E6D" w:rsidP="00BC3C38">
            <w:pPr>
              <w:spacing w:before="100" w:beforeAutospacing="1" w:after="100" w:afterAutospacing="1" w:line="360" w:lineRule="auto"/>
              <w:jc w:val="center"/>
              <w:rPr>
                <w:rFonts w:ascii="Times New Roman" w:hAnsi="Times New Roman" w:cs="Times New Roman"/>
                <w:color w:val="767171"/>
                <w:spacing w:val="20"/>
                <w:sz w:val="24"/>
                <w:szCs w:val="36"/>
                <w:lang w:val="es-ES"/>
              </w:rPr>
            </w:pPr>
            <w:r w:rsidRPr="00992324">
              <w:rPr>
                <w:rFonts w:ascii="Times New Roman" w:hAnsi="Times New Roman" w:cs="Times New Roman"/>
                <w:color w:val="767171"/>
                <w:spacing w:val="20"/>
                <w:sz w:val="24"/>
                <w:szCs w:val="36"/>
                <w:lang w:val="es-ES"/>
              </w:rPr>
              <w:t>8</w:t>
            </w:r>
          </w:p>
        </w:tc>
        <w:tc>
          <w:tcPr>
            <w:tcW w:w="1700" w:type="dxa"/>
            <w:shd w:val="clear" w:color="auto" w:fill="FFFFFF" w:themeFill="background1"/>
            <w:vAlign w:val="center"/>
          </w:tcPr>
          <w:p w14:paraId="0C1D08C8" w14:textId="77777777" w:rsidR="00453E6D" w:rsidRPr="00992324" w:rsidRDefault="00453E6D" w:rsidP="00BC3C38">
            <w:pPr>
              <w:spacing w:before="100" w:beforeAutospacing="1" w:after="100" w:afterAutospacing="1"/>
              <w:jc w:val="center"/>
              <w:rPr>
                <w:rFonts w:ascii="Times New Roman" w:hAnsi="Times New Roman" w:cs="Times New Roman"/>
                <w:color w:val="767171"/>
                <w:spacing w:val="20"/>
                <w:sz w:val="24"/>
                <w:szCs w:val="36"/>
                <w:lang w:val="es-ES"/>
              </w:rPr>
            </w:pPr>
            <w:r w:rsidRPr="00992324">
              <w:rPr>
                <w:rFonts w:ascii="Times New Roman" w:hAnsi="Times New Roman" w:cs="Times New Roman"/>
                <w:color w:val="767171"/>
                <w:spacing w:val="20"/>
                <w:sz w:val="24"/>
                <w:szCs w:val="36"/>
                <w:lang w:val="es-ES"/>
              </w:rPr>
              <w:t>48</w:t>
            </w:r>
          </w:p>
        </w:tc>
      </w:tr>
      <w:tr w:rsidR="00453E6D" w:rsidRPr="00992324" w14:paraId="75E2248C" w14:textId="77777777" w:rsidTr="00453E6D">
        <w:tc>
          <w:tcPr>
            <w:tcW w:w="3539" w:type="dxa"/>
            <w:shd w:val="clear" w:color="auto" w:fill="FFFFFF" w:themeFill="background1"/>
          </w:tcPr>
          <w:p w14:paraId="36862847" w14:textId="77777777" w:rsidR="00453E6D" w:rsidRPr="00992324" w:rsidRDefault="00453E6D" w:rsidP="00BC3C38">
            <w:pPr>
              <w:spacing w:before="100" w:beforeAutospacing="1" w:after="100" w:afterAutospacing="1" w:line="360" w:lineRule="auto"/>
              <w:rPr>
                <w:rFonts w:ascii="Times New Roman" w:hAnsi="Times New Roman" w:cs="Times New Roman"/>
                <w:bCs/>
                <w:color w:val="767171"/>
                <w:spacing w:val="20"/>
                <w:sz w:val="24"/>
                <w:szCs w:val="36"/>
                <w:lang w:val="es-ES"/>
              </w:rPr>
            </w:pPr>
            <w:r w:rsidRPr="00992324">
              <w:rPr>
                <w:rFonts w:ascii="Times New Roman" w:hAnsi="Times New Roman" w:cs="Times New Roman"/>
                <w:bCs/>
                <w:color w:val="767171"/>
                <w:spacing w:val="20"/>
                <w:sz w:val="24"/>
                <w:szCs w:val="36"/>
                <w:lang w:val="es-ES"/>
              </w:rPr>
              <w:t>Garantizar y Proteger los Derechos de la Niñez y la Adolescencia</w:t>
            </w:r>
          </w:p>
        </w:tc>
        <w:tc>
          <w:tcPr>
            <w:tcW w:w="2671" w:type="dxa"/>
            <w:shd w:val="clear" w:color="auto" w:fill="FFFFFF" w:themeFill="background1"/>
            <w:vAlign w:val="center"/>
          </w:tcPr>
          <w:p w14:paraId="53C3FDC3" w14:textId="77777777" w:rsidR="00453E6D" w:rsidRPr="00992324" w:rsidRDefault="00453E6D" w:rsidP="00BC3C38">
            <w:pPr>
              <w:spacing w:before="100" w:beforeAutospacing="1" w:after="100" w:afterAutospacing="1" w:line="360" w:lineRule="auto"/>
              <w:jc w:val="center"/>
              <w:rPr>
                <w:rFonts w:ascii="Times New Roman" w:hAnsi="Times New Roman" w:cs="Times New Roman"/>
                <w:color w:val="767171"/>
                <w:spacing w:val="20"/>
                <w:sz w:val="24"/>
                <w:szCs w:val="36"/>
                <w:lang w:val="es-ES"/>
              </w:rPr>
            </w:pPr>
            <w:r w:rsidRPr="00992324">
              <w:rPr>
                <w:rFonts w:ascii="Times New Roman" w:hAnsi="Times New Roman" w:cs="Times New Roman"/>
                <w:color w:val="767171"/>
                <w:spacing w:val="20"/>
                <w:sz w:val="24"/>
                <w:szCs w:val="36"/>
                <w:lang w:val="es-ES"/>
              </w:rPr>
              <w:t>2</w:t>
            </w:r>
          </w:p>
        </w:tc>
        <w:tc>
          <w:tcPr>
            <w:tcW w:w="1700" w:type="dxa"/>
            <w:shd w:val="clear" w:color="auto" w:fill="FFFFFF" w:themeFill="background1"/>
            <w:vAlign w:val="center"/>
          </w:tcPr>
          <w:p w14:paraId="20EB171B" w14:textId="77777777" w:rsidR="00453E6D" w:rsidRPr="00992324" w:rsidRDefault="00453E6D" w:rsidP="00BC3C38">
            <w:pPr>
              <w:spacing w:before="100" w:beforeAutospacing="1" w:after="100" w:afterAutospacing="1"/>
              <w:jc w:val="center"/>
              <w:rPr>
                <w:rFonts w:ascii="Times New Roman" w:hAnsi="Times New Roman" w:cs="Times New Roman"/>
                <w:color w:val="767171"/>
                <w:spacing w:val="20"/>
                <w:sz w:val="24"/>
                <w:szCs w:val="36"/>
                <w:lang w:val="es-ES"/>
              </w:rPr>
            </w:pPr>
            <w:r w:rsidRPr="00992324">
              <w:rPr>
                <w:rFonts w:ascii="Times New Roman" w:hAnsi="Times New Roman" w:cs="Times New Roman"/>
                <w:color w:val="767171"/>
                <w:spacing w:val="20"/>
                <w:sz w:val="24"/>
                <w:szCs w:val="36"/>
                <w:lang w:val="es-ES"/>
              </w:rPr>
              <w:t>8</w:t>
            </w:r>
          </w:p>
        </w:tc>
      </w:tr>
    </w:tbl>
    <w:p w14:paraId="6FAB2A23" w14:textId="6B7CA89F" w:rsidR="00453E6D" w:rsidRPr="00992324" w:rsidRDefault="002C4FE9" w:rsidP="00BC3C38">
      <w:pPr>
        <w:spacing w:before="100" w:beforeAutospacing="1" w:after="100" w:afterAutospacing="1" w:line="360" w:lineRule="auto"/>
        <w:jc w:val="center"/>
        <w:rPr>
          <w:rFonts w:ascii="Times New Roman" w:hAnsi="Times New Roman" w:cs="Times New Roman"/>
          <w:b/>
          <w:color w:val="767171"/>
          <w:spacing w:val="20"/>
          <w:sz w:val="24"/>
          <w:szCs w:val="36"/>
        </w:rPr>
      </w:pPr>
      <w:r w:rsidRPr="00992324">
        <w:rPr>
          <w:rFonts w:ascii="Times New Roman" w:hAnsi="Times New Roman" w:cs="Times New Roman"/>
          <w:b/>
          <w:color w:val="767171"/>
          <w:spacing w:val="20"/>
          <w:sz w:val="24"/>
          <w:szCs w:val="36"/>
        </w:rPr>
        <w:t>Plan</w:t>
      </w:r>
      <w:r w:rsidR="00AB75E7" w:rsidRPr="00992324">
        <w:rPr>
          <w:rFonts w:ascii="Times New Roman" w:hAnsi="Times New Roman" w:cs="Times New Roman"/>
          <w:b/>
          <w:color w:val="767171"/>
          <w:spacing w:val="20"/>
          <w:sz w:val="24"/>
          <w:szCs w:val="36"/>
        </w:rPr>
        <w:t xml:space="preserve"> Operativo Anual</w:t>
      </w:r>
    </w:p>
    <w:p w14:paraId="6475262D" w14:textId="7405F328" w:rsidR="002C4FE9" w:rsidRPr="00992324" w:rsidRDefault="002C4FE9" w:rsidP="00BC3C38">
      <w:pPr>
        <w:spacing w:before="100" w:beforeAutospacing="1" w:after="100" w:afterAutospacing="1" w:line="360" w:lineRule="auto"/>
        <w:jc w:val="both"/>
        <w:rPr>
          <w:rFonts w:ascii="Times New Roman" w:hAnsi="Times New Roman" w:cs="Times New Roman"/>
          <w:color w:val="767171"/>
          <w:spacing w:val="20"/>
          <w:sz w:val="24"/>
          <w:szCs w:val="36"/>
          <w:lang w:val="es-ES"/>
        </w:rPr>
      </w:pPr>
      <w:r w:rsidRPr="00992324">
        <w:rPr>
          <w:rFonts w:ascii="Times New Roman" w:hAnsi="Times New Roman" w:cs="Times New Roman"/>
          <w:color w:val="767171"/>
          <w:spacing w:val="20"/>
          <w:sz w:val="24"/>
          <w:szCs w:val="36"/>
        </w:rPr>
        <w:t xml:space="preserve">En el mes de enero 2023, se concluyó la elaboración del POA Institucional, el cual está consolidado en 30 productos y 71 subproductos que aportan a los 3 ejes estratégicos de CONANI, debidamente presupuestados por un valor </w:t>
      </w:r>
      <w:r w:rsidRPr="0077797E">
        <w:rPr>
          <w:rFonts w:ascii="Times New Roman" w:hAnsi="Times New Roman" w:cs="Times New Roman"/>
          <w:color w:val="767171"/>
          <w:spacing w:val="20"/>
          <w:sz w:val="24"/>
          <w:szCs w:val="36"/>
        </w:rPr>
        <w:t xml:space="preserve">de </w:t>
      </w:r>
      <w:r w:rsidR="00AF3BF2" w:rsidRPr="00AF3BF2">
        <w:rPr>
          <w:rFonts w:ascii="Times New Roman" w:hAnsi="Times New Roman" w:cs="Times New Roman"/>
          <w:b/>
          <w:color w:val="767171"/>
          <w:spacing w:val="20"/>
          <w:sz w:val="24"/>
          <w:szCs w:val="36"/>
        </w:rPr>
        <w:t xml:space="preserve">mil quinientos ochenta y siete millones trescientos noventa y un mil setecientos dos </w:t>
      </w:r>
      <w:r w:rsidRPr="00AF3BF2">
        <w:rPr>
          <w:rFonts w:ascii="Times New Roman" w:hAnsi="Times New Roman" w:cs="Times New Roman"/>
          <w:b/>
          <w:color w:val="767171"/>
          <w:spacing w:val="20"/>
          <w:sz w:val="24"/>
          <w:szCs w:val="36"/>
        </w:rPr>
        <w:t>con 00/100 (RD$ 1, 587, 391,702.00),</w:t>
      </w:r>
      <w:r w:rsidRPr="00AF3BF2">
        <w:rPr>
          <w:rFonts w:ascii="Times New Roman" w:hAnsi="Times New Roman" w:cs="Times New Roman"/>
          <w:color w:val="767171"/>
          <w:spacing w:val="20"/>
          <w:sz w:val="24"/>
          <w:szCs w:val="36"/>
        </w:rPr>
        <w:t xml:space="preserve"> q</w:t>
      </w:r>
      <w:r w:rsidRPr="00992324">
        <w:rPr>
          <w:rFonts w:ascii="Times New Roman" w:hAnsi="Times New Roman" w:cs="Times New Roman"/>
          <w:color w:val="767171"/>
          <w:spacing w:val="20"/>
          <w:sz w:val="24"/>
          <w:szCs w:val="36"/>
        </w:rPr>
        <w:t>ue forma parte del Anteproyecto de Presupuesto trabajado con cada una de las áreas y aprobado por la Máxima Autoridad Ejecutiva.</w:t>
      </w:r>
      <w:r w:rsidRPr="00992324">
        <w:rPr>
          <w:rFonts w:ascii="Times New Roman" w:hAnsi="Times New Roman" w:cs="Times New Roman"/>
          <w:color w:val="767171"/>
          <w:spacing w:val="20"/>
          <w:sz w:val="24"/>
          <w:szCs w:val="36"/>
          <w:lang w:val="es-ES"/>
        </w:rPr>
        <w:t xml:space="preserve"> </w:t>
      </w:r>
    </w:p>
    <w:p w14:paraId="799A801C" w14:textId="77777777" w:rsidR="002C4FE9" w:rsidRPr="00992324" w:rsidRDefault="002C4FE9" w:rsidP="0007567C">
      <w:p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El seguimiento al cumplimiento del Plan Operativo Anual se realizó a través de Tableros de Seguimiento y Control, que permiten medir el desempeño tanto por producto como por área. También se realizó una comparación de lo programado versus lo ejecutado en base a indicadores específicos, con el objetivo de analizar el grado de cumplimiento mensual en la producción definida en el ejercicio de planificación.</w:t>
      </w:r>
    </w:p>
    <w:p w14:paraId="45DF8CA6" w14:textId="77777777" w:rsidR="002C4FE9" w:rsidRPr="00992324" w:rsidRDefault="002C4FE9" w:rsidP="00BC3C38">
      <w:p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 xml:space="preserve">Las áreas reportaron cada mes el avance logrado de sus Planes a la Dirección de Planificación y Desarrollo a través del Departamento de Monitoreo y Evaluación de Planes, Programas y Proyectos, quienes </w:t>
      </w:r>
      <w:r w:rsidRPr="00992324">
        <w:rPr>
          <w:rFonts w:ascii="Times New Roman" w:hAnsi="Times New Roman" w:cs="Times New Roman"/>
          <w:color w:val="767171"/>
          <w:spacing w:val="20"/>
          <w:sz w:val="24"/>
          <w:szCs w:val="36"/>
        </w:rPr>
        <w:lastRenderedPageBreak/>
        <w:t>realizaron el monitoreo y remitieron las alertas periódicas que impulsan las acciones correctivas antes desvíos de los objetivos trazados.</w:t>
      </w:r>
    </w:p>
    <w:p w14:paraId="18EE3BD2" w14:textId="495506A9" w:rsidR="002C4FE9" w:rsidRPr="00992324" w:rsidRDefault="002C4FE9" w:rsidP="00BC3C38">
      <w:p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Durante el periodo enero-</w:t>
      </w:r>
      <w:r w:rsidR="00AF3BF2">
        <w:rPr>
          <w:rFonts w:ascii="Times New Roman" w:hAnsi="Times New Roman" w:cs="Times New Roman"/>
          <w:color w:val="767171"/>
          <w:spacing w:val="20"/>
          <w:sz w:val="24"/>
          <w:szCs w:val="36"/>
        </w:rPr>
        <w:t>noviembre</w:t>
      </w:r>
      <w:r w:rsidRPr="00992324">
        <w:rPr>
          <w:rFonts w:ascii="Times New Roman" w:hAnsi="Times New Roman" w:cs="Times New Roman"/>
          <w:color w:val="767171"/>
          <w:spacing w:val="20"/>
          <w:sz w:val="24"/>
          <w:szCs w:val="36"/>
        </w:rPr>
        <w:t xml:space="preserve"> 2023 el monitoreo y reporte del POA se realizó mensual, acordando con las áreas la entrega de reportes de ejecución del 1ero al 5 del mes subsiguiente al corte, posteriormente con el acumulado al trimestre se realiza el informe de ejecución trimestral, tanto para la Máxima Autoridad de CONANI como para Transparencia.</w:t>
      </w:r>
    </w:p>
    <w:p w14:paraId="1D59ADB0" w14:textId="44E164AC" w:rsidR="00EE74B5" w:rsidRDefault="00EE74B5" w:rsidP="00BC3C38">
      <w:pPr>
        <w:spacing w:before="100" w:beforeAutospacing="1" w:after="100" w:afterAutospacing="1" w:line="360" w:lineRule="auto"/>
        <w:jc w:val="both"/>
        <w:rPr>
          <w:rFonts w:ascii="Times New Roman" w:hAnsi="Times New Roman" w:cs="Times New Roman"/>
          <w:color w:val="767171"/>
          <w:spacing w:val="20"/>
          <w:sz w:val="24"/>
          <w:szCs w:val="36"/>
        </w:rPr>
      </w:pPr>
      <w:r w:rsidRPr="00EE74B5">
        <w:rPr>
          <w:rFonts w:ascii="Times New Roman" w:hAnsi="Times New Roman" w:cs="Times New Roman"/>
          <w:color w:val="767171"/>
          <w:spacing w:val="20"/>
          <w:sz w:val="24"/>
          <w:szCs w:val="36"/>
        </w:rPr>
        <w:t xml:space="preserve">La gestión operativa de la institución, medida a través del resultado promedio obtenido en los indicadores de monitoreo calculados se valoró para este </w:t>
      </w:r>
      <w:r w:rsidR="002D5364">
        <w:rPr>
          <w:rFonts w:ascii="Times New Roman" w:hAnsi="Times New Roman" w:cs="Times New Roman"/>
          <w:color w:val="767171"/>
          <w:spacing w:val="20"/>
          <w:sz w:val="24"/>
          <w:szCs w:val="36"/>
        </w:rPr>
        <w:t>perío</w:t>
      </w:r>
      <w:r w:rsidR="0033492F">
        <w:rPr>
          <w:rFonts w:ascii="Times New Roman" w:hAnsi="Times New Roman" w:cs="Times New Roman"/>
          <w:color w:val="767171"/>
          <w:spacing w:val="20"/>
          <w:sz w:val="24"/>
          <w:szCs w:val="36"/>
        </w:rPr>
        <w:t>do</w:t>
      </w:r>
      <w:r w:rsidRPr="00EE74B5">
        <w:rPr>
          <w:rFonts w:ascii="Times New Roman" w:hAnsi="Times New Roman" w:cs="Times New Roman"/>
          <w:color w:val="767171"/>
          <w:spacing w:val="20"/>
          <w:sz w:val="24"/>
          <w:szCs w:val="36"/>
        </w:rPr>
        <w:t xml:space="preserve"> 20</w:t>
      </w:r>
      <w:r w:rsidR="0033492F">
        <w:rPr>
          <w:rFonts w:ascii="Times New Roman" w:hAnsi="Times New Roman" w:cs="Times New Roman"/>
          <w:color w:val="767171"/>
          <w:spacing w:val="20"/>
          <w:sz w:val="24"/>
          <w:szCs w:val="36"/>
        </w:rPr>
        <w:t>23</w:t>
      </w:r>
      <w:r w:rsidRPr="00EE74B5">
        <w:rPr>
          <w:rFonts w:ascii="Times New Roman" w:hAnsi="Times New Roman" w:cs="Times New Roman"/>
          <w:color w:val="767171"/>
          <w:spacing w:val="20"/>
          <w:sz w:val="24"/>
          <w:szCs w:val="36"/>
        </w:rPr>
        <w:t xml:space="preserve"> en </w:t>
      </w:r>
      <w:r w:rsidR="0033492F" w:rsidRPr="00330E28">
        <w:rPr>
          <w:rFonts w:ascii="Times New Roman" w:hAnsi="Times New Roman" w:cs="Times New Roman"/>
          <w:b/>
          <w:bCs/>
          <w:color w:val="767171"/>
          <w:spacing w:val="20"/>
          <w:sz w:val="24"/>
          <w:szCs w:val="36"/>
        </w:rPr>
        <w:t>86</w:t>
      </w:r>
      <w:r w:rsidRPr="00330E28">
        <w:rPr>
          <w:rFonts w:ascii="Times New Roman" w:hAnsi="Times New Roman" w:cs="Times New Roman"/>
          <w:b/>
          <w:bCs/>
          <w:color w:val="767171"/>
          <w:spacing w:val="20"/>
          <w:sz w:val="24"/>
          <w:szCs w:val="36"/>
        </w:rPr>
        <w:t>%</w:t>
      </w:r>
      <w:r w:rsidRPr="00EE74B5">
        <w:rPr>
          <w:rFonts w:ascii="Times New Roman" w:hAnsi="Times New Roman" w:cs="Times New Roman"/>
          <w:color w:val="767171"/>
          <w:spacing w:val="20"/>
          <w:sz w:val="24"/>
          <w:szCs w:val="36"/>
        </w:rPr>
        <w:t>, dicho comportamiento se debió a una sana relación entre las metas ejecutadas versus las programadas y en el uso eficiente de los recursos disponibles.</w:t>
      </w:r>
    </w:p>
    <w:p w14:paraId="3676B263" w14:textId="7B673505" w:rsidR="002C4FE9" w:rsidRPr="00992324" w:rsidRDefault="002C4FE9" w:rsidP="00BC3C38">
      <w:pPr>
        <w:spacing w:before="100" w:beforeAutospacing="1" w:after="100" w:afterAutospacing="1" w:line="360" w:lineRule="auto"/>
        <w:jc w:val="center"/>
        <w:rPr>
          <w:rFonts w:ascii="Times New Roman" w:hAnsi="Times New Roman" w:cs="Times New Roman"/>
          <w:b/>
          <w:color w:val="767171"/>
          <w:spacing w:val="20"/>
          <w:sz w:val="24"/>
          <w:szCs w:val="36"/>
        </w:rPr>
      </w:pPr>
      <w:r w:rsidRPr="00992324">
        <w:rPr>
          <w:rFonts w:ascii="Times New Roman" w:hAnsi="Times New Roman" w:cs="Times New Roman"/>
          <w:b/>
          <w:color w:val="767171"/>
          <w:spacing w:val="20"/>
          <w:sz w:val="24"/>
          <w:szCs w:val="36"/>
        </w:rPr>
        <w:t>Plan Anual de Compras y Contrataciones (PACC).</w:t>
      </w:r>
    </w:p>
    <w:p w14:paraId="7BF3F411" w14:textId="0E868961" w:rsidR="002C4FE9" w:rsidRPr="00992324" w:rsidRDefault="002C4FE9" w:rsidP="00BC3C38">
      <w:pPr>
        <w:spacing w:before="100" w:beforeAutospacing="1" w:after="100" w:afterAutospacing="1" w:line="360" w:lineRule="auto"/>
        <w:jc w:val="both"/>
        <w:rPr>
          <w:rFonts w:ascii="Times New Roman" w:hAnsi="Times New Roman" w:cs="Times New Roman"/>
          <w:color w:val="767171"/>
          <w:spacing w:val="20"/>
          <w:sz w:val="24"/>
          <w:szCs w:val="36"/>
        </w:rPr>
      </w:pPr>
      <w:r w:rsidRPr="00C840F8">
        <w:rPr>
          <w:rFonts w:ascii="Times New Roman" w:hAnsi="Times New Roman" w:cs="Times New Roman"/>
          <w:color w:val="767171"/>
          <w:spacing w:val="20"/>
          <w:sz w:val="24"/>
          <w:szCs w:val="36"/>
        </w:rPr>
        <w:t xml:space="preserve">Se realizó la elaboración del Plan Anual de Compras y Contrataciones 2023 acorde a los lineamientos establecidos por la Dirección General de Contrataciones Públicas (DGCP) por un monto presupuestado de </w:t>
      </w:r>
      <w:r w:rsidR="00814E8E" w:rsidRPr="00C840F8">
        <w:rPr>
          <w:rFonts w:ascii="Times New Roman" w:hAnsi="Times New Roman" w:cs="Times New Roman"/>
          <w:color w:val="767171"/>
          <w:spacing w:val="20"/>
          <w:sz w:val="24"/>
          <w:szCs w:val="36"/>
        </w:rPr>
        <w:t>seiscientos</w:t>
      </w:r>
      <w:r w:rsidRPr="00C840F8">
        <w:rPr>
          <w:rFonts w:ascii="Times New Roman" w:hAnsi="Times New Roman" w:cs="Times New Roman"/>
          <w:color w:val="767171"/>
          <w:spacing w:val="20"/>
          <w:sz w:val="24"/>
          <w:szCs w:val="36"/>
        </w:rPr>
        <w:t xml:space="preserve"> </w:t>
      </w:r>
      <w:r w:rsidR="00B000F1" w:rsidRPr="00C840F8">
        <w:rPr>
          <w:rFonts w:ascii="Times New Roman" w:hAnsi="Times New Roman" w:cs="Times New Roman"/>
          <w:color w:val="767171"/>
          <w:spacing w:val="20"/>
          <w:sz w:val="24"/>
          <w:szCs w:val="36"/>
        </w:rPr>
        <w:t>siete</w:t>
      </w:r>
      <w:r w:rsidR="00814E8E" w:rsidRPr="00C840F8">
        <w:rPr>
          <w:rFonts w:ascii="Times New Roman" w:hAnsi="Times New Roman" w:cs="Times New Roman"/>
          <w:color w:val="767171"/>
          <w:spacing w:val="20"/>
          <w:sz w:val="24"/>
          <w:szCs w:val="36"/>
        </w:rPr>
        <w:t xml:space="preserve"> </w:t>
      </w:r>
      <w:r w:rsidRPr="00C840F8">
        <w:rPr>
          <w:rFonts w:ascii="Times New Roman" w:hAnsi="Times New Roman" w:cs="Times New Roman"/>
          <w:color w:val="767171"/>
          <w:spacing w:val="20"/>
          <w:sz w:val="24"/>
          <w:szCs w:val="36"/>
        </w:rPr>
        <w:t xml:space="preserve">millones </w:t>
      </w:r>
      <w:r w:rsidR="00814E8E" w:rsidRPr="00C840F8">
        <w:rPr>
          <w:rFonts w:ascii="Times New Roman" w:hAnsi="Times New Roman" w:cs="Times New Roman"/>
          <w:color w:val="767171"/>
          <w:spacing w:val="20"/>
          <w:sz w:val="24"/>
          <w:szCs w:val="36"/>
        </w:rPr>
        <w:t>quinientos cincuenta y siete</w:t>
      </w:r>
      <w:r w:rsidRPr="00C840F8">
        <w:rPr>
          <w:rFonts w:ascii="Times New Roman" w:hAnsi="Times New Roman" w:cs="Times New Roman"/>
          <w:color w:val="767171"/>
          <w:spacing w:val="20"/>
          <w:sz w:val="24"/>
          <w:szCs w:val="36"/>
        </w:rPr>
        <w:t xml:space="preserve"> mil </w:t>
      </w:r>
      <w:r w:rsidR="00D20A34" w:rsidRPr="00C840F8">
        <w:rPr>
          <w:rFonts w:ascii="Times New Roman" w:hAnsi="Times New Roman" w:cs="Times New Roman"/>
          <w:color w:val="767171"/>
          <w:spacing w:val="20"/>
          <w:sz w:val="24"/>
          <w:szCs w:val="36"/>
        </w:rPr>
        <w:t>quinientos cincuenta y seis</w:t>
      </w:r>
      <w:r w:rsidR="00C840F8" w:rsidRPr="00C840F8">
        <w:rPr>
          <w:rFonts w:ascii="Times New Roman" w:hAnsi="Times New Roman" w:cs="Times New Roman"/>
          <w:color w:val="767171"/>
          <w:spacing w:val="20"/>
          <w:sz w:val="24"/>
          <w:szCs w:val="36"/>
        </w:rPr>
        <w:t xml:space="preserve"> con cero centavos </w:t>
      </w:r>
      <w:r w:rsidRPr="00C840F8">
        <w:rPr>
          <w:rFonts w:ascii="Times New Roman" w:hAnsi="Times New Roman" w:cs="Times New Roman"/>
          <w:color w:val="767171"/>
          <w:spacing w:val="20"/>
          <w:sz w:val="24"/>
          <w:szCs w:val="36"/>
        </w:rPr>
        <w:t>($</w:t>
      </w:r>
      <w:r w:rsidR="00D27C3B" w:rsidRPr="00C840F8">
        <w:rPr>
          <w:rFonts w:ascii="Times New Roman" w:hAnsi="Times New Roman" w:cs="Times New Roman"/>
          <w:color w:val="767171"/>
          <w:spacing w:val="20"/>
          <w:sz w:val="24"/>
          <w:szCs w:val="36"/>
        </w:rPr>
        <w:t>607</w:t>
      </w:r>
      <w:r w:rsidR="00B000F1" w:rsidRPr="00C840F8">
        <w:rPr>
          <w:rFonts w:ascii="Times New Roman" w:hAnsi="Times New Roman" w:cs="Times New Roman"/>
          <w:color w:val="767171"/>
          <w:spacing w:val="20"/>
          <w:sz w:val="24"/>
          <w:szCs w:val="36"/>
        </w:rPr>
        <w:t>,557,556.00</w:t>
      </w:r>
      <w:r w:rsidRPr="00C840F8">
        <w:rPr>
          <w:rFonts w:ascii="Times New Roman" w:hAnsi="Times New Roman" w:cs="Times New Roman"/>
          <w:color w:val="767171"/>
          <w:spacing w:val="20"/>
          <w:sz w:val="24"/>
          <w:szCs w:val="36"/>
        </w:rPr>
        <w:t xml:space="preserve">), habiendo ejecutado al momento </w:t>
      </w:r>
      <w:r w:rsidR="00605153" w:rsidRPr="00C840F8">
        <w:rPr>
          <w:rFonts w:ascii="Times New Roman" w:hAnsi="Times New Roman" w:cs="Times New Roman"/>
          <w:color w:val="767171"/>
          <w:spacing w:val="20"/>
          <w:sz w:val="24"/>
          <w:szCs w:val="36"/>
        </w:rPr>
        <w:t>trescientos siete</w:t>
      </w:r>
      <w:r w:rsidRPr="00C840F8">
        <w:rPr>
          <w:rFonts w:ascii="Times New Roman" w:hAnsi="Times New Roman" w:cs="Times New Roman"/>
          <w:color w:val="767171"/>
          <w:spacing w:val="20"/>
          <w:sz w:val="24"/>
          <w:szCs w:val="36"/>
        </w:rPr>
        <w:t xml:space="preserve"> </w:t>
      </w:r>
      <w:r w:rsidR="00026588" w:rsidRPr="00C840F8">
        <w:rPr>
          <w:rFonts w:ascii="Times New Roman" w:hAnsi="Times New Roman" w:cs="Times New Roman"/>
          <w:color w:val="767171"/>
          <w:spacing w:val="20"/>
          <w:sz w:val="24"/>
          <w:szCs w:val="36"/>
        </w:rPr>
        <w:t>m</w:t>
      </w:r>
      <w:r w:rsidRPr="00C840F8">
        <w:rPr>
          <w:rFonts w:ascii="Times New Roman" w:hAnsi="Times New Roman" w:cs="Times New Roman"/>
          <w:color w:val="767171"/>
          <w:spacing w:val="20"/>
          <w:sz w:val="24"/>
          <w:szCs w:val="36"/>
        </w:rPr>
        <w:t>illones,</w:t>
      </w:r>
      <w:r w:rsidR="00786035" w:rsidRPr="00C840F8">
        <w:rPr>
          <w:rFonts w:ascii="Times New Roman" w:hAnsi="Times New Roman" w:cs="Times New Roman"/>
          <w:color w:val="767171"/>
          <w:spacing w:val="20"/>
          <w:sz w:val="24"/>
          <w:szCs w:val="36"/>
        </w:rPr>
        <w:t xml:space="preserve"> </w:t>
      </w:r>
      <w:r w:rsidR="00EB2031" w:rsidRPr="00C840F8">
        <w:rPr>
          <w:rFonts w:ascii="Times New Roman" w:hAnsi="Times New Roman" w:cs="Times New Roman"/>
          <w:color w:val="767171"/>
          <w:spacing w:val="20"/>
          <w:sz w:val="24"/>
          <w:szCs w:val="36"/>
        </w:rPr>
        <w:t>doscientos sesenta y cuatro mil ciento n</w:t>
      </w:r>
      <w:r w:rsidR="00786035" w:rsidRPr="00C840F8">
        <w:rPr>
          <w:rFonts w:ascii="Times New Roman" w:hAnsi="Times New Roman" w:cs="Times New Roman"/>
          <w:color w:val="767171"/>
          <w:spacing w:val="20"/>
          <w:sz w:val="24"/>
          <w:szCs w:val="36"/>
        </w:rPr>
        <w:t xml:space="preserve">oventa </w:t>
      </w:r>
      <w:r w:rsidR="00E4510B" w:rsidRPr="00C840F8">
        <w:rPr>
          <w:rFonts w:ascii="Times New Roman" w:hAnsi="Times New Roman" w:cs="Times New Roman"/>
          <w:color w:val="767171"/>
          <w:spacing w:val="20"/>
          <w:sz w:val="24"/>
          <w:szCs w:val="36"/>
        </w:rPr>
        <w:t>y seis con cero centavos ($307,264,196.00</w:t>
      </w:r>
      <w:r w:rsidR="006F22F7" w:rsidRPr="00C840F8">
        <w:rPr>
          <w:rFonts w:ascii="Times New Roman" w:hAnsi="Times New Roman" w:cs="Times New Roman"/>
          <w:color w:val="767171"/>
          <w:spacing w:val="20"/>
          <w:sz w:val="24"/>
          <w:szCs w:val="36"/>
        </w:rPr>
        <w:t>)</w:t>
      </w:r>
      <w:r w:rsidRPr="00C840F8">
        <w:rPr>
          <w:rFonts w:ascii="Times New Roman" w:hAnsi="Times New Roman" w:cs="Times New Roman"/>
          <w:color w:val="767171"/>
          <w:spacing w:val="20"/>
          <w:sz w:val="24"/>
          <w:szCs w:val="36"/>
        </w:rPr>
        <w:t xml:space="preserve"> el mismo fue cargado al Portal Transaccional de la DGCP dentro del plazo de establecido</w:t>
      </w:r>
      <w:r w:rsidRPr="00992324">
        <w:rPr>
          <w:rFonts w:ascii="Times New Roman" w:hAnsi="Times New Roman" w:cs="Times New Roman"/>
          <w:color w:val="767171"/>
          <w:spacing w:val="20"/>
          <w:sz w:val="24"/>
          <w:szCs w:val="36"/>
        </w:rPr>
        <w:t>.</w:t>
      </w:r>
    </w:p>
    <w:p w14:paraId="38E16ED2" w14:textId="2F8E1335" w:rsidR="002C4FE9" w:rsidRPr="00992324" w:rsidRDefault="002C4FE9" w:rsidP="00BC3C38">
      <w:p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Seguimiento, Evaluación y Reporte de Ejecutorias de Planes, Programas y Proyectos.</w:t>
      </w:r>
    </w:p>
    <w:p w14:paraId="543CD8AE" w14:textId="32E094E6" w:rsidR="002C4FE9" w:rsidRPr="00992324" w:rsidRDefault="002C4FE9" w:rsidP="00BC3C38">
      <w:p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lastRenderedPageBreak/>
        <w:t>Para la evaluación y reporte de ejecutorias de los planes se optó por realizar revisiones con una frecuencia mensual de lo trabajado por las áreas</w:t>
      </w:r>
      <w:r w:rsidR="0027402A" w:rsidRPr="00992324">
        <w:rPr>
          <w:rFonts w:ascii="Times New Roman" w:hAnsi="Times New Roman" w:cs="Times New Roman"/>
          <w:color w:val="767171"/>
          <w:spacing w:val="20"/>
          <w:sz w:val="24"/>
          <w:szCs w:val="36"/>
        </w:rPr>
        <w:t>.</w:t>
      </w:r>
    </w:p>
    <w:p w14:paraId="40A8B548" w14:textId="74196E06" w:rsidR="003C4122" w:rsidRPr="00992324" w:rsidRDefault="003C4122" w:rsidP="00BC3C38">
      <w:pPr>
        <w:spacing w:before="100" w:beforeAutospacing="1" w:after="100" w:afterAutospacing="1" w:line="360" w:lineRule="auto"/>
        <w:jc w:val="both"/>
        <w:rPr>
          <w:rFonts w:ascii="Times New Roman" w:hAnsi="Times New Roman" w:cs="Times New Roman"/>
          <w:b/>
          <w:color w:val="767171"/>
          <w:spacing w:val="20"/>
          <w:sz w:val="24"/>
          <w:szCs w:val="36"/>
        </w:rPr>
      </w:pPr>
      <w:r w:rsidRPr="00992324">
        <w:rPr>
          <w:rFonts w:ascii="Times New Roman" w:hAnsi="Times New Roman" w:cs="Times New Roman"/>
          <w:b/>
          <w:color w:val="767171"/>
          <w:spacing w:val="20"/>
          <w:sz w:val="24"/>
          <w:szCs w:val="36"/>
        </w:rPr>
        <w:t>Resultados de las Normas Básicas de Control Interno (NOBACI)</w:t>
      </w:r>
    </w:p>
    <w:p w14:paraId="64AA7B9F" w14:textId="77777777" w:rsidR="000F10D1" w:rsidRPr="00992324" w:rsidRDefault="000F10D1" w:rsidP="00BC3C38">
      <w:p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 xml:space="preserve">Las Normas Básicas de Control Interno (NOBACI) definen el nivel mínimo de calidad o marco general requerido para el control interno del sector público, y proveen las bases para que los sistemas de administración de control y las unidades de auditoría puedan ser evaluados. </w:t>
      </w:r>
    </w:p>
    <w:p w14:paraId="7B556105" w14:textId="77777777" w:rsidR="000F10D1" w:rsidRDefault="000F10D1" w:rsidP="00BC3C38">
      <w:p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La NOBACI tiene un control para el cumplimiento del control interno, basado en un sistema o plataforma de diagnóstico que tiene 128 requisitos, distribuidos en cinco componentes que son Ambiente de Control, Valoración y Administración de Riesgos, Actividades de Control e Información y Comunicación.</w:t>
      </w:r>
    </w:p>
    <w:p w14:paraId="7432F83C" w14:textId="54A309EA" w:rsidR="002813FD" w:rsidRDefault="002813FD" w:rsidP="00BC3C38">
      <w:pPr>
        <w:spacing w:before="100" w:beforeAutospacing="1" w:after="100" w:afterAutospacing="1" w:line="360" w:lineRule="auto"/>
        <w:jc w:val="both"/>
        <w:rPr>
          <w:rFonts w:ascii="Times New Roman" w:hAnsi="Times New Roman" w:cs="Times New Roman"/>
          <w:color w:val="767171"/>
          <w:spacing w:val="20"/>
          <w:sz w:val="24"/>
          <w:szCs w:val="36"/>
        </w:rPr>
      </w:pPr>
      <w:r w:rsidRPr="002813FD">
        <w:rPr>
          <w:rFonts w:ascii="Times New Roman" w:hAnsi="Times New Roman" w:cs="Times New Roman"/>
          <w:color w:val="767171"/>
          <w:spacing w:val="20"/>
          <w:sz w:val="24"/>
          <w:szCs w:val="36"/>
        </w:rPr>
        <w:t>El Consejo para la Niñez y la Adolescencia (CONANI) reinició su proceso de implementación en las NOBACI desde marzo 2022, realizando la capacitación de los directivos, formación del equipo e implementación de NOBACI, la revisión de documentación relevante, pruebas de cumplimiento, evaluación y reevaluación de diseño y la efectividad de los controles implementados en la organización, entre otros.</w:t>
      </w:r>
    </w:p>
    <w:p w14:paraId="4DCA679F" w14:textId="18C53618" w:rsidR="000F4523" w:rsidRDefault="000F4523" w:rsidP="00BC3C38">
      <w:pPr>
        <w:spacing w:before="100" w:beforeAutospacing="1" w:after="100" w:afterAutospacing="1" w:line="360" w:lineRule="auto"/>
        <w:jc w:val="both"/>
        <w:rPr>
          <w:rFonts w:ascii="Times New Roman" w:hAnsi="Times New Roman" w:cs="Times New Roman"/>
          <w:color w:val="767171"/>
          <w:spacing w:val="20"/>
          <w:sz w:val="24"/>
          <w:szCs w:val="36"/>
        </w:rPr>
      </w:pPr>
      <w:r w:rsidRPr="000F4523">
        <w:rPr>
          <w:rFonts w:ascii="Times New Roman" w:hAnsi="Times New Roman" w:cs="Times New Roman"/>
          <w:color w:val="767171"/>
          <w:spacing w:val="20"/>
          <w:sz w:val="24"/>
          <w:szCs w:val="36"/>
        </w:rPr>
        <w:t>La evaluación de las normas básicas de control interno se está realizando mediante levantamiento de procesos, mediante acercamientos, entrevistas y/o reuniones con las áreas, y el personal responsable, para la elaboración, revisión de documentos, verificación de cumplimiento de las políticas y procedimientos, actualizaciones para el cumplimiento de los controles, teniendo como resultado:</w:t>
      </w:r>
    </w:p>
    <w:p w14:paraId="477B8DD2" w14:textId="02C42E12" w:rsidR="00BB0D66" w:rsidRDefault="00BB0D66" w:rsidP="00BC3C38">
      <w:pPr>
        <w:spacing w:before="100" w:beforeAutospacing="1" w:after="100" w:afterAutospacing="1" w:line="360" w:lineRule="auto"/>
        <w:jc w:val="both"/>
        <w:rPr>
          <w:rFonts w:ascii="Times New Roman" w:hAnsi="Times New Roman" w:cs="Times New Roman"/>
          <w:color w:val="767171"/>
          <w:spacing w:val="20"/>
          <w:sz w:val="24"/>
          <w:szCs w:val="36"/>
        </w:rPr>
      </w:pPr>
      <w:r w:rsidRPr="00BB0D66">
        <w:rPr>
          <w:rFonts w:ascii="Times New Roman" w:hAnsi="Times New Roman" w:cs="Times New Roman"/>
          <w:color w:val="767171"/>
          <w:spacing w:val="20"/>
          <w:sz w:val="24"/>
          <w:szCs w:val="36"/>
        </w:rPr>
        <w:lastRenderedPageBreak/>
        <w:t xml:space="preserve">En el Consejo Nacional para la Niñez y la Adolescencia (CONANI), hemos tenido un avance continuo y significativo, alcanzando un porcentaje al 30 de noviembre del 2023 de </w:t>
      </w:r>
      <w:r w:rsidRPr="00BB0D66">
        <w:rPr>
          <w:rFonts w:ascii="Times New Roman" w:hAnsi="Times New Roman" w:cs="Times New Roman"/>
          <w:b/>
          <w:bCs/>
          <w:color w:val="767171"/>
          <w:spacing w:val="20"/>
          <w:sz w:val="24"/>
          <w:szCs w:val="36"/>
        </w:rPr>
        <w:t>74.04%,</w:t>
      </w:r>
      <w:r w:rsidRPr="00BB0D66">
        <w:rPr>
          <w:rFonts w:ascii="Times New Roman" w:hAnsi="Times New Roman" w:cs="Times New Roman"/>
          <w:color w:val="767171"/>
          <w:spacing w:val="20"/>
          <w:sz w:val="24"/>
          <w:szCs w:val="36"/>
        </w:rPr>
        <w:t xml:space="preserve"> colocados frente a un 31.19% que obtuvimos al final del trimestre 2022, aumentando 42.85 puntos porcentuales en lo que va del año</w:t>
      </w:r>
      <w:r w:rsidR="00A8787A">
        <w:rPr>
          <w:rFonts w:ascii="Times New Roman" w:hAnsi="Times New Roman" w:cs="Times New Roman"/>
          <w:color w:val="767171"/>
          <w:spacing w:val="20"/>
          <w:sz w:val="24"/>
          <w:szCs w:val="36"/>
        </w:rPr>
        <w:t>.</w:t>
      </w:r>
    </w:p>
    <w:p w14:paraId="4076CFFC" w14:textId="5FC73439" w:rsidR="004C66DB" w:rsidRDefault="00B141E5" w:rsidP="00BC3C38">
      <w:pPr>
        <w:spacing w:before="100" w:beforeAutospacing="1" w:after="100" w:afterAutospacing="1" w:line="360" w:lineRule="auto"/>
        <w:jc w:val="both"/>
        <w:rPr>
          <w:rFonts w:ascii="Times New Roman" w:hAnsi="Times New Roman" w:cs="Times New Roman"/>
          <w:color w:val="767171"/>
          <w:spacing w:val="20"/>
          <w:sz w:val="24"/>
          <w:szCs w:val="36"/>
        </w:rPr>
      </w:pPr>
      <w:r w:rsidRPr="00145109">
        <w:rPr>
          <w:noProof/>
          <w:color w:val="4C4747"/>
          <w:lang w:eastAsia="es-DO"/>
        </w:rPr>
        <w:drawing>
          <wp:anchor distT="0" distB="0" distL="114300" distR="114300" simplePos="0" relativeHeight="251658263" behindDoc="0" locked="0" layoutInCell="1" allowOverlap="1" wp14:anchorId="782B4878" wp14:editId="3E3D2EEF">
            <wp:simplePos x="0" y="0"/>
            <wp:positionH relativeFrom="margin">
              <wp:align>right</wp:align>
            </wp:positionH>
            <wp:positionV relativeFrom="paragraph">
              <wp:posOffset>438785</wp:posOffset>
            </wp:positionV>
            <wp:extent cx="5022850" cy="3194050"/>
            <wp:effectExtent l="0" t="0" r="6350" b="6350"/>
            <wp:wrapSquare wrapText="bothSides"/>
            <wp:docPr id="1929682011" name="Gráfico 19296820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2D0ACED5" w14:textId="77777777" w:rsidR="00B141E5" w:rsidRDefault="00B141E5" w:rsidP="00BC3C38">
      <w:pPr>
        <w:spacing w:before="100" w:beforeAutospacing="1" w:after="100" w:afterAutospacing="1" w:line="360" w:lineRule="auto"/>
        <w:jc w:val="both"/>
        <w:rPr>
          <w:rFonts w:ascii="Times New Roman" w:hAnsi="Times New Roman" w:cs="Times New Roman"/>
          <w:color w:val="767171"/>
          <w:spacing w:val="20"/>
          <w:sz w:val="24"/>
          <w:szCs w:val="36"/>
        </w:rPr>
      </w:pPr>
    </w:p>
    <w:p w14:paraId="30B8058E" w14:textId="01C5EBC3" w:rsidR="00D731FC" w:rsidRDefault="00A93B9E" w:rsidP="00BC3C38">
      <w:pPr>
        <w:spacing w:before="100" w:beforeAutospacing="1" w:after="100" w:afterAutospacing="1" w:line="360" w:lineRule="auto"/>
        <w:jc w:val="both"/>
        <w:rPr>
          <w:rFonts w:ascii="Times New Roman" w:hAnsi="Times New Roman" w:cs="Times New Roman"/>
          <w:bCs/>
          <w:color w:val="767171"/>
          <w:spacing w:val="20"/>
          <w:sz w:val="24"/>
          <w:szCs w:val="36"/>
          <w:lang w:val="es-ES"/>
        </w:rPr>
      </w:pPr>
      <w:r w:rsidRPr="00A93B9E">
        <w:rPr>
          <w:rFonts w:ascii="Times New Roman" w:hAnsi="Times New Roman" w:cs="Times New Roman"/>
          <w:bCs/>
          <w:color w:val="767171"/>
          <w:spacing w:val="20"/>
          <w:sz w:val="24"/>
          <w:szCs w:val="36"/>
          <w:lang w:val="es-ES"/>
        </w:rPr>
        <w:t>El cumplimiento de la meta planificada de obtener para el cierre del año 2023 una puntuación sobre los 70puntos, se logró para el cierre del 3er trimestre obteniendo un total de 98 pautas revisadas vs 30 pautas sin revisar que serán programadas para el año 2024.</w:t>
      </w:r>
    </w:p>
    <w:tbl>
      <w:tblPr>
        <w:tblpPr w:leftFromText="141" w:rightFromText="141" w:vertAnchor="text" w:horzAnchor="page" w:tblpX="3931" w:tblpY="264"/>
        <w:tblW w:w="4920" w:type="dxa"/>
        <w:tblCellMar>
          <w:left w:w="70" w:type="dxa"/>
          <w:right w:w="70" w:type="dxa"/>
        </w:tblCellMar>
        <w:tblLook w:val="04A0" w:firstRow="1" w:lastRow="0" w:firstColumn="1" w:lastColumn="0" w:noHBand="0" w:noVBand="1"/>
      </w:tblPr>
      <w:tblGrid>
        <w:gridCol w:w="3160"/>
        <w:gridCol w:w="1760"/>
      </w:tblGrid>
      <w:tr w:rsidR="00867DF2" w:rsidRPr="00A8787A" w14:paraId="791340AA" w14:textId="77777777">
        <w:trPr>
          <w:trHeight w:val="300"/>
        </w:trPr>
        <w:tc>
          <w:tcPr>
            <w:tcW w:w="3160" w:type="dxa"/>
            <w:tcBorders>
              <w:top w:val="single" w:sz="4" w:space="0" w:color="auto"/>
              <w:left w:val="single" w:sz="4" w:space="0" w:color="auto"/>
              <w:bottom w:val="single" w:sz="4" w:space="0" w:color="auto"/>
              <w:right w:val="nil"/>
            </w:tcBorders>
            <w:shd w:val="clear" w:color="000000" w:fill="2F75B5"/>
            <w:noWrap/>
            <w:vAlign w:val="bottom"/>
            <w:hideMark/>
          </w:tcPr>
          <w:p w14:paraId="37F174C4" w14:textId="77777777" w:rsidR="00867DF2" w:rsidRPr="00A8787A" w:rsidRDefault="00867DF2">
            <w:pPr>
              <w:spacing w:after="0" w:line="240" w:lineRule="auto"/>
              <w:jc w:val="center"/>
              <w:rPr>
                <w:rFonts w:ascii="Times New Roman" w:eastAsia="Times New Roman" w:hAnsi="Times New Roman" w:cs="Times New Roman"/>
                <w:b/>
                <w:bCs/>
                <w:color w:val="4C4747"/>
                <w:sz w:val="24"/>
                <w:szCs w:val="24"/>
                <w:lang w:eastAsia="es-DO"/>
              </w:rPr>
            </w:pPr>
            <w:r w:rsidRPr="00A8787A">
              <w:rPr>
                <w:rFonts w:ascii="Times New Roman" w:eastAsia="Times New Roman" w:hAnsi="Times New Roman" w:cs="Times New Roman"/>
                <w:b/>
                <w:bCs/>
                <w:color w:val="4C4747"/>
                <w:sz w:val="24"/>
                <w:szCs w:val="24"/>
                <w:lang w:eastAsia="es-DO"/>
              </w:rPr>
              <w:t xml:space="preserve">EVALUACIÓN </w:t>
            </w:r>
          </w:p>
        </w:tc>
        <w:tc>
          <w:tcPr>
            <w:tcW w:w="1760" w:type="dxa"/>
            <w:tcBorders>
              <w:top w:val="single" w:sz="4" w:space="0" w:color="auto"/>
              <w:left w:val="single" w:sz="4" w:space="0" w:color="auto"/>
              <w:bottom w:val="single" w:sz="4" w:space="0" w:color="auto"/>
              <w:right w:val="single" w:sz="4" w:space="0" w:color="auto"/>
            </w:tcBorders>
            <w:shd w:val="clear" w:color="000000" w:fill="2F75B5"/>
            <w:noWrap/>
            <w:vAlign w:val="bottom"/>
            <w:hideMark/>
          </w:tcPr>
          <w:p w14:paraId="45195D0B" w14:textId="77777777" w:rsidR="00867DF2" w:rsidRPr="00A8787A" w:rsidRDefault="00867DF2">
            <w:pPr>
              <w:spacing w:after="0" w:line="240" w:lineRule="auto"/>
              <w:jc w:val="center"/>
              <w:rPr>
                <w:rFonts w:ascii="Times New Roman" w:eastAsia="Times New Roman" w:hAnsi="Times New Roman" w:cs="Times New Roman"/>
                <w:b/>
                <w:bCs/>
                <w:color w:val="4C4747"/>
                <w:sz w:val="24"/>
                <w:szCs w:val="24"/>
                <w:lang w:eastAsia="es-DO"/>
              </w:rPr>
            </w:pPr>
            <w:r w:rsidRPr="00A8787A">
              <w:rPr>
                <w:rFonts w:ascii="Times New Roman" w:eastAsia="Times New Roman" w:hAnsi="Times New Roman" w:cs="Times New Roman"/>
                <w:b/>
                <w:bCs/>
                <w:color w:val="4C4747"/>
                <w:sz w:val="24"/>
                <w:szCs w:val="24"/>
                <w:lang w:eastAsia="es-DO"/>
              </w:rPr>
              <w:t xml:space="preserve">VALOR </w:t>
            </w:r>
          </w:p>
        </w:tc>
      </w:tr>
      <w:tr w:rsidR="00867DF2" w:rsidRPr="00A8787A" w14:paraId="6D5B919F" w14:textId="77777777">
        <w:trPr>
          <w:trHeight w:val="300"/>
        </w:trPr>
        <w:tc>
          <w:tcPr>
            <w:tcW w:w="3160" w:type="dxa"/>
            <w:tcBorders>
              <w:top w:val="nil"/>
              <w:left w:val="single" w:sz="4" w:space="0" w:color="auto"/>
              <w:bottom w:val="single" w:sz="4" w:space="0" w:color="auto"/>
              <w:right w:val="nil"/>
            </w:tcBorders>
            <w:shd w:val="clear" w:color="auto" w:fill="auto"/>
            <w:noWrap/>
            <w:vAlign w:val="bottom"/>
            <w:hideMark/>
          </w:tcPr>
          <w:p w14:paraId="72A4B982" w14:textId="34B6CCAA" w:rsidR="00867DF2" w:rsidRPr="00A8787A" w:rsidRDefault="00C27A1B">
            <w:pPr>
              <w:spacing w:after="0" w:line="240" w:lineRule="auto"/>
              <w:rPr>
                <w:rFonts w:ascii="Times New Roman" w:eastAsia="Times New Roman" w:hAnsi="Times New Roman" w:cs="Times New Roman"/>
                <w:color w:val="4C4747"/>
                <w:sz w:val="24"/>
                <w:szCs w:val="24"/>
                <w:lang w:eastAsia="es-DO"/>
              </w:rPr>
            </w:pPr>
            <w:r w:rsidRPr="00A8787A">
              <w:rPr>
                <w:rFonts w:ascii="Times New Roman" w:eastAsia="Times New Roman" w:hAnsi="Times New Roman" w:cs="Times New Roman"/>
                <w:color w:val="4C4747"/>
                <w:sz w:val="24"/>
                <w:szCs w:val="24"/>
                <w:lang w:eastAsia="es-DO"/>
              </w:rPr>
              <w:t>Pautas revisadas</w:t>
            </w:r>
          </w:p>
        </w:tc>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346DA4E4" w14:textId="77777777" w:rsidR="00867DF2" w:rsidRPr="00A8787A" w:rsidRDefault="00867DF2">
            <w:pPr>
              <w:spacing w:after="0" w:line="240" w:lineRule="auto"/>
              <w:jc w:val="center"/>
              <w:rPr>
                <w:rFonts w:ascii="Times New Roman" w:eastAsia="Times New Roman" w:hAnsi="Times New Roman" w:cs="Times New Roman"/>
                <w:color w:val="4C4747"/>
                <w:sz w:val="24"/>
                <w:szCs w:val="24"/>
                <w:lang w:eastAsia="es-DO"/>
              </w:rPr>
            </w:pPr>
            <w:r w:rsidRPr="00A8787A">
              <w:rPr>
                <w:rFonts w:ascii="Times New Roman" w:eastAsia="Times New Roman" w:hAnsi="Times New Roman" w:cs="Times New Roman"/>
                <w:color w:val="4C4747"/>
                <w:sz w:val="24"/>
                <w:szCs w:val="24"/>
                <w:lang w:eastAsia="es-DO"/>
              </w:rPr>
              <w:t>98</w:t>
            </w:r>
          </w:p>
        </w:tc>
      </w:tr>
      <w:tr w:rsidR="00867DF2" w:rsidRPr="00A8787A" w14:paraId="2B285BF5" w14:textId="77777777">
        <w:trPr>
          <w:trHeight w:val="300"/>
        </w:trPr>
        <w:tc>
          <w:tcPr>
            <w:tcW w:w="3160" w:type="dxa"/>
            <w:tcBorders>
              <w:top w:val="nil"/>
              <w:left w:val="single" w:sz="4" w:space="0" w:color="auto"/>
              <w:bottom w:val="single" w:sz="4" w:space="0" w:color="auto"/>
              <w:right w:val="nil"/>
            </w:tcBorders>
            <w:shd w:val="clear" w:color="auto" w:fill="auto"/>
            <w:noWrap/>
            <w:vAlign w:val="bottom"/>
            <w:hideMark/>
          </w:tcPr>
          <w:p w14:paraId="6CEE75F2" w14:textId="752BD9A0" w:rsidR="00867DF2" w:rsidRPr="00A8787A" w:rsidRDefault="00C27A1B">
            <w:pPr>
              <w:spacing w:after="0" w:line="240" w:lineRule="auto"/>
              <w:rPr>
                <w:rFonts w:ascii="Times New Roman" w:eastAsia="Times New Roman" w:hAnsi="Times New Roman" w:cs="Times New Roman"/>
                <w:color w:val="4C4747"/>
                <w:sz w:val="24"/>
                <w:szCs w:val="24"/>
                <w:lang w:eastAsia="es-DO"/>
              </w:rPr>
            </w:pPr>
            <w:r w:rsidRPr="00A8787A">
              <w:rPr>
                <w:rFonts w:ascii="Times New Roman" w:eastAsia="Times New Roman" w:hAnsi="Times New Roman" w:cs="Times New Roman"/>
                <w:color w:val="4C4747"/>
                <w:sz w:val="24"/>
                <w:szCs w:val="24"/>
                <w:lang w:eastAsia="es-DO"/>
              </w:rPr>
              <w:t xml:space="preserve">Pautas sin revisar </w:t>
            </w:r>
          </w:p>
        </w:tc>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132FC86B" w14:textId="77777777" w:rsidR="00867DF2" w:rsidRPr="00A8787A" w:rsidRDefault="00867DF2">
            <w:pPr>
              <w:spacing w:after="0" w:line="240" w:lineRule="auto"/>
              <w:jc w:val="center"/>
              <w:rPr>
                <w:rFonts w:ascii="Times New Roman" w:eastAsia="Times New Roman" w:hAnsi="Times New Roman" w:cs="Times New Roman"/>
                <w:color w:val="4C4747"/>
                <w:sz w:val="24"/>
                <w:szCs w:val="24"/>
                <w:lang w:eastAsia="es-DO"/>
              </w:rPr>
            </w:pPr>
            <w:r w:rsidRPr="00A8787A">
              <w:rPr>
                <w:rFonts w:ascii="Times New Roman" w:eastAsia="Times New Roman" w:hAnsi="Times New Roman" w:cs="Times New Roman"/>
                <w:color w:val="4C4747"/>
                <w:sz w:val="24"/>
                <w:szCs w:val="24"/>
                <w:lang w:eastAsia="es-DO"/>
              </w:rPr>
              <w:t>30</w:t>
            </w:r>
          </w:p>
        </w:tc>
      </w:tr>
      <w:tr w:rsidR="00867DF2" w:rsidRPr="00A8787A" w14:paraId="2C54A2A1" w14:textId="77777777">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14:paraId="465C8A7D" w14:textId="68FAC1FD" w:rsidR="00867DF2" w:rsidRPr="00A8787A" w:rsidRDefault="00867DF2">
            <w:pPr>
              <w:spacing w:after="0" w:line="240" w:lineRule="auto"/>
              <w:jc w:val="center"/>
              <w:rPr>
                <w:rFonts w:ascii="Times New Roman" w:eastAsia="Times New Roman" w:hAnsi="Times New Roman" w:cs="Times New Roman"/>
                <w:b/>
                <w:bCs/>
                <w:color w:val="4C4747"/>
                <w:sz w:val="24"/>
                <w:szCs w:val="24"/>
                <w:lang w:eastAsia="es-DO"/>
              </w:rPr>
            </w:pPr>
            <w:r w:rsidRPr="00A8787A">
              <w:rPr>
                <w:rFonts w:ascii="Times New Roman" w:eastAsia="Times New Roman" w:hAnsi="Times New Roman" w:cs="Times New Roman"/>
                <w:b/>
                <w:bCs/>
                <w:color w:val="4C4747"/>
                <w:sz w:val="24"/>
                <w:szCs w:val="24"/>
                <w:lang w:eastAsia="es-DO"/>
              </w:rPr>
              <w:t>T</w:t>
            </w:r>
            <w:r w:rsidR="00554082" w:rsidRPr="00A8787A">
              <w:rPr>
                <w:rFonts w:ascii="Times New Roman" w:eastAsia="Times New Roman" w:hAnsi="Times New Roman" w:cs="Times New Roman"/>
                <w:b/>
                <w:bCs/>
                <w:color w:val="4C4747"/>
                <w:sz w:val="24"/>
                <w:szCs w:val="24"/>
                <w:lang w:eastAsia="es-DO"/>
              </w:rPr>
              <w:t>otal</w:t>
            </w:r>
          </w:p>
        </w:tc>
        <w:tc>
          <w:tcPr>
            <w:tcW w:w="1760" w:type="dxa"/>
            <w:tcBorders>
              <w:top w:val="nil"/>
              <w:left w:val="nil"/>
              <w:bottom w:val="single" w:sz="4" w:space="0" w:color="auto"/>
              <w:right w:val="single" w:sz="4" w:space="0" w:color="auto"/>
            </w:tcBorders>
            <w:shd w:val="clear" w:color="auto" w:fill="auto"/>
            <w:noWrap/>
            <w:vAlign w:val="bottom"/>
            <w:hideMark/>
          </w:tcPr>
          <w:p w14:paraId="6739B7FF" w14:textId="77777777" w:rsidR="00867DF2" w:rsidRPr="00A8787A" w:rsidRDefault="00867DF2">
            <w:pPr>
              <w:spacing w:after="0" w:line="240" w:lineRule="auto"/>
              <w:jc w:val="center"/>
              <w:rPr>
                <w:rFonts w:ascii="Times New Roman" w:eastAsia="Times New Roman" w:hAnsi="Times New Roman" w:cs="Times New Roman"/>
                <w:b/>
                <w:bCs/>
                <w:color w:val="4C4747"/>
                <w:sz w:val="24"/>
                <w:szCs w:val="24"/>
                <w:lang w:eastAsia="es-DO"/>
              </w:rPr>
            </w:pPr>
            <w:r w:rsidRPr="00A8787A">
              <w:rPr>
                <w:rFonts w:ascii="Times New Roman" w:eastAsia="Times New Roman" w:hAnsi="Times New Roman" w:cs="Times New Roman"/>
                <w:b/>
                <w:bCs/>
                <w:color w:val="4C4747"/>
                <w:sz w:val="24"/>
                <w:szCs w:val="24"/>
                <w:lang w:eastAsia="es-DO"/>
              </w:rPr>
              <w:t>128</w:t>
            </w:r>
          </w:p>
        </w:tc>
      </w:tr>
    </w:tbl>
    <w:p w14:paraId="45BFC01D" w14:textId="77777777" w:rsidR="00867DF2" w:rsidRPr="00A93B9E" w:rsidRDefault="00867DF2" w:rsidP="00BC3C38">
      <w:pPr>
        <w:spacing w:before="100" w:beforeAutospacing="1" w:after="100" w:afterAutospacing="1" w:line="360" w:lineRule="auto"/>
        <w:jc w:val="both"/>
        <w:rPr>
          <w:rFonts w:ascii="Times New Roman" w:hAnsi="Times New Roman" w:cs="Times New Roman"/>
          <w:bCs/>
          <w:color w:val="767171"/>
          <w:spacing w:val="20"/>
          <w:sz w:val="24"/>
          <w:szCs w:val="36"/>
          <w:lang w:val="es-ES"/>
        </w:rPr>
      </w:pPr>
    </w:p>
    <w:p w14:paraId="5B90D40F" w14:textId="77777777" w:rsidR="00D731FC" w:rsidRDefault="00D731FC" w:rsidP="00BC3C38">
      <w:pPr>
        <w:spacing w:before="100" w:beforeAutospacing="1" w:after="100" w:afterAutospacing="1" w:line="360" w:lineRule="auto"/>
        <w:jc w:val="both"/>
        <w:rPr>
          <w:rFonts w:ascii="Times New Roman" w:hAnsi="Times New Roman" w:cs="Times New Roman"/>
          <w:b/>
          <w:color w:val="767171"/>
          <w:spacing w:val="20"/>
          <w:sz w:val="24"/>
          <w:szCs w:val="36"/>
          <w:lang w:val="es-ES"/>
        </w:rPr>
      </w:pPr>
    </w:p>
    <w:p w14:paraId="29DAD930" w14:textId="77777777" w:rsidR="00D731FC" w:rsidRDefault="00D731FC" w:rsidP="00BC3C38">
      <w:pPr>
        <w:spacing w:before="100" w:beforeAutospacing="1" w:after="100" w:afterAutospacing="1" w:line="360" w:lineRule="auto"/>
        <w:jc w:val="both"/>
        <w:rPr>
          <w:rFonts w:ascii="Times New Roman" w:hAnsi="Times New Roman" w:cs="Times New Roman"/>
          <w:b/>
          <w:color w:val="767171"/>
          <w:spacing w:val="20"/>
          <w:sz w:val="24"/>
          <w:szCs w:val="36"/>
          <w:lang w:val="es-ES"/>
        </w:rPr>
      </w:pPr>
    </w:p>
    <w:p w14:paraId="653C066E" w14:textId="77777777" w:rsidR="00A8787A" w:rsidRDefault="00A8787A" w:rsidP="00BC3C38">
      <w:pPr>
        <w:spacing w:before="100" w:beforeAutospacing="1" w:after="100" w:afterAutospacing="1" w:line="360" w:lineRule="auto"/>
        <w:jc w:val="both"/>
        <w:rPr>
          <w:rFonts w:ascii="Times New Roman" w:hAnsi="Times New Roman" w:cs="Times New Roman"/>
          <w:b/>
          <w:color w:val="767171"/>
          <w:spacing w:val="20"/>
          <w:sz w:val="24"/>
          <w:szCs w:val="36"/>
          <w:lang w:val="es-ES"/>
        </w:rPr>
      </w:pPr>
    </w:p>
    <w:p w14:paraId="19307C6B" w14:textId="77777777" w:rsidR="00A8787A" w:rsidRDefault="00A8787A" w:rsidP="00BC3C38">
      <w:pPr>
        <w:spacing w:before="100" w:beforeAutospacing="1" w:after="100" w:afterAutospacing="1" w:line="360" w:lineRule="auto"/>
        <w:jc w:val="both"/>
        <w:rPr>
          <w:rFonts w:ascii="Times New Roman" w:hAnsi="Times New Roman" w:cs="Times New Roman"/>
          <w:b/>
          <w:color w:val="767171"/>
          <w:spacing w:val="20"/>
          <w:sz w:val="24"/>
          <w:szCs w:val="36"/>
          <w:lang w:val="es-ES"/>
        </w:rPr>
      </w:pPr>
    </w:p>
    <w:p w14:paraId="51D2F030" w14:textId="77777777" w:rsidR="00A8787A" w:rsidRDefault="00A8787A" w:rsidP="00BC3C38">
      <w:pPr>
        <w:spacing w:before="100" w:beforeAutospacing="1" w:after="100" w:afterAutospacing="1" w:line="360" w:lineRule="auto"/>
        <w:jc w:val="both"/>
        <w:rPr>
          <w:rFonts w:ascii="Times New Roman" w:hAnsi="Times New Roman" w:cs="Times New Roman"/>
          <w:b/>
          <w:color w:val="767171"/>
          <w:spacing w:val="20"/>
          <w:sz w:val="24"/>
          <w:szCs w:val="36"/>
          <w:lang w:val="es-ES"/>
        </w:rPr>
      </w:pPr>
    </w:p>
    <w:p w14:paraId="780BBF37" w14:textId="77777777" w:rsidR="00A8787A" w:rsidRDefault="00A8787A" w:rsidP="00BC3C38">
      <w:pPr>
        <w:spacing w:before="100" w:beforeAutospacing="1" w:after="100" w:afterAutospacing="1" w:line="360" w:lineRule="auto"/>
        <w:jc w:val="both"/>
        <w:rPr>
          <w:rFonts w:ascii="Times New Roman" w:hAnsi="Times New Roman" w:cs="Times New Roman"/>
          <w:b/>
          <w:color w:val="767171"/>
          <w:spacing w:val="20"/>
          <w:sz w:val="24"/>
          <w:szCs w:val="36"/>
          <w:lang w:val="es-ES"/>
        </w:rPr>
      </w:pPr>
    </w:p>
    <w:p w14:paraId="3CBCDC1A" w14:textId="1E5B68EC" w:rsidR="000F10D1" w:rsidRDefault="000F10D1" w:rsidP="00BC3C38">
      <w:pPr>
        <w:spacing w:before="100" w:beforeAutospacing="1" w:after="100" w:afterAutospacing="1" w:line="360" w:lineRule="auto"/>
        <w:jc w:val="both"/>
        <w:rPr>
          <w:rFonts w:ascii="Times New Roman" w:hAnsi="Times New Roman" w:cs="Times New Roman"/>
          <w:b/>
          <w:color w:val="767171"/>
          <w:spacing w:val="20"/>
          <w:sz w:val="24"/>
          <w:szCs w:val="36"/>
          <w:lang w:val="es-ES"/>
        </w:rPr>
      </w:pPr>
      <w:r w:rsidRPr="00992324">
        <w:rPr>
          <w:rFonts w:ascii="Times New Roman" w:hAnsi="Times New Roman" w:cs="Times New Roman"/>
          <w:b/>
          <w:color w:val="767171"/>
          <w:spacing w:val="20"/>
          <w:sz w:val="24"/>
          <w:szCs w:val="36"/>
          <w:lang w:val="es-ES"/>
        </w:rPr>
        <w:t xml:space="preserve">Metas logradas CONANI </w:t>
      </w:r>
      <w:r w:rsidR="0067303F">
        <w:rPr>
          <w:rFonts w:ascii="Times New Roman" w:hAnsi="Times New Roman" w:cs="Times New Roman"/>
          <w:b/>
          <w:color w:val="767171"/>
          <w:spacing w:val="20"/>
          <w:sz w:val="24"/>
          <w:szCs w:val="36"/>
          <w:lang w:val="es-ES"/>
        </w:rPr>
        <w:t>–</w:t>
      </w:r>
      <w:r w:rsidRPr="00992324">
        <w:rPr>
          <w:rFonts w:ascii="Times New Roman" w:hAnsi="Times New Roman" w:cs="Times New Roman"/>
          <w:b/>
          <w:color w:val="767171"/>
          <w:spacing w:val="20"/>
          <w:sz w:val="24"/>
          <w:szCs w:val="36"/>
          <w:lang w:val="es-ES"/>
        </w:rPr>
        <w:t xml:space="preserve"> NOBACI</w:t>
      </w:r>
      <w:r w:rsidR="005A1C2F">
        <w:rPr>
          <w:rFonts w:ascii="Times New Roman" w:hAnsi="Times New Roman" w:cs="Times New Roman"/>
          <w:b/>
          <w:color w:val="767171"/>
          <w:spacing w:val="20"/>
          <w:sz w:val="24"/>
          <w:szCs w:val="36"/>
          <w:lang w:val="es-ES"/>
        </w:rPr>
        <w:t xml:space="preserve">- correspondiente al año </w:t>
      </w:r>
      <w:r w:rsidR="0067303F">
        <w:rPr>
          <w:rFonts w:ascii="Times New Roman" w:hAnsi="Times New Roman" w:cs="Times New Roman"/>
          <w:b/>
          <w:color w:val="767171"/>
          <w:spacing w:val="20"/>
          <w:sz w:val="24"/>
          <w:szCs w:val="36"/>
          <w:lang w:val="es-ES"/>
        </w:rPr>
        <w:t>2023</w:t>
      </w:r>
      <w:r w:rsidRPr="00992324">
        <w:rPr>
          <w:rFonts w:ascii="Times New Roman" w:hAnsi="Times New Roman" w:cs="Times New Roman"/>
          <w:b/>
          <w:color w:val="767171"/>
          <w:spacing w:val="20"/>
          <w:sz w:val="24"/>
          <w:szCs w:val="36"/>
          <w:lang w:val="es-ES"/>
        </w:rPr>
        <w:t xml:space="preserve"> </w:t>
      </w:r>
    </w:p>
    <w:p w14:paraId="0C20EC55" w14:textId="639210CA" w:rsidR="00DB1AD2" w:rsidRDefault="00DB1AD2" w:rsidP="438EE389">
      <w:pPr>
        <w:spacing w:before="100" w:beforeAutospacing="1" w:after="100" w:afterAutospacing="1" w:line="360" w:lineRule="auto"/>
        <w:jc w:val="both"/>
        <w:rPr>
          <w:rFonts w:ascii="Times New Roman" w:hAnsi="Times New Roman" w:cs="Times New Roman"/>
          <w:b/>
          <w:bCs/>
          <w:color w:val="767171"/>
          <w:spacing w:val="20"/>
          <w:sz w:val="24"/>
          <w:szCs w:val="24"/>
          <w:lang w:val="es-ES"/>
        </w:rPr>
      </w:pPr>
      <w:r>
        <w:rPr>
          <w:noProof/>
        </w:rPr>
        <w:drawing>
          <wp:inline distT="0" distB="0" distL="0" distR="0" wp14:anchorId="759AFC8E" wp14:editId="57B3733F">
            <wp:extent cx="5029200" cy="2907665"/>
            <wp:effectExtent l="0" t="0" r="0" b="6985"/>
            <wp:docPr id="232478752" name="Gráfico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4E8D2A1" w14:textId="77777777" w:rsidR="0045504E" w:rsidRPr="0045504E" w:rsidRDefault="0045504E" w:rsidP="0045504E">
      <w:pPr>
        <w:spacing w:before="100" w:beforeAutospacing="1" w:after="100" w:afterAutospacing="1" w:line="360" w:lineRule="auto"/>
        <w:jc w:val="both"/>
        <w:rPr>
          <w:rFonts w:ascii="Times New Roman" w:hAnsi="Times New Roman" w:cs="Times New Roman"/>
          <w:bCs/>
          <w:color w:val="767171"/>
          <w:spacing w:val="20"/>
          <w:sz w:val="24"/>
          <w:szCs w:val="36"/>
          <w:lang w:val="es-ES"/>
        </w:rPr>
      </w:pPr>
      <w:r w:rsidRPr="0045504E">
        <w:rPr>
          <w:rFonts w:ascii="Times New Roman" w:hAnsi="Times New Roman" w:cs="Times New Roman"/>
          <w:bCs/>
          <w:color w:val="767171"/>
          <w:spacing w:val="20"/>
          <w:sz w:val="24"/>
          <w:szCs w:val="36"/>
          <w:lang w:val="es-ES"/>
        </w:rPr>
        <w:t>El establecimiento de controles internos adecuados al Consejo Nacional para la Niñez y la Adolescencia promueva la transparencia dentro de la institución, asignando responsabilidades claras y definiendo límite de autoridad, evitando la concentración excesiva, se fomenta la supervisión y la revisación periódica de las actividades a realizar.</w:t>
      </w:r>
    </w:p>
    <w:p w14:paraId="65773E36" w14:textId="12E52A55" w:rsidR="00AF33FE" w:rsidRPr="0045504E" w:rsidRDefault="0045504E" w:rsidP="0045504E">
      <w:pPr>
        <w:spacing w:before="100" w:beforeAutospacing="1" w:after="100" w:afterAutospacing="1" w:line="360" w:lineRule="auto"/>
        <w:jc w:val="both"/>
        <w:rPr>
          <w:rFonts w:ascii="Times New Roman" w:hAnsi="Times New Roman" w:cs="Times New Roman"/>
          <w:bCs/>
          <w:color w:val="767171"/>
          <w:spacing w:val="20"/>
          <w:sz w:val="24"/>
          <w:szCs w:val="36"/>
          <w:lang w:val="es-ES"/>
        </w:rPr>
      </w:pPr>
      <w:r w:rsidRPr="0045504E">
        <w:rPr>
          <w:rFonts w:ascii="Times New Roman" w:hAnsi="Times New Roman" w:cs="Times New Roman"/>
          <w:bCs/>
          <w:color w:val="767171"/>
          <w:spacing w:val="20"/>
          <w:sz w:val="24"/>
          <w:szCs w:val="36"/>
          <w:lang w:val="es-ES"/>
        </w:rPr>
        <w:t xml:space="preserve">El cumplimiento de las Normas Básica de Control Interno para CONANI es fundamental para el buen funcionamiento; garantizando la integridad de la información, fortaleciendo la gestión de riesgo al implementar y mantener un sistema efectivo de control interno, para </w:t>
      </w:r>
      <w:r w:rsidRPr="0045504E">
        <w:rPr>
          <w:rFonts w:ascii="Times New Roman" w:hAnsi="Times New Roman" w:cs="Times New Roman"/>
          <w:bCs/>
          <w:color w:val="767171"/>
          <w:spacing w:val="20"/>
          <w:sz w:val="24"/>
          <w:szCs w:val="36"/>
          <w:lang w:val="es-ES"/>
        </w:rPr>
        <w:lastRenderedPageBreak/>
        <w:t>el logro de sus objetivos estratégicos de manera más confiable y eficiente.</w:t>
      </w:r>
    </w:p>
    <w:p w14:paraId="0E9EC24F" w14:textId="3B2819FE" w:rsidR="003C4122" w:rsidRPr="00992324" w:rsidRDefault="003C4122" w:rsidP="00A8787A">
      <w:pPr>
        <w:spacing w:before="100" w:beforeAutospacing="1" w:after="100" w:afterAutospacing="1" w:line="360" w:lineRule="auto"/>
        <w:jc w:val="center"/>
        <w:rPr>
          <w:rFonts w:ascii="Times New Roman" w:hAnsi="Times New Roman" w:cs="Times New Roman"/>
          <w:b/>
          <w:color w:val="767171"/>
          <w:spacing w:val="20"/>
          <w:sz w:val="24"/>
          <w:szCs w:val="36"/>
        </w:rPr>
      </w:pPr>
      <w:r w:rsidRPr="00992324">
        <w:rPr>
          <w:rFonts w:ascii="Times New Roman" w:hAnsi="Times New Roman" w:cs="Times New Roman"/>
          <w:b/>
          <w:color w:val="767171"/>
          <w:spacing w:val="20"/>
          <w:sz w:val="24"/>
          <w:szCs w:val="36"/>
        </w:rPr>
        <w:t>Resultados de los Sistemas de Calidad</w:t>
      </w:r>
    </w:p>
    <w:p w14:paraId="351B95FC" w14:textId="19D64A01" w:rsidR="00AC6451" w:rsidRPr="00992324" w:rsidRDefault="00BD2507" w:rsidP="00A8787A">
      <w:pPr>
        <w:spacing w:before="100" w:beforeAutospacing="1" w:after="100" w:afterAutospacing="1" w:line="360" w:lineRule="auto"/>
        <w:rPr>
          <w:rFonts w:ascii="Times New Roman" w:hAnsi="Times New Roman" w:cs="Times New Roman"/>
          <w:b/>
          <w:color w:val="767171"/>
          <w:spacing w:val="20"/>
          <w:sz w:val="24"/>
          <w:szCs w:val="36"/>
        </w:rPr>
      </w:pPr>
      <w:r w:rsidRPr="00992324">
        <w:rPr>
          <w:rFonts w:ascii="Times New Roman" w:hAnsi="Times New Roman" w:cs="Times New Roman"/>
          <w:b/>
          <w:color w:val="767171"/>
          <w:spacing w:val="20"/>
          <w:sz w:val="24"/>
          <w:szCs w:val="36"/>
        </w:rPr>
        <w:t>Modelo Marco Común de Evaluación</w:t>
      </w:r>
    </w:p>
    <w:p w14:paraId="4CE1B552" w14:textId="743EB1ED" w:rsidR="00BD2507" w:rsidRPr="00992324" w:rsidRDefault="00BD2507" w:rsidP="00BC3C38">
      <w:p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 xml:space="preserve">Como parte del proceso de mejora continua en las instituciones gubernamentales, el Ministerio de Administración Pública, como rector, ha </w:t>
      </w:r>
      <w:r w:rsidR="00DB4BAE" w:rsidRPr="00992324">
        <w:rPr>
          <w:rFonts w:ascii="Times New Roman" w:hAnsi="Times New Roman" w:cs="Times New Roman"/>
          <w:color w:val="767171"/>
          <w:spacing w:val="20"/>
          <w:sz w:val="24"/>
          <w:szCs w:val="36"/>
        </w:rPr>
        <w:t>instaurado estrategias</w:t>
      </w:r>
      <w:r w:rsidRPr="00992324">
        <w:rPr>
          <w:rFonts w:ascii="Times New Roman" w:hAnsi="Times New Roman" w:cs="Times New Roman"/>
          <w:color w:val="767171"/>
          <w:spacing w:val="20"/>
          <w:sz w:val="24"/>
          <w:szCs w:val="36"/>
        </w:rPr>
        <w:t xml:space="preserve"> para la implementación de la calidad en las instituciones públicas, una de ellas es el compromiso de aplicación del Marco Común de Evaluación (CAF) contenido en el Decreto 211-10, que establece la obligatoriedad de la aplicación de esta metodología. </w:t>
      </w:r>
    </w:p>
    <w:p w14:paraId="131C1261" w14:textId="77777777" w:rsidR="00BD2507" w:rsidRPr="00992324" w:rsidRDefault="00BD2507" w:rsidP="00BC3C38">
      <w:pPr>
        <w:spacing w:before="100" w:beforeAutospacing="1" w:after="100" w:afterAutospacing="1" w:line="360" w:lineRule="auto"/>
        <w:jc w:val="both"/>
        <w:rPr>
          <w:rFonts w:ascii="Times New Roman" w:hAnsi="Times New Roman" w:cs="Times New Roman"/>
          <w:color w:val="767171"/>
          <w:spacing w:val="20"/>
          <w:sz w:val="24"/>
          <w:szCs w:val="36"/>
          <w:lang w:val="es-ES"/>
        </w:rPr>
      </w:pPr>
      <w:r w:rsidRPr="00992324">
        <w:rPr>
          <w:rFonts w:ascii="Times New Roman" w:hAnsi="Times New Roman" w:cs="Times New Roman"/>
          <w:color w:val="767171"/>
          <w:spacing w:val="20"/>
          <w:sz w:val="24"/>
          <w:szCs w:val="36"/>
          <w:lang w:val="es-ES"/>
        </w:rPr>
        <w:t xml:space="preserve">El principal objetivo del modelo es que la institución pueda autoevaluarse, obtener un diagnóstico de la situación actual en base a sus puntos fuertes y las acciones de mejoras a ser implementadas. </w:t>
      </w:r>
    </w:p>
    <w:p w14:paraId="3F54CBD6" w14:textId="719AF5BD" w:rsidR="00BD2507" w:rsidRPr="00992324" w:rsidRDefault="00BD2507" w:rsidP="00BC3C38">
      <w:pPr>
        <w:spacing w:before="100" w:beforeAutospacing="1" w:after="100" w:afterAutospacing="1" w:line="360" w:lineRule="auto"/>
        <w:jc w:val="both"/>
        <w:rPr>
          <w:rFonts w:ascii="Times New Roman" w:hAnsi="Times New Roman" w:cs="Times New Roman"/>
          <w:color w:val="767171"/>
          <w:spacing w:val="20"/>
          <w:sz w:val="24"/>
          <w:szCs w:val="36"/>
          <w:lang w:val="es-ES"/>
        </w:rPr>
      </w:pPr>
      <w:r w:rsidRPr="00992324">
        <w:rPr>
          <w:rFonts w:ascii="Times New Roman" w:hAnsi="Times New Roman" w:cs="Times New Roman"/>
          <w:color w:val="767171"/>
          <w:spacing w:val="20"/>
          <w:sz w:val="24"/>
          <w:szCs w:val="36"/>
          <w:lang w:val="es-ES"/>
        </w:rPr>
        <w:t xml:space="preserve">La colaboración y participación del Comité de calidad del CONANI, así como el involucramiento de cada uno de los miembros de la institución han constituido una pieza clave para que la implementación del modelo arrojara los resultados esperados. </w:t>
      </w:r>
    </w:p>
    <w:p w14:paraId="1D13CF01" w14:textId="77777777" w:rsidR="0015415D" w:rsidRDefault="00BD2507" w:rsidP="00BC3C38">
      <w:p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 xml:space="preserve">En el indicador del SISMAP referente a CAF contamos con una puntuación de 100%. </w:t>
      </w:r>
    </w:p>
    <w:p w14:paraId="3FDB1E55" w14:textId="77777777" w:rsidR="0015415D" w:rsidRPr="00992324" w:rsidRDefault="0015415D" w:rsidP="00BC3C38">
      <w:pPr>
        <w:spacing w:before="100" w:beforeAutospacing="1" w:after="100" w:afterAutospacing="1" w:line="360" w:lineRule="auto"/>
        <w:jc w:val="both"/>
        <w:rPr>
          <w:rFonts w:ascii="Times New Roman" w:hAnsi="Times New Roman" w:cs="Times New Roman"/>
          <w:b/>
          <w:color w:val="767171"/>
          <w:spacing w:val="20"/>
          <w:sz w:val="24"/>
          <w:szCs w:val="36"/>
        </w:rPr>
      </w:pPr>
      <w:r w:rsidRPr="00992324">
        <w:rPr>
          <w:rFonts w:ascii="Times New Roman" w:hAnsi="Times New Roman" w:cs="Times New Roman"/>
          <w:b/>
          <w:color w:val="767171"/>
          <w:spacing w:val="20"/>
          <w:sz w:val="24"/>
          <w:szCs w:val="36"/>
        </w:rPr>
        <w:t>Plan de Mejora institucional</w:t>
      </w:r>
    </w:p>
    <w:p w14:paraId="19709F4E" w14:textId="77777777" w:rsidR="009F02CF" w:rsidRDefault="0015415D" w:rsidP="00BC3C38">
      <w:p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Hemos firmado un acuerdo de desempeño institucional en la que nos comprometemos a realizar cada año el Plan de Mejora del CONANI, monitorearlo y alcanzar los objetivos propuestos en dicho plan</w:t>
      </w:r>
    </w:p>
    <w:p w14:paraId="26423721" w14:textId="0815E2F1" w:rsidR="002823A9" w:rsidRDefault="009D2659" w:rsidP="00BC3C38">
      <w:pPr>
        <w:spacing w:before="100" w:beforeAutospacing="1" w:after="100" w:afterAutospacing="1" w:line="360" w:lineRule="auto"/>
        <w:jc w:val="both"/>
        <w:rPr>
          <w:rFonts w:ascii="Times New Roman" w:hAnsi="Times New Roman" w:cs="Times New Roman"/>
          <w:b/>
          <w:bCs/>
          <w:color w:val="767171"/>
          <w:spacing w:val="20"/>
          <w:sz w:val="24"/>
          <w:szCs w:val="36"/>
        </w:rPr>
      </w:pPr>
      <w:r w:rsidRPr="009D2659">
        <w:rPr>
          <w:rFonts w:ascii="Times New Roman" w:hAnsi="Times New Roman" w:cs="Times New Roman"/>
          <w:b/>
          <w:bCs/>
          <w:color w:val="767171"/>
          <w:spacing w:val="20"/>
          <w:sz w:val="24"/>
          <w:szCs w:val="36"/>
        </w:rPr>
        <w:lastRenderedPageBreak/>
        <w:t xml:space="preserve">Avances de la implementación de </w:t>
      </w:r>
      <w:r w:rsidR="00397C6E">
        <w:rPr>
          <w:rFonts w:ascii="Times New Roman" w:hAnsi="Times New Roman" w:cs="Times New Roman"/>
          <w:b/>
          <w:bCs/>
          <w:color w:val="767171"/>
          <w:spacing w:val="20"/>
          <w:sz w:val="24"/>
          <w:szCs w:val="36"/>
        </w:rPr>
        <w:t>l</w:t>
      </w:r>
      <w:r w:rsidR="00397C6E" w:rsidRPr="00397C6E">
        <w:rPr>
          <w:rFonts w:ascii="Times New Roman" w:hAnsi="Times New Roman" w:cs="Times New Roman"/>
          <w:b/>
          <w:bCs/>
          <w:color w:val="767171"/>
          <w:spacing w:val="20"/>
          <w:sz w:val="24"/>
          <w:szCs w:val="36"/>
        </w:rPr>
        <w:t xml:space="preserve">a </w:t>
      </w:r>
      <w:r w:rsidR="00397C6E">
        <w:rPr>
          <w:rFonts w:ascii="Times New Roman" w:hAnsi="Times New Roman" w:cs="Times New Roman"/>
          <w:b/>
          <w:bCs/>
          <w:color w:val="767171"/>
          <w:spacing w:val="20"/>
          <w:sz w:val="24"/>
          <w:szCs w:val="36"/>
        </w:rPr>
        <w:t>E</w:t>
      </w:r>
      <w:r w:rsidR="00397C6E" w:rsidRPr="00397C6E">
        <w:rPr>
          <w:rFonts w:ascii="Times New Roman" w:hAnsi="Times New Roman" w:cs="Times New Roman"/>
          <w:b/>
          <w:bCs/>
          <w:color w:val="767171"/>
          <w:spacing w:val="20"/>
          <w:sz w:val="24"/>
          <w:szCs w:val="36"/>
        </w:rPr>
        <w:t xml:space="preserve">valuación del </w:t>
      </w:r>
      <w:r w:rsidR="00397C6E">
        <w:rPr>
          <w:rFonts w:ascii="Times New Roman" w:hAnsi="Times New Roman" w:cs="Times New Roman"/>
          <w:b/>
          <w:bCs/>
          <w:color w:val="767171"/>
          <w:spacing w:val="20"/>
          <w:sz w:val="24"/>
          <w:szCs w:val="36"/>
        </w:rPr>
        <w:t>D</w:t>
      </w:r>
      <w:r w:rsidR="00397C6E" w:rsidRPr="00397C6E">
        <w:rPr>
          <w:rFonts w:ascii="Times New Roman" w:hAnsi="Times New Roman" w:cs="Times New Roman"/>
          <w:b/>
          <w:bCs/>
          <w:color w:val="767171"/>
          <w:spacing w:val="20"/>
          <w:sz w:val="24"/>
          <w:szCs w:val="36"/>
        </w:rPr>
        <w:t xml:space="preserve">esempeño </w:t>
      </w:r>
      <w:r w:rsidR="00397C6E">
        <w:rPr>
          <w:rFonts w:ascii="Times New Roman" w:hAnsi="Times New Roman" w:cs="Times New Roman"/>
          <w:b/>
          <w:bCs/>
          <w:color w:val="767171"/>
          <w:spacing w:val="20"/>
          <w:sz w:val="24"/>
          <w:szCs w:val="36"/>
        </w:rPr>
        <w:t>I</w:t>
      </w:r>
      <w:r w:rsidR="00397C6E" w:rsidRPr="00397C6E">
        <w:rPr>
          <w:rFonts w:ascii="Times New Roman" w:hAnsi="Times New Roman" w:cs="Times New Roman"/>
          <w:b/>
          <w:bCs/>
          <w:color w:val="767171"/>
          <w:spacing w:val="20"/>
          <w:sz w:val="24"/>
          <w:szCs w:val="36"/>
        </w:rPr>
        <w:t>nstitucional</w:t>
      </w:r>
    </w:p>
    <w:p w14:paraId="6E08F9D4" w14:textId="41DDFE7B" w:rsidR="00E20A06" w:rsidRPr="00E20A06" w:rsidRDefault="00E20A06" w:rsidP="00E20A06">
      <w:pPr>
        <w:spacing w:before="100" w:beforeAutospacing="1" w:after="100" w:afterAutospacing="1" w:line="360" w:lineRule="auto"/>
        <w:jc w:val="both"/>
        <w:rPr>
          <w:rFonts w:ascii="Times New Roman" w:hAnsi="Times New Roman" w:cs="Times New Roman"/>
          <w:color w:val="767171"/>
          <w:spacing w:val="20"/>
          <w:sz w:val="24"/>
          <w:szCs w:val="36"/>
        </w:rPr>
      </w:pPr>
      <w:r w:rsidRPr="00E20A06">
        <w:rPr>
          <w:rFonts w:ascii="Times New Roman" w:hAnsi="Times New Roman" w:cs="Times New Roman"/>
          <w:color w:val="767171"/>
          <w:spacing w:val="20"/>
          <w:sz w:val="24"/>
          <w:szCs w:val="36"/>
        </w:rPr>
        <w:t xml:space="preserve">La evaluación del desempeño institucional es una herramienta esencial para mediar y mejorar la efectividad de las organizaciones gubernamentales en el logro de sus objetivos y el cumplimiento de sus responsabilidades hacia la sociedad. En este contexto se destaca el </w:t>
      </w:r>
      <w:r w:rsidR="00006510">
        <w:rPr>
          <w:rFonts w:ascii="Times New Roman" w:hAnsi="Times New Roman" w:cs="Times New Roman"/>
          <w:color w:val="767171"/>
          <w:spacing w:val="20"/>
          <w:sz w:val="24"/>
          <w:szCs w:val="36"/>
        </w:rPr>
        <w:t>C</w:t>
      </w:r>
      <w:r w:rsidRPr="00E20A06">
        <w:rPr>
          <w:rFonts w:ascii="Times New Roman" w:hAnsi="Times New Roman" w:cs="Times New Roman"/>
          <w:color w:val="767171"/>
          <w:spacing w:val="20"/>
          <w:sz w:val="24"/>
          <w:szCs w:val="36"/>
        </w:rPr>
        <w:t xml:space="preserve">onsejo Nacional para la Niñez y la Adolescencia CONANI, cuya misión es salvaguardar y promover los derechos de la niñez y la adolescencia en el país. </w:t>
      </w:r>
    </w:p>
    <w:p w14:paraId="17C27FF4" w14:textId="2D69E666" w:rsidR="009234CF" w:rsidRPr="00E20A06" w:rsidRDefault="00E20A06" w:rsidP="00E20A06">
      <w:pPr>
        <w:spacing w:before="100" w:beforeAutospacing="1" w:after="100" w:afterAutospacing="1" w:line="360" w:lineRule="auto"/>
        <w:jc w:val="both"/>
        <w:rPr>
          <w:rFonts w:ascii="Times New Roman" w:hAnsi="Times New Roman" w:cs="Times New Roman"/>
          <w:color w:val="767171"/>
          <w:spacing w:val="20"/>
          <w:sz w:val="24"/>
          <w:szCs w:val="36"/>
        </w:rPr>
      </w:pPr>
      <w:r w:rsidRPr="00E20A06">
        <w:rPr>
          <w:rFonts w:ascii="Times New Roman" w:hAnsi="Times New Roman" w:cs="Times New Roman"/>
          <w:color w:val="767171"/>
          <w:spacing w:val="20"/>
          <w:sz w:val="24"/>
          <w:szCs w:val="36"/>
        </w:rPr>
        <w:t xml:space="preserve">Durante el desarrollo de </w:t>
      </w:r>
      <w:r w:rsidR="0020189E" w:rsidRPr="00E20A06">
        <w:rPr>
          <w:rFonts w:ascii="Times New Roman" w:hAnsi="Times New Roman" w:cs="Times New Roman"/>
          <w:color w:val="767171"/>
          <w:spacing w:val="20"/>
          <w:sz w:val="24"/>
          <w:szCs w:val="36"/>
        </w:rPr>
        <w:t>esta evaluación</w:t>
      </w:r>
      <w:r w:rsidRPr="00E20A06">
        <w:rPr>
          <w:rFonts w:ascii="Times New Roman" w:hAnsi="Times New Roman" w:cs="Times New Roman"/>
          <w:color w:val="767171"/>
          <w:spacing w:val="20"/>
          <w:sz w:val="24"/>
          <w:szCs w:val="36"/>
        </w:rPr>
        <w:t>, se examinarán tanto los logros destacados como las áreas de mejora dentro de la institución. La finalidad es proporcional una visión integral del desempeño del CONANI, identificando oportunidades para fortalecer su impacto y su capacidad para brindar un ambiente seguro y propicio para el desarrollo de los niños</w:t>
      </w:r>
      <w:r w:rsidR="0020189E">
        <w:rPr>
          <w:rFonts w:ascii="Times New Roman" w:hAnsi="Times New Roman" w:cs="Times New Roman"/>
          <w:color w:val="767171"/>
          <w:spacing w:val="20"/>
          <w:sz w:val="24"/>
          <w:szCs w:val="36"/>
        </w:rPr>
        <w:t>, niñas</w:t>
      </w:r>
      <w:r w:rsidRPr="00E20A06">
        <w:rPr>
          <w:rFonts w:ascii="Times New Roman" w:hAnsi="Times New Roman" w:cs="Times New Roman"/>
          <w:color w:val="767171"/>
          <w:spacing w:val="20"/>
          <w:sz w:val="24"/>
          <w:szCs w:val="36"/>
        </w:rPr>
        <w:t xml:space="preserve"> y adolescente</w:t>
      </w:r>
      <w:r w:rsidR="00B86F8C">
        <w:rPr>
          <w:rFonts w:ascii="Times New Roman" w:hAnsi="Times New Roman" w:cs="Times New Roman"/>
          <w:color w:val="767171"/>
          <w:spacing w:val="20"/>
          <w:sz w:val="24"/>
          <w:szCs w:val="36"/>
        </w:rPr>
        <w:t>s</w:t>
      </w:r>
      <w:r w:rsidRPr="00E20A06">
        <w:rPr>
          <w:rFonts w:ascii="Times New Roman" w:hAnsi="Times New Roman" w:cs="Times New Roman"/>
          <w:color w:val="767171"/>
          <w:spacing w:val="20"/>
          <w:sz w:val="24"/>
          <w:szCs w:val="36"/>
        </w:rPr>
        <w:t>. Este proceso de evaluación es fundamental para avanzar hacia un CONANI más efectivo y orientado a la excelencia en su labor de proteger los derechos fundamentales de la niñez y adolescencia.</w:t>
      </w:r>
    </w:p>
    <w:p w14:paraId="3734E348" w14:textId="6B57C6B9" w:rsidR="004C611D" w:rsidRDefault="00DD6DCF" w:rsidP="00BC3C38">
      <w:pPr>
        <w:spacing w:before="100" w:beforeAutospacing="1" w:after="100" w:afterAutospacing="1" w:line="360" w:lineRule="auto"/>
        <w:jc w:val="both"/>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En el cuadro</w:t>
      </w:r>
      <w:r w:rsidR="00B563BB">
        <w:rPr>
          <w:rFonts w:ascii="Times New Roman" w:hAnsi="Times New Roman" w:cs="Times New Roman"/>
          <w:color w:val="767171"/>
          <w:spacing w:val="20"/>
          <w:sz w:val="24"/>
          <w:szCs w:val="36"/>
        </w:rPr>
        <w:t xml:space="preserve"> Matriz Valores del EDI-CONANI, </w:t>
      </w:r>
      <w:r>
        <w:rPr>
          <w:rFonts w:ascii="Times New Roman" w:hAnsi="Times New Roman" w:cs="Times New Roman"/>
          <w:color w:val="767171"/>
          <w:spacing w:val="20"/>
          <w:sz w:val="24"/>
          <w:szCs w:val="36"/>
        </w:rPr>
        <w:t>mostramos</w:t>
      </w:r>
      <w:r w:rsidR="00B563BB">
        <w:rPr>
          <w:rFonts w:ascii="Times New Roman" w:hAnsi="Times New Roman" w:cs="Times New Roman"/>
          <w:color w:val="767171"/>
          <w:spacing w:val="20"/>
          <w:sz w:val="24"/>
          <w:szCs w:val="36"/>
        </w:rPr>
        <w:t xml:space="preserve"> </w:t>
      </w:r>
      <w:r>
        <w:rPr>
          <w:rFonts w:ascii="Times New Roman" w:hAnsi="Times New Roman" w:cs="Times New Roman"/>
          <w:color w:val="767171"/>
          <w:spacing w:val="20"/>
          <w:sz w:val="24"/>
          <w:szCs w:val="36"/>
        </w:rPr>
        <w:t xml:space="preserve">la </w:t>
      </w:r>
      <w:bookmarkStart w:id="39" w:name="_Hlk153285604"/>
      <w:r w:rsidR="003E0935">
        <w:rPr>
          <w:rFonts w:ascii="Times New Roman" w:hAnsi="Times New Roman" w:cs="Times New Roman"/>
          <w:color w:val="767171"/>
          <w:spacing w:val="20"/>
          <w:sz w:val="24"/>
          <w:szCs w:val="36"/>
        </w:rPr>
        <w:t>Posición en el ranking EDI-CONANI</w:t>
      </w:r>
      <w:r w:rsidR="00B563BB">
        <w:rPr>
          <w:rFonts w:ascii="Times New Roman" w:hAnsi="Times New Roman" w:cs="Times New Roman"/>
          <w:color w:val="767171"/>
          <w:spacing w:val="20"/>
          <w:sz w:val="24"/>
          <w:szCs w:val="36"/>
        </w:rPr>
        <w:t xml:space="preserve"> al 30 de noviembre del 2023</w:t>
      </w:r>
      <w:bookmarkEnd w:id="39"/>
      <w:r w:rsidR="004F5629">
        <w:rPr>
          <w:rFonts w:ascii="Times New Roman" w:hAnsi="Times New Roman" w:cs="Times New Roman"/>
          <w:color w:val="767171"/>
          <w:spacing w:val="20"/>
          <w:sz w:val="24"/>
          <w:szCs w:val="36"/>
        </w:rPr>
        <w:t>.</w:t>
      </w:r>
    </w:p>
    <w:p w14:paraId="3407921B" w14:textId="78DC149F" w:rsidR="004C611D" w:rsidRDefault="004F5629" w:rsidP="00AA0FC3">
      <w:pPr>
        <w:spacing w:before="100" w:beforeAutospacing="1" w:after="0" w:line="360" w:lineRule="auto"/>
        <w:jc w:val="center"/>
        <w:rPr>
          <w:rFonts w:ascii="Times New Roman" w:hAnsi="Times New Roman" w:cs="Times New Roman"/>
          <w:b/>
          <w:bCs/>
          <w:color w:val="767171"/>
          <w:spacing w:val="20"/>
          <w:sz w:val="24"/>
          <w:szCs w:val="36"/>
        </w:rPr>
      </w:pPr>
      <w:r w:rsidRPr="004F5629">
        <w:rPr>
          <w:rFonts w:ascii="Times New Roman" w:hAnsi="Times New Roman" w:cs="Times New Roman"/>
          <w:b/>
          <w:bCs/>
          <w:color w:val="767171"/>
          <w:spacing w:val="20"/>
          <w:sz w:val="24"/>
          <w:szCs w:val="36"/>
        </w:rPr>
        <w:t>Posición en el ranking EDI-CONANI al</w:t>
      </w:r>
      <w:r w:rsidR="00397C6E">
        <w:rPr>
          <w:rFonts w:ascii="Times New Roman" w:hAnsi="Times New Roman" w:cs="Times New Roman"/>
          <w:b/>
          <w:bCs/>
          <w:color w:val="767171"/>
          <w:spacing w:val="20"/>
          <w:sz w:val="24"/>
          <w:szCs w:val="36"/>
        </w:rPr>
        <w:t xml:space="preserve"> año</w:t>
      </w:r>
      <w:r w:rsidRPr="004F5629">
        <w:rPr>
          <w:rFonts w:ascii="Times New Roman" w:hAnsi="Times New Roman" w:cs="Times New Roman"/>
          <w:b/>
          <w:bCs/>
          <w:color w:val="767171"/>
          <w:spacing w:val="20"/>
          <w:sz w:val="24"/>
          <w:szCs w:val="36"/>
        </w:rPr>
        <w:t xml:space="preserve"> 2023</w:t>
      </w:r>
    </w:p>
    <w:tbl>
      <w:tblPr>
        <w:tblStyle w:val="Tablaconcuadrcula"/>
        <w:tblW w:w="0" w:type="auto"/>
        <w:tblBorders>
          <w:top w:val="single" w:sz="4" w:space="0" w:color="4C4747"/>
          <w:left w:val="single" w:sz="4" w:space="0" w:color="4C4747"/>
          <w:bottom w:val="single" w:sz="4" w:space="0" w:color="4C4747"/>
          <w:right w:val="single" w:sz="4" w:space="0" w:color="4C4747"/>
          <w:insideH w:val="single" w:sz="4" w:space="0" w:color="4C4747"/>
          <w:insideV w:val="single" w:sz="4" w:space="0" w:color="4C4747"/>
        </w:tblBorders>
        <w:tblLook w:val="04A0" w:firstRow="1" w:lastRow="0" w:firstColumn="1" w:lastColumn="0" w:noHBand="0" w:noVBand="1"/>
      </w:tblPr>
      <w:tblGrid>
        <w:gridCol w:w="4189"/>
        <w:gridCol w:w="915"/>
        <w:gridCol w:w="1469"/>
        <w:gridCol w:w="1337"/>
      </w:tblGrid>
      <w:tr w:rsidR="00FC7449" w14:paraId="18A169DD" w14:textId="77777777" w:rsidTr="00E82B3C">
        <w:trPr>
          <w:trHeight w:val="699"/>
        </w:trPr>
        <w:tc>
          <w:tcPr>
            <w:tcW w:w="4390" w:type="dxa"/>
            <w:shd w:val="clear" w:color="auto" w:fill="2E74B5" w:themeFill="accent5" w:themeFillShade="BF"/>
            <w:vAlign w:val="center"/>
          </w:tcPr>
          <w:p w14:paraId="6249A951" w14:textId="4E7131EA" w:rsidR="007D62CA" w:rsidRPr="00AA0FC3" w:rsidRDefault="00150BD8" w:rsidP="00E82B3C">
            <w:pPr>
              <w:spacing w:line="276" w:lineRule="auto"/>
              <w:jc w:val="center"/>
              <w:rPr>
                <w:rFonts w:ascii="Times New Roman" w:eastAsia="Times New Roman" w:hAnsi="Times New Roman" w:cs="Times New Roman"/>
                <w:b/>
                <w:bCs/>
                <w:color w:val="4C4747"/>
                <w:sz w:val="24"/>
                <w:szCs w:val="24"/>
                <w:lang w:eastAsia="es-DO"/>
              </w:rPr>
            </w:pPr>
            <w:r w:rsidRPr="00AA0FC3">
              <w:rPr>
                <w:rFonts w:ascii="Times New Roman" w:eastAsia="Times New Roman" w:hAnsi="Times New Roman" w:cs="Times New Roman"/>
                <w:b/>
                <w:bCs/>
                <w:color w:val="4C4747"/>
                <w:sz w:val="24"/>
                <w:szCs w:val="24"/>
                <w:lang w:eastAsia="es-DO"/>
              </w:rPr>
              <w:t>Indicadores</w:t>
            </w:r>
          </w:p>
        </w:tc>
        <w:tc>
          <w:tcPr>
            <w:tcW w:w="954" w:type="dxa"/>
            <w:shd w:val="clear" w:color="auto" w:fill="2E74B5" w:themeFill="accent5" w:themeFillShade="BF"/>
            <w:vAlign w:val="center"/>
          </w:tcPr>
          <w:p w14:paraId="3EF180E9" w14:textId="78E31E19" w:rsidR="007D62CA" w:rsidRPr="00AA0FC3" w:rsidRDefault="00150BD8" w:rsidP="00E82B3C">
            <w:pPr>
              <w:spacing w:line="276" w:lineRule="auto"/>
              <w:jc w:val="center"/>
              <w:rPr>
                <w:rFonts w:ascii="Times New Roman" w:eastAsia="Times New Roman" w:hAnsi="Times New Roman" w:cs="Times New Roman"/>
                <w:b/>
                <w:bCs/>
                <w:color w:val="4C4747"/>
                <w:sz w:val="24"/>
                <w:szCs w:val="24"/>
                <w:lang w:eastAsia="es-DO"/>
              </w:rPr>
            </w:pPr>
            <w:r w:rsidRPr="00AA0FC3">
              <w:rPr>
                <w:rFonts w:ascii="Times New Roman" w:eastAsia="Times New Roman" w:hAnsi="Times New Roman" w:cs="Times New Roman"/>
                <w:b/>
                <w:bCs/>
                <w:color w:val="4C4747"/>
                <w:sz w:val="24"/>
                <w:szCs w:val="24"/>
                <w:lang w:eastAsia="es-DO"/>
              </w:rPr>
              <w:t>Peso</w:t>
            </w:r>
          </w:p>
        </w:tc>
        <w:tc>
          <w:tcPr>
            <w:tcW w:w="1346" w:type="dxa"/>
            <w:shd w:val="clear" w:color="auto" w:fill="2E74B5" w:themeFill="accent5" w:themeFillShade="BF"/>
            <w:vAlign w:val="center"/>
          </w:tcPr>
          <w:p w14:paraId="51EB477B" w14:textId="42BE5DA5" w:rsidR="007D62CA" w:rsidRPr="00AA0FC3" w:rsidRDefault="00150BD8" w:rsidP="00E82B3C">
            <w:pPr>
              <w:spacing w:line="276" w:lineRule="auto"/>
              <w:jc w:val="center"/>
              <w:rPr>
                <w:rFonts w:ascii="Times New Roman" w:eastAsia="Times New Roman" w:hAnsi="Times New Roman" w:cs="Times New Roman"/>
                <w:b/>
                <w:bCs/>
                <w:color w:val="4C4747"/>
                <w:sz w:val="24"/>
                <w:szCs w:val="24"/>
                <w:lang w:eastAsia="es-DO"/>
              </w:rPr>
            </w:pPr>
            <w:r w:rsidRPr="00AA0FC3">
              <w:rPr>
                <w:rFonts w:ascii="Times New Roman" w:eastAsia="Times New Roman" w:hAnsi="Times New Roman" w:cs="Times New Roman"/>
                <w:b/>
                <w:bCs/>
                <w:color w:val="4C4747"/>
                <w:sz w:val="24"/>
                <w:szCs w:val="24"/>
                <w:lang w:eastAsia="es-DO"/>
              </w:rPr>
              <w:t>Valores Proyectados</w:t>
            </w:r>
          </w:p>
        </w:tc>
        <w:tc>
          <w:tcPr>
            <w:tcW w:w="1220" w:type="dxa"/>
            <w:shd w:val="clear" w:color="auto" w:fill="2E74B5" w:themeFill="accent5" w:themeFillShade="BF"/>
            <w:vAlign w:val="center"/>
          </w:tcPr>
          <w:p w14:paraId="4A22158C" w14:textId="436AC357" w:rsidR="007D62CA" w:rsidRPr="00AA0FC3" w:rsidRDefault="00150BD8" w:rsidP="00E82B3C">
            <w:pPr>
              <w:spacing w:line="276" w:lineRule="auto"/>
              <w:jc w:val="center"/>
              <w:rPr>
                <w:rFonts w:ascii="Times New Roman" w:eastAsia="Times New Roman" w:hAnsi="Times New Roman" w:cs="Times New Roman"/>
                <w:b/>
                <w:bCs/>
                <w:color w:val="4C4747"/>
                <w:sz w:val="24"/>
                <w:szCs w:val="24"/>
                <w:lang w:eastAsia="es-DO"/>
              </w:rPr>
            </w:pPr>
            <w:r w:rsidRPr="00AA0FC3">
              <w:rPr>
                <w:rFonts w:ascii="Times New Roman" w:eastAsia="Times New Roman" w:hAnsi="Times New Roman" w:cs="Times New Roman"/>
                <w:b/>
                <w:bCs/>
                <w:color w:val="4C4747"/>
                <w:sz w:val="24"/>
                <w:szCs w:val="24"/>
                <w:lang w:eastAsia="es-DO"/>
              </w:rPr>
              <w:t>Resultados EDI</w:t>
            </w:r>
          </w:p>
        </w:tc>
      </w:tr>
      <w:tr w:rsidR="007714C2" w14:paraId="00D21482" w14:textId="77777777" w:rsidTr="00E82B3C">
        <w:tc>
          <w:tcPr>
            <w:tcW w:w="4390" w:type="dxa"/>
          </w:tcPr>
          <w:p w14:paraId="0366FA23" w14:textId="14BCE701" w:rsidR="007D62CA" w:rsidRPr="00927176" w:rsidRDefault="007C6E03" w:rsidP="00E82B3C">
            <w:pPr>
              <w:spacing w:before="100" w:beforeAutospacing="1" w:after="100" w:afterAutospacing="1" w:line="276" w:lineRule="auto"/>
              <w:jc w:val="both"/>
              <w:rPr>
                <w:rFonts w:ascii="Times New Roman" w:hAnsi="Times New Roman" w:cs="Times New Roman"/>
                <w:color w:val="767171"/>
                <w:spacing w:val="20"/>
                <w:sz w:val="24"/>
                <w:szCs w:val="36"/>
              </w:rPr>
            </w:pPr>
            <w:r w:rsidRPr="00927176">
              <w:rPr>
                <w:rFonts w:ascii="Times New Roman" w:hAnsi="Times New Roman" w:cs="Times New Roman"/>
                <w:color w:val="767171"/>
                <w:spacing w:val="20"/>
                <w:sz w:val="24"/>
                <w:szCs w:val="36"/>
              </w:rPr>
              <w:t>SISMAP</w:t>
            </w:r>
          </w:p>
        </w:tc>
        <w:tc>
          <w:tcPr>
            <w:tcW w:w="954" w:type="dxa"/>
            <w:vAlign w:val="center"/>
          </w:tcPr>
          <w:p w14:paraId="2096C2B2" w14:textId="67A369FA" w:rsidR="007D62CA" w:rsidRPr="00927176" w:rsidRDefault="00557646" w:rsidP="00E82B3C">
            <w:pPr>
              <w:spacing w:before="100" w:beforeAutospacing="1" w:after="100" w:afterAutospacing="1" w:line="276" w:lineRule="auto"/>
              <w:jc w:val="center"/>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0.18</w:t>
            </w:r>
          </w:p>
        </w:tc>
        <w:tc>
          <w:tcPr>
            <w:tcW w:w="1346" w:type="dxa"/>
            <w:vAlign w:val="center"/>
          </w:tcPr>
          <w:p w14:paraId="52B7E00F" w14:textId="5C93C058" w:rsidR="007D62CA" w:rsidRDefault="007714C2" w:rsidP="00E82B3C">
            <w:pPr>
              <w:spacing w:before="100" w:beforeAutospacing="1" w:after="100" w:afterAutospacing="1" w:line="276" w:lineRule="auto"/>
              <w:jc w:val="center"/>
              <w:rPr>
                <w:rFonts w:ascii="Times New Roman" w:hAnsi="Times New Roman" w:cs="Times New Roman"/>
                <w:b/>
                <w:bCs/>
                <w:color w:val="767171"/>
                <w:spacing w:val="20"/>
                <w:sz w:val="24"/>
                <w:szCs w:val="36"/>
              </w:rPr>
            </w:pPr>
            <w:r w:rsidRPr="002B2FC9">
              <w:rPr>
                <w:rFonts w:ascii="Times New Roman" w:hAnsi="Times New Roman" w:cs="Times New Roman"/>
                <w:color w:val="767171"/>
                <w:spacing w:val="20"/>
                <w:sz w:val="24"/>
                <w:szCs w:val="36"/>
              </w:rPr>
              <w:t>81.37</w:t>
            </w:r>
          </w:p>
        </w:tc>
        <w:tc>
          <w:tcPr>
            <w:tcW w:w="1220" w:type="dxa"/>
            <w:vAlign w:val="center"/>
          </w:tcPr>
          <w:p w14:paraId="731B7E88" w14:textId="03A15A54" w:rsidR="007D62CA" w:rsidRPr="007714C2" w:rsidRDefault="007714C2" w:rsidP="00E82B3C">
            <w:pPr>
              <w:spacing w:before="100" w:beforeAutospacing="1" w:after="100" w:afterAutospacing="1" w:line="276" w:lineRule="auto"/>
              <w:jc w:val="center"/>
              <w:rPr>
                <w:rFonts w:ascii="Times New Roman" w:hAnsi="Times New Roman" w:cs="Times New Roman"/>
                <w:color w:val="767171"/>
                <w:spacing w:val="20"/>
                <w:sz w:val="24"/>
                <w:szCs w:val="36"/>
              </w:rPr>
            </w:pPr>
            <w:r w:rsidRPr="007714C2">
              <w:rPr>
                <w:rFonts w:ascii="Times New Roman" w:hAnsi="Times New Roman" w:cs="Times New Roman"/>
                <w:color w:val="767171"/>
                <w:spacing w:val="20"/>
                <w:sz w:val="24"/>
                <w:szCs w:val="36"/>
              </w:rPr>
              <w:t>14.65</w:t>
            </w:r>
          </w:p>
        </w:tc>
      </w:tr>
      <w:tr w:rsidR="007714C2" w14:paraId="7E66796F" w14:textId="77777777" w:rsidTr="00E82B3C">
        <w:tc>
          <w:tcPr>
            <w:tcW w:w="4390" w:type="dxa"/>
          </w:tcPr>
          <w:p w14:paraId="16695E53" w14:textId="71F8F2E7" w:rsidR="007D62CA" w:rsidRPr="00927176" w:rsidRDefault="007C6E03" w:rsidP="00E82B3C">
            <w:pPr>
              <w:spacing w:before="100" w:beforeAutospacing="1" w:after="100" w:afterAutospacing="1" w:line="276" w:lineRule="auto"/>
              <w:jc w:val="both"/>
              <w:rPr>
                <w:rFonts w:ascii="Times New Roman" w:hAnsi="Times New Roman" w:cs="Times New Roman"/>
                <w:color w:val="767171"/>
                <w:spacing w:val="20"/>
                <w:sz w:val="24"/>
                <w:szCs w:val="36"/>
              </w:rPr>
            </w:pPr>
            <w:r w:rsidRPr="00927176">
              <w:rPr>
                <w:rFonts w:ascii="Times New Roman" w:hAnsi="Times New Roman" w:cs="Times New Roman"/>
                <w:color w:val="767171"/>
                <w:spacing w:val="20"/>
                <w:sz w:val="24"/>
                <w:szCs w:val="36"/>
              </w:rPr>
              <w:t>1GP</w:t>
            </w:r>
          </w:p>
        </w:tc>
        <w:tc>
          <w:tcPr>
            <w:tcW w:w="954" w:type="dxa"/>
            <w:vAlign w:val="center"/>
          </w:tcPr>
          <w:p w14:paraId="6354583D" w14:textId="6AE6EBD5" w:rsidR="007D62CA" w:rsidRPr="00927176" w:rsidRDefault="00557646" w:rsidP="00E82B3C">
            <w:pPr>
              <w:spacing w:before="100" w:beforeAutospacing="1" w:after="100" w:afterAutospacing="1" w:line="276" w:lineRule="auto"/>
              <w:jc w:val="center"/>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0.04</w:t>
            </w:r>
          </w:p>
        </w:tc>
        <w:tc>
          <w:tcPr>
            <w:tcW w:w="1346" w:type="dxa"/>
            <w:vAlign w:val="center"/>
          </w:tcPr>
          <w:p w14:paraId="35CA0972" w14:textId="1AD58E8B" w:rsidR="007D62CA" w:rsidRPr="006F13C8" w:rsidRDefault="007714C2" w:rsidP="00E82B3C">
            <w:pPr>
              <w:spacing w:before="100" w:beforeAutospacing="1" w:after="100" w:afterAutospacing="1" w:line="276" w:lineRule="auto"/>
              <w:jc w:val="center"/>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89.54</w:t>
            </w:r>
          </w:p>
        </w:tc>
        <w:tc>
          <w:tcPr>
            <w:tcW w:w="1220" w:type="dxa"/>
            <w:vAlign w:val="center"/>
          </w:tcPr>
          <w:p w14:paraId="22D91E27" w14:textId="5A149B8F" w:rsidR="007D62CA" w:rsidRPr="007714C2" w:rsidRDefault="007714C2" w:rsidP="00E82B3C">
            <w:pPr>
              <w:spacing w:before="100" w:beforeAutospacing="1" w:after="100" w:afterAutospacing="1" w:line="276" w:lineRule="auto"/>
              <w:jc w:val="center"/>
              <w:rPr>
                <w:rFonts w:ascii="Times New Roman" w:hAnsi="Times New Roman" w:cs="Times New Roman"/>
                <w:color w:val="767171"/>
                <w:spacing w:val="20"/>
                <w:sz w:val="24"/>
                <w:szCs w:val="36"/>
              </w:rPr>
            </w:pPr>
            <w:r w:rsidRPr="007714C2">
              <w:rPr>
                <w:rFonts w:ascii="Times New Roman" w:hAnsi="Times New Roman" w:cs="Times New Roman"/>
                <w:color w:val="767171"/>
                <w:spacing w:val="20"/>
                <w:sz w:val="24"/>
                <w:szCs w:val="36"/>
              </w:rPr>
              <w:t>3.58</w:t>
            </w:r>
          </w:p>
        </w:tc>
      </w:tr>
      <w:tr w:rsidR="00FC7449" w14:paraId="30F2256F" w14:textId="77777777" w:rsidTr="00E82B3C">
        <w:tc>
          <w:tcPr>
            <w:tcW w:w="4390" w:type="dxa"/>
          </w:tcPr>
          <w:p w14:paraId="3C4D8B2A" w14:textId="192B056C" w:rsidR="00FC7449" w:rsidRPr="00927176" w:rsidRDefault="00FC7449" w:rsidP="00E82B3C">
            <w:pPr>
              <w:spacing w:before="100" w:beforeAutospacing="1" w:after="100" w:afterAutospacing="1" w:line="276" w:lineRule="auto"/>
              <w:jc w:val="both"/>
              <w:rPr>
                <w:rFonts w:ascii="Times New Roman" w:hAnsi="Times New Roman" w:cs="Times New Roman"/>
                <w:color w:val="767171"/>
                <w:spacing w:val="20"/>
                <w:sz w:val="24"/>
                <w:szCs w:val="36"/>
              </w:rPr>
            </w:pPr>
            <w:r w:rsidRPr="00927176">
              <w:rPr>
                <w:rFonts w:ascii="Times New Roman" w:hAnsi="Times New Roman" w:cs="Times New Roman"/>
                <w:color w:val="767171"/>
                <w:spacing w:val="20"/>
                <w:sz w:val="24"/>
                <w:szCs w:val="36"/>
              </w:rPr>
              <w:t>SISCOMPRAS</w:t>
            </w:r>
          </w:p>
        </w:tc>
        <w:tc>
          <w:tcPr>
            <w:tcW w:w="954" w:type="dxa"/>
            <w:vAlign w:val="center"/>
          </w:tcPr>
          <w:p w14:paraId="05E09D35" w14:textId="2DF72C77" w:rsidR="00FC7449" w:rsidRPr="00927176" w:rsidRDefault="00557646" w:rsidP="00E82B3C">
            <w:pPr>
              <w:spacing w:before="100" w:beforeAutospacing="1" w:after="100" w:afterAutospacing="1" w:line="276" w:lineRule="auto"/>
              <w:jc w:val="center"/>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0.04</w:t>
            </w:r>
          </w:p>
        </w:tc>
        <w:tc>
          <w:tcPr>
            <w:tcW w:w="1346" w:type="dxa"/>
            <w:vAlign w:val="center"/>
          </w:tcPr>
          <w:p w14:paraId="14FBB0A8" w14:textId="28F1C521" w:rsidR="00FC7449" w:rsidRPr="006F13C8" w:rsidRDefault="007714C2" w:rsidP="00E82B3C">
            <w:pPr>
              <w:spacing w:before="100" w:beforeAutospacing="1" w:after="100" w:afterAutospacing="1" w:line="276" w:lineRule="auto"/>
              <w:jc w:val="center"/>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81.15</w:t>
            </w:r>
          </w:p>
        </w:tc>
        <w:tc>
          <w:tcPr>
            <w:tcW w:w="1220" w:type="dxa"/>
            <w:vAlign w:val="center"/>
          </w:tcPr>
          <w:p w14:paraId="16B4CB91" w14:textId="23F8A6EE" w:rsidR="00FC7449" w:rsidRPr="007714C2" w:rsidRDefault="007714C2" w:rsidP="00E82B3C">
            <w:pPr>
              <w:spacing w:before="100" w:beforeAutospacing="1" w:after="100" w:afterAutospacing="1" w:line="276" w:lineRule="auto"/>
              <w:jc w:val="center"/>
              <w:rPr>
                <w:rFonts w:ascii="Times New Roman" w:hAnsi="Times New Roman" w:cs="Times New Roman"/>
                <w:color w:val="767171"/>
                <w:spacing w:val="20"/>
                <w:sz w:val="24"/>
                <w:szCs w:val="36"/>
              </w:rPr>
            </w:pPr>
            <w:r w:rsidRPr="007714C2">
              <w:rPr>
                <w:rFonts w:ascii="Times New Roman" w:hAnsi="Times New Roman" w:cs="Times New Roman"/>
                <w:color w:val="767171"/>
                <w:spacing w:val="20"/>
                <w:sz w:val="24"/>
                <w:szCs w:val="36"/>
              </w:rPr>
              <w:t>3.25</w:t>
            </w:r>
          </w:p>
        </w:tc>
      </w:tr>
      <w:tr w:rsidR="00FC7449" w14:paraId="7D157ABE" w14:textId="77777777" w:rsidTr="00E82B3C">
        <w:tc>
          <w:tcPr>
            <w:tcW w:w="4390" w:type="dxa"/>
          </w:tcPr>
          <w:p w14:paraId="5492F029" w14:textId="754CABFB" w:rsidR="00FC7449" w:rsidRPr="00927176" w:rsidRDefault="00FC7449" w:rsidP="00E82B3C">
            <w:pPr>
              <w:spacing w:before="100" w:beforeAutospacing="1" w:after="100" w:afterAutospacing="1" w:line="276" w:lineRule="auto"/>
              <w:jc w:val="both"/>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ITICGE</w:t>
            </w:r>
          </w:p>
        </w:tc>
        <w:tc>
          <w:tcPr>
            <w:tcW w:w="954" w:type="dxa"/>
            <w:vAlign w:val="center"/>
          </w:tcPr>
          <w:p w14:paraId="241430C2" w14:textId="5A22391B" w:rsidR="00FC7449" w:rsidRPr="00927176" w:rsidRDefault="00557646" w:rsidP="00E82B3C">
            <w:pPr>
              <w:spacing w:before="100" w:beforeAutospacing="1" w:after="100" w:afterAutospacing="1" w:line="276" w:lineRule="auto"/>
              <w:jc w:val="center"/>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0.04</w:t>
            </w:r>
          </w:p>
        </w:tc>
        <w:tc>
          <w:tcPr>
            <w:tcW w:w="1346" w:type="dxa"/>
            <w:vAlign w:val="center"/>
          </w:tcPr>
          <w:p w14:paraId="359F507A" w14:textId="4472A3D9" w:rsidR="00FC7449" w:rsidRPr="006F13C8" w:rsidRDefault="007714C2" w:rsidP="00E82B3C">
            <w:pPr>
              <w:spacing w:before="100" w:beforeAutospacing="1" w:after="100" w:afterAutospacing="1" w:line="276" w:lineRule="auto"/>
              <w:jc w:val="center"/>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59.36</w:t>
            </w:r>
          </w:p>
        </w:tc>
        <w:tc>
          <w:tcPr>
            <w:tcW w:w="1220" w:type="dxa"/>
            <w:vAlign w:val="center"/>
          </w:tcPr>
          <w:p w14:paraId="3BDF3588" w14:textId="51455B6B" w:rsidR="00FC7449" w:rsidRPr="007714C2" w:rsidRDefault="007714C2" w:rsidP="00E82B3C">
            <w:pPr>
              <w:spacing w:before="100" w:beforeAutospacing="1" w:after="100" w:afterAutospacing="1" w:line="276" w:lineRule="auto"/>
              <w:jc w:val="center"/>
              <w:rPr>
                <w:rFonts w:ascii="Times New Roman" w:hAnsi="Times New Roman" w:cs="Times New Roman"/>
                <w:color w:val="767171"/>
                <w:spacing w:val="20"/>
                <w:sz w:val="24"/>
                <w:szCs w:val="36"/>
              </w:rPr>
            </w:pPr>
            <w:r w:rsidRPr="007714C2">
              <w:rPr>
                <w:rFonts w:ascii="Times New Roman" w:hAnsi="Times New Roman" w:cs="Times New Roman"/>
                <w:color w:val="767171"/>
                <w:spacing w:val="20"/>
                <w:sz w:val="24"/>
                <w:szCs w:val="36"/>
              </w:rPr>
              <w:t>2.37</w:t>
            </w:r>
          </w:p>
        </w:tc>
      </w:tr>
      <w:tr w:rsidR="00FC7449" w14:paraId="41EBA59B" w14:textId="77777777" w:rsidTr="00E82B3C">
        <w:tc>
          <w:tcPr>
            <w:tcW w:w="4390" w:type="dxa"/>
          </w:tcPr>
          <w:p w14:paraId="3C12D125" w14:textId="58040DBA" w:rsidR="00FC7449" w:rsidRPr="00927176" w:rsidRDefault="00FC7449" w:rsidP="00E82B3C">
            <w:pPr>
              <w:spacing w:before="100" w:beforeAutospacing="1" w:after="100" w:afterAutospacing="1" w:line="276" w:lineRule="auto"/>
              <w:jc w:val="both"/>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NOBACI</w:t>
            </w:r>
          </w:p>
        </w:tc>
        <w:tc>
          <w:tcPr>
            <w:tcW w:w="954" w:type="dxa"/>
            <w:vAlign w:val="center"/>
          </w:tcPr>
          <w:p w14:paraId="38EE57AD" w14:textId="175FB726" w:rsidR="00FC7449" w:rsidRPr="00927176" w:rsidRDefault="00557646" w:rsidP="00E82B3C">
            <w:pPr>
              <w:spacing w:before="100" w:beforeAutospacing="1" w:after="100" w:afterAutospacing="1" w:line="276" w:lineRule="auto"/>
              <w:jc w:val="center"/>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0.04</w:t>
            </w:r>
          </w:p>
        </w:tc>
        <w:tc>
          <w:tcPr>
            <w:tcW w:w="1346" w:type="dxa"/>
            <w:vAlign w:val="center"/>
          </w:tcPr>
          <w:p w14:paraId="2AA65C85" w14:textId="5A1A109F" w:rsidR="00FC7449" w:rsidRPr="006F13C8" w:rsidRDefault="007714C2" w:rsidP="00E82B3C">
            <w:pPr>
              <w:spacing w:before="100" w:beforeAutospacing="1" w:after="100" w:afterAutospacing="1" w:line="276" w:lineRule="auto"/>
              <w:jc w:val="center"/>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73.2</w:t>
            </w:r>
          </w:p>
        </w:tc>
        <w:tc>
          <w:tcPr>
            <w:tcW w:w="1220" w:type="dxa"/>
            <w:vAlign w:val="center"/>
          </w:tcPr>
          <w:p w14:paraId="4B381788" w14:textId="0FEE0E00" w:rsidR="00FC7449" w:rsidRPr="007714C2" w:rsidRDefault="007714C2" w:rsidP="00E82B3C">
            <w:pPr>
              <w:spacing w:before="100" w:beforeAutospacing="1" w:after="100" w:afterAutospacing="1" w:line="276" w:lineRule="auto"/>
              <w:jc w:val="center"/>
              <w:rPr>
                <w:rFonts w:ascii="Times New Roman" w:hAnsi="Times New Roman" w:cs="Times New Roman"/>
                <w:color w:val="767171"/>
                <w:spacing w:val="20"/>
                <w:sz w:val="24"/>
                <w:szCs w:val="36"/>
              </w:rPr>
            </w:pPr>
            <w:r w:rsidRPr="007714C2">
              <w:rPr>
                <w:rFonts w:ascii="Times New Roman" w:hAnsi="Times New Roman" w:cs="Times New Roman"/>
                <w:color w:val="767171"/>
                <w:spacing w:val="20"/>
                <w:sz w:val="24"/>
                <w:szCs w:val="36"/>
              </w:rPr>
              <w:t>2.93</w:t>
            </w:r>
          </w:p>
        </w:tc>
      </w:tr>
      <w:tr w:rsidR="007714C2" w14:paraId="7E81E525" w14:textId="77777777" w:rsidTr="00E82B3C">
        <w:tc>
          <w:tcPr>
            <w:tcW w:w="4390" w:type="dxa"/>
          </w:tcPr>
          <w:p w14:paraId="083D060D" w14:textId="3A2014DF" w:rsidR="007D62CA" w:rsidRPr="00927176" w:rsidRDefault="00927176" w:rsidP="00E82B3C">
            <w:pPr>
              <w:spacing w:before="100" w:beforeAutospacing="1" w:after="100" w:afterAutospacing="1" w:line="276" w:lineRule="auto"/>
              <w:jc w:val="both"/>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SAIP/TRANSPARENCIA</w:t>
            </w:r>
          </w:p>
        </w:tc>
        <w:tc>
          <w:tcPr>
            <w:tcW w:w="954" w:type="dxa"/>
            <w:vAlign w:val="center"/>
          </w:tcPr>
          <w:p w14:paraId="281DD2ED" w14:textId="2CEAAE14" w:rsidR="007D62CA" w:rsidRPr="00927176" w:rsidRDefault="00557646" w:rsidP="00E82B3C">
            <w:pPr>
              <w:spacing w:before="100" w:beforeAutospacing="1" w:after="100" w:afterAutospacing="1" w:line="276" w:lineRule="auto"/>
              <w:jc w:val="center"/>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0.06</w:t>
            </w:r>
          </w:p>
        </w:tc>
        <w:tc>
          <w:tcPr>
            <w:tcW w:w="1346" w:type="dxa"/>
            <w:vAlign w:val="center"/>
          </w:tcPr>
          <w:p w14:paraId="1B319C66" w14:textId="6F230502" w:rsidR="007D62CA" w:rsidRPr="006F13C8" w:rsidRDefault="007714C2" w:rsidP="00E82B3C">
            <w:pPr>
              <w:spacing w:before="100" w:beforeAutospacing="1" w:after="100" w:afterAutospacing="1" w:line="276" w:lineRule="auto"/>
              <w:jc w:val="center"/>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99.65</w:t>
            </w:r>
          </w:p>
        </w:tc>
        <w:tc>
          <w:tcPr>
            <w:tcW w:w="1220" w:type="dxa"/>
            <w:vAlign w:val="center"/>
          </w:tcPr>
          <w:p w14:paraId="5949C7C6" w14:textId="28DABD74" w:rsidR="007D62CA" w:rsidRPr="007714C2" w:rsidRDefault="007714C2" w:rsidP="00E82B3C">
            <w:pPr>
              <w:spacing w:before="100" w:beforeAutospacing="1" w:after="100" w:afterAutospacing="1" w:line="276" w:lineRule="auto"/>
              <w:jc w:val="center"/>
              <w:rPr>
                <w:rFonts w:ascii="Times New Roman" w:hAnsi="Times New Roman" w:cs="Times New Roman"/>
                <w:color w:val="767171"/>
                <w:spacing w:val="20"/>
                <w:sz w:val="24"/>
                <w:szCs w:val="36"/>
              </w:rPr>
            </w:pPr>
            <w:r w:rsidRPr="007714C2">
              <w:rPr>
                <w:rFonts w:ascii="Times New Roman" w:hAnsi="Times New Roman" w:cs="Times New Roman"/>
                <w:color w:val="767171"/>
                <w:spacing w:val="20"/>
                <w:sz w:val="24"/>
                <w:szCs w:val="36"/>
              </w:rPr>
              <w:t>5.98</w:t>
            </w:r>
          </w:p>
        </w:tc>
      </w:tr>
      <w:tr w:rsidR="007714C2" w14:paraId="2F009E58" w14:textId="77777777" w:rsidTr="00E82B3C">
        <w:tc>
          <w:tcPr>
            <w:tcW w:w="4390" w:type="dxa"/>
          </w:tcPr>
          <w:p w14:paraId="5840C40F" w14:textId="7DFAA23F" w:rsidR="007D62CA" w:rsidRPr="00927176" w:rsidRDefault="00191EA9" w:rsidP="00E82B3C">
            <w:pPr>
              <w:spacing w:before="100" w:beforeAutospacing="1" w:after="100" w:afterAutospacing="1" w:line="276" w:lineRule="auto"/>
              <w:jc w:val="both"/>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POLITICAS TRANSVERSALES</w:t>
            </w:r>
          </w:p>
        </w:tc>
        <w:tc>
          <w:tcPr>
            <w:tcW w:w="954" w:type="dxa"/>
            <w:vAlign w:val="center"/>
          </w:tcPr>
          <w:p w14:paraId="47AE6AF6" w14:textId="6BCEE86F" w:rsidR="007D62CA" w:rsidRPr="00927176" w:rsidRDefault="00557646" w:rsidP="00E82B3C">
            <w:pPr>
              <w:spacing w:before="100" w:beforeAutospacing="1" w:after="100" w:afterAutospacing="1" w:line="276" w:lineRule="auto"/>
              <w:jc w:val="center"/>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0.2</w:t>
            </w:r>
          </w:p>
        </w:tc>
        <w:tc>
          <w:tcPr>
            <w:tcW w:w="1346" w:type="dxa"/>
            <w:vAlign w:val="center"/>
          </w:tcPr>
          <w:p w14:paraId="094A2E58" w14:textId="3D440A40" w:rsidR="007D62CA" w:rsidRPr="006F13C8" w:rsidRDefault="007714C2" w:rsidP="00E82B3C">
            <w:pPr>
              <w:spacing w:before="100" w:beforeAutospacing="1" w:after="100" w:afterAutospacing="1" w:line="276" w:lineRule="auto"/>
              <w:jc w:val="center"/>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89</w:t>
            </w:r>
          </w:p>
        </w:tc>
        <w:tc>
          <w:tcPr>
            <w:tcW w:w="1220" w:type="dxa"/>
            <w:vAlign w:val="center"/>
          </w:tcPr>
          <w:p w14:paraId="7DE0AAAD" w14:textId="5B4D2F57" w:rsidR="007D62CA" w:rsidRPr="007714C2" w:rsidRDefault="007714C2" w:rsidP="00E82B3C">
            <w:pPr>
              <w:spacing w:before="100" w:beforeAutospacing="1" w:after="100" w:afterAutospacing="1" w:line="276" w:lineRule="auto"/>
              <w:jc w:val="center"/>
              <w:rPr>
                <w:rFonts w:ascii="Times New Roman" w:hAnsi="Times New Roman" w:cs="Times New Roman"/>
                <w:color w:val="767171"/>
                <w:spacing w:val="20"/>
                <w:sz w:val="24"/>
                <w:szCs w:val="36"/>
              </w:rPr>
            </w:pPr>
            <w:r w:rsidRPr="007714C2">
              <w:rPr>
                <w:rFonts w:ascii="Times New Roman" w:hAnsi="Times New Roman" w:cs="Times New Roman"/>
                <w:color w:val="767171"/>
                <w:spacing w:val="20"/>
                <w:sz w:val="24"/>
                <w:szCs w:val="36"/>
              </w:rPr>
              <w:t>17.8</w:t>
            </w:r>
          </w:p>
        </w:tc>
      </w:tr>
      <w:tr w:rsidR="00191EA9" w14:paraId="36066118" w14:textId="77777777" w:rsidTr="00E82B3C">
        <w:tc>
          <w:tcPr>
            <w:tcW w:w="4390" w:type="dxa"/>
          </w:tcPr>
          <w:p w14:paraId="0D25CFB6" w14:textId="31DF8070" w:rsidR="00191EA9" w:rsidRDefault="00191EA9" w:rsidP="00E82B3C">
            <w:pPr>
              <w:spacing w:before="100" w:beforeAutospacing="1" w:after="100" w:afterAutospacing="1" w:line="276" w:lineRule="auto"/>
              <w:jc w:val="both"/>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lastRenderedPageBreak/>
              <w:t>IPI</w:t>
            </w:r>
          </w:p>
        </w:tc>
        <w:tc>
          <w:tcPr>
            <w:tcW w:w="954" w:type="dxa"/>
            <w:vAlign w:val="center"/>
          </w:tcPr>
          <w:p w14:paraId="7E9E3AD3" w14:textId="39DF68C5" w:rsidR="00191EA9" w:rsidRPr="00927176" w:rsidRDefault="00557646" w:rsidP="00E82B3C">
            <w:pPr>
              <w:spacing w:before="100" w:beforeAutospacing="1" w:after="100" w:afterAutospacing="1" w:line="276" w:lineRule="auto"/>
              <w:jc w:val="center"/>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0.2</w:t>
            </w:r>
          </w:p>
        </w:tc>
        <w:tc>
          <w:tcPr>
            <w:tcW w:w="1346" w:type="dxa"/>
            <w:vAlign w:val="center"/>
          </w:tcPr>
          <w:p w14:paraId="1743BC52" w14:textId="21C85011" w:rsidR="00191EA9" w:rsidRPr="006F13C8" w:rsidRDefault="007714C2" w:rsidP="00E82B3C">
            <w:pPr>
              <w:spacing w:before="100" w:beforeAutospacing="1" w:after="100" w:afterAutospacing="1" w:line="276" w:lineRule="auto"/>
              <w:jc w:val="center"/>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86.4</w:t>
            </w:r>
          </w:p>
        </w:tc>
        <w:tc>
          <w:tcPr>
            <w:tcW w:w="1220" w:type="dxa"/>
            <w:vAlign w:val="center"/>
          </w:tcPr>
          <w:p w14:paraId="1C9C5F72" w14:textId="45081F73" w:rsidR="00191EA9" w:rsidRPr="007714C2" w:rsidRDefault="007714C2" w:rsidP="00E82B3C">
            <w:pPr>
              <w:spacing w:before="100" w:beforeAutospacing="1" w:after="100" w:afterAutospacing="1" w:line="276" w:lineRule="auto"/>
              <w:jc w:val="center"/>
              <w:rPr>
                <w:rFonts w:ascii="Times New Roman" w:hAnsi="Times New Roman" w:cs="Times New Roman"/>
                <w:color w:val="767171"/>
                <w:spacing w:val="20"/>
                <w:sz w:val="24"/>
                <w:szCs w:val="36"/>
              </w:rPr>
            </w:pPr>
            <w:r w:rsidRPr="007714C2">
              <w:rPr>
                <w:rFonts w:ascii="Times New Roman" w:hAnsi="Times New Roman" w:cs="Times New Roman"/>
                <w:color w:val="767171"/>
                <w:spacing w:val="20"/>
                <w:sz w:val="24"/>
                <w:szCs w:val="36"/>
              </w:rPr>
              <w:t>17.28</w:t>
            </w:r>
          </w:p>
        </w:tc>
      </w:tr>
      <w:tr w:rsidR="00191EA9" w14:paraId="7F87C764" w14:textId="77777777" w:rsidTr="00E82B3C">
        <w:tc>
          <w:tcPr>
            <w:tcW w:w="4390" w:type="dxa"/>
          </w:tcPr>
          <w:p w14:paraId="24FEFE9B" w14:textId="50CB4C19" w:rsidR="00191EA9" w:rsidRDefault="00191EA9" w:rsidP="00E82B3C">
            <w:pPr>
              <w:spacing w:before="100" w:beforeAutospacing="1" w:after="100" w:afterAutospacing="1" w:line="276" w:lineRule="auto"/>
              <w:jc w:val="both"/>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IPS</w:t>
            </w:r>
          </w:p>
        </w:tc>
        <w:tc>
          <w:tcPr>
            <w:tcW w:w="954" w:type="dxa"/>
            <w:vAlign w:val="center"/>
          </w:tcPr>
          <w:p w14:paraId="657A45D7" w14:textId="295DA874" w:rsidR="00191EA9" w:rsidRPr="00927176" w:rsidRDefault="00557646" w:rsidP="00E82B3C">
            <w:pPr>
              <w:spacing w:before="100" w:beforeAutospacing="1" w:after="100" w:afterAutospacing="1" w:line="276" w:lineRule="auto"/>
              <w:jc w:val="center"/>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0.2</w:t>
            </w:r>
          </w:p>
        </w:tc>
        <w:tc>
          <w:tcPr>
            <w:tcW w:w="1346" w:type="dxa"/>
            <w:vAlign w:val="center"/>
          </w:tcPr>
          <w:p w14:paraId="1ED63887" w14:textId="601072D8" w:rsidR="00191EA9" w:rsidRPr="006F13C8" w:rsidRDefault="007714C2" w:rsidP="00E82B3C">
            <w:pPr>
              <w:spacing w:before="100" w:beforeAutospacing="1" w:after="100" w:afterAutospacing="1" w:line="276" w:lineRule="auto"/>
              <w:jc w:val="center"/>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81.81</w:t>
            </w:r>
          </w:p>
        </w:tc>
        <w:tc>
          <w:tcPr>
            <w:tcW w:w="1220" w:type="dxa"/>
            <w:vAlign w:val="center"/>
          </w:tcPr>
          <w:p w14:paraId="1B434A58" w14:textId="134D86F7" w:rsidR="00191EA9" w:rsidRPr="007714C2" w:rsidRDefault="007714C2" w:rsidP="00E82B3C">
            <w:pPr>
              <w:spacing w:before="100" w:beforeAutospacing="1" w:after="100" w:afterAutospacing="1" w:line="276" w:lineRule="auto"/>
              <w:jc w:val="center"/>
              <w:rPr>
                <w:rFonts w:ascii="Times New Roman" w:hAnsi="Times New Roman" w:cs="Times New Roman"/>
                <w:color w:val="767171"/>
                <w:spacing w:val="20"/>
                <w:sz w:val="24"/>
                <w:szCs w:val="36"/>
              </w:rPr>
            </w:pPr>
            <w:r w:rsidRPr="007714C2">
              <w:rPr>
                <w:rFonts w:ascii="Times New Roman" w:hAnsi="Times New Roman" w:cs="Times New Roman"/>
                <w:color w:val="767171"/>
                <w:spacing w:val="20"/>
                <w:sz w:val="24"/>
                <w:szCs w:val="36"/>
              </w:rPr>
              <w:t>16.36</w:t>
            </w:r>
          </w:p>
        </w:tc>
      </w:tr>
      <w:tr w:rsidR="007714C2" w14:paraId="0550AD20" w14:textId="77777777" w:rsidTr="00E82B3C">
        <w:tc>
          <w:tcPr>
            <w:tcW w:w="4390" w:type="dxa"/>
          </w:tcPr>
          <w:p w14:paraId="6A48FDE8" w14:textId="53CFE6E6" w:rsidR="007714C2" w:rsidRPr="004F5629" w:rsidRDefault="00711B9E" w:rsidP="00E82B3C">
            <w:pPr>
              <w:spacing w:before="100" w:beforeAutospacing="1" w:after="100" w:afterAutospacing="1" w:line="276" w:lineRule="auto"/>
              <w:jc w:val="both"/>
              <w:rPr>
                <w:rFonts w:ascii="Times New Roman" w:hAnsi="Times New Roman" w:cs="Times New Roman"/>
                <w:b/>
                <w:bCs/>
                <w:color w:val="767171"/>
                <w:spacing w:val="20"/>
                <w:sz w:val="24"/>
                <w:szCs w:val="36"/>
              </w:rPr>
            </w:pPr>
            <w:r w:rsidRPr="004F5629">
              <w:rPr>
                <w:rFonts w:ascii="Times New Roman" w:hAnsi="Times New Roman" w:cs="Times New Roman"/>
                <w:b/>
                <w:bCs/>
                <w:color w:val="767171"/>
                <w:spacing w:val="20"/>
                <w:sz w:val="24"/>
                <w:szCs w:val="36"/>
              </w:rPr>
              <w:t>TOTAL</w:t>
            </w:r>
          </w:p>
        </w:tc>
        <w:tc>
          <w:tcPr>
            <w:tcW w:w="954" w:type="dxa"/>
            <w:vAlign w:val="center"/>
          </w:tcPr>
          <w:p w14:paraId="0D419523" w14:textId="77777777" w:rsidR="007714C2" w:rsidRDefault="007714C2" w:rsidP="00E82B3C">
            <w:pPr>
              <w:spacing w:before="100" w:beforeAutospacing="1" w:after="100" w:afterAutospacing="1" w:line="276" w:lineRule="auto"/>
              <w:jc w:val="center"/>
              <w:rPr>
                <w:rFonts w:ascii="Times New Roman" w:hAnsi="Times New Roman" w:cs="Times New Roman"/>
                <w:color w:val="767171"/>
                <w:spacing w:val="20"/>
                <w:sz w:val="24"/>
                <w:szCs w:val="36"/>
              </w:rPr>
            </w:pPr>
          </w:p>
        </w:tc>
        <w:tc>
          <w:tcPr>
            <w:tcW w:w="1346" w:type="dxa"/>
            <w:vAlign w:val="center"/>
          </w:tcPr>
          <w:p w14:paraId="280309C0" w14:textId="77777777" w:rsidR="007714C2" w:rsidRDefault="007714C2" w:rsidP="00E82B3C">
            <w:pPr>
              <w:spacing w:before="100" w:beforeAutospacing="1" w:after="100" w:afterAutospacing="1" w:line="276" w:lineRule="auto"/>
              <w:jc w:val="center"/>
              <w:rPr>
                <w:rFonts w:ascii="Times New Roman" w:hAnsi="Times New Roman" w:cs="Times New Roman"/>
                <w:color w:val="767171"/>
                <w:spacing w:val="20"/>
                <w:sz w:val="24"/>
                <w:szCs w:val="36"/>
              </w:rPr>
            </w:pPr>
          </w:p>
        </w:tc>
        <w:tc>
          <w:tcPr>
            <w:tcW w:w="1220" w:type="dxa"/>
            <w:vAlign w:val="center"/>
          </w:tcPr>
          <w:p w14:paraId="1799E0C5" w14:textId="03F63B93" w:rsidR="007714C2" w:rsidRPr="00711B9E" w:rsidRDefault="007714C2" w:rsidP="00E82B3C">
            <w:pPr>
              <w:spacing w:before="100" w:beforeAutospacing="1" w:after="100" w:afterAutospacing="1" w:line="276" w:lineRule="auto"/>
              <w:jc w:val="center"/>
              <w:rPr>
                <w:rFonts w:ascii="Times New Roman" w:hAnsi="Times New Roman" w:cs="Times New Roman"/>
                <w:b/>
                <w:bCs/>
                <w:color w:val="767171"/>
                <w:spacing w:val="20"/>
                <w:sz w:val="24"/>
                <w:szCs w:val="36"/>
              </w:rPr>
            </w:pPr>
            <w:r w:rsidRPr="00711B9E">
              <w:rPr>
                <w:rFonts w:ascii="Times New Roman" w:hAnsi="Times New Roman" w:cs="Times New Roman"/>
                <w:b/>
                <w:bCs/>
                <w:color w:val="767171"/>
                <w:spacing w:val="20"/>
                <w:sz w:val="24"/>
                <w:szCs w:val="36"/>
              </w:rPr>
              <w:t>84.2</w:t>
            </w:r>
          </w:p>
        </w:tc>
      </w:tr>
    </w:tbl>
    <w:p w14:paraId="099A4A83" w14:textId="4F040620" w:rsidR="00E4103A" w:rsidRDefault="00E4103A" w:rsidP="00E4103A">
      <w:pPr>
        <w:spacing w:before="100" w:beforeAutospacing="1" w:after="100" w:afterAutospacing="1" w:line="360" w:lineRule="auto"/>
        <w:jc w:val="both"/>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 xml:space="preserve">La nueva metodología de la Evaluación del Desempeño Institucional (EDI), está orientada para que constituya en un elemento esencial en la mejora del monitoreo y las tomas de decisiones en la Administración de las políticas Públicas, a través de la compilación de todos </w:t>
      </w:r>
      <w:r w:rsidR="005D255D">
        <w:rPr>
          <w:rFonts w:ascii="Times New Roman" w:hAnsi="Times New Roman" w:cs="Times New Roman"/>
          <w:color w:val="767171"/>
          <w:spacing w:val="20"/>
          <w:sz w:val="24"/>
          <w:szCs w:val="36"/>
        </w:rPr>
        <w:t>los índices del estado que fortalecen la gestión interna de las instituciones en un solo índice.</w:t>
      </w:r>
      <w:r w:rsidR="00273D4B">
        <w:rPr>
          <w:rFonts w:ascii="Times New Roman" w:hAnsi="Times New Roman" w:cs="Times New Roman"/>
          <w:color w:val="767171"/>
          <w:spacing w:val="20"/>
          <w:sz w:val="24"/>
          <w:szCs w:val="36"/>
        </w:rPr>
        <w:t xml:space="preserve"> Tomando en cuenta tres (3) grandes indicadores</w:t>
      </w:r>
      <w:r w:rsidR="00E00C70">
        <w:rPr>
          <w:rFonts w:ascii="Times New Roman" w:hAnsi="Times New Roman" w:cs="Times New Roman"/>
          <w:color w:val="767171"/>
          <w:spacing w:val="20"/>
          <w:sz w:val="24"/>
          <w:szCs w:val="36"/>
        </w:rPr>
        <w:t>:</w:t>
      </w:r>
    </w:p>
    <w:p w14:paraId="0BB90C9D" w14:textId="372D296E" w:rsidR="00E00C70" w:rsidRDefault="00E00C70" w:rsidP="00682870">
      <w:pPr>
        <w:pStyle w:val="Prrafodelista"/>
        <w:numPr>
          <w:ilvl w:val="0"/>
          <w:numId w:val="110"/>
        </w:numPr>
        <w:spacing w:before="100" w:beforeAutospacing="1" w:after="100" w:afterAutospacing="1" w:line="360" w:lineRule="auto"/>
        <w:jc w:val="both"/>
        <w:rPr>
          <w:rFonts w:ascii="Times New Roman" w:hAnsi="Times New Roman" w:cs="Times New Roman"/>
          <w:b/>
          <w:bCs/>
          <w:color w:val="767171"/>
          <w:spacing w:val="20"/>
          <w:sz w:val="24"/>
          <w:szCs w:val="36"/>
        </w:rPr>
      </w:pPr>
      <w:r w:rsidRPr="00E00C70">
        <w:rPr>
          <w:rFonts w:ascii="Times New Roman" w:hAnsi="Times New Roman" w:cs="Times New Roman"/>
          <w:b/>
          <w:bCs/>
          <w:color w:val="767171"/>
          <w:spacing w:val="20"/>
          <w:sz w:val="24"/>
          <w:szCs w:val="36"/>
        </w:rPr>
        <w:t>Gestión interna-Fortalecimiento Institucional</w:t>
      </w:r>
    </w:p>
    <w:p w14:paraId="5AC68435" w14:textId="4A7A7831" w:rsidR="00C6131E" w:rsidRDefault="00C6131E" w:rsidP="00682870">
      <w:pPr>
        <w:pStyle w:val="Prrafodelista"/>
        <w:numPr>
          <w:ilvl w:val="0"/>
          <w:numId w:val="110"/>
        </w:numPr>
        <w:spacing w:before="100" w:beforeAutospacing="1" w:after="100" w:afterAutospacing="1" w:line="360" w:lineRule="auto"/>
        <w:jc w:val="both"/>
        <w:rPr>
          <w:rFonts w:ascii="Times New Roman" w:hAnsi="Times New Roman" w:cs="Times New Roman"/>
          <w:b/>
          <w:bCs/>
          <w:color w:val="767171"/>
          <w:spacing w:val="20"/>
          <w:sz w:val="24"/>
          <w:szCs w:val="36"/>
        </w:rPr>
      </w:pPr>
      <w:r>
        <w:rPr>
          <w:rFonts w:ascii="Times New Roman" w:hAnsi="Times New Roman" w:cs="Times New Roman"/>
          <w:b/>
          <w:bCs/>
          <w:color w:val="767171"/>
          <w:spacing w:val="20"/>
          <w:sz w:val="24"/>
          <w:szCs w:val="36"/>
        </w:rPr>
        <w:t>La implementación de Políticas Transversales establecidas en Estrategia Nacional de Desarrollo (END).</w:t>
      </w:r>
    </w:p>
    <w:p w14:paraId="5F58D50A" w14:textId="6F72A7BF" w:rsidR="00C6131E" w:rsidRPr="00E00C70" w:rsidRDefault="00AB124E" w:rsidP="00682870">
      <w:pPr>
        <w:pStyle w:val="Prrafodelista"/>
        <w:numPr>
          <w:ilvl w:val="0"/>
          <w:numId w:val="110"/>
        </w:numPr>
        <w:spacing w:before="100" w:beforeAutospacing="1" w:after="100" w:afterAutospacing="1" w:line="360" w:lineRule="auto"/>
        <w:jc w:val="both"/>
        <w:rPr>
          <w:rFonts w:ascii="Times New Roman" w:hAnsi="Times New Roman" w:cs="Times New Roman"/>
          <w:b/>
          <w:bCs/>
          <w:color w:val="767171"/>
          <w:spacing w:val="20"/>
          <w:sz w:val="24"/>
          <w:szCs w:val="36"/>
        </w:rPr>
      </w:pPr>
      <w:r>
        <w:rPr>
          <w:rFonts w:ascii="Times New Roman" w:hAnsi="Times New Roman" w:cs="Times New Roman"/>
          <w:b/>
          <w:bCs/>
          <w:color w:val="767171"/>
          <w:spacing w:val="20"/>
          <w:sz w:val="24"/>
          <w:szCs w:val="36"/>
        </w:rPr>
        <w:t xml:space="preserve">Los indicadores de resultados de las políticas </w:t>
      </w:r>
      <w:r w:rsidR="00D10A89">
        <w:rPr>
          <w:rFonts w:ascii="Times New Roman" w:hAnsi="Times New Roman" w:cs="Times New Roman"/>
          <w:b/>
          <w:bCs/>
          <w:color w:val="767171"/>
          <w:spacing w:val="20"/>
          <w:sz w:val="24"/>
          <w:szCs w:val="36"/>
        </w:rPr>
        <w:t>públicas</w:t>
      </w:r>
      <w:r w:rsidR="0044765C">
        <w:rPr>
          <w:rFonts w:ascii="Times New Roman" w:hAnsi="Times New Roman" w:cs="Times New Roman"/>
          <w:b/>
          <w:bCs/>
          <w:color w:val="767171"/>
          <w:spacing w:val="20"/>
          <w:sz w:val="24"/>
          <w:szCs w:val="36"/>
        </w:rPr>
        <w:t>.</w:t>
      </w:r>
    </w:p>
    <w:p w14:paraId="11367691" w14:textId="77777777" w:rsidR="00285A55" w:rsidRDefault="00285A55" w:rsidP="00AA0FC3">
      <w:pPr>
        <w:spacing w:before="100" w:beforeAutospacing="1" w:after="0" w:line="360" w:lineRule="auto"/>
        <w:jc w:val="both"/>
        <w:rPr>
          <w:rFonts w:ascii="Times New Roman" w:hAnsi="Times New Roman" w:cs="Times New Roman"/>
          <w:b/>
          <w:bCs/>
          <w:color w:val="767171"/>
          <w:spacing w:val="20"/>
          <w:sz w:val="24"/>
          <w:szCs w:val="36"/>
        </w:rPr>
      </w:pPr>
      <w:r w:rsidRPr="00285A55">
        <w:rPr>
          <w:rFonts w:ascii="Times New Roman" w:hAnsi="Times New Roman" w:cs="Times New Roman"/>
          <w:b/>
          <w:bCs/>
          <w:color w:val="767171"/>
          <w:spacing w:val="20"/>
          <w:sz w:val="24"/>
          <w:szCs w:val="36"/>
        </w:rPr>
        <w:t>Sistema de Monitoreo de la Administración Pública (SISMAP Gestión Pública)</w:t>
      </w:r>
    </w:p>
    <w:tbl>
      <w:tblPr>
        <w:tblStyle w:val="Tablaconcuadrcula"/>
        <w:tblW w:w="0" w:type="auto"/>
        <w:tblLook w:val="04A0" w:firstRow="1" w:lastRow="0" w:firstColumn="1" w:lastColumn="0" w:noHBand="0" w:noVBand="1"/>
      </w:tblPr>
      <w:tblGrid>
        <w:gridCol w:w="3955"/>
        <w:gridCol w:w="3955"/>
      </w:tblGrid>
      <w:tr w:rsidR="00973A79" w14:paraId="2C6BD26B" w14:textId="77777777" w:rsidTr="00973A79">
        <w:tc>
          <w:tcPr>
            <w:tcW w:w="3955" w:type="dxa"/>
            <w:shd w:val="clear" w:color="auto" w:fill="D9D9D9" w:themeFill="background1" w:themeFillShade="D9"/>
          </w:tcPr>
          <w:p w14:paraId="6C908CF1" w14:textId="04C5EED4" w:rsidR="00973A79" w:rsidRDefault="00973A79" w:rsidP="00AA0FC3">
            <w:pPr>
              <w:spacing w:before="100" w:beforeAutospacing="1" w:line="360" w:lineRule="auto"/>
              <w:jc w:val="center"/>
              <w:rPr>
                <w:rFonts w:ascii="Times New Roman" w:hAnsi="Times New Roman" w:cs="Times New Roman"/>
                <w:b/>
                <w:bCs/>
                <w:color w:val="767171"/>
                <w:spacing w:val="20"/>
                <w:sz w:val="24"/>
                <w:szCs w:val="36"/>
              </w:rPr>
            </w:pPr>
            <w:bookmarkStart w:id="40" w:name="_Hlk153287079"/>
            <w:r w:rsidRPr="00973A79">
              <w:rPr>
                <w:rFonts w:ascii="Times New Roman" w:hAnsi="Times New Roman" w:cs="Times New Roman"/>
                <w:b/>
                <w:bCs/>
                <w:color w:val="767171"/>
                <w:spacing w:val="20"/>
                <w:sz w:val="24"/>
                <w:szCs w:val="36"/>
              </w:rPr>
              <w:t>Puntuación junio 2023</w:t>
            </w:r>
          </w:p>
        </w:tc>
        <w:tc>
          <w:tcPr>
            <w:tcW w:w="3955" w:type="dxa"/>
            <w:shd w:val="clear" w:color="auto" w:fill="D9D9D9" w:themeFill="background1" w:themeFillShade="D9"/>
          </w:tcPr>
          <w:p w14:paraId="007BE77A" w14:textId="3E71B1B7" w:rsidR="00973A79" w:rsidRDefault="00973A79" w:rsidP="00AA0FC3">
            <w:pPr>
              <w:spacing w:before="100" w:beforeAutospacing="1" w:line="360" w:lineRule="auto"/>
              <w:jc w:val="center"/>
              <w:rPr>
                <w:rFonts w:ascii="Times New Roman" w:hAnsi="Times New Roman" w:cs="Times New Roman"/>
                <w:b/>
                <w:bCs/>
                <w:color w:val="767171"/>
                <w:spacing w:val="20"/>
                <w:sz w:val="24"/>
                <w:szCs w:val="36"/>
              </w:rPr>
            </w:pPr>
            <w:r w:rsidRPr="00973A79">
              <w:rPr>
                <w:rFonts w:ascii="Times New Roman" w:hAnsi="Times New Roman" w:cs="Times New Roman"/>
                <w:b/>
                <w:bCs/>
                <w:color w:val="767171"/>
                <w:spacing w:val="20"/>
                <w:sz w:val="24"/>
                <w:szCs w:val="36"/>
              </w:rPr>
              <w:t>Puntuación actual</w:t>
            </w:r>
          </w:p>
        </w:tc>
      </w:tr>
      <w:tr w:rsidR="00973A79" w14:paraId="4B60229E" w14:textId="77777777" w:rsidTr="00973A79">
        <w:tc>
          <w:tcPr>
            <w:tcW w:w="3955" w:type="dxa"/>
            <w:shd w:val="clear" w:color="auto" w:fill="D9D9D9" w:themeFill="background1" w:themeFillShade="D9"/>
          </w:tcPr>
          <w:p w14:paraId="3F7414F6" w14:textId="2510292D" w:rsidR="00973A79" w:rsidRDefault="00973A79" w:rsidP="00AA0FC3">
            <w:pPr>
              <w:spacing w:before="100" w:beforeAutospacing="1" w:line="360" w:lineRule="auto"/>
              <w:jc w:val="center"/>
              <w:rPr>
                <w:rFonts w:ascii="Times New Roman" w:hAnsi="Times New Roman" w:cs="Times New Roman"/>
                <w:b/>
                <w:bCs/>
                <w:color w:val="767171"/>
                <w:spacing w:val="20"/>
                <w:sz w:val="24"/>
                <w:szCs w:val="36"/>
              </w:rPr>
            </w:pPr>
            <w:r>
              <w:rPr>
                <w:rFonts w:ascii="Times New Roman" w:hAnsi="Times New Roman" w:cs="Times New Roman"/>
                <w:b/>
                <w:bCs/>
                <w:color w:val="767171"/>
                <w:spacing w:val="20"/>
                <w:sz w:val="24"/>
                <w:szCs w:val="36"/>
              </w:rPr>
              <w:t>75.07</w:t>
            </w:r>
          </w:p>
        </w:tc>
        <w:tc>
          <w:tcPr>
            <w:tcW w:w="3955" w:type="dxa"/>
            <w:shd w:val="clear" w:color="auto" w:fill="D9D9D9" w:themeFill="background1" w:themeFillShade="D9"/>
          </w:tcPr>
          <w:p w14:paraId="6354E849" w14:textId="460F356A" w:rsidR="00973A79" w:rsidRDefault="00973A79" w:rsidP="00AA0FC3">
            <w:pPr>
              <w:spacing w:before="100" w:beforeAutospacing="1" w:line="360" w:lineRule="auto"/>
              <w:jc w:val="center"/>
              <w:rPr>
                <w:rFonts w:ascii="Times New Roman" w:hAnsi="Times New Roman" w:cs="Times New Roman"/>
                <w:b/>
                <w:bCs/>
                <w:color w:val="767171"/>
                <w:spacing w:val="20"/>
                <w:sz w:val="24"/>
                <w:szCs w:val="36"/>
              </w:rPr>
            </w:pPr>
            <w:r>
              <w:rPr>
                <w:rFonts w:ascii="Times New Roman" w:hAnsi="Times New Roman" w:cs="Times New Roman"/>
                <w:b/>
                <w:bCs/>
                <w:color w:val="767171"/>
                <w:spacing w:val="20"/>
                <w:sz w:val="24"/>
                <w:szCs w:val="36"/>
              </w:rPr>
              <w:t>81.37</w:t>
            </w:r>
          </w:p>
        </w:tc>
      </w:tr>
    </w:tbl>
    <w:bookmarkEnd w:id="40"/>
    <w:p w14:paraId="50954379" w14:textId="77777777" w:rsidR="00285A55" w:rsidRPr="00285A55" w:rsidRDefault="00285A55" w:rsidP="00285A55">
      <w:pPr>
        <w:spacing w:before="100" w:beforeAutospacing="1" w:after="0" w:line="360" w:lineRule="auto"/>
        <w:jc w:val="both"/>
        <w:rPr>
          <w:rFonts w:ascii="Times New Roman" w:hAnsi="Times New Roman" w:cs="Times New Roman"/>
          <w:color w:val="767171"/>
          <w:spacing w:val="20"/>
          <w:sz w:val="24"/>
          <w:szCs w:val="36"/>
        </w:rPr>
      </w:pPr>
      <w:r w:rsidRPr="00285A55">
        <w:rPr>
          <w:rFonts w:ascii="Times New Roman" w:hAnsi="Times New Roman" w:cs="Times New Roman"/>
          <w:color w:val="767171"/>
          <w:spacing w:val="20"/>
          <w:sz w:val="24"/>
          <w:szCs w:val="36"/>
        </w:rPr>
        <w:t>Para el plan de acción del EDI, identificamos los indicadores en amarillo, en rojo, los próximos a vencer y los alcanzables, con la finalidad de trazar la ruta a seguir para compilar las informaciones y/o documentos que sustenta el cumplimiento de los indicadores y los niveles de avance.</w:t>
      </w:r>
    </w:p>
    <w:p w14:paraId="02969673" w14:textId="77777777" w:rsidR="00285A55" w:rsidRPr="00285A55" w:rsidRDefault="00285A55" w:rsidP="00285A55">
      <w:pPr>
        <w:spacing w:before="100" w:beforeAutospacing="1" w:after="0" w:line="360" w:lineRule="auto"/>
        <w:jc w:val="both"/>
        <w:rPr>
          <w:rFonts w:ascii="Times New Roman" w:hAnsi="Times New Roman" w:cs="Times New Roman"/>
          <w:color w:val="767171"/>
          <w:spacing w:val="20"/>
          <w:sz w:val="24"/>
          <w:szCs w:val="36"/>
        </w:rPr>
      </w:pPr>
      <w:r w:rsidRPr="00285A55">
        <w:rPr>
          <w:rFonts w:ascii="Times New Roman" w:hAnsi="Times New Roman" w:cs="Times New Roman"/>
          <w:color w:val="767171"/>
          <w:spacing w:val="20"/>
          <w:sz w:val="24"/>
          <w:szCs w:val="36"/>
        </w:rPr>
        <w:t>Con este requerimiento sostuvimos reuniones de trabajo para unificar criterios, presentar las trabas que se pudieran dar en el desarrollo de las actividades, proyectar las fechas de inicio y fin, la forma de presentar las evidencias, entre otros.</w:t>
      </w:r>
    </w:p>
    <w:p w14:paraId="067B3C01" w14:textId="3272D25C" w:rsidR="00285A55" w:rsidRPr="00285A55" w:rsidRDefault="00285A55" w:rsidP="00285A55">
      <w:pPr>
        <w:spacing w:before="100" w:beforeAutospacing="1" w:after="0" w:line="360" w:lineRule="auto"/>
        <w:jc w:val="both"/>
        <w:rPr>
          <w:rFonts w:ascii="Times New Roman" w:hAnsi="Times New Roman" w:cs="Times New Roman"/>
          <w:color w:val="767171"/>
          <w:spacing w:val="20"/>
          <w:sz w:val="24"/>
          <w:szCs w:val="36"/>
        </w:rPr>
      </w:pPr>
      <w:r w:rsidRPr="00285A55">
        <w:rPr>
          <w:rFonts w:ascii="Times New Roman" w:hAnsi="Times New Roman" w:cs="Times New Roman"/>
          <w:color w:val="767171"/>
          <w:spacing w:val="20"/>
          <w:sz w:val="24"/>
          <w:szCs w:val="36"/>
        </w:rPr>
        <w:lastRenderedPageBreak/>
        <w:t>Las evidencias producidas del trabajo realizado por la Institución son enviados por correo electrónico al MAP, luego son validadas por el personal asignado en la dirección responsable del indicador para verificar que cumplan con los requisitos establecidos en cada caso.</w:t>
      </w:r>
    </w:p>
    <w:p w14:paraId="40B9B486" w14:textId="77777777" w:rsidR="00285A55" w:rsidRDefault="00285A55" w:rsidP="009E0514">
      <w:pPr>
        <w:spacing w:before="100" w:beforeAutospacing="1" w:after="0" w:line="360" w:lineRule="auto"/>
        <w:jc w:val="both"/>
        <w:rPr>
          <w:rFonts w:ascii="Times New Roman" w:hAnsi="Times New Roman" w:cs="Times New Roman"/>
          <w:color w:val="767171"/>
          <w:spacing w:val="20"/>
          <w:sz w:val="24"/>
          <w:szCs w:val="36"/>
        </w:rPr>
      </w:pPr>
      <w:r w:rsidRPr="00A84DB8">
        <w:rPr>
          <w:rFonts w:ascii="Times New Roman" w:hAnsi="Times New Roman" w:cs="Times New Roman"/>
          <w:b/>
          <w:bCs/>
          <w:color w:val="767171"/>
          <w:spacing w:val="20"/>
          <w:sz w:val="24"/>
          <w:szCs w:val="36"/>
        </w:rPr>
        <w:t>Índice de Gestión Presupuestaria (</w:t>
      </w:r>
      <w:r w:rsidRPr="00A84DB8">
        <w:rPr>
          <w:rFonts w:ascii="Times New Roman" w:hAnsi="Times New Roman" w:cs="Times New Roman"/>
          <w:color w:val="767171"/>
          <w:spacing w:val="20"/>
          <w:sz w:val="24"/>
          <w:szCs w:val="36"/>
        </w:rPr>
        <w:t>IGP)</w:t>
      </w:r>
    </w:p>
    <w:tbl>
      <w:tblPr>
        <w:tblStyle w:val="Tablaconcuadrcula"/>
        <w:tblW w:w="0" w:type="auto"/>
        <w:tblLook w:val="04A0" w:firstRow="1" w:lastRow="0" w:firstColumn="1" w:lastColumn="0" w:noHBand="0" w:noVBand="1"/>
      </w:tblPr>
      <w:tblGrid>
        <w:gridCol w:w="3955"/>
        <w:gridCol w:w="3955"/>
      </w:tblGrid>
      <w:tr w:rsidR="00A84DB8" w14:paraId="1770BD40" w14:textId="77777777">
        <w:tc>
          <w:tcPr>
            <w:tcW w:w="3955" w:type="dxa"/>
            <w:shd w:val="clear" w:color="auto" w:fill="D9D9D9" w:themeFill="background1" w:themeFillShade="D9"/>
          </w:tcPr>
          <w:p w14:paraId="68E4ED88" w14:textId="4C315C68" w:rsidR="00A84DB8" w:rsidRDefault="00A84DB8" w:rsidP="009E0514">
            <w:pPr>
              <w:spacing w:before="100" w:beforeAutospacing="1" w:line="360" w:lineRule="auto"/>
              <w:jc w:val="center"/>
              <w:rPr>
                <w:rFonts w:ascii="Times New Roman" w:hAnsi="Times New Roman" w:cs="Times New Roman"/>
                <w:b/>
                <w:bCs/>
                <w:color w:val="767171"/>
                <w:spacing w:val="20"/>
                <w:sz w:val="24"/>
                <w:szCs w:val="36"/>
              </w:rPr>
            </w:pPr>
            <w:r w:rsidRPr="00973A79">
              <w:rPr>
                <w:rFonts w:ascii="Times New Roman" w:hAnsi="Times New Roman" w:cs="Times New Roman"/>
                <w:b/>
                <w:bCs/>
                <w:color w:val="767171"/>
                <w:spacing w:val="20"/>
                <w:sz w:val="24"/>
                <w:szCs w:val="36"/>
              </w:rPr>
              <w:t xml:space="preserve">Puntuación </w:t>
            </w:r>
            <w:r>
              <w:rPr>
                <w:rFonts w:ascii="Times New Roman" w:hAnsi="Times New Roman" w:cs="Times New Roman"/>
                <w:b/>
                <w:bCs/>
                <w:color w:val="767171"/>
                <w:spacing w:val="20"/>
                <w:sz w:val="24"/>
                <w:szCs w:val="36"/>
              </w:rPr>
              <w:t>oct.-dic.2022</w:t>
            </w:r>
          </w:p>
        </w:tc>
        <w:tc>
          <w:tcPr>
            <w:tcW w:w="3955" w:type="dxa"/>
            <w:shd w:val="clear" w:color="auto" w:fill="D9D9D9" w:themeFill="background1" w:themeFillShade="D9"/>
          </w:tcPr>
          <w:p w14:paraId="317959A4" w14:textId="77777777" w:rsidR="00A84DB8" w:rsidRDefault="00A84DB8" w:rsidP="009E0514">
            <w:pPr>
              <w:spacing w:before="100" w:beforeAutospacing="1" w:line="360" w:lineRule="auto"/>
              <w:jc w:val="center"/>
              <w:rPr>
                <w:rFonts w:ascii="Times New Roman" w:hAnsi="Times New Roman" w:cs="Times New Roman"/>
                <w:b/>
                <w:bCs/>
                <w:color w:val="767171"/>
                <w:spacing w:val="20"/>
                <w:sz w:val="24"/>
                <w:szCs w:val="36"/>
              </w:rPr>
            </w:pPr>
            <w:r w:rsidRPr="00973A79">
              <w:rPr>
                <w:rFonts w:ascii="Times New Roman" w:hAnsi="Times New Roman" w:cs="Times New Roman"/>
                <w:b/>
                <w:bCs/>
                <w:color w:val="767171"/>
                <w:spacing w:val="20"/>
                <w:sz w:val="24"/>
                <w:szCs w:val="36"/>
              </w:rPr>
              <w:t>Puntuación actual</w:t>
            </w:r>
          </w:p>
        </w:tc>
      </w:tr>
      <w:tr w:rsidR="00A84DB8" w14:paraId="41E401B3" w14:textId="77777777">
        <w:tc>
          <w:tcPr>
            <w:tcW w:w="3955" w:type="dxa"/>
            <w:shd w:val="clear" w:color="auto" w:fill="D9D9D9" w:themeFill="background1" w:themeFillShade="D9"/>
          </w:tcPr>
          <w:p w14:paraId="5B18FD77" w14:textId="1F3D7C62" w:rsidR="00A84DB8" w:rsidRDefault="00A84DB8">
            <w:pPr>
              <w:spacing w:before="100" w:beforeAutospacing="1" w:line="360" w:lineRule="auto"/>
              <w:jc w:val="center"/>
              <w:rPr>
                <w:rFonts w:ascii="Times New Roman" w:hAnsi="Times New Roman" w:cs="Times New Roman"/>
                <w:b/>
                <w:bCs/>
                <w:color w:val="767171"/>
                <w:spacing w:val="20"/>
                <w:sz w:val="24"/>
                <w:szCs w:val="36"/>
              </w:rPr>
            </w:pPr>
            <w:r>
              <w:rPr>
                <w:rFonts w:ascii="Times New Roman" w:hAnsi="Times New Roman" w:cs="Times New Roman"/>
                <w:b/>
                <w:bCs/>
                <w:color w:val="767171"/>
                <w:spacing w:val="20"/>
                <w:sz w:val="24"/>
                <w:szCs w:val="36"/>
              </w:rPr>
              <w:t>79%</w:t>
            </w:r>
          </w:p>
        </w:tc>
        <w:tc>
          <w:tcPr>
            <w:tcW w:w="3955" w:type="dxa"/>
            <w:shd w:val="clear" w:color="auto" w:fill="D9D9D9" w:themeFill="background1" w:themeFillShade="D9"/>
          </w:tcPr>
          <w:p w14:paraId="68C0A76D" w14:textId="09162D07" w:rsidR="00A84DB8" w:rsidRDefault="00A84DB8">
            <w:pPr>
              <w:spacing w:before="100" w:beforeAutospacing="1" w:line="360" w:lineRule="auto"/>
              <w:jc w:val="center"/>
              <w:rPr>
                <w:rFonts w:ascii="Times New Roman" w:hAnsi="Times New Roman" w:cs="Times New Roman"/>
                <w:b/>
                <w:bCs/>
                <w:color w:val="767171"/>
                <w:spacing w:val="20"/>
                <w:sz w:val="24"/>
                <w:szCs w:val="36"/>
              </w:rPr>
            </w:pPr>
            <w:r>
              <w:rPr>
                <w:rFonts w:ascii="Times New Roman" w:hAnsi="Times New Roman" w:cs="Times New Roman"/>
                <w:b/>
                <w:bCs/>
                <w:color w:val="767171"/>
                <w:spacing w:val="20"/>
                <w:sz w:val="24"/>
                <w:szCs w:val="36"/>
              </w:rPr>
              <w:t>93%</w:t>
            </w:r>
          </w:p>
        </w:tc>
      </w:tr>
    </w:tbl>
    <w:p w14:paraId="0D4BE864" w14:textId="77777777" w:rsidR="00285A55" w:rsidRDefault="00285A55" w:rsidP="00285A55">
      <w:pPr>
        <w:spacing w:before="100" w:beforeAutospacing="1" w:after="0" w:line="360" w:lineRule="auto"/>
        <w:jc w:val="both"/>
        <w:rPr>
          <w:rFonts w:ascii="Times New Roman" w:hAnsi="Times New Roman" w:cs="Times New Roman"/>
          <w:color w:val="767171"/>
          <w:spacing w:val="20"/>
          <w:sz w:val="24"/>
          <w:szCs w:val="36"/>
        </w:rPr>
      </w:pPr>
      <w:r w:rsidRPr="00285A55">
        <w:rPr>
          <w:rFonts w:ascii="Times New Roman" w:hAnsi="Times New Roman" w:cs="Times New Roman"/>
          <w:color w:val="767171"/>
          <w:spacing w:val="20"/>
          <w:sz w:val="24"/>
          <w:szCs w:val="36"/>
        </w:rPr>
        <w:t>La clave del éxito en el Índice IGP fue el enfoque estratégico en el fortalecimiento de los enlaces internos, permitiendo la recopilación eficiente de información de manera trimestral. De igual manera, de la creación de un sólido control financiero, se garantizó un monitoreo constante de la ejecución financiera, asegurando que esta mantuviera una estrecha correlación con la ejecución física. Este enfoque integral no solo optimizó la precisión de los datos recopilados, sino que también proporcionó una base sólida para la toma de decisiones informadas y el éxito sostenido del Índice IGP.</w:t>
      </w:r>
    </w:p>
    <w:p w14:paraId="197DC291" w14:textId="77777777" w:rsidR="009E0514" w:rsidRPr="00285A55" w:rsidRDefault="009E0514" w:rsidP="009E0514">
      <w:pPr>
        <w:spacing w:after="0" w:line="360" w:lineRule="auto"/>
        <w:jc w:val="both"/>
        <w:rPr>
          <w:rFonts w:ascii="Times New Roman" w:hAnsi="Times New Roman" w:cs="Times New Roman"/>
          <w:color w:val="767171"/>
          <w:spacing w:val="20"/>
          <w:sz w:val="24"/>
          <w:szCs w:val="36"/>
        </w:rPr>
      </w:pPr>
    </w:p>
    <w:p w14:paraId="48EF3F2F" w14:textId="286DC055" w:rsidR="00461BBD" w:rsidRDefault="00461BBD" w:rsidP="009E0514">
      <w:pPr>
        <w:spacing w:after="0" w:line="360" w:lineRule="auto"/>
        <w:jc w:val="both"/>
        <w:rPr>
          <w:rFonts w:ascii="Times New Roman" w:hAnsi="Times New Roman" w:cs="Times New Roman"/>
          <w:color w:val="767171"/>
          <w:spacing w:val="20"/>
          <w:sz w:val="24"/>
          <w:szCs w:val="36"/>
        </w:rPr>
      </w:pPr>
      <w:r w:rsidRPr="00A84DB8">
        <w:rPr>
          <w:rFonts w:ascii="Times New Roman" w:hAnsi="Times New Roman" w:cs="Times New Roman"/>
          <w:b/>
          <w:bCs/>
          <w:color w:val="767171"/>
          <w:spacing w:val="20"/>
          <w:sz w:val="24"/>
          <w:szCs w:val="36"/>
        </w:rPr>
        <w:t>Índ</w:t>
      </w:r>
      <w:r w:rsidR="00EF77B7">
        <w:rPr>
          <w:rFonts w:ascii="Times New Roman" w:hAnsi="Times New Roman" w:cs="Times New Roman"/>
          <w:b/>
          <w:bCs/>
          <w:color w:val="767171"/>
          <w:spacing w:val="20"/>
          <w:sz w:val="24"/>
          <w:szCs w:val="36"/>
        </w:rPr>
        <w:t>ice de Uso del Sistema Nacional de Compras y Contrataciones (SISCOMPRAS)</w:t>
      </w:r>
    </w:p>
    <w:tbl>
      <w:tblPr>
        <w:tblStyle w:val="Tablaconcuadrcula"/>
        <w:tblW w:w="0" w:type="auto"/>
        <w:tblLook w:val="04A0" w:firstRow="1" w:lastRow="0" w:firstColumn="1" w:lastColumn="0" w:noHBand="0" w:noVBand="1"/>
      </w:tblPr>
      <w:tblGrid>
        <w:gridCol w:w="3955"/>
        <w:gridCol w:w="3955"/>
      </w:tblGrid>
      <w:tr w:rsidR="00461BBD" w14:paraId="759BD95E" w14:textId="77777777">
        <w:tc>
          <w:tcPr>
            <w:tcW w:w="3955" w:type="dxa"/>
            <w:shd w:val="clear" w:color="auto" w:fill="D9D9D9" w:themeFill="background1" w:themeFillShade="D9"/>
          </w:tcPr>
          <w:p w14:paraId="1D57CC30" w14:textId="77777777" w:rsidR="00461BBD" w:rsidRDefault="00461BBD" w:rsidP="009E0514">
            <w:pPr>
              <w:spacing w:line="360" w:lineRule="auto"/>
              <w:jc w:val="center"/>
              <w:rPr>
                <w:rFonts w:ascii="Times New Roman" w:hAnsi="Times New Roman" w:cs="Times New Roman"/>
                <w:b/>
                <w:bCs/>
                <w:color w:val="767171"/>
                <w:spacing w:val="20"/>
                <w:sz w:val="24"/>
                <w:szCs w:val="36"/>
              </w:rPr>
            </w:pPr>
            <w:r w:rsidRPr="00973A79">
              <w:rPr>
                <w:rFonts w:ascii="Times New Roman" w:hAnsi="Times New Roman" w:cs="Times New Roman"/>
                <w:b/>
                <w:bCs/>
                <w:color w:val="767171"/>
                <w:spacing w:val="20"/>
                <w:sz w:val="24"/>
                <w:szCs w:val="36"/>
              </w:rPr>
              <w:t xml:space="preserve">Puntuación </w:t>
            </w:r>
            <w:r>
              <w:rPr>
                <w:rFonts w:ascii="Times New Roman" w:hAnsi="Times New Roman" w:cs="Times New Roman"/>
                <w:b/>
                <w:bCs/>
                <w:color w:val="767171"/>
                <w:spacing w:val="20"/>
                <w:sz w:val="24"/>
                <w:szCs w:val="36"/>
              </w:rPr>
              <w:t>oct.-dic.2022</w:t>
            </w:r>
          </w:p>
        </w:tc>
        <w:tc>
          <w:tcPr>
            <w:tcW w:w="3955" w:type="dxa"/>
            <w:shd w:val="clear" w:color="auto" w:fill="D9D9D9" w:themeFill="background1" w:themeFillShade="D9"/>
          </w:tcPr>
          <w:p w14:paraId="4C41064F" w14:textId="77777777" w:rsidR="00461BBD" w:rsidRDefault="00461BBD" w:rsidP="009E0514">
            <w:pPr>
              <w:spacing w:line="360" w:lineRule="auto"/>
              <w:jc w:val="center"/>
              <w:rPr>
                <w:rFonts w:ascii="Times New Roman" w:hAnsi="Times New Roman" w:cs="Times New Roman"/>
                <w:b/>
                <w:bCs/>
                <w:color w:val="767171"/>
                <w:spacing w:val="20"/>
                <w:sz w:val="24"/>
                <w:szCs w:val="36"/>
              </w:rPr>
            </w:pPr>
            <w:r w:rsidRPr="00973A79">
              <w:rPr>
                <w:rFonts w:ascii="Times New Roman" w:hAnsi="Times New Roman" w:cs="Times New Roman"/>
                <w:b/>
                <w:bCs/>
                <w:color w:val="767171"/>
                <w:spacing w:val="20"/>
                <w:sz w:val="24"/>
                <w:szCs w:val="36"/>
              </w:rPr>
              <w:t>Puntuación actual</w:t>
            </w:r>
          </w:p>
        </w:tc>
      </w:tr>
      <w:tr w:rsidR="00461BBD" w14:paraId="6843A63F" w14:textId="77777777">
        <w:tc>
          <w:tcPr>
            <w:tcW w:w="3955" w:type="dxa"/>
            <w:shd w:val="clear" w:color="auto" w:fill="D9D9D9" w:themeFill="background1" w:themeFillShade="D9"/>
          </w:tcPr>
          <w:p w14:paraId="76EECEBA" w14:textId="73A7FE5C" w:rsidR="00461BBD" w:rsidRDefault="00EF77B7" w:rsidP="009E0514">
            <w:pPr>
              <w:spacing w:line="360" w:lineRule="auto"/>
              <w:jc w:val="center"/>
              <w:rPr>
                <w:rFonts w:ascii="Times New Roman" w:hAnsi="Times New Roman" w:cs="Times New Roman"/>
                <w:b/>
                <w:bCs/>
                <w:color w:val="767171"/>
                <w:spacing w:val="20"/>
                <w:sz w:val="24"/>
                <w:szCs w:val="36"/>
              </w:rPr>
            </w:pPr>
            <w:r>
              <w:rPr>
                <w:rFonts w:ascii="Times New Roman" w:hAnsi="Times New Roman" w:cs="Times New Roman"/>
                <w:b/>
                <w:bCs/>
                <w:color w:val="767171"/>
                <w:spacing w:val="20"/>
                <w:sz w:val="24"/>
                <w:szCs w:val="36"/>
              </w:rPr>
              <w:t>91.33</w:t>
            </w:r>
            <w:r w:rsidR="00461BBD">
              <w:rPr>
                <w:rFonts w:ascii="Times New Roman" w:hAnsi="Times New Roman" w:cs="Times New Roman"/>
                <w:b/>
                <w:bCs/>
                <w:color w:val="767171"/>
                <w:spacing w:val="20"/>
                <w:sz w:val="24"/>
                <w:szCs w:val="36"/>
              </w:rPr>
              <w:t>%</w:t>
            </w:r>
          </w:p>
        </w:tc>
        <w:tc>
          <w:tcPr>
            <w:tcW w:w="3955" w:type="dxa"/>
            <w:shd w:val="clear" w:color="auto" w:fill="D9D9D9" w:themeFill="background1" w:themeFillShade="D9"/>
          </w:tcPr>
          <w:p w14:paraId="427D9ED8" w14:textId="5E5E1CFB" w:rsidR="00461BBD" w:rsidRDefault="00EF77B7" w:rsidP="009E0514">
            <w:pPr>
              <w:spacing w:line="360" w:lineRule="auto"/>
              <w:jc w:val="center"/>
              <w:rPr>
                <w:rFonts w:ascii="Times New Roman" w:hAnsi="Times New Roman" w:cs="Times New Roman"/>
                <w:b/>
                <w:bCs/>
                <w:color w:val="767171"/>
                <w:spacing w:val="20"/>
                <w:sz w:val="24"/>
                <w:szCs w:val="36"/>
              </w:rPr>
            </w:pPr>
            <w:r>
              <w:rPr>
                <w:rFonts w:ascii="Times New Roman" w:hAnsi="Times New Roman" w:cs="Times New Roman"/>
                <w:b/>
                <w:bCs/>
                <w:color w:val="767171"/>
                <w:spacing w:val="20"/>
                <w:sz w:val="24"/>
                <w:szCs w:val="36"/>
              </w:rPr>
              <w:t>81.15</w:t>
            </w:r>
            <w:r w:rsidR="00461BBD">
              <w:rPr>
                <w:rFonts w:ascii="Times New Roman" w:hAnsi="Times New Roman" w:cs="Times New Roman"/>
                <w:b/>
                <w:bCs/>
                <w:color w:val="767171"/>
                <w:spacing w:val="20"/>
                <w:sz w:val="24"/>
                <w:szCs w:val="36"/>
              </w:rPr>
              <w:t>%</w:t>
            </w:r>
          </w:p>
        </w:tc>
      </w:tr>
    </w:tbl>
    <w:p w14:paraId="58C14668" w14:textId="77777777" w:rsidR="00285A55" w:rsidRPr="00285A55" w:rsidRDefault="00285A55" w:rsidP="00285A55">
      <w:pPr>
        <w:spacing w:before="100" w:beforeAutospacing="1" w:after="0" w:line="360" w:lineRule="auto"/>
        <w:jc w:val="both"/>
        <w:rPr>
          <w:rFonts w:ascii="Times New Roman" w:hAnsi="Times New Roman" w:cs="Times New Roman"/>
          <w:color w:val="767171"/>
          <w:spacing w:val="20"/>
          <w:sz w:val="24"/>
          <w:szCs w:val="36"/>
        </w:rPr>
      </w:pPr>
      <w:r w:rsidRPr="00285A55">
        <w:rPr>
          <w:rFonts w:ascii="Times New Roman" w:hAnsi="Times New Roman" w:cs="Times New Roman"/>
          <w:color w:val="767171"/>
          <w:spacing w:val="20"/>
          <w:sz w:val="24"/>
          <w:szCs w:val="36"/>
        </w:rPr>
        <w:t>El proceso para la obtención de esta calificación ha sido el resultado de la identificación de las necesidades, determinando los bienes y servicios necesario para cumplir con las responsabilidades de CONANI en la protección de los derechos de los niños, niñas y adolescentes.</w:t>
      </w:r>
    </w:p>
    <w:p w14:paraId="40A04C62" w14:textId="77777777" w:rsidR="00285A55" w:rsidRPr="00DE3BF8" w:rsidRDefault="00285A55" w:rsidP="009E0514">
      <w:pPr>
        <w:spacing w:before="100" w:beforeAutospacing="1" w:after="0" w:line="360" w:lineRule="auto"/>
        <w:jc w:val="both"/>
        <w:rPr>
          <w:rFonts w:ascii="Times New Roman" w:hAnsi="Times New Roman" w:cs="Times New Roman"/>
          <w:b/>
          <w:bCs/>
          <w:color w:val="767171"/>
          <w:spacing w:val="20"/>
          <w:sz w:val="24"/>
          <w:szCs w:val="36"/>
        </w:rPr>
      </w:pPr>
      <w:r w:rsidRPr="00DE3BF8">
        <w:rPr>
          <w:rFonts w:ascii="Times New Roman" w:hAnsi="Times New Roman" w:cs="Times New Roman"/>
          <w:b/>
          <w:bCs/>
          <w:color w:val="767171"/>
          <w:spacing w:val="20"/>
          <w:sz w:val="24"/>
          <w:szCs w:val="36"/>
        </w:rPr>
        <w:t>Índice de Uso de TIC e Implementación de Gobierno Electrónico (ITICge)</w:t>
      </w:r>
    </w:p>
    <w:tbl>
      <w:tblPr>
        <w:tblStyle w:val="Tablaconcuadrcula"/>
        <w:tblW w:w="0" w:type="auto"/>
        <w:tblLook w:val="04A0" w:firstRow="1" w:lastRow="0" w:firstColumn="1" w:lastColumn="0" w:noHBand="0" w:noVBand="1"/>
      </w:tblPr>
      <w:tblGrid>
        <w:gridCol w:w="3955"/>
        <w:gridCol w:w="3955"/>
      </w:tblGrid>
      <w:tr w:rsidR="00DE3BF8" w14:paraId="3B20C3C6" w14:textId="77777777">
        <w:tc>
          <w:tcPr>
            <w:tcW w:w="3955" w:type="dxa"/>
            <w:shd w:val="clear" w:color="auto" w:fill="D9D9D9" w:themeFill="background1" w:themeFillShade="D9"/>
          </w:tcPr>
          <w:p w14:paraId="6D53D458" w14:textId="77777777" w:rsidR="00DE3BF8" w:rsidRDefault="00DE3BF8" w:rsidP="009E0514">
            <w:pPr>
              <w:spacing w:before="100" w:beforeAutospacing="1" w:line="360" w:lineRule="auto"/>
              <w:jc w:val="center"/>
              <w:rPr>
                <w:rFonts w:ascii="Times New Roman" w:hAnsi="Times New Roman" w:cs="Times New Roman"/>
                <w:b/>
                <w:bCs/>
                <w:color w:val="767171"/>
                <w:spacing w:val="20"/>
                <w:sz w:val="24"/>
                <w:szCs w:val="36"/>
              </w:rPr>
            </w:pPr>
            <w:bookmarkStart w:id="41" w:name="_Hlk153287483"/>
            <w:r w:rsidRPr="00973A79">
              <w:rPr>
                <w:rFonts w:ascii="Times New Roman" w:hAnsi="Times New Roman" w:cs="Times New Roman"/>
                <w:b/>
                <w:bCs/>
                <w:color w:val="767171"/>
                <w:spacing w:val="20"/>
                <w:sz w:val="24"/>
                <w:szCs w:val="36"/>
              </w:rPr>
              <w:lastRenderedPageBreak/>
              <w:t xml:space="preserve">Puntuación </w:t>
            </w:r>
            <w:r>
              <w:rPr>
                <w:rFonts w:ascii="Times New Roman" w:hAnsi="Times New Roman" w:cs="Times New Roman"/>
                <w:b/>
                <w:bCs/>
                <w:color w:val="767171"/>
                <w:spacing w:val="20"/>
                <w:sz w:val="24"/>
                <w:szCs w:val="36"/>
              </w:rPr>
              <w:t>oct.-dic.2022</w:t>
            </w:r>
          </w:p>
        </w:tc>
        <w:tc>
          <w:tcPr>
            <w:tcW w:w="3955" w:type="dxa"/>
            <w:shd w:val="clear" w:color="auto" w:fill="D9D9D9" w:themeFill="background1" w:themeFillShade="D9"/>
          </w:tcPr>
          <w:p w14:paraId="4406275C" w14:textId="77777777" w:rsidR="00DE3BF8" w:rsidRDefault="00DE3BF8" w:rsidP="009E0514">
            <w:pPr>
              <w:spacing w:before="100" w:beforeAutospacing="1" w:line="360" w:lineRule="auto"/>
              <w:jc w:val="center"/>
              <w:rPr>
                <w:rFonts w:ascii="Times New Roman" w:hAnsi="Times New Roman" w:cs="Times New Roman"/>
                <w:b/>
                <w:bCs/>
                <w:color w:val="767171"/>
                <w:spacing w:val="20"/>
                <w:sz w:val="24"/>
                <w:szCs w:val="36"/>
              </w:rPr>
            </w:pPr>
            <w:r w:rsidRPr="00973A79">
              <w:rPr>
                <w:rFonts w:ascii="Times New Roman" w:hAnsi="Times New Roman" w:cs="Times New Roman"/>
                <w:b/>
                <w:bCs/>
                <w:color w:val="767171"/>
                <w:spacing w:val="20"/>
                <w:sz w:val="24"/>
                <w:szCs w:val="36"/>
              </w:rPr>
              <w:t>Puntuación actual</w:t>
            </w:r>
          </w:p>
        </w:tc>
      </w:tr>
      <w:tr w:rsidR="00DE3BF8" w14:paraId="7672BE98" w14:textId="77777777">
        <w:tc>
          <w:tcPr>
            <w:tcW w:w="3955" w:type="dxa"/>
            <w:shd w:val="clear" w:color="auto" w:fill="D9D9D9" w:themeFill="background1" w:themeFillShade="D9"/>
          </w:tcPr>
          <w:p w14:paraId="7303441D" w14:textId="6BED989C" w:rsidR="00DE3BF8" w:rsidRDefault="00DE3BF8" w:rsidP="009E0514">
            <w:pPr>
              <w:spacing w:before="100" w:beforeAutospacing="1" w:line="360" w:lineRule="auto"/>
              <w:jc w:val="center"/>
              <w:rPr>
                <w:rFonts w:ascii="Times New Roman" w:hAnsi="Times New Roman" w:cs="Times New Roman"/>
                <w:b/>
                <w:bCs/>
                <w:color w:val="767171"/>
                <w:spacing w:val="20"/>
                <w:sz w:val="24"/>
                <w:szCs w:val="36"/>
              </w:rPr>
            </w:pPr>
            <w:r>
              <w:rPr>
                <w:rFonts w:ascii="Times New Roman" w:hAnsi="Times New Roman" w:cs="Times New Roman"/>
                <w:b/>
                <w:bCs/>
                <w:color w:val="767171"/>
                <w:spacing w:val="20"/>
                <w:sz w:val="24"/>
                <w:szCs w:val="36"/>
              </w:rPr>
              <w:t>59.36</w:t>
            </w:r>
          </w:p>
        </w:tc>
        <w:tc>
          <w:tcPr>
            <w:tcW w:w="3955" w:type="dxa"/>
            <w:shd w:val="clear" w:color="auto" w:fill="D9D9D9" w:themeFill="background1" w:themeFillShade="D9"/>
          </w:tcPr>
          <w:p w14:paraId="5F590DC9" w14:textId="234F7CD6" w:rsidR="00DE3BF8" w:rsidRDefault="00DE3BF8" w:rsidP="009E0514">
            <w:pPr>
              <w:spacing w:before="100" w:beforeAutospacing="1" w:line="360" w:lineRule="auto"/>
              <w:jc w:val="center"/>
              <w:rPr>
                <w:rFonts w:ascii="Times New Roman" w:hAnsi="Times New Roman" w:cs="Times New Roman"/>
                <w:b/>
                <w:bCs/>
                <w:color w:val="767171"/>
                <w:spacing w:val="20"/>
                <w:sz w:val="24"/>
                <w:szCs w:val="36"/>
              </w:rPr>
            </w:pPr>
            <w:r>
              <w:rPr>
                <w:rFonts w:ascii="Times New Roman" w:hAnsi="Times New Roman" w:cs="Times New Roman"/>
                <w:b/>
                <w:bCs/>
                <w:color w:val="767171"/>
                <w:spacing w:val="20"/>
                <w:sz w:val="24"/>
                <w:szCs w:val="36"/>
              </w:rPr>
              <w:t>58.36</w:t>
            </w:r>
          </w:p>
        </w:tc>
      </w:tr>
      <w:bookmarkEnd w:id="41"/>
    </w:tbl>
    <w:p w14:paraId="2312ED92" w14:textId="77777777" w:rsidR="00DE3BF8" w:rsidRDefault="00DE3BF8" w:rsidP="00DE3BF8">
      <w:pPr>
        <w:spacing w:after="0" w:line="360" w:lineRule="auto"/>
        <w:jc w:val="both"/>
        <w:rPr>
          <w:rFonts w:ascii="Times New Roman" w:hAnsi="Times New Roman" w:cs="Times New Roman"/>
          <w:b/>
          <w:bCs/>
          <w:color w:val="767171"/>
          <w:spacing w:val="20"/>
          <w:sz w:val="24"/>
          <w:szCs w:val="36"/>
        </w:rPr>
      </w:pPr>
    </w:p>
    <w:p w14:paraId="169FDF05" w14:textId="70C7263D" w:rsidR="00285A55" w:rsidRPr="00DE3BF8" w:rsidRDefault="00285A55" w:rsidP="009E0514">
      <w:pPr>
        <w:spacing w:before="100" w:beforeAutospacing="1" w:after="0" w:line="360" w:lineRule="auto"/>
        <w:jc w:val="both"/>
        <w:rPr>
          <w:rFonts w:ascii="Times New Roman" w:hAnsi="Times New Roman" w:cs="Times New Roman"/>
          <w:b/>
          <w:bCs/>
          <w:color w:val="767171"/>
          <w:spacing w:val="20"/>
          <w:sz w:val="24"/>
          <w:szCs w:val="36"/>
        </w:rPr>
      </w:pPr>
      <w:r w:rsidRPr="00DE3BF8">
        <w:rPr>
          <w:rFonts w:ascii="Times New Roman" w:hAnsi="Times New Roman" w:cs="Times New Roman"/>
          <w:b/>
          <w:bCs/>
          <w:color w:val="767171"/>
          <w:spacing w:val="20"/>
          <w:sz w:val="24"/>
          <w:szCs w:val="36"/>
        </w:rPr>
        <w:t xml:space="preserve">Normas Básicas de Control Interno (NOBACI) </w:t>
      </w:r>
    </w:p>
    <w:tbl>
      <w:tblPr>
        <w:tblStyle w:val="Tablaconcuadrcula"/>
        <w:tblW w:w="0" w:type="auto"/>
        <w:tblLook w:val="04A0" w:firstRow="1" w:lastRow="0" w:firstColumn="1" w:lastColumn="0" w:noHBand="0" w:noVBand="1"/>
      </w:tblPr>
      <w:tblGrid>
        <w:gridCol w:w="3955"/>
        <w:gridCol w:w="3955"/>
      </w:tblGrid>
      <w:tr w:rsidR="00DE3BF8" w14:paraId="59D04B24" w14:textId="77777777">
        <w:tc>
          <w:tcPr>
            <w:tcW w:w="3955" w:type="dxa"/>
            <w:shd w:val="clear" w:color="auto" w:fill="D9D9D9" w:themeFill="background1" w:themeFillShade="D9"/>
          </w:tcPr>
          <w:p w14:paraId="19042A42" w14:textId="77777777" w:rsidR="00DE3BF8" w:rsidRDefault="00DE3BF8" w:rsidP="009E0514">
            <w:pPr>
              <w:spacing w:before="100" w:beforeAutospacing="1" w:line="360" w:lineRule="auto"/>
              <w:jc w:val="center"/>
              <w:rPr>
                <w:rFonts w:ascii="Times New Roman" w:hAnsi="Times New Roman" w:cs="Times New Roman"/>
                <w:b/>
                <w:bCs/>
                <w:color w:val="767171"/>
                <w:spacing w:val="20"/>
                <w:sz w:val="24"/>
                <w:szCs w:val="36"/>
              </w:rPr>
            </w:pPr>
            <w:r w:rsidRPr="00973A79">
              <w:rPr>
                <w:rFonts w:ascii="Times New Roman" w:hAnsi="Times New Roman" w:cs="Times New Roman"/>
                <w:b/>
                <w:bCs/>
                <w:color w:val="767171"/>
                <w:spacing w:val="20"/>
                <w:sz w:val="24"/>
                <w:szCs w:val="36"/>
              </w:rPr>
              <w:t xml:space="preserve">Puntuación </w:t>
            </w:r>
            <w:r>
              <w:rPr>
                <w:rFonts w:ascii="Times New Roman" w:hAnsi="Times New Roman" w:cs="Times New Roman"/>
                <w:b/>
                <w:bCs/>
                <w:color w:val="767171"/>
                <w:spacing w:val="20"/>
                <w:sz w:val="24"/>
                <w:szCs w:val="36"/>
              </w:rPr>
              <w:t>oct.-dic.2022</w:t>
            </w:r>
          </w:p>
        </w:tc>
        <w:tc>
          <w:tcPr>
            <w:tcW w:w="3955" w:type="dxa"/>
            <w:shd w:val="clear" w:color="auto" w:fill="D9D9D9" w:themeFill="background1" w:themeFillShade="D9"/>
          </w:tcPr>
          <w:p w14:paraId="4FD5D81A" w14:textId="77777777" w:rsidR="00DE3BF8" w:rsidRDefault="00DE3BF8" w:rsidP="009E0514">
            <w:pPr>
              <w:spacing w:before="100" w:beforeAutospacing="1" w:line="360" w:lineRule="auto"/>
              <w:jc w:val="center"/>
              <w:rPr>
                <w:rFonts w:ascii="Times New Roman" w:hAnsi="Times New Roman" w:cs="Times New Roman"/>
                <w:b/>
                <w:bCs/>
                <w:color w:val="767171"/>
                <w:spacing w:val="20"/>
                <w:sz w:val="24"/>
                <w:szCs w:val="36"/>
              </w:rPr>
            </w:pPr>
            <w:r w:rsidRPr="00973A79">
              <w:rPr>
                <w:rFonts w:ascii="Times New Roman" w:hAnsi="Times New Roman" w:cs="Times New Roman"/>
                <w:b/>
                <w:bCs/>
                <w:color w:val="767171"/>
                <w:spacing w:val="20"/>
                <w:sz w:val="24"/>
                <w:szCs w:val="36"/>
              </w:rPr>
              <w:t>Puntuación actual</w:t>
            </w:r>
          </w:p>
        </w:tc>
      </w:tr>
      <w:tr w:rsidR="00DE3BF8" w14:paraId="29995DC3" w14:textId="77777777">
        <w:tc>
          <w:tcPr>
            <w:tcW w:w="3955" w:type="dxa"/>
            <w:shd w:val="clear" w:color="auto" w:fill="D9D9D9" w:themeFill="background1" w:themeFillShade="D9"/>
          </w:tcPr>
          <w:p w14:paraId="26DF7AEC" w14:textId="4A875C84" w:rsidR="00DE3BF8" w:rsidRDefault="00DE3BF8" w:rsidP="009E0514">
            <w:pPr>
              <w:spacing w:before="100" w:beforeAutospacing="1" w:line="360" w:lineRule="auto"/>
              <w:jc w:val="center"/>
              <w:rPr>
                <w:rFonts w:ascii="Times New Roman" w:hAnsi="Times New Roman" w:cs="Times New Roman"/>
                <w:b/>
                <w:bCs/>
                <w:color w:val="767171"/>
                <w:spacing w:val="20"/>
                <w:sz w:val="24"/>
                <w:szCs w:val="36"/>
              </w:rPr>
            </w:pPr>
            <w:r>
              <w:rPr>
                <w:rFonts w:ascii="Times New Roman" w:hAnsi="Times New Roman" w:cs="Times New Roman"/>
                <w:b/>
                <w:bCs/>
                <w:color w:val="767171"/>
                <w:spacing w:val="20"/>
                <w:sz w:val="24"/>
                <w:szCs w:val="36"/>
              </w:rPr>
              <w:t>31.19</w:t>
            </w:r>
          </w:p>
        </w:tc>
        <w:tc>
          <w:tcPr>
            <w:tcW w:w="3955" w:type="dxa"/>
            <w:shd w:val="clear" w:color="auto" w:fill="D9D9D9" w:themeFill="background1" w:themeFillShade="D9"/>
          </w:tcPr>
          <w:p w14:paraId="667B7737" w14:textId="28DA47A4" w:rsidR="00DE3BF8" w:rsidRDefault="00DE3BF8" w:rsidP="009E0514">
            <w:pPr>
              <w:spacing w:before="100" w:beforeAutospacing="1" w:line="360" w:lineRule="auto"/>
              <w:jc w:val="center"/>
              <w:rPr>
                <w:rFonts w:ascii="Times New Roman" w:hAnsi="Times New Roman" w:cs="Times New Roman"/>
                <w:b/>
                <w:bCs/>
                <w:color w:val="767171"/>
                <w:spacing w:val="20"/>
                <w:sz w:val="24"/>
                <w:szCs w:val="36"/>
              </w:rPr>
            </w:pPr>
            <w:r>
              <w:rPr>
                <w:rFonts w:ascii="Times New Roman" w:hAnsi="Times New Roman" w:cs="Times New Roman"/>
                <w:b/>
                <w:bCs/>
                <w:color w:val="767171"/>
                <w:spacing w:val="20"/>
                <w:sz w:val="24"/>
                <w:szCs w:val="36"/>
              </w:rPr>
              <w:t>74.04</w:t>
            </w:r>
          </w:p>
        </w:tc>
      </w:tr>
    </w:tbl>
    <w:p w14:paraId="724F975D" w14:textId="77777777" w:rsidR="00285A55" w:rsidRPr="00285A55" w:rsidRDefault="00285A55" w:rsidP="00285A55">
      <w:pPr>
        <w:spacing w:before="100" w:beforeAutospacing="1" w:after="0" w:line="360" w:lineRule="auto"/>
        <w:jc w:val="both"/>
        <w:rPr>
          <w:rFonts w:ascii="Times New Roman" w:hAnsi="Times New Roman" w:cs="Times New Roman"/>
          <w:color w:val="767171"/>
          <w:spacing w:val="20"/>
          <w:sz w:val="24"/>
          <w:szCs w:val="36"/>
        </w:rPr>
      </w:pPr>
      <w:r w:rsidRPr="00285A55">
        <w:rPr>
          <w:rFonts w:ascii="Times New Roman" w:hAnsi="Times New Roman" w:cs="Times New Roman"/>
          <w:color w:val="767171"/>
          <w:spacing w:val="20"/>
          <w:sz w:val="24"/>
          <w:szCs w:val="36"/>
        </w:rPr>
        <w:t>El Consejo para la Niñez y la Adolescencia (CONANI) reinició su proceso de implementación en las NOBACI desde marzo 2022, realizando la capacitación de los directivos, formación del equipo e implementación de NOBACI, la revisión de documentación relevante, pruebas de cumplimiento, evaluación y reevaluación de diseño y la efectividad de los controles implementados en la organización, entre otros.</w:t>
      </w:r>
    </w:p>
    <w:p w14:paraId="726EAEF6" w14:textId="77777777" w:rsidR="00285A55" w:rsidRPr="00285A55" w:rsidRDefault="00285A55" w:rsidP="00285A55">
      <w:pPr>
        <w:spacing w:before="100" w:beforeAutospacing="1" w:after="0" w:line="360" w:lineRule="auto"/>
        <w:jc w:val="both"/>
        <w:rPr>
          <w:rFonts w:ascii="Times New Roman" w:hAnsi="Times New Roman" w:cs="Times New Roman"/>
          <w:color w:val="767171"/>
          <w:spacing w:val="20"/>
          <w:sz w:val="24"/>
          <w:szCs w:val="36"/>
        </w:rPr>
      </w:pPr>
      <w:r w:rsidRPr="00285A55">
        <w:rPr>
          <w:rFonts w:ascii="Times New Roman" w:hAnsi="Times New Roman" w:cs="Times New Roman"/>
          <w:color w:val="767171"/>
          <w:spacing w:val="20"/>
          <w:sz w:val="24"/>
          <w:szCs w:val="36"/>
        </w:rPr>
        <w:t>La evaluación de las normas básicas de control interno se está realizando mediante levantamiento de procesos, acercamientos, entrevistas y/o reuniones con las áreas, y el personal responsable, para la elaboración, revisión de documentos, verificación de cumplimiento de las políticas y procedimientos, actualizaciones para el cumplimiento de los controles.</w:t>
      </w:r>
    </w:p>
    <w:p w14:paraId="4395E35B" w14:textId="77777777" w:rsidR="00285A55" w:rsidRPr="00DE3BF8" w:rsidRDefault="00285A55" w:rsidP="009E0514">
      <w:pPr>
        <w:spacing w:before="100" w:beforeAutospacing="1" w:after="0" w:line="360" w:lineRule="auto"/>
        <w:jc w:val="both"/>
        <w:rPr>
          <w:rFonts w:ascii="Times New Roman" w:hAnsi="Times New Roman" w:cs="Times New Roman"/>
          <w:b/>
          <w:bCs/>
          <w:color w:val="767171"/>
          <w:spacing w:val="20"/>
          <w:sz w:val="24"/>
          <w:szCs w:val="36"/>
        </w:rPr>
      </w:pPr>
      <w:r w:rsidRPr="00DE3BF8">
        <w:rPr>
          <w:rFonts w:ascii="Times New Roman" w:hAnsi="Times New Roman" w:cs="Times New Roman"/>
          <w:b/>
          <w:bCs/>
          <w:color w:val="767171"/>
          <w:spacing w:val="20"/>
          <w:sz w:val="24"/>
          <w:szCs w:val="36"/>
        </w:rPr>
        <w:t>Sistema de Acceso a la Información Pública (SAIP)</w:t>
      </w:r>
    </w:p>
    <w:tbl>
      <w:tblPr>
        <w:tblStyle w:val="Tablaconcuadrcula"/>
        <w:tblW w:w="0" w:type="auto"/>
        <w:tblLook w:val="04A0" w:firstRow="1" w:lastRow="0" w:firstColumn="1" w:lastColumn="0" w:noHBand="0" w:noVBand="1"/>
      </w:tblPr>
      <w:tblGrid>
        <w:gridCol w:w="3955"/>
        <w:gridCol w:w="3955"/>
      </w:tblGrid>
      <w:tr w:rsidR="00DE3BF8" w14:paraId="7781501E" w14:textId="77777777">
        <w:tc>
          <w:tcPr>
            <w:tcW w:w="3955" w:type="dxa"/>
            <w:shd w:val="clear" w:color="auto" w:fill="D9D9D9" w:themeFill="background1" w:themeFillShade="D9"/>
          </w:tcPr>
          <w:p w14:paraId="58E12B86" w14:textId="77777777" w:rsidR="00DE3BF8" w:rsidRDefault="00DE3BF8" w:rsidP="009E0514">
            <w:pPr>
              <w:spacing w:before="100" w:beforeAutospacing="1" w:line="360" w:lineRule="auto"/>
              <w:jc w:val="center"/>
              <w:rPr>
                <w:rFonts w:ascii="Times New Roman" w:hAnsi="Times New Roman" w:cs="Times New Roman"/>
                <w:b/>
                <w:bCs/>
                <w:color w:val="767171"/>
                <w:spacing w:val="20"/>
                <w:sz w:val="24"/>
                <w:szCs w:val="36"/>
              </w:rPr>
            </w:pPr>
            <w:r w:rsidRPr="00973A79">
              <w:rPr>
                <w:rFonts w:ascii="Times New Roman" w:hAnsi="Times New Roman" w:cs="Times New Roman"/>
                <w:b/>
                <w:bCs/>
                <w:color w:val="767171"/>
                <w:spacing w:val="20"/>
                <w:sz w:val="24"/>
                <w:szCs w:val="36"/>
              </w:rPr>
              <w:t xml:space="preserve">Puntuación </w:t>
            </w:r>
            <w:r>
              <w:rPr>
                <w:rFonts w:ascii="Times New Roman" w:hAnsi="Times New Roman" w:cs="Times New Roman"/>
                <w:b/>
                <w:bCs/>
                <w:color w:val="767171"/>
                <w:spacing w:val="20"/>
                <w:sz w:val="24"/>
                <w:szCs w:val="36"/>
              </w:rPr>
              <w:t>oct.-dic.2022</w:t>
            </w:r>
          </w:p>
        </w:tc>
        <w:tc>
          <w:tcPr>
            <w:tcW w:w="3955" w:type="dxa"/>
            <w:shd w:val="clear" w:color="auto" w:fill="D9D9D9" w:themeFill="background1" w:themeFillShade="D9"/>
          </w:tcPr>
          <w:p w14:paraId="514FA532" w14:textId="77777777" w:rsidR="00DE3BF8" w:rsidRDefault="00DE3BF8" w:rsidP="009E0514">
            <w:pPr>
              <w:spacing w:before="100" w:beforeAutospacing="1" w:line="360" w:lineRule="auto"/>
              <w:jc w:val="center"/>
              <w:rPr>
                <w:rFonts w:ascii="Times New Roman" w:hAnsi="Times New Roman" w:cs="Times New Roman"/>
                <w:b/>
                <w:bCs/>
                <w:color w:val="767171"/>
                <w:spacing w:val="20"/>
                <w:sz w:val="24"/>
                <w:szCs w:val="36"/>
              </w:rPr>
            </w:pPr>
            <w:r w:rsidRPr="00973A79">
              <w:rPr>
                <w:rFonts w:ascii="Times New Roman" w:hAnsi="Times New Roman" w:cs="Times New Roman"/>
                <w:b/>
                <w:bCs/>
                <w:color w:val="767171"/>
                <w:spacing w:val="20"/>
                <w:sz w:val="24"/>
                <w:szCs w:val="36"/>
              </w:rPr>
              <w:t>Puntuación actual</w:t>
            </w:r>
          </w:p>
        </w:tc>
      </w:tr>
      <w:tr w:rsidR="00DE3BF8" w14:paraId="1DE413C1" w14:textId="77777777">
        <w:tc>
          <w:tcPr>
            <w:tcW w:w="3955" w:type="dxa"/>
            <w:shd w:val="clear" w:color="auto" w:fill="D9D9D9" w:themeFill="background1" w:themeFillShade="D9"/>
          </w:tcPr>
          <w:p w14:paraId="36EB90C0" w14:textId="7F2D4B32" w:rsidR="00DE3BF8" w:rsidRDefault="00DE3BF8" w:rsidP="009E0514">
            <w:pPr>
              <w:spacing w:before="100" w:beforeAutospacing="1" w:line="360" w:lineRule="auto"/>
              <w:jc w:val="center"/>
              <w:rPr>
                <w:rFonts w:ascii="Times New Roman" w:hAnsi="Times New Roman" w:cs="Times New Roman"/>
                <w:b/>
                <w:bCs/>
                <w:color w:val="767171"/>
                <w:spacing w:val="20"/>
                <w:sz w:val="24"/>
                <w:szCs w:val="36"/>
              </w:rPr>
            </w:pPr>
            <w:r w:rsidRPr="00DE3BF8">
              <w:rPr>
                <w:rFonts w:ascii="Times New Roman" w:hAnsi="Times New Roman" w:cs="Times New Roman"/>
                <w:b/>
                <w:bCs/>
                <w:color w:val="767171"/>
                <w:spacing w:val="20"/>
                <w:sz w:val="24"/>
                <w:szCs w:val="36"/>
              </w:rPr>
              <w:t>No evaluado</w:t>
            </w:r>
          </w:p>
        </w:tc>
        <w:tc>
          <w:tcPr>
            <w:tcW w:w="3955" w:type="dxa"/>
            <w:shd w:val="clear" w:color="auto" w:fill="D9D9D9" w:themeFill="background1" w:themeFillShade="D9"/>
          </w:tcPr>
          <w:p w14:paraId="061CE75A" w14:textId="6A3243BF" w:rsidR="00DE3BF8" w:rsidRDefault="00DE3BF8" w:rsidP="009E0514">
            <w:pPr>
              <w:spacing w:before="100" w:beforeAutospacing="1" w:line="360" w:lineRule="auto"/>
              <w:jc w:val="center"/>
              <w:rPr>
                <w:rFonts w:ascii="Times New Roman" w:hAnsi="Times New Roman" w:cs="Times New Roman"/>
                <w:b/>
                <w:bCs/>
                <w:color w:val="767171"/>
                <w:spacing w:val="20"/>
                <w:sz w:val="24"/>
                <w:szCs w:val="36"/>
              </w:rPr>
            </w:pPr>
            <w:r w:rsidRPr="00DE3BF8">
              <w:rPr>
                <w:rFonts w:ascii="Times New Roman" w:hAnsi="Times New Roman" w:cs="Times New Roman"/>
                <w:b/>
                <w:bCs/>
                <w:color w:val="767171"/>
                <w:spacing w:val="20"/>
                <w:sz w:val="24"/>
                <w:szCs w:val="36"/>
              </w:rPr>
              <w:t>No evaluado</w:t>
            </w:r>
          </w:p>
        </w:tc>
      </w:tr>
    </w:tbl>
    <w:p w14:paraId="294AE347" w14:textId="77777777" w:rsidR="00285A55" w:rsidRPr="00285A55" w:rsidRDefault="00285A55" w:rsidP="00285A55">
      <w:pPr>
        <w:spacing w:before="100" w:beforeAutospacing="1" w:after="0" w:line="360" w:lineRule="auto"/>
        <w:jc w:val="both"/>
        <w:rPr>
          <w:rFonts w:ascii="Times New Roman" w:hAnsi="Times New Roman" w:cs="Times New Roman"/>
          <w:color w:val="767171"/>
          <w:spacing w:val="20"/>
          <w:sz w:val="24"/>
          <w:szCs w:val="36"/>
        </w:rPr>
      </w:pPr>
      <w:r w:rsidRPr="00285A55">
        <w:rPr>
          <w:rFonts w:ascii="Times New Roman" w:hAnsi="Times New Roman" w:cs="Times New Roman"/>
          <w:color w:val="767171"/>
          <w:spacing w:val="20"/>
          <w:sz w:val="24"/>
          <w:szCs w:val="36"/>
        </w:rPr>
        <w:t xml:space="preserve">Desde el mes de octubre del año 2022, en el monitoreo de estandarización de divisiones de transparencia, realizado con base a los criterios establecidos en la Resolución 002-2021, la Dirección General de Ética e Integridad Gubernamental (DIGEIG) no pondera el Portal Único de Solicitud de Acceso a la Información Pública (SAIP). Este Portal está vinculado al Sub-Portal de Transparencia y </w:t>
      </w:r>
      <w:r w:rsidRPr="00285A55">
        <w:rPr>
          <w:rFonts w:ascii="Times New Roman" w:hAnsi="Times New Roman" w:cs="Times New Roman"/>
          <w:color w:val="767171"/>
          <w:spacing w:val="20"/>
          <w:sz w:val="24"/>
          <w:szCs w:val="36"/>
        </w:rPr>
        <w:lastRenderedPageBreak/>
        <w:t>tiene un peso de 13 puntos, los que se suman a la calificación final del índice estandarizado de transparencia.</w:t>
      </w:r>
    </w:p>
    <w:p w14:paraId="7E8B1FF5" w14:textId="77777777" w:rsidR="00285A55" w:rsidRDefault="00285A55" w:rsidP="00285A55">
      <w:pPr>
        <w:spacing w:before="100" w:beforeAutospacing="1" w:after="0" w:line="360" w:lineRule="auto"/>
        <w:jc w:val="both"/>
        <w:rPr>
          <w:rFonts w:ascii="Times New Roman" w:hAnsi="Times New Roman" w:cs="Times New Roman"/>
          <w:b/>
          <w:bCs/>
          <w:color w:val="767171"/>
          <w:spacing w:val="20"/>
          <w:sz w:val="24"/>
          <w:szCs w:val="36"/>
        </w:rPr>
      </w:pPr>
      <w:r w:rsidRPr="00285A55">
        <w:rPr>
          <w:rFonts w:ascii="Times New Roman" w:hAnsi="Times New Roman" w:cs="Times New Roman"/>
          <w:color w:val="767171"/>
          <w:spacing w:val="20"/>
          <w:sz w:val="24"/>
          <w:szCs w:val="36"/>
        </w:rPr>
        <w:t xml:space="preserve"> </w:t>
      </w:r>
      <w:r w:rsidRPr="00DE3BF8">
        <w:rPr>
          <w:rFonts w:ascii="Times New Roman" w:hAnsi="Times New Roman" w:cs="Times New Roman"/>
          <w:b/>
          <w:bCs/>
          <w:color w:val="767171"/>
          <w:spacing w:val="20"/>
          <w:sz w:val="24"/>
          <w:szCs w:val="36"/>
        </w:rPr>
        <w:t xml:space="preserve">Índice de Transparencia Estandarizado </w:t>
      </w:r>
    </w:p>
    <w:tbl>
      <w:tblPr>
        <w:tblStyle w:val="Tablaconcuadrcula"/>
        <w:tblW w:w="0" w:type="auto"/>
        <w:tblLook w:val="04A0" w:firstRow="1" w:lastRow="0" w:firstColumn="1" w:lastColumn="0" w:noHBand="0" w:noVBand="1"/>
      </w:tblPr>
      <w:tblGrid>
        <w:gridCol w:w="3955"/>
        <w:gridCol w:w="3955"/>
      </w:tblGrid>
      <w:tr w:rsidR="00DE3BF8" w14:paraId="48D7A3D6" w14:textId="77777777">
        <w:tc>
          <w:tcPr>
            <w:tcW w:w="3955" w:type="dxa"/>
            <w:shd w:val="clear" w:color="auto" w:fill="D9D9D9" w:themeFill="background1" w:themeFillShade="D9"/>
          </w:tcPr>
          <w:p w14:paraId="648DDCB7" w14:textId="3F434A7D" w:rsidR="00DE3BF8" w:rsidRDefault="00DE3BF8">
            <w:pPr>
              <w:spacing w:before="100" w:beforeAutospacing="1" w:line="360" w:lineRule="auto"/>
              <w:jc w:val="center"/>
              <w:rPr>
                <w:rFonts w:ascii="Times New Roman" w:hAnsi="Times New Roman" w:cs="Times New Roman"/>
                <w:b/>
                <w:bCs/>
                <w:color w:val="767171"/>
                <w:spacing w:val="20"/>
                <w:sz w:val="24"/>
                <w:szCs w:val="36"/>
              </w:rPr>
            </w:pPr>
            <w:r w:rsidRPr="00973A79">
              <w:rPr>
                <w:rFonts w:ascii="Times New Roman" w:hAnsi="Times New Roman" w:cs="Times New Roman"/>
                <w:b/>
                <w:bCs/>
                <w:color w:val="767171"/>
                <w:spacing w:val="20"/>
                <w:sz w:val="24"/>
                <w:szCs w:val="36"/>
              </w:rPr>
              <w:t xml:space="preserve">Puntuación </w:t>
            </w:r>
            <w:r>
              <w:rPr>
                <w:rFonts w:ascii="Times New Roman" w:hAnsi="Times New Roman" w:cs="Times New Roman"/>
                <w:b/>
                <w:bCs/>
                <w:color w:val="767171"/>
                <w:spacing w:val="20"/>
                <w:sz w:val="24"/>
                <w:szCs w:val="36"/>
              </w:rPr>
              <w:t>dic.2022</w:t>
            </w:r>
          </w:p>
        </w:tc>
        <w:tc>
          <w:tcPr>
            <w:tcW w:w="3955" w:type="dxa"/>
            <w:shd w:val="clear" w:color="auto" w:fill="D9D9D9" w:themeFill="background1" w:themeFillShade="D9"/>
          </w:tcPr>
          <w:p w14:paraId="315945CD" w14:textId="77777777" w:rsidR="00DE3BF8" w:rsidRDefault="00DE3BF8">
            <w:pPr>
              <w:spacing w:before="100" w:beforeAutospacing="1" w:line="360" w:lineRule="auto"/>
              <w:jc w:val="center"/>
              <w:rPr>
                <w:rFonts w:ascii="Times New Roman" w:hAnsi="Times New Roman" w:cs="Times New Roman"/>
                <w:b/>
                <w:bCs/>
                <w:color w:val="767171"/>
                <w:spacing w:val="20"/>
                <w:sz w:val="24"/>
                <w:szCs w:val="36"/>
              </w:rPr>
            </w:pPr>
            <w:r w:rsidRPr="00973A79">
              <w:rPr>
                <w:rFonts w:ascii="Times New Roman" w:hAnsi="Times New Roman" w:cs="Times New Roman"/>
                <w:b/>
                <w:bCs/>
                <w:color w:val="767171"/>
                <w:spacing w:val="20"/>
                <w:sz w:val="24"/>
                <w:szCs w:val="36"/>
              </w:rPr>
              <w:t>Puntuación actual</w:t>
            </w:r>
          </w:p>
        </w:tc>
      </w:tr>
      <w:tr w:rsidR="00DE3BF8" w14:paraId="2C001D95" w14:textId="77777777">
        <w:tc>
          <w:tcPr>
            <w:tcW w:w="3955" w:type="dxa"/>
            <w:shd w:val="clear" w:color="auto" w:fill="D9D9D9" w:themeFill="background1" w:themeFillShade="D9"/>
          </w:tcPr>
          <w:p w14:paraId="13B524D5" w14:textId="325D722D" w:rsidR="00DE3BF8" w:rsidRDefault="0083466D">
            <w:pPr>
              <w:spacing w:before="100" w:beforeAutospacing="1" w:line="360" w:lineRule="auto"/>
              <w:jc w:val="center"/>
              <w:rPr>
                <w:rFonts w:ascii="Times New Roman" w:hAnsi="Times New Roman" w:cs="Times New Roman"/>
                <w:b/>
                <w:bCs/>
                <w:color w:val="767171"/>
                <w:spacing w:val="20"/>
                <w:sz w:val="24"/>
                <w:szCs w:val="36"/>
              </w:rPr>
            </w:pPr>
            <w:r>
              <w:rPr>
                <w:rFonts w:ascii="Times New Roman" w:hAnsi="Times New Roman" w:cs="Times New Roman"/>
                <w:b/>
                <w:bCs/>
                <w:color w:val="767171"/>
                <w:spacing w:val="20"/>
                <w:sz w:val="24"/>
                <w:szCs w:val="36"/>
              </w:rPr>
              <w:t>92.59%</w:t>
            </w:r>
          </w:p>
        </w:tc>
        <w:tc>
          <w:tcPr>
            <w:tcW w:w="3955" w:type="dxa"/>
            <w:shd w:val="clear" w:color="auto" w:fill="D9D9D9" w:themeFill="background1" w:themeFillShade="D9"/>
          </w:tcPr>
          <w:p w14:paraId="2752BBEC" w14:textId="74BA2661" w:rsidR="00DE3BF8" w:rsidRDefault="0083466D">
            <w:pPr>
              <w:spacing w:before="100" w:beforeAutospacing="1" w:line="360" w:lineRule="auto"/>
              <w:jc w:val="center"/>
              <w:rPr>
                <w:rFonts w:ascii="Times New Roman" w:hAnsi="Times New Roman" w:cs="Times New Roman"/>
                <w:b/>
                <w:bCs/>
                <w:color w:val="767171"/>
                <w:spacing w:val="20"/>
                <w:sz w:val="24"/>
                <w:szCs w:val="36"/>
              </w:rPr>
            </w:pPr>
            <w:r>
              <w:rPr>
                <w:rFonts w:ascii="Times New Roman" w:hAnsi="Times New Roman" w:cs="Times New Roman"/>
                <w:b/>
                <w:bCs/>
                <w:color w:val="767171"/>
                <w:spacing w:val="20"/>
                <w:sz w:val="24"/>
                <w:szCs w:val="36"/>
              </w:rPr>
              <w:t>92.48%</w:t>
            </w:r>
          </w:p>
        </w:tc>
      </w:tr>
    </w:tbl>
    <w:p w14:paraId="4A7237C2" w14:textId="1581622A" w:rsidR="00EC5F69" w:rsidRDefault="00285A55" w:rsidP="00285A55">
      <w:pPr>
        <w:spacing w:before="100" w:beforeAutospacing="1" w:after="0" w:line="360" w:lineRule="auto"/>
        <w:jc w:val="both"/>
        <w:rPr>
          <w:rFonts w:ascii="Times New Roman" w:hAnsi="Times New Roman" w:cs="Times New Roman"/>
          <w:color w:val="767171"/>
          <w:spacing w:val="20"/>
          <w:sz w:val="24"/>
          <w:szCs w:val="36"/>
        </w:rPr>
      </w:pPr>
      <w:r w:rsidRPr="00285A55">
        <w:rPr>
          <w:rFonts w:ascii="Times New Roman" w:hAnsi="Times New Roman" w:cs="Times New Roman"/>
          <w:color w:val="767171"/>
          <w:spacing w:val="20"/>
          <w:sz w:val="24"/>
          <w:szCs w:val="36"/>
        </w:rPr>
        <w:t>En procura de la permanente actualización del Portal de Transparencia, la Oficina de Acceso a la Información Pública, mantiene constante comunicación con las áreas responsables de publicar informaciones periódicamente como lo estipula el Art. 3 de la Ley 200-04 “General de Libre Acceso a la Información Pública”. De igual forma, gestiona las respuestas a las solicitudes de información presentadas por los ciudadanos a través de los mecanismos y vías habilitadas para tales fines. Esta gestión es efectuada en coordinación con las autoridades de la institución, para asegurar que los encargados de departamentos atiendan en la forma y los plazos establecidos los requerimientos de la ciudadanía que se hace efectivo por medio de la OAI.</w:t>
      </w:r>
    </w:p>
    <w:p w14:paraId="373549C6" w14:textId="77777777" w:rsidR="007625F1" w:rsidRDefault="007625F1" w:rsidP="00EC5F69">
      <w:pPr>
        <w:pStyle w:val="Sinespaciado"/>
        <w:rPr>
          <w:b/>
          <w:bCs/>
          <w:lang w:val="es-DO"/>
        </w:rPr>
      </w:pPr>
    </w:p>
    <w:p w14:paraId="155BE228" w14:textId="230FFBA2" w:rsidR="006C1254" w:rsidRDefault="00B875A7" w:rsidP="00EC5F69">
      <w:pPr>
        <w:pStyle w:val="Sinespaciado"/>
        <w:rPr>
          <w:b/>
          <w:bCs/>
          <w:lang w:val="es-DO"/>
        </w:rPr>
      </w:pPr>
      <w:r w:rsidRPr="00EC5F69">
        <w:rPr>
          <w:b/>
          <w:bCs/>
          <w:lang w:val="es-DO"/>
        </w:rPr>
        <w:t>Avances de la implementación de las Políticas Transversales</w:t>
      </w:r>
    </w:p>
    <w:p w14:paraId="4E0B2758" w14:textId="77777777" w:rsidR="007625F1" w:rsidRPr="007625F1" w:rsidRDefault="007625F1" w:rsidP="007625F1"/>
    <w:p w14:paraId="6BA944B3" w14:textId="77777777" w:rsidR="007625F1" w:rsidRPr="007625F1" w:rsidRDefault="007625F1" w:rsidP="007625F1"/>
    <w:p w14:paraId="181A2C50" w14:textId="77777777" w:rsidR="007625F1" w:rsidRPr="007625F1" w:rsidRDefault="007625F1" w:rsidP="007625F1"/>
    <w:p w14:paraId="2F0E69A5" w14:textId="77777777" w:rsidR="007625F1" w:rsidRDefault="007625F1" w:rsidP="007625F1">
      <w:pPr>
        <w:rPr>
          <w:rFonts w:ascii="Times New Roman" w:eastAsia="Calibri" w:hAnsi="Times New Roman" w:cs="Times New Roman"/>
          <w:b/>
          <w:bCs/>
          <w:color w:val="595959" w:themeColor="text1" w:themeTint="A6"/>
          <w:sz w:val="24"/>
        </w:rPr>
      </w:pPr>
    </w:p>
    <w:p w14:paraId="15A51140" w14:textId="2D8E2980" w:rsidR="00DB481E" w:rsidRDefault="00F17768" w:rsidP="00F17768">
      <w:pPr>
        <w:spacing w:before="100" w:beforeAutospacing="1" w:after="100" w:afterAutospacing="1" w:line="360" w:lineRule="auto"/>
        <w:jc w:val="both"/>
        <w:rPr>
          <w:rFonts w:ascii="Times New Roman" w:hAnsi="Times New Roman" w:cs="Times New Roman"/>
          <w:color w:val="767171"/>
          <w:spacing w:val="20"/>
          <w:sz w:val="24"/>
          <w:szCs w:val="36"/>
        </w:rPr>
      </w:pPr>
      <w:r>
        <w:rPr>
          <w:noProof/>
          <w:lang w:eastAsia="es-DO"/>
        </w:rPr>
        <w:lastRenderedPageBreak/>
        <w:drawing>
          <wp:anchor distT="0" distB="0" distL="114300" distR="114300" simplePos="0" relativeHeight="251658264" behindDoc="1" locked="0" layoutInCell="1" allowOverlap="1" wp14:anchorId="3E3C416A" wp14:editId="658F7358">
            <wp:simplePos x="0" y="0"/>
            <wp:positionH relativeFrom="margin">
              <wp:align>left</wp:align>
            </wp:positionH>
            <wp:positionV relativeFrom="paragraph">
              <wp:posOffset>1323975</wp:posOffset>
            </wp:positionV>
            <wp:extent cx="4959350" cy="3041015"/>
            <wp:effectExtent l="0" t="0" r="0" b="6985"/>
            <wp:wrapTight wrapText="bothSides">
              <wp:wrapPolygon edited="0">
                <wp:start x="0" y="0"/>
                <wp:lineTo x="0" y="21514"/>
                <wp:lineTo x="21489" y="21514"/>
                <wp:lineTo x="21489" y="0"/>
                <wp:lineTo x="0" y="0"/>
              </wp:wrapPolygon>
            </wp:wrapTight>
            <wp:docPr id="1980501784" name="Imagen 198050178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501784" name="Imagen 1980501784" descr="Diagrama&#10;&#10;Descripción generada automáticamente"/>
                    <pic:cNvPicPr/>
                  </pic:nvPicPr>
                  <pic:blipFill>
                    <a:blip r:embed="rId32">
                      <a:extLst>
                        <a:ext uri="{28A0092B-C50C-407E-A947-70E740481C1C}">
                          <a14:useLocalDpi xmlns:a14="http://schemas.microsoft.com/office/drawing/2010/main" val="0"/>
                        </a:ext>
                      </a:extLst>
                    </a:blip>
                    <a:stretch>
                      <a:fillRect/>
                    </a:stretch>
                  </pic:blipFill>
                  <pic:spPr>
                    <a:xfrm>
                      <a:off x="0" y="0"/>
                      <a:ext cx="4959350" cy="3041015"/>
                    </a:xfrm>
                    <a:prstGeom prst="rect">
                      <a:avLst/>
                    </a:prstGeom>
                  </pic:spPr>
                </pic:pic>
              </a:graphicData>
            </a:graphic>
            <wp14:sizeRelH relativeFrom="margin">
              <wp14:pctWidth>0</wp14:pctWidth>
            </wp14:sizeRelH>
            <wp14:sizeRelV relativeFrom="margin">
              <wp14:pctHeight>0</wp14:pctHeight>
            </wp14:sizeRelV>
          </wp:anchor>
        </w:drawing>
      </w:r>
      <w:r w:rsidR="00496B1F">
        <w:rPr>
          <w:rFonts w:ascii="Times New Roman" w:hAnsi="Times New Roman" w:cs="Times New Roman"/>
          <w:color w:val="767171"/>
          <w:spacing w:val="20"/>
          <w:sz w:val="24"/>
          <w:szCs w:val="36"/>
        </w:rPr>
        <w:t>En</w:t>
      </w:r>
      <w:r w:rsidR="00380D4C" w:rsidRPr="00380D4C">
        <w:rPr>
          <w:rFonts w:ascii="Times New Roman" w:hAnsi="Times New Roman" w:cs="Times New Roman"/>
          <w:color w:val="767171"/>
          <w:spacing w:val="20"/>
          <w:sz w:val="24"/>
          <w:szCs w:val="36"/>
        </w:rPr>
        <w:t xml:space="preserve"> el C</w:t>
      </w:r>
      <w:r w:rsidR="00EC62FF">
        <w:rPr>
          <w:rFonts w:ascii="Times New Roman" w:hAnsi="Times New Roman" w:cs="Times New Roman"/>
          <w:color w:val="767171"/>
          <w:spacing w:val="20"/>
          <w:sz w:val="24"/>
          <w:szCs w:val="36"/>
        </w:rPr>
        <w:t>onsejo Nacional para la Niñez y la Adolescencia</w:t>
      </w:r>
      <w:r w:rsidR="00A833EB">
        <w:rPr>
          <w:rFonts w:ascii="Times New Roman" w:hAnsi="Times New Roman" w:cs="Times New Roman"/>
          <w:color w:val="767171"/>
          <w:spacing w:val="20"/>
          <w:sz w:val="24"/>
          <w:szCs w:val="36"/>
        </w:rPr>
        <w:t xml:space="preserve"> (</w:t>
      </w:r>
      <w:r w:rsidR="00EC62FF">
        <w:rPr>
          <w:rFonts w:ascii="Times New Roman" w:hAnsi="Times New Roman" w:cs="Times New Roman"/>
          <w:color w:val="767171"/>
          <w:spacing w:val="20"/>
          <w:sz w:val="24"/>
          <w:szCs w:val="36"/>
        </w:rPr>
        <w:t>C</w:t>
      </w:r>
      <w:r w:rsidR="00380D4C" w:rsidRPr="00380D4C">
        <w:rPr>
          <w:rFonts w:ascii="Times New Roman" w:hAnsi="Times New Roman" w:cs="Times New Roman"/>
          <w:color w:val="767171"/>
          <w:spacing w:val="20"/>
          <w:sz w:val="24"/>
          <w:szCs w:val="36"/>
        </w:rPr>
        <w:t>ONANI</w:t>
      </w:r>
      <w:r w:rsidR="00A833EB">
        <w:rPr>
          <w:rFonts w:ascii="Times New Roman" w:hAnsi="Times New Roman" w:cs="Times New Roman"/>
          <w:color w:val="767171"/>
          <w:spacing w:val="20"/>
          <w:sz w:val="24"/>
          <w:szCs w:val="36"/>
        </w:rPr>
        <w:t>)</w:t>
      </w:r>
      <w:r w:rsidR="00380D4C" w:rsidRPr="00380D4C">
        <w:rPr>
          <w:rFonts w:ascii="Times New Roman" w:hAnsi="Times New Roman" w:cs="Times New Roman"/>
          <w:color w:val="767171"/>
          <w:spacing w:val="20"/>
          <w:sz w:val="24"/>
          <w:szCs w:val="36"/>
        </w:rPr>
        <w:t xml:space="preserve"> </w:t>
      </w:r>
      <w:r w:rsidR="00E1469D" w:rsidRPr="00E1469D">
        <w:rPr>
          <w:rFonts w:ascii="Times New Roman" w:hAnsi="Times New Roman" w:cs="Times New Roman"/>
          <w:color w:val="767171"/>
          <w:spacing w:val="20"/>
          <w:sz w:val="24"/>
          <w:szCs w:val="36"/>
        </w:rPr>
        <w:t>iniciamos con una línea base de 45 puntos en el Índice de Desarrollo Instituciona (IDI). Al igual que otras instituciones, partimos desde cero en la implementación en las Políticas Transversales</w:t>
      </w:r>
    </w:p>
    <w:p w14:paraId="62983452" w14:textId="19D94BF4" w:rsidR="00380D4C" w:rsidRPr="00380D4C" w:rsidRDefault="00380D4C" w:rsidP="00380D4C">
      <w:pPr>
        <w:spacing w:before="100" w:beforeAutospacing="1" w:after="100" w:afterAutospacing="1" w:line="360" w:lineRule="auto"/>
        <w:jc w:val="both"/>
        <w:rPr>
          <w:rFonts w:ascii="Times New Roman" w:hAnsi="Times New Roman" w:cs="Times New Roman"/>
          <w:color w:val="767171"/>
          <w:spacing w:val="20"/>
          <w:sz w:val="24"/>
          <w:szCs w:val="36"/>
        </w:rPr>
      </w:pPr>
      <w:r w:rsidRPr="00380D4C">
        <w:rPr>
          <w:rFonts w:ascii="Times New Roman" w:hAnsi="Times New Roman" w:cs="Times New Roman"/>
          <w:color w:val="767171"/>
          <w:spacing w:val="20"/>
          <w:sz w:val="24"/>
          <w:szCs w:val="36"/>
        </w:rPr>
        <w:t>En este primer encuentro explicamos detalladamente lo que significaba cada hito, con lo que contábamos y lo que nos faltaba y, sobre todo, en el lugar en donde estábamos que era en amarillo mostaza en 58 puntos</w:t>
      </w:r>
      <w:r w:rsidR="003D3D5A">
        <w:rPr>
          <w:rFonts w:ascii="Times New Roman" w:hAnsi="Times New Roman" w:cs="Times New Roman"/>
          <w:color w:val="767171"/>
          <w:spacing w:val="20"/>
          <w:sz w:val="24"/>
          <w:szCs w:val="36"/>
        </w:rPr>
        <w:t>.</w:t>
      </w:r>
    </w:p>
    <w:p w14:paraId="470F071A" w14:textId="77777777" w:rsidR="00380D4C" w:rsidRPr="00380D4C" w:rsidRDefault="00380D4C" w:rsidP="00380D4C">
      <w:pPr>
        <w:spacing w:before="100" w:beforeAutospacing="1" w:after="100" w:afterAutospacing="1" w:line="360" w:lineRule="auto"/>
        <w:jc w:val="both"/>
        <w:rPr>
          <w:rFonts w:ascii="Times New Roman" w:hAnsi="Times New Roman" w:cs="Times New Roman"/>
          <w:color w:val="767171"/>
          <w:spacing w:val="20"/>
          <w:sz w:val="24"/>
          <w:szCs w:val="36"/>
        </w:rPr>
      </w:pPr>
      <w:r w:rsidRPr="00380D4C">
        <w:rPr>
          <w:rFonts w:ascii="Times New Roman" w:hAnsi="Times New Roman" w:cs="Times New Roman"/>
          <w:color w:val="767171"/>
          <w:spacing w:val="20"/>
          <w:sz w:val="24"/>
          <w:szCs w:val="36"/>
        </w:rPr>
        <w:t>En este camino de viabilidad, prueba y error, tropezamos con que solo el equipo de la Dirección de Planificación y Desarrollo estaba identificando y compilando las evidencias, obteniendo un arduo trabajo y sin los resultados deseado.</w:t>
      </w:r>
    </w:p>
    <w:p w14:paraId="08FD1E81" w14:textId="5A18282E" w:rsidR="00380D4C" w:rsidRDefault="00C17BDF" w:rsidP="00F17768">
      <w:pPr>
        <w:spacing w:before="100" w:beforeAutospacing="1" w:after="100" w:afterAutospacing="1" w:line="360" w:lineRule="auto"/>
        <w:jc w:val="both"/>
        <w:rPr>
          <w:rFonts w:ascii="Times New Roman" w:hAnsi="Times New Roman" w:cs="Times New Roman"/>
          <w:color w:val="767171"/>
          <w:spacing w:val="20"/>
          <w:sz w:val="24"/>
          <w:szCs w:val="36"/>
        </w:rPr>
      </w:pPr>
      <w:r>
        <w:rPr>
          <w:noProof/>
          <w:lang w:eastAsia="es-DO"/>
        </w:rPr>
        <w:lastRenderedPageBreak/>
        <w:drawing>
          <wp:anchor distT="0" distB="0" distL="114300" distR="114300" simplePos="0" relativeHeight="251658265" behindDoc="0" locked="0" layoutInCell="1" allowOverlap="1" wp14:anchorId="7FAF707F" wp14:editId="4933C318">
            <wp:simplePos x="0" y="0"/>
            <wp:positionH relativeFrom="margin">
              <wp:align>left</wp:align>
            </wp:positionH>
            <wp:positionV relativeFrom="paragraph">
              <wp:posOffset>1037633</wp:posOffset>
            </wp:positionV>
            <wp:extent cx="5068570" cy="2665095"/>
            <wp:effectExtent l="0" t="0" r="0" b="1905"/>
            <wp:wrapThrough wrapText="bothSides">
              <wp:wrapPolygon edited="0">
                <wp:start x="0" y="0"/>
                <wp:lineTo x="0" y="21461"/>
                <wp:lineTo x="21513" y="21461"/>
                <wp:lineTo x="21513" y="0"/>
                <wp:lineTo x="0" y="0"/>
              </wp:wrapPolygon>
            </wp:wrapThrough>
            <wp:docPr id="434494725" name="Imagen 434494725"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494725" name="Imagen 434494725" descr="Diagrama&#10;&#10;Descripción generada automáticamente con confianza media"/>
                    <pic:cNvPicPr/>
                  </pic:nvPicPr>
                  <pic:blipFill rotWithShape="1">
                    <a:blip r:embed="rId33">
                      <a:extLst>
                        <a:ext uri="{28A0092B-C50C-407E-A947-70E740481C1C}">
                          <a14:useLocalDpi xmlns:a14="http://schemas.microsoft.com/office/drawing/2010/main" val="0"/>
                        </a:ext>
                      </a:extLst>
                    </a:blip>
                    <a:srcRect t="4624"/>
                    <a:stretch/>
                  </pic:blipFill>
                  <pic:spPr bwMode="auto">
                    <a:xfrm>
                      <a:off x="0" y="0"/>
                      <a:ext cx="5068570" cy="2665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767171"/>
          <w:spacing w:val="20"/>
          <w:sz w:val="24"/>
          <w:szCs w:val="36"/>
        </w:rPr>
        <w:t>G</w:t>
      </w:r>
      <w:r w:rsidRPr="00C17BDF">
        <w:rPr>
          <w:rFonts w:ascii="Times New Roman" w:hAnsi="Times New Roman" w:cs="Times New Roman"/>
          <w:color w:val="767171"/>
          <w:spacing w:val="20"/>
          <w:sz w:val="24"/>
          <w:szCs w:val="36"/>
        </w:rPr>
        <w:t>racias a nuestros esfuerzos, que incluyeron prácticas de aprendizaje compartido (Benchlearning) con el Servicio Nacional de Salud (SNS) y el instituto de Atención Integral a la primera Infancia (INAIPI),</w:t>
      </w:r>
    </w:p>
    <w:p w14:paraId="08507FF4" w14:textId="6C9CE55E" w:rsidR="00380D4C" w:rsidRPr="00380D4C" w:rsidRDefault="00380D4C" w:rsidP="00F17768">
      <w:pPr>
        <w:spacing w:before="100" w:beforeAutospacing="1" w:after="100" w:afterAutospacing="1" w:line="360" w:lineRule="auto"/>
        <w:jc w:val="both"/>
        <w:rPr>
          <w:rFonts w:ascii="Times New Roman" w:hAnsi="Times New Roman" w:cs="Times New Roman"/>
          <w:color w:val="767171"/>
          <w:spacing w:val="20"/>
          <w:sz w:val="24"/>
          <w:szCs w:val="36"/>
        </w:rPr>
      </w:pPr>
      <w:r w:rsidRPr="00380D4C">
        <w:rPr>
          <w:rFonts w:ascii="Times New Roman" w:hAnsi="Times New Roman" w:cs="Times New Roman"/>
          <w:color w:val="767171"/>
          <w:spacing w:val="20"/>
          <w:sz w:val="24"/>
          <w:szCs w:val="36"/>
        </w:rPr>
        <w:t xml:space="preserve">Con las recomendaciones y experiencias adquiridas, en esos encuentros de compartir buenas prácticas y viendo que no estábamos aplicando la estrategia correcta de trabajar, estudiamos más detalladamente cada requerimiento y determinamos las áreas productoras de los insumos necesarios para reunir las evidencias, convocamos una segunda reunión con carácter informativo donde asignamos responsabilidades de acuerdo a la naturaleza de cada área, tiempo de entrega y un acompañante de la Dirección de </w:t>
      </w:r>
      <w:r w:rsidR="00862E9C">
        <w:rPr>
          <w:rFonts w:ascii="Times New Roman" w:hAnsi="Times New Roman" w:cs="Times New Roman"/>
          <w:color w:val="767171"/>
          <w:spacing w:val="20"/>
          <w:sz w:val="24"/>
          <w:szCs w:val="36"/>
        </w:rPr>
        <w:t xml:space="preserve">Planificación </w:t>
      </w:r>
      <w:r w:rsidR="00F30BBB">
        <w:rPr>
          <w:rFonts w:ascii="Times New Roman" w:hAnsi="Times New Roman" w:cs="Times New Roman"/>
          <w:color w:val="767171"/>
          <w:spacing w:val="20"/>
          <w:sz w:val="24"/>
          <w:szCs w:val="36"/>
        </w:rPr>
        <w:t xml:space="preserve">y </w:t>
      </w:r>
      <w:r w:rsidRPr="00380D4C">
        <w:rPr>
          <w:rFonts w:ascii="Times New Roman" w:hAnsi="Times New Roman" w:cs="Times New Roman"/>
          <w:color w:val="767171"/>
          <w:spacing w:val="20"/>
          <w:sz w:val="24"/>
          <w:szCs w:val="36"/>
        </w:rPr>
        <w:t>D</w:t>
      </w:r>
      <w:r w:rsidR="00F30BBB">
        <w:rPr>
          <w:rFonts w:ascii="Times New Roman" w:hAnsi="Times New Roman" w:cs="Times New Roman"/>
          <w:color w:val="767171"/>
          <w:spacing w:val="20"/>
          <w:sz w:val="24"/>
          <w:szCs w:val="36"/>
        </w:rPr>
        <w:t>esarrollo</w:t>
      </w:r>
      <w:r w:rsidRPr="00380D4C">
        <w:rPr>
          <w:rFonts w:ascii="Times New Roman" w:hAnsi="Times New Roman" w:cs="Times New Roman"/>
          <w:color w:val="767171"/>
          <w:spacing w:val="20"/>
          <w:sz w:val="24"/>
          <w:szCs w:val="36"/>
        </w:rPr>
        <w:t xml:space="preserve">, como enlace, entonces ahí comenzamos a ver la luz al final del túnel. </w:t>
      </w:r>
    </w:p>
    <w:p w14:paraId="13495789" w14:textId="77777777" w:rsidR="00380D4C" w:rsidRPr="00380D4C" w:rsidRDefault="00380D4C" w:rsidP="00380D4C">
      <w:pPr>
        <w:spacing w:before="100" w:beforeAutospacing="1" w:after="100" w:afterAutospacing="1" w:line="360" w:lineRule="auto"/>
        <w:jc w:val="both"/>
        <w:rPr>
          <w:rFonts w:ascii="Times New Roman" w:hAnsi="Times New Roman" w:cs="Times New Roman"/>
          <w:color w:val="767171"/>
          <w:spacing w:val="20"/>
          <w:sz w:val="24"/>
          <w:szCs w:val="36"/>
        </w:rPr>
      </w:pPr>
      <w:r w:rsidRPr="00380D4C">
        <w:rPr>
          <w:rFonts w:ascii="Times New Roman" w:hAnsi="Times New Roman" w:cs="Times New Roman"/>
          <w:color w:val="767171"/>
          <w:spacing w:val="20"/>
          <w:sz w:val="24"/>
          <w:szCs w:val="36"/>
        </w:rPr>
        <w:t>Ya conociendo lo que necesitábamos para dar respuestas a los requerimientos, priorizamos actividades y enfocamos los esfuerzos a los indicadores con mayor debilidad.</w:t>
      </w:r>
    </w:p>
    <w:p w14:paraId="553D6D59" w14:textId="7FAFD677" w:rsidR="00574EA2" w:rsidRDefault="00380D4C" w:rsidP="00380D4C">
      <w:pPr>
        <w:spacing w:before="100" w:beforeAutospacing="1" w:after="100" w:afterAutospacing="1" w:line="360" w:lineRule="auto"/>
        <w:jc w:val="both"/>
        <w:rPr>
          <w:rFonts w:ascii="Times New Roman" w:hAnsi="Times New Roman" w:cs="Times New Roman"/>
          <w:b/>
          <w:bCs/>
          <w:color w:val="767171"/>
          <w:spacing w:val="20"/>
          <w:sz w:val="24"/>
          <w:szCs w:val="36"/>
        </w:rPr>
      </w:pPr>
      <w:r w:rsidRPr="00453EF5">
        <w:rPr>
          <w:rFonts w:ascii="Times New Roman" w:hAnsi="Times New Roman" w:cs="Times New Roman"/>
          <w:b/>
          <w:bCs/>
          <w:color w:val="767171"/>
          <w:spacing w:val="20"/>
          <w:sz w:val="24"/>
          <w:szCs w:val="36"/>
        </w:rPr>
        <w:lastRenderedPageBreak/>
        <w:t>El producto final es que quedamos en tercer lugar con un reconocimiento por ser una de las instituciones con mayor puntuación en el ranking de políticas transversales.</w:t>
      </w:r>
    </w:p>
    <w:p w14:paraId="0F5C02C2" w14:textId="77777777" w:rsidR="00A8068B" w:rsidRPr="00453EF5" w:rsidRDefault="00A8068B" w:rsidP="00380D4C">
      <w:pPr>
        <w:spacing w:before="100" w:beforeAutospacing="1" w:after="100" w:afterAutospacing="1" w:line="360" w:lineRule="auto"/>
        <w:jc w:val="both"/>
        <w:rPr>
          <w:rFonts w:ascii="Times New Roman" w:hAnsi="Times New Roman" w:cs="Times New Roman"/>
          <w:b/>
          <w:bCs/>
          <w:color w:val="767171"/>
          <w:spacing w:val="20"/>
          <w:sz w:val="24"/>
          <w:szCs w:val="36"/>
        </w:rPr>
      </w:pPr>
    </w:p>
    <w:p w14:paraId="4323A4CE" w14:textId="6CDB9C5A" w:rsidR="00D30686" w:rsidRPr="00A8068B" w:rsidRDefault="0024114E" w:rsidP="00DB46F6">
      <w:pPr>
        <w:spacing w:before="100" w:beforeAutospacing="1" w:after="100" w:afterAutospacing="1" w:line="360" w:lineRule="auto"/>
        <w:jc w:val="center"/>
        <w:rPr>
          <w:rFonts w:ascii="Times New Roman" w:hAnsi="Times New Roman" w:cs="Times New Roman"/>
          <w:b/>
          <w:color w:val="767171"/>
          <w:spacing w:val="20"/>
          <w:sz w:val="24"/>
          <w:szCs w:val="36"/>
        </w:rPr>
      </w:pPr>
      <w:r w:rsidRPr="00A8068B">
        <w:rPr>
          <w:rFonts w:ascii="Times New Roman" w:eastAsia="Calibri" w:hAnsi="Times New Roman" w:cs="Times New Roman"/>
          <w:b/>
          <w:color w:val="767171"/>
          <w:spacing w:val="20"/>
          <w:sz w:val="24"/>
          <w:szCs w:val="24"/>
        </w:rPr>
        <w:t>Procesos de Equidad de Género (PEG) de CONANI</w:t>
      </w:r>
    </w:p>
    <w:p w14:paraId="78CAC31C" w14:textId="78EC5ABE" w:rsidR="0024114E" w:rsidRPr="00992324" w:rsidRDefault="0024114E"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Los procesos de Equidad de Género (PEG) de CONANI se desarrollan a través de la Dirección de Planificación y Desarrollo y responden al propósito de planificar, dirigir y controlar estrategias que permitan integrar la perspectiva de género en las acciones de la institución.  PEG, además coordina con el Ministerio de la Mujer y otras instituciones como parte de las acciones interinstitucionales desarroll</w:t>
      </w:r>
      <w:r w:rsidR="009958E9">
        <w:rPr>
          <w:rFonts w:ascii="Times New Roman" w:eastAsia="Calibri" w:hAnsi="Times New Roman" w:cs="Times New Roman"/>
          <w:color w:val="767171"/>
          <w:spacing w:val="20"/>
          <w:sz w:val="24"/>
          <w:szCs w:val="24"/>
        </w:rPr>
        <w:t>o</w:t>
      </w:r>
      <w:r w:rsidRPr="00992324">
        <w:rPr>
          <w:rFonts w:ascii="Times New Roman" w:eastAsia="Calibri" w:hAnsi="Times New Roman" w:cs="Times New Roman"/>
          <w:color w:val="767171"/>
          <w:spacing w:val="20"/>
          <w:sz w:val="24"/>
          <w:szCs w:val="24"/>
        </w:rPr>
        <w:t xml:space="preserve"> de las actividades y procesos vinculantes y elabora los informes con las estadísticas que presenta las acciones del </w:t>
      </w:r>
      <w:r w:rsidR="002127EA">
        <w:rPr>
          <w:rFonts w:ascii="Times New Roman" w:eastAsia="Calibri" w:hAnsi="Times New Roman" w:cs="Times New Roman"/>
          <w:color w:val="767171"/>
          <w:spacing w:val="20"/>
          <w:sz w:val="24"/>
          <w:szCs w:val="24"/>
        </w:rPr>
        <w:t>S</w:t>
      </w:r>
      <w:r w:rsidRPr="00992324">
        <w:rPr>
          <w:rFonts w:ascii="Times New Roman" w:eastAsia="Calibri" w:hAnsi="Times New Roman" w:cs="Times New Roman"/>
          <w:color w:val="767171"/>
          <w:spacing w:val="20"/>
          <w:sz w:val="24"/>
          <w:szCs w:val="24"/>
        </w:rPr>
        <w:t xml:space="preserve">istema de </w:t>
      </w:r>
      <w:r w:rsidR="002127EA">
        <w:rPr>
          <w:rFonts w:ascii="Times New Roman" w:eastAsia="Calibri" w:hAnsi="Times New Roman" w:cs="Times New Roman"/>
          <w:color w:val="767171"/>
          <w:spacing w:val="20"/>
          <w:sz w:val="24"/>
          <w:szCs w:val="24"/>
        </w:rPr>
        <w:t>P</w:t>
      </w:r>
      <w:r w:rsidRPr="00992324">
        <w:rPr>
          <w:rFonts w:ascii="Times New Roman" w:eastAsia="Calibri" w:hAnsi="Times New Roman" w:cs="Times New Roman"/>
          <w:color w:val="767171"/>
          <w:spacing w:val="20"/>
          <w:sz w:val="24"/>
          <w:szCs w:val="24"/>
        </w:rPr>
        <w:t>rotección respecto a la violencia de género, intrafamiliar y de todo tipo de abuso hacia niños, niñas y adolescentes. Para el</w:t>
      </w:r>
      <w:r w:rsidR="00876C01">
        <w:rPr>
          <w:rFonts w:ascii="Times New Roman" w:eastAsia="Calibri" w:hAnsi="Times New Roman" w:cs="Times New Roman"/>
          <w:color w:val="767171"/>
          <w:spacing w:val="20"/>
          <w:sz w:val="24"/>
          <w:szCs w:val="24"/>
        </w:rPr>
        <w:t xml:space="preserve"> año </w:t>
      </w:r>
      <w:r w:rsidRPr="00992324">
        <w:rPr>
          <w:rFonts w:ascii="Times New Roman" w:eastAsia="Calibri" w:hAnsi="Times New Roman" w:cs="Times New Roman"/>
          <w:color w:val="767171"/>
          <w:spacing w:val="20"/>
          <w:sz w:val="24"/>
          <w:szCs w:val="24"/>
        </w:rPr>
        <w:t xml:space="preserve">2023, se priorizaron las siguientes acciones: </w:t>
      </w:r>
    </w:p>
    <w:p w14:paraId="15AC0F39" w14:textId="3E2DA8F5" w:rsidR="0024114E" w:rsidRPr="00992324" w:rsidRDefault="0024114E"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Detalles de los Resultados:</w:t>
      </w:r>
    </w:p>
    <w:p w14:paraId="04D0AF8A" w14:textId="609D31E8" w:rsidR="0024114E" w:rsidRPr="001D03F6" w:rsidRDefault="0024114E"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1D03F6">
        <w:rPr>
          <w:rFonts w:ascii="Times New Roman" w:eastAsia="Calibri" w:hAnsi="Times New Roman" w:cs="Times New Roman"/>
          <w:color w:val="767171"/>
          <w:spacing w:val="20"/>
          <w:sz w:val="24"/>
          <w:szCs w:val="24"/>
        </w:rPr>
        <w:t>(1</w:t>
      </w:r>
      <w:r w:rsidR="00B160E1" w:rsidRPr="001D03F6">
        <w:rPr>
          <w:rFonts w:ascii="Times New Roman" w:eastAsia="Calibri" w:hAnsi="Times New Roman" w:cs="Times New Roman"/>
          <w:color w:val="767171"/>
          <w:spacing w:val="20"/>
          <w:sz w:val="24"/>
          <w:szCs w:val="24"/>
        </w:rPr>
        <w:t>). Seguimiento</w:t>
      </w:r>
      <w:r w:rsidRPr="001D03F6">
        <w:rPr>
          <w:rFonts w:ascii="Times New Roman" w:eastAsia="Calibri" w:hAnsi="Times New Roman" w:cs="Times New Roman"/>
          <w:color w:val="767171"/>
          <w:spacing w:val="20"/>
          <w:sz w:val="24"/>
          <w:szCs w:val="24"/>
        </w:rPr>
        <w:t xml:space="preserve"> a fechas conmemorativas (8 de marzo día Internacional de la Mujer)</w:t>
      </w:r>
    </w:p>
    <w:p w14:paraId="54EAEC97" w14:textId="4918FB75" w:rsidR="0024114E" w:rsidRPr="00992324" w:rsidRDefault="0024114E"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Este año 2023 CONANI conmemoró este importante evento con actividades realizadas durante el mes de marzo, las cuales iniciaron a partir del </w:t>
      </w:r>
      <w:r w:rsidR="000F1091" w:rsidRPr="00992324">
        <w:rPr>
          <w:rFonts w:ascii="Times New Roman" w:eastAsia="Calibri" w:hAnsi="Times New Roman" w:cs="Times New Roman"/>
          <w:color w:val="767171"/>
          <w:spacing w:val="20"/>
          <w:sz w:val="24"/>
          <w:szCs w:val="24"/>
        </w:rPr>
        <w:t>miércoles</w:t>
      </w:r>
      <w:r w:rsidRPr="00992324">
        <w:rPr>
          <w:rFonts w:ascii="Times New Roman" w:eastAsia="Calibri" w:hAnsi="Times New Roman" w:cs="Times New Roman"/>
          <w:color w:val="767171"/>
          <w:spacing w:val="20"/>
          <w:sz w:val="24"/>
          <w:szCs w:val="24"/>
        </w:rPr>
        <w:t xml:space="preserve"> 8 de marzo del año 2023, y continuaron los días 15, 17, 22, 29 de marzo. Las actividades alcanzaron todas las áreas funcionales del nivel central de CONANI, contando con la participación de la </w:t>
      </w:r>
      <w:r w:rsidR="000F1091" w:rsidRPr="00992324">
        <w:rPr>
          <w:rFonts w:ascii="Times New Roman" w:eastAsia="Calibri" w:hAnsi="Times New Roman" w:cs="Times New Roman"/>
          <w:color w:val="767171"/>
          <w:spacing w:val="20"/>
          <w:sz w:val="24"/>
          <w:szCs w:val="24"/>
        </w:rPr>
        <w:t>directora</w:t>
      </w:r>
      <w:r w:rsidRPr="00992324">
        <w:rPr>
          <w:rFonts w:ascii="Times New Roman" w:eastAsia="Calibri" w:hAnsi="Times New Roman" w:cs="Times New Roman"/>
          <w:color w:val="767171"/>
          <w:spacing w:val="20"/>
          <w:sz w:val="24"/>
          <w:szCs w:val="24"/>
        </w:rPr>
        <w:t xml:space="preserve"> ejecutiva en el primer conversatorio y con la </w:t>
      </w:r>
      <w:r w:rsidR="000F1091" w:rsidRPr="00992324">
        <w:rPr>
          <w:rFonts w:ascii="Times New Roman" w:eastAsia="Calibri" w:hAnsi="Times New Roman" w:cs="Times New Roman"/>
          <w:color w:val="767171"/>
          <w:spacing w:val="20"/>
          <w:sz w:val="24"/>
          <w:szCs w:val="24"/>
        </w:rPr>
        <w:t>presidenta</w:t>
      </w:r>
      <w:r w:rsidRPr="00992324">
        <w:rPr>
          <w:rFonts w:ascii="Times New Roman" w:eastAsia="Calibri" w:hAnsi="Times New Roman" w:cs="Times New Roman"/>
          <w:color w:val="767171"/>
          <w:spacing w:val="20"/>
          <w:sz w:val="24"/>
          <w:szCs w:val="24"/>
        </w:rPr>
        <w:t xml:space="preserve"> para el Acto de cierre.</w:t>
      </w:r>
    </w:p>
    <w:p w14:paraId="5383442E" w14:textId="77777777" w:rsidR="0024114E" w:rsidRPr="00992324" w:rsidRDefault="0024114E"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lastRenderedPageBreak/>
        <w:t xml:space="preserve">Las actividades principales fueron Conversatorios y Campaña Comunicacional con tres (3) temas principales de reflexión: </w:t>
      </w:r>
    </w:p>
    <w:p w14:paraId="6DDB850E" w14:textId="0A9F0C1B" w:rsidR="0024114E" w:rsidRPr="00992324" w:rsidRDefault="0024114E" w:rsidP="00682870">
      <w:pPr>
        <w:pStyle w:val="Prrafodelista"/>
        <w:numPr>
          <w:ilvl w:val="0"/>
          <w:numId w:val="71"/>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Breve historia explicativa de porque se conmemora y no se celebra, y la lucha de las mujeres por sus derechos, laborales y sociales.  Conto con la presencia de la </w:t>
      </w:r>
      <w:r w:rsidR="000F1091" w:rsidRPr="00992324">
        <w:rPr>
          <w:rFonts w:ascii="Times New Roman" w:eastAsia="Calibri" w:hAnsi="Times New Roman" w:cs="Times New Roman"/>
          <w:color w:val="767171"/>
          <w:spacing w:val="20"/>
          <w:sz w:val="24"/>
          <w:szCs w:val="24"/>
        </w:rPr>
        <w:t>directora ejecutiva</w:t>
      </w:r>
      <w:r w:rsidRPr="00992324">
        <w:rPr>
          <w:rFonts w:ascii="Times New Roman" w:eastAsia="Calibri" w:hAnsi="Times New Roman" w:cs="Times New Roman"/>
          <w:color w:val="767171"/>
          <w:spacing w:val="20"/>
          <w:sz w:val="24"/>
          <w:szCs w:val="24"/>
        </w:rPr>
        <w:t xml:space="preserve"> (miércoles 8 de marzo); Campaña: Sin flores ni felicitación sino con reflexión.</w:t>
      </w:r>
    </w:p>
    <w:p w14:paraId="198C5CF4" w14:textId="77777777" w:rsidR="0024114E" w:rsidRPr="00992324" w:rsidRDefault="0024114E" w:rsidP="00BC3C38">
      <w:pPr>
        <w:pStyle w:val="Prrafodelista"/>
        <w:spacing w:before="100" w:beforeAutospacing="1" w:after="100" w:afterAutospacing="1" w:line="360" w:lineRule="auto"/>
        <w:jc w:val="both"/>
        <w:rPr>
          <w:rFonts w:ascii="Times New Roman" w:eastAsia="Calibri" w:hAnsi="Times New Roman" w:cs="Times New Roman"/>
          <w:color w:val="767171"/>
          <w:spacing w:val="20"/>
          <w:sz w:val="24"/>
          <w:szCs w:val="24"/>
        </w:rPr>
      </w:pPr>
    </w:p>
    <w:p w14:paraId="38D6C1A6" w14:textId="77777777" w:rsidR="0024114E" w:rsidRPr="00992324" w:rsidRDefault="0024114E" w:rsidP="00682870">
      <w:pPr>
        <w:pStyle w:val="Prrafodelista"/>
        <w:numPr>
          <w:ilvl w:val="0"/>
          <w:numId w:val="71"/>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Reflexión sobre: Lo del género y porque esto es cosa de todos y todas y de cómo se trabaja el tema en CONANI. (miércoles 15 y 17 de marzo); campaña gráfica: Género cosa de todos y toda.</w:t>
      </w:r>
    </w:p>
    <w:p w14:paraId="21CFE24F" w14:textId="77777777" w:rsidR="0024114E" w:rsidRPr="00992324" w:rsidRDefault="0024114E" w:rsidP="00BC3C38">
      <w:pPr>
        <w:pStyle w:val="Prrafodelista"/>
        <w:spacing w:before="100" w:beforeAutospacing="1" w:after="100" w:afterAutospacing="1" w:line="360" w:lineRule="auto"/>
        <w:jc w:val="both"/>
        <w:rPr>
          <w:rFonts w:ascii="Times New Roman" w:eastAsia="Calibri" w:hAnsi="Times New Roman" w:cs="Times New Roman"/>
          <w:color w:val="767171"/>
          <w:spacing w:val="20"/>
          <w:sz w:val="24"/>
          <w:szCs w:val="24"/>
        </w:rPr>
      </w:pPr>
    </w:p>
    <w:p w14:paraId="3F29C4D8" w14:textId="77777777" w:rsidR="0024114E" w:rsidRPr="00992324" w:rsidRDefault="0024114E" w:rsidP="00682870">
      <w:pPr>
        <w:pStyle w:val="Prrafodelista"/>
        <w:numPr>
          <w:ilvl w:val="0"/>
          <w:numId w:val="71"/>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La importancia de la Participación Política de las mujeres. (miércoles 22 de marzo), campaña gráfica: Las mujeres participan.</w:t>
      </w:r>
    </w:p>
    <w:p w14:paraId="40716BA2" w14:textId="77777777" w:rsidR="0024114E" w:rsidRPr="00992324" w:rsidRDefault="0024114E" w:rsidP="00BC3C38">
      <w:pPr>
        <w:pStyle w:val="Prrafodelista"/>
        <w:spacing w:before="100" w:beforeAutospacing="1" w:after="100" w:afterAutospacing="1" w:line="360" w:lineRule="auto"/>
        <w:jc w:val="both"/>
        <w:rPr>
          <w:rFonts w:ascii="Times New Roman" w:eastAsia="Calibri" w:hAnsi="Times New Roman" w:cs="Times New Roman"/>
          <w:color w:val="767171"/>
          <w:spacing w:val="20"/>
          <w:sz w:val="24"/>
          <w:szCs w:val="24"/>
        </w:rPr>
      </w:pPr>
    </w:p>
    <w:p w14:paraId="5A3B0589" w14:textId="5725B679" w:rsidR="0024114E" w:rsidRPr="00992324" w:rsidRDefault="0024114E" w:rsidP="00682870">
      <w:pPr>
        <w:pStyle w:val="Prrafodelista"/>
        <w:numPr>
          <w:ilvl w:val="0"/>
          <w:numId w:val="71"/>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Acto final con participación de la </w:t>
      </w:r>
      <w:r w:rsidR="000F1091" w:rsidRPr="00992324">
        <w:rPr>
          <w:rFonts w:ascii="Times New Roman" w:eastAsia="Calibri" w:hAnsi="Times New Roman" w:cs="Times New Roman"/>
          <w:color w:val="767171"/>
          <w:spacing w:val="20"/>
          <w:sz w:val="24"/>
          <w:szCs w:val="24"/>
        </w:rPr>
        <w:t>presidenta</w:t>
      </w:r>
      <w:r w:rsidRPr="00992324">
        <w:rPr>
          <w:rFonts w:ascii="Times New Roman" w:eastAsia="Calibri" w:hAnsi="Times New Roman" w:cs="Times New Roman"/>
          <w:color w:val="767171"/>
          <w:spacing w:val="20"/>
          <w:sz w:val="24"/>
          <w:szCs w:val="24"/>
        </w:rPr>
        <w:t xml:space="preserve"> de CONANI, donde se hizo Recapitulación breve de todos los temas y evaluación de aprendizaje en cada uno de los conversatorios y firma de una banderola de compromiso particular para con los temas tratados.  (miércoles 29 de marzo). </w:t>
      </w:r>
    </w:p>
    <w:p w14:paraId="255030E3" w14:textId="77777777" w:rsidR="0024114E" w:rsidRPr="00992324" w:rsidRDefault="0024114E"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b/>
          <w:color w:val="767171"/>
          <w:spacing w:val="20"/>
          <w:sz w:val="24"/>
          <w:szCs w:val="24"/>
        </w:rPr>
        <w:t>Resultados:</w:t>
      </w:r>
      <w:r w:rsidRPr="00992324">
        <w:rPr>
          <w:rFonts w:ascii="Times New Roman" w:eastAsia="Calibri" w:hAnsi="Times New Roman" w:cs="Times New Roman"/>
          <w:color w:val="767171"/>
          <w:spacing w:val="20"/>
          <w:sz w:val="24"/>
          <w:szCs w:val="24"/>
        </w:rPr>
        <w:t xml:space="preserve"> Se realizó reflexión colectiva que generó sensibilización individual en la población de CONANI sobre la importancia del 8 de marzo, temas de género y de la participación política de las mujeres.  En las 4 actividades realizadas se alcanzó una participación de 193 personas con una distribución por sexo de 129 mujeres y 64 hombres.</w:t>
      </w:r>
    </w:p>
    <w:p w14:paraId="10703F52" w14:textId="77777777" w:rsidR="0024114E" w:rsidRPr="00992324" w:rsidRDefault="0024114E"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Detalles de actividades interinstitucionales. </w:t>
      </w:r>
    </w:p>
    <w:p w14:paraId="0A9DF3EE" w14:textId="068AAD0F" w:rsidR="00075B09" w:rsidRDefault="0024114E"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lastRenderedPageBreak/>
        <w:t>(2). Informe de monitoreo de las acciones de transversalidad e informe del plan de lucha contra todo tipo de violencia ambos dirigidos al Ministerio de la Mujer (MM): Como parte de los compromisos para el cumplimiento del tercer i</w:t>
      </w:r>
      <w:r w:rsidR="00075B09">
        <w:rPr>
          <w:rFonts w:ascii="Times New Roman" w:eastAsia="Calibri" w:hAnsi="Times New Roman" w:cs="Times New Roman"/>
          <w:color w:val="767171"/>
          <w:spacing w:val="20"/>
          <w:sz w:val="24"/>
          <w:szCs w:val="24"/>
        </w:rPr>
        <w:t>ndicador marco referido a EDI.</w:t>
      </w:r>
    </w:p>
    <w:p w14:paraId="3D39F1E0" w14:textId="24A1A82F" w:rsidR="0024114E" w:rsidRPr="00992324" w:rsidRDefault="0024114E"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(3)</w:t>
      </w:r>
      <w:r w:rsidR="00075B09">
        <w:rPr>
          <w:rFonts w:ascii="Times New Roman" w:eastAsia="Calibri" w:hAnsi="Times New Roman" w:cs="Times New Roman"/>
          <w:color w:val="767171"/>
          <w:spacing w:val="20"/>
          <w:sz w:val="24"/>
          <w:szCs w:val="24"/>
        </w:rPr>
        <w:t>.</w:t>
      </w:r>
      <w:r w:rsidRPr="00992324">
        <w:rPr>
          <w:rFonts w:ascii="Times New Roman" w:eastAsia="Calibri" w:hAnsi="Times New Roman" w:cs="Times New Roman"/>
          <w:color w:val="767171"/>
          <w:spacing w:val="20"/>
          <w:sz w:val="24"/>
          <w:szCs w:val="24"/>
        </w:rPr>
        <w:t xml:space="preserve"> INCLUSIÓN EN LAS POLÍTICAS PÚBLICAS, PEG </w:t>
      </w:r>
      <w:r w:rsidR="00CE775C" w:rsidRPr="00992324">
        <w:rPr>
          <w:rFonts w:ascii="Times New Roman" w:eastAsia="Calibri" w:hAnsi="Times New Roman" w:cs="Times New Roman"/>
          <w:color w:val="767171"/>
          <w:spacing w:val="20"/>
          <w:sz w:val="24"/>
          <w:szCs w:val="24"/>
        </w:rPr>
        <w:t>realizó el</w:t>
      </w:r>
      <w:r w:rsidRPr="00992324">
        <w:rPr>
          <w:rFonts w:ascii="Times New Roman" w:eastAsia="Calibri" w:hAnsi="Times New Roman" w:cs="Times New Roman"/>
          <w:color w:val="767171"/>
          <w:spacing w:val="20"/>
          <w:sz w:val="24"/>
          <w:szCs w:val="24"/>
        </w:rPr>
        <w:t xml:space="preserve"> informe de Monitoreo hacia las instituciones públicas, respecto a las acciones de la Unidad Transversalización de Equidad de Género (UTG), se realizaron los </w:t>
      </w:r>
      <w:r w:rsidR="000F1091" w:rsidRPr="00992324">
        <w:rPr>
          <w:rFonts w:ascii="Times New Roman" w:eastAsia="Calibri" w:hAnsi="Times New Roman" w:cs="Times New Roman"/>
          <w:color w:val="767171"/>
          <w:spacing w:val="20"/>
          <w:sz w:val="24"/>
          <w:szCs w:val="24"/>
        </w:rPr>
        <w:t>informes correspondientes</w:t>
      </w:r>
      <w:r w:rsidRPr="00992324">
        <w:rPr>
          <w:rFonts w:ascii="Times New Roman" w:eastAsia="Calibri" w:hAnsi="Times New Roman" w:cs="Times New Roman"/>
          <w:color w:val="767171"/>
          <w:spacing w:val="20"/>
          <w:sz w:val="24"/>
          <w:szCs w:val="24"/>
        </w:rPr>
        <w:t xml:space="preserve"> al año 2022 y el informe que informa el primer trimestre del año 2023.  </w:t>
      </w:r>
    </w:p>
    <w:p w14:paraId="29B26133" w14:textId="14C98E84" w:rsidR="00D30686" w:rsidRDefault="0024114E"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PEG también realizó el informe de cumplimiento al Plan contra la violencia de mujeres y niñas, como parte del GANA, correspondiente al año 2022</w:t>
      </w:r>
      <w:r w:rsidR="005403EB">
        <w:rPr>
          <w:rFonts w:ascii="Times New Roman" w:eastAsia="Calibri" w:hAnsi="Times New Roman" w:cs="Times New Roman"/>
          <w:color w:val="767171"/>
          <w:spacing w:val="20"/>
          <w:sz w:val="24"/>
          <w:szCs w:val="24"/>
        </w:rPr>
        <w:t>.</w:t>
      </w:r>
    </w:p>
    <w:p w14:paraId="03F2DF27" w14:textId="77777777" w:rsidR="00A20297" w:rsidRPr="00A20297" w:rsidRDefault="00A20297" w:rsidP="00A20297">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A20297">
        <w:rPr>
          <w:rFonts w:ascii="Times New Roman" w:eastAsia="Calibri" w:hAnsi="Times New Roman" w:cs="Times New Roman"/>
          <w:color w:val="767171"/>
          <w:spacing w:val="20"/>
          <w:sz w:val="24"/>
          <w:szCs w:val="24"/>
        </w:rPr>
        <w:t>El segundo semestre del año se orientó a las siguientes acciones:</w:t>
      </w:r>
    </w:p>
    <w:p w14:paraId="41698D61" w14:textId="6BCC4B40" w:rsidR="00504794" w:rsidRDefault="00A20297" w:rsidP="00682870">
      <w:pPr>
        <w:pStyle w:val="Prrafodelista"/>
        <w:numPr>
          <w:ilvl w:val="0"/>
          <w:numId w:val="93"/>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B933E2">
        <w:rPr>
          <w:rFonts w:ascii="Times New Roman" w:eastAsia="Calibri" w:hAnsi="Times New Roman" w:cs="Times New Roman"/>
          <w:color w:val="767171"/>
          <w:spacing w:val="20"/>
          <w:sz w:val="24"/>
          <w:szCs w:val="24"/>
        </w:rPr>
        <w:t>Seguimiento al cumplimiento de los indicadores de la política transversal de género en el marco EDI</w:t>
      </w:r>
      <w:r w:rsidR="00504794">
        <w:rPr>
          <w:rFonts w:ascii="Times New Roman" w:eastAsia="Calibri" w:hAnsi="Times New Roman" w:cs="Times New Roman"/>
          <w:color w:val="767171"/>
          <w:spacing w:val="20"/>
          <w:sz w:val="24"/>
          <w:szCs w:val="24"/>
        </w:rPr>
        <w:t>.</w:t>
      </w:r>
    </w:p>
    <w:p w14:paraId="3874929C" w14:textId="77777777" w:rsidR="00504794" w:rsidRPr="00504794" w:rsidRDefault="00504794" w:rsidP="00504794">
      <w:pPr>
        <w:pStyle w:val="Prrafodelista"/>
        <w:spacing w:before="100" w:beforeAutospacing="1" w:after="100" w:afterAutospacing="1" w:line="360" w:lineRule="auto"/>
        <w:jc w:val="both"/>
        <w:rPr>
          <w:rFonts w:ascii="Times New Roman" w:eastAsia="Calibri" w:hAnsi="Times New Roman" w:cs="Times New Roman"/>
          <w:color w:val="767171"/>
          <w:spacing w:val="20"/>
          <w:sz w:val="24"/>
          <w:szCs w:val="24"/>
        </w:rPr>
      </w:pPr>
    </w:p>
    <w:p w14:paraId="075DC136" w14:textId="77777777" w:rsidR="00D326A3" w:rsidRDefault="00624C36" w:rsidP="00682870">
      <w:pPr>
        <w:pStyle w:val="Prrafodelista"/>
        <w:numPr>
          <w:ilvl w:val="0"/>
          <w:numId w:val="93"/>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504794">
        <w:rPr>
          <w:rFonts w:ascii="Times New Roman" w:eastAsia="Calibri" w:hAnsi="Times New Roman" w:cs="Times New Roman"/>
          <w:color w:val="767171"/>
          <w:spacing w:val="20"/>
          <w:sz w:val="24"/>
          <w:szCs w:val="24"/>
        </w:rPr>
        <w:t>Fortalecimiento</w:t>
      </w:r>
      <w:r w:rsidR="00F81769" w:rsidRPr="00504794">
        <w:rPr>
          <w:rFonts w:ascii="Times New Roman" w:eastAsia="Calibri" w:hAnsi="Times New Roman" w:cs="Times New Roman"/>
          <w:color w:val="767171"/>
          <w:spacing w:val="20"/>
          <w:sz w:val="24"/>
          <w:szCs w:val="24"/>
        </w:rPr>
        <w:t xml:space="preserve"> de la Unidad </w:t>
      </w:r>
      <w:r w:rsidRPr="00504794">
        <w:rPr>
          <w:rFonts w:ascii="Times New Roman" w:eastAsia="Calibri" w:hAnsi="Times New Roman" w:cs="Times New Roman"/>
          <w:color w:val="767171"/>
          <w:spacing w:val="20"/>
          <w:sz w:val="24"/>
          <w:szCs w:val="24"/>
        </w:rPr>
        <w:t>de igualdad de Género (UIG), del Comité de transversalización de Género (CTG) y actividades de formación.</w:t>
      </w:r>
      <w:r w:rsidR="009F7B5F" w:rsidRPr="00504794">
        <w:rPr>
          <w:rFonts w:ascii="Times New Roman" w:eastAsia="Calibri" w:hAnsi="Times New Roman" w:cs="Times New Roman"/>
          <w:color w:val="767171"/>
          <w:spacing w:val="20"/>
          <w:sz w:val="24"/>
          <w:szCs w:val="24"/>
        </w:rPr>
        <w:t xml:space="preserve"> Se realizaron 5 cursos, las capacidades incorporadas, aplicaron tanto para el fortalecimiento de la UIG, como para evaluación de indicadores EDI, principalmente el curso de principios básicos de género y el curso de corresponsabilidad del cuidado, ambos obligatorios para la responsable de la UIG.  El taller de inducción al CTG fue imprescindible para la activación del CTG.</w:t>
      </w:r>
    </w:p>
    <w:p w14:paraId="32C9E266" w14:textId="77777777" w:rsidR="00D326A3" w:rsidRPr="00D326A3" w:rsidRDefault="00D326A3" w:rsidP="00D326A3">
      <w:pPr>
        <w:pStyle w:val="Prrafodelista"/>
        <w:rPr>
          <w:rFonts w:ascii="Times New Roman" w:eastAsia="Calibri" w:hAnsi="Times New Roman" w:cs="Times New Roman"/>
          <w:color w:val="767171"/>
          <w:spacing w:val="20"/>
          <w:sz w:val="24"/>
          <w:szCs w:val="24"/>
        </w:rPr>
      </w:pPr>
    </w:p>
    <w:p w14:paraId="569F39EF" w14:textId="5D2FA1C4" w:rsidR="00A560E6" w:rsidRPr="00D326A3" w:rsidRDefault="00A20297" w:rsidP="00682870">
      <w:pPr>
        <w:pStyle w:val="Prrafodelista"/>
        <w:numPr>
          <w:ilvl w:val="0"/>
          <w:numId w:val="93"/>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D326A3">
        <w:rPr>
          <w:rFonts w:ascii="Times New Roman" w:eastAsia="Calibri" w:hAnsi="Times New Roman" w:cs="Times New Roman"/>
          <w:color w:val="767171"/>
          <w:spacing w:val="20"/>
          <w:sz w:val="24"/>
          <w:szCs w:val="24"/>
        </w:rPr>
        <w:t xml:space="preserve">Fortalecimiento del </w:t>
      </w:r>
      <w:r w:rsidR="00D21E20" w:rsidRPr="00D326A3">
        <w:rPr>
          <w:rFonts w:ascii="Times New Roman" w:eastAsia="Calibri" w:hAnsi="Times New Roman" w:cs="Times New Roman"/>
          <w:color w:val="767171"/>
          <w:spacing w:val="20"/>
          <w:sz w:val="24"/>
          <w:szCs w:val="24"/>
        </w:rPr>
        <w:t>Comisión</w:t>
      </w:r>
      <w:r w:rsidR="00DD10D4" w:rsidRPr="00D326A3">
        <w:rPr>
          <w:rFonts w:ascii="Times New Roman" w:eastAsia="Calibri" w:hAnsi="Times New Roman" w:cs="Times New Roman"/>
          <w:color w:val="767171"/>
          <w:spacing w:val="20"/>
          <w:sz w:val="24"/>
          <w:szCs w:val="24"/>
        </w:rPr>
        <w:t xml:space="preserve"> de</w:t>
      </w:r>
      <w:r w:rsidR="00D21E20" w:rsidRPr="00D326A3">
        <w:rPr>
          <w:rFonts w:ascii="Times New Roman" w:eastAsia="Calibri" w:hAnsi="Times New Roman" w:cs="Times New Roman"/>
          <w:color w:val="767171"/>
          <w:spacing w:val="20"/>
          <w:sz w:val="24"/>
          <w:szCs w:val="24"/>
        </w:rPr>
        <w:t xml:space="preserve"> Transversalización</w:t>
      </w:r>
      <w:r w:rsidR="00DD10D4" w:rsidRPr="00D326A3">
        <w:rPr>
          <w:rFonts w:ascii="Times New Roman" w:eastAsia="Calibri" w:hAnsi="Times New Roman" w:cs="Times New Roman"/>
          <w:color w:val="767171"/>
          <w:spacing w:val="20"/>
          <w:sz w:val="24"/>
          <w:szCs w:val="24"/>
        </w:rPr>
        <w:t xml:space="preserve"> de </w:t>
      </w:r>
      <w:r w:rsidRPr="00D326A3">
        <w:rPr>
          <w:rFonts w:ascii="Times New Roman" w:eastAsia="Calibri" w:hAnsi="Times New Roman" w:cs="Times New Roman"/>
          <w:color w:val="767171"/>
          <w:spacing w:val="20"/>
          <w:sz w:val="24"/>
          <w:szCs w:val="24"/>
        </w:rPr>
        <w:t>G</w:t>
      </w:r>
      <w:r w:rsidR="00DD10D4" w:rsidRPr="00D326A3">
        <w:rPr>
          <w:rFonts w:ascii="Times New Roman" w:eastAsia="Calibri" w:hAnsi="Times New Roman" w:cs="Times New Roman"/>
          <w:color w:val="767171"/>
          <w:spacing w:val="20"/>
          <w:sz w:val="24"/>
          <w:szCs w:val="24"/>
        </w:rPr>
        <w:t>enero</w:t>
      </w:r>
      <w:r w:rsidR="00D21E20" w:rsidRPr="00D326A3">
        <w:rPr>
          <w:rFonts w:ascii="Times New Roman" w:eastAsia="Calibri" w:hAnsi="Times New Roman" w:cs="Times New Roman"/>
          <w:color w:val="767171"/>
          <w:spacing w:val="20"/>
          <w:sz w:val="24"/>
          <w:szCs w:val="24"/>
        </w:rPr>
        <w:t xml:space="preserve"> (CTG)</w:t>
      </w:r>
      <w:r w:rsidRPr="00D326A3">
        <w:rPr>
          <w:rFonts w:ascii="Times New Roman" w:eastAsia="Calibri" w:hAnsi="Times New Roman" w:cs="Times New Roman"/>
          <w:color w:val="767171"/>
          <w:spacing w:val="20"/>
          <w:sz w:val="24"/>
          <w:szCs w:val="24"/>
        </w:rPr>
        <w:t xml:space="preserve"> y actividades de formación</w:t>
      </w:r>
      <w:r w:rsidR="007B18D8" w:rsidRPr="00D326A3">
        <w:rPr>
          <w:rFonts w:ascii="Times New Roman" w:eastAsia="Calibri" w:hAnsi="Times New Roman" w:cs="Times New Roman"/>
          <w:color w:val="767171"/>
          <w:spacing w:val="20"/>
          <w:sz w:val="24"/>
          <w:szCs w:val="24"/>
        </w:rPr>
        <w:t xml:space="preserve">. Se revisó la Resolución del </w:t>
      </w:r>
      <w:r w:rsidR="007B18D8" w:rsidRPr="00D326A3">
        <w:rPr>
          <w:rFonts w:ascii="Times New Roman" w:eastAsia="Calibri" w:hAnsi="Times New Roman" w:cs="Times New Roman"/>
          <w:color w:val="767171"/>
          <w:spacing w:val="20"/>
          <w:sz w:val="24"/>
          <w:szCs w:val="24"/>
        </w:rPr>
        <w:lastRenderedPageBreak/>
        <w:t>CTG, quedando pendiente para la tercera semana de diciembre la reunión del CTG para aprobación de la Resolución y el acompañamiento para el plan de trabajo, que será ya el del año 2024.</w:t>
      </w:r>
    </w:p>
    <w:p w14:paraId="3BE8386E" w14:textId="376FC9D8" w:rsidR="00E44CFA" w:rsidRPr="00A560E6" w:rsidRDefault="007B18D8" w:rsidP="00A560E6">
      <w:pPr>
        <w:pStyle w:val="Prrafodelista"/>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7B18D8">
        <w:rPr>
          <w:rFonts w:ascii="Times New Roman" w:eastAsia="Calibri" w:hAnsi="Times New Roman" w:cs="Times New Roman"/>
          <w:color w:val="767171"/>
          <w:spacing w:val="20"/>
          <w:sz w:val="24"/>
          <w:szCs w:val="24"/>
        </w:rPr>
        <w:t xml:space="preserve"> </w:t>
      </w:r>
      <w:r w:rsidRPr="00A560E6">
        <w:rPr>
          <w:rFonts w:ascii="Times New Roman" w:eastAsia="Calibri" w:hAnsi="Times New Roman" w:cs="Times New Roman"/>
          <w:color w:val="767171"/>
          <w:spacing w:val="20"/>
          <w:sz w:val="24"/>
          <w:szCs w:val="24"/>
        </w:rPr>
        <w:t xml:space="preserve"> </w:t>
      </w:r>
    </w:p>
    <w:p w14:paraId="4DE34966" w14:textId="76BDFEB1" w:rsidR="00E44CFA" w:rsidRDefault="00A20297" w:rsidP="00682870">
      <w:pPr>
        <w:pStyle w:val="Prrafodelista"/>
        <w:numPr>
          <w:ilvl w:val="0"/>
          <w:numId w:val="93"/>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E44CFA">
        <w:rPr>
          <w:rFonts w:ascii="Times New Roman" w:eastAsia="Calibri" w:hAnsi="Times New Roman" w:cs="Times New Roman"/>
          <w:color w:val="767171"/>
          <w:spacing w:val="20"/>
          <w:sz w:val="24"/>
          <w:szCs w:val="24"/>
        </w:rPr>
        <w:t>Socialización de la guía del lenguaje inclusivo</w:t>
      </w:r>
      <w:r w:rsidR="002D6725">
        <w:rPr>
          <w:rFonts w:ascii="Times New Roman" w:eastAsia="Calibri" w:hAnsi="Times New Roman" w:cs="Times New Roman"/>
          <w:color w:val="767171"/>
          <w:spacing w:val="20"/>
          <w:sz w:val="24"/>
          <w:szCs w:val="24"/>
        </w:rPr>
        <w:t xml:space="preserve">. </w:t>
      </w:r>
      <w:r w:rsidR="002D6725" w:rsidRPr="002D6725">
        <w:rPr>
          <w:rFonts w:ascii="Times New Roman" w:eastAsia="Calibri" w:hAnsi="Times New Roman" w:cs="Times New Roman"/>
          <w:color w:val="767171"/>
          <w:spacing w:val="20"/>
          <w:sz w:val="24"/>
          <w:szCs w:val="24"/>
        </w:rPr>
        <w:t>La socialización de la guía del lenguaje inclusivo se realizó el día 17 de octubre, luego de la socialización se realizó el taller sobre la importancia del lenguaje inclusivo</w:t>
      </w:r>
      <w:r w:rsidR="002D6725">
        <w:rPr>
          <w:rFonts w:ascii="Times New Roman" w:eastAsia="Calibri" w:hAnsi="Times New Roman" w:cs="Times New Roman"/>
          <w:color w:val="767171"/>
          <w:spacing w:val="20"/>
          <w:sz w:val="24"/>
          <w:szCs w:val="24"/>
        </w:rPr>
        <w:t>.</w:t>
      </w:r>
    </w:p>
    <w:p w14:paraId="0DE7F5DB" w14:textId="77777777" w:rsidR="00F452D6" w:rsidRDefault="00F452D6" w:rsidP="00F452D6">
      <w:pPr>
        <w:pStyle w:val="Prrafodelista"/>
        <w:spacing w:before="100" w:beforeAutospacing="1" w:after="100" w:afterAutospacing="1" w:line="360" w:lineRule="auto"/>
        <w:jc w:val="both"/>
        <w:rPr>
          <w:rFonts w:ascii="Times New Roman" w:eastAsia="Calibri" w:hAnsi="Times New Roman" w:cs="Times New Roman"/>
          <w:color w:val="767171"/>
          <w:spacing w:val="20"/>
          <w:sz w:val="24"/>
          <w:szCs w:val="24"/>
        </w:rPr>
      </w:pPr>
    </w:p>
    <w:p w14:paraId="692DD807" w14:textId="23AC2715" w:rsidR="00C06EBB" w:rsidRDefault="00A20297" w:rsidP="00682870">
      <w:pPr>
        <w:pStyle w:val="Prrafodelista"/>
        <w:numPr>
          <w:ilvl w:val="0"/>
          <w:numId w:val="93"/>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E44CFA">
        <w:rPr>
          <w:rFonts w:ascii="Times New Roman" w:eastAsia="Calibri" w:hAnsi="Times New Roman" w:cs="Times New Roman"/>
          <w:color w:val="767171"/>
          <w:spacing w:val="20"/>
          <w:sz w:val="24"/>
          <w:szCs w:val="24"/>
        </w:rPr>
        <w:t>Actividad conmemorativa a la no violencia.</w:t>
      </w:r>
      <w:r w:rsidR="004D3347" w:rsidRPr="004D3347">
        <w:rPr>
          <w:rFonts w:ascii="Arial" w:eastAsia="Calibri" w:hAnsi="Arial" w:cs="Arial"/>
          <w:lang w:val="es-ES"/>
        </w:rPr>
        <w:t xml:space="preserve"> </w:t>
      </w:r>
      <w:r w:rsidR="004D3347" w:rsidRPr="004D3347">
        <w:rPr>
          <w:rFonts w:ascii="Times New Roman" w:eastAsia="Calibri" w:hAnsi="Times New Roman" w:cs="Times New Roman"/>
          <w:color w:val="767171"/>
          <w:spacing w:val="20"/>
          <w:sz w:val="24"/>
          <w:szCs w:val="24"/>
        </w:rPr>
        <w:t xml:space="preserve">Este año CONANI se sumó a las actividades convocadas por el Ministerio de la Mujer (MM), principalmente al cara a cara con las comunidades donde decenas de colaboradores se integraron a través de las oficinas provinciales en coordinación territorial con el MM en distintas provincias. La actividad interna principal de CONANI para la conmemoración del importante día fue el taller: Las múltiples formas de la violencia, como conocerlas y como prevenirlas. </w:t>
      </w:r>
      <w:r w:rsidR="004D3347">
        <w:rPr>
          <w:rFonts w:ascii="Times New Roman" w:eastAsia="Calibri" w:hAnsi="Times New Roman" w:cs="Times New Roman"/>
          <w:color w:val="767171"/>
          <w:spacing w:val="20"/>
          <w:sz w:val="24"/>
          <w:szCs w:val="24"/>
        </w:rPr>
        <w:t xml:space="preserve"> </w:t>
      </w:r>
      <w:r w:rsidR="00C06EBB" w:rsidRPr="00C06EBB">
        <w:rPr>
          <w:rFonts w:ascii="Times New Roman" w:eastAsia="Calibri" w:hAnsi="Times New Roman" w:cs="Times New Roman"/>
          <w:color w:val="767171"/>
          <w:spacing w:val="20"/>
          <w:sz w:val="24"/>
          <w:szCs w:val="24"/>
        </w:rPr>
        <w:t>El taller permitió sensibilizar a un total de 50 colaboradores y colaboradoras</w:t>
      </w:r>
      <w:r w:rsidR="00C06EBB">
        <w:rPr>
          <w:rFonts w:ascii="Times New Roman" w:eastAsia="Calibri" w:hAnsi="Times New Roman" w:cs="Times New Roman"/>
          <w:color w:val="767171"/>
          <w:spacing w:val="20"/>
          <w:sz w:val="24"/>
          <w:szCs w:val="24"/>
        </w:rPr>
        <w:t>.</w:t>
      </w:r>
    </w:p>
    <w:p w14:paraId="40640E2A" w14:textId="77777777" w:rsidR="00C06EBB" w:rsidRPr="00C06EBB" w:rsidRDefault="00C06EBB" w:rsidP="00C06EBB">
      <w:pPr>
        <w:pStyle w:val="Prrafodelista"/>
        <w:spacing w:before="100" w:beforeAutospacing="1" w:after="100" w:afterAutospacing="1" w:line="360" w:lineRule="auto"/>
        <w:jc w:val="both"/>
        <w:rPr>
          <w:rFonts w:ascii="Times New Roman" w:eastAsia="Calibri" w:hAnsi="Times New Roman" w:cs="Times New Roman"/>
          <w:color w:val="767171"/>
          <w:spacing w:val="20"/>
          <w:sz w:val="24"/>
          <w:szCs w:val="24"/>
        </w:rPr>
      </w:pPr>
    </w:p>
    <w:p w14:paraId="7DE14838" w14:textId="52392C97" w:rsidR="00D06C52" w:rsidRDefault="00A20297" w:rsidP="00682870">
      <w:pPr>
        <w:pStyle w:val="Prrafodelista"/>
        <w:numPr>
          <w:ilvl w:val="0"/>
          <w:numId w:val="93"/>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E44CFA">
        <w:rPr>
          <w:rFonts w:ascii="Times New Roman" w:eastAsia="Calibri" w:hAnsi="Times New Roman" w:cs="Times New Roman"/>
          <w:color w:val="767171"/>
          <w:spacing w:val="20"/>
          <w:sz w:val="24"/>
          <w:szCs w:val="24"/>
        </w:rPr>
        <w:t>Acciones interinstitucionales</w:t>
      </w:r>
      <w:r w:rsidR="00F47C44">
        <w:rPr>
          <w:rFonts w:ascii="Times New Roman" w:eastAsia="Calibri" w:hAnsi="Times New Roman" w:cs="Times New Roman"/>
          <w:color w:val="767171"/>
          <w:spacing w:val="20"/>
          <w:sz w:val="24"/>
          <w:szCs w:val="24"/>
        </w:rPr>
        <w:t xml:space="preserve">. </w:t>
      </w:r>
      <w:r w:rsidR="00F47C44" w:rsidRPr="00F47C44">
        <w:rPr>
          <w:rFonts w:ascii="Times New Roman" w:eastAsia="Calibri" w:hAnsi="Times New Roman" w:cs="Times New Roman"/>
          <w:color w:val="767171"/>
          <w:spacing w:val="20"/>
          <w:sz w:val="24"/>
          <w:szCs w:val="24"/>
        </w:rPr>
        <w:t>Una actividad de gran importancia en este último semestre fue coordinada por el área con el MM y de manera interna con Dirección territorial y UTG.</w:t>
      </w:r>
      <w:r w:rsidR="00EF3A6F" w:rsidRPr="00EF3A6F">
        <w:rPr>
          <w:rFonts w:ascii="Arial" w:eastAsia="Calibri" w:hAnsi="Arial" w:cs="Arial"/>
          <w:lang w:val="es-ES"/>
        </w:rPr>
        <w:t xml:space="preserve"> </w:t>
      </w:r>
      <w:r w:rsidR="00EF3A6F" w:rsidRPr="00EF3A6F">
        <w:rPr>
          <w:rFonts w:ascii="Times New Roman" w:eastAsia="Calibri" w:hAnsi="Times New Roman" w:cs="Times New Roman"/>
          <w:color w:val="767171"/>
          <w:spacing w:val="20"/>
          <w:sz w:val="24"/>
          <w:szCs w:val="24"/>
        </w:rPr>
        <w:t xml:space="preserve">Cerca de 50 colaboradores de CONANI de diversas oficinas provinciales se sumaron a las Jornadas de </w:t>
      </w:r>
      <w:r w:rsidR="00EF3A6F" w:rsidRPr="00EF3A6F">
        <w:rPr>
          <w:rFonts w:ascii="Times New Roman" w:eastAsia="Calibri" w:hAnsi="Times New Roman" w:cs="Times New Roman"/>
          <w:b/>
          <w:bCs/>
          <w:color w:val="767171"/>
          <w:spacing w:val="20"/>
          <w:sz w:val="24"/>
          <w:szCs w:val="24"/>
        </w:rPr>
        <w:t>sensibilización puerta a puerta “Vivir sin violencia es posible</w:t>
      </w:r>
      <w:r w:rsidR="00EF3A6F" w:rsidRPr="00EF3A6F">
        <w:rPr>
          <w:rFonts w:ascii="Times New Roman" w:eastAsia="Calibri" w:hAnsi="Times New Roman" w:cs="Times New Roman"/>
          <w:color w:val="767171"/>
          <w:spacing w:val="20"/>
          <w:sz w:val="24"/>
          <w:szCs w:val="24"/>
        </w:rPr>
        <w:t xml:space="preserve">”, </w:t>
      </w:r>
      <w:r w:rsidR="00F47C44" w:rsidRPr="00F47C44">
        <w:rPr>
          <w:rFonts w:ascii="Times New Roman" w:eastAsia="Calibri" w:hAnsi="Times New Roman" w:cs="Times New Roman"/>
          <w:color w:val="767171"/>
          <w:spacing w:val="20"/>
          <w:sz w:val="24"/>
          <w:szCs w:val="24"/>
        </w:rPr>
        <w:t xml:space="preserve"> </w:t>
      </w:r>
    </w:p>
    <w:p w14:paraId="324F77A1" w14:textId="77777777" w:rsidR="001D294A" w:rsidRPr="001D294A" w:rsidRDefault="001D294A" w:rsidP="001D294A">
      <w:pPr>
        <w:pStyle w:val="Prrafodelista"/>
        <w:rPr>
          <w:rFonts w:ascii="Times New Roman" w:eastAsia="Calibri" w:hAnsi="Times New Roman" w:cs="Times New Roman"/>
          <w:color w:val="767171"/>
          <w:spacing w:val="20"/>
          <w:sz w:val="24"/>
          <w:szCs w:val="24"/>
        </w:rPr>
      </w:pPr>
    </w:p>
    <w:p w14:paraId="7EA1A92A" w14:textId="22649D52" w:rsidR="000E08E8" w:rsidRDefault="00B255AC" w:rsidP="001C27C5">
      <w:pPr>
        <w:pStyle w:val="Prrafodelista"/>
        <w:numPr>
          <w:ilvl w:val="0"/>
          <w:numId w:val="93"/>
        </w:num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777A18">
        <w:rPr>
          <w:rFonts w:ascii="Times New Roman" w:eastAsia="Calibri" w:hAnsi="Times New Roman" w:cs="Times New Roman"/>
          <w:color w:val="767171"/>
          <w:spacing w:val="20"/>
          <w:sz w:val="24"/>
          <w:szCs w:val="24"/>
        </w:rPr>
        <w:lastRenderedPageBreak/>
        <w:t xml:space="preserve">365 colaboradores </w:t>
      </w:r>
      <w:r w:rsidR="001D294A" w:rsidRPr="00777A18">
        <w:rPr>
          <w:rFonts w:ascii="Times New Roman" w:eastAsia="Calibri" w:hAnsi="Times New Roman" w:cs="Times New Roman"/>
          <w:color w:val="767171"/>
          <w:spacing w:val="20"/>
          <w:sz w:val="24"/>
          <w:szCs w:val="24"/>
        </w:rPr>
        <w:t>de</w:t>
      </w:r>
      <w:r w:rsidRPr="00777A18">
        <w:rPr>
          <w:rFonts w:ascii="Times New Roman" w:eastAsia="Calibri" w:hAnsi="Times New Roman" w:cs="Times New Roman"/>
          <w:color w:val="767171"/>
          <w:spacing w:val="20"/>
          <w:sz w:val="24"/>
          <w:szCs w:val="24"/>
        </w:rPr>
        <w:t xml:space="preserve"> la </w:t>
      </w:r>
      <w:r w:rsidR="005830D6" w:rsidRPr="00777A18">
        <w:rPr>
          <w:rFonts w:ascii="Times New Roman" w:eastAsia="Calibri" w:hAnsi="Times New Roman" w:cs="Times New Roman"/>
          <w:color w:val="767171"/>
          <w:spacing w:val="20"/>
          <w:sz w:val="24"/>
          <w:szCs w:val="24"/>
        </w:rPr>
        <w:t>institución</w:t>
      </w:r>
      <w:r w:rsidR="001D294A" w:rsidRPr="00777A18">
        <w:rPr>
          <w:rFonts w:ascii="Times New Roman" w:eastAsia="Calibri" w:hAnsi="Times New Roman" w:cs="Times New Roman"/>
          <w:color w:val="767171"/>
          <w:spacing w:val="20"/>
          <w:sz w:val="24"/>
          <w:szCs w:val="24"/>
        </w:rPr>
        <w:t xml:space="preserve"> capacitado con distintos temas </w:t>
      </w:r>
      <w:r w:rsidR="00DF73BE" w:rsidRPr="00777A18">
        <w:rPr>
          <w:rFonts w:ascii="Times New Roman" w:eastAsia="Calibri" w:hAnsi="Times New Roman" w:cs="Times New Roman"/>
          <w:color w:val="767171"/>
          <w:spacing w:val="20"/>
          <w:sz w:val="24"/>
          <w:szCs w:val="24"/>
        </w:rPr>
        <w:t>de género y de transver</w:t>
      </w:r>
      <w:r w:rsidR="00B72C43" w:rsidRPr="00777A18">
        <w:rPr>
          <w:rFonts w:ascii="Times New Roman" w:eastAsia="Calibri" w:hAnsi="Times New Roman" w:cs="Times New Roman"/>
          <w:color w:val="767171"/>
          <w:spacing w:val="20"/>
          <w:sz w:val="24"/>
          <w:szCs w:val="24"/>
        </w:rPr>
        <w:t>sa</w:t>
      </w:r>
      <w:r w:rsidR="00DF73BE" w:rsidRPr="00777A18">
        <w:rPr>
          <w:rFonts w:ascii="Times New Roman" w:eastAsia="Calibri" w:hAnsi="Times New Roman" w:cs="Times New Roman"/>
          <w:color w:val="767171"/>
          <w:spacing w:val="20"/>
          <w:sz w:val="24"/>
          <w:szCs w:val="24"/>
        </w:rPr>
        <w:t>lización de la política de género.</w:t>
      </w:r>
      <w:r w:rsidR="00C7650D" w:rsidRPr="00777A18">
        <w:rPr>
          <w:rFonts w:ascii="Times New Roman" w:eastAsia="Calibri" w:hAnsi="Times New Roman" w:cs="Times New Roman"/>
          <w:color w:val="767171"/>
          <w:spacing w:val="20"/>
          <w:sz w:val="24"/>
          <w:szCs w:val="24"/>
        </w:rPr>
        <w:t xml:space="preserve"> De ese total 267 son mujeres y </w:t>
      </w:r>
      <w:r w:rsidR="00AD62B8" w:rsidRPr="00777A18">
        <w:rPr>
          <w:rFonts w:ascii="Times New Roman" w:eastAsia="Calibri" w:hAnsi="Times New Roman" w:cs="Times New Roman"/>
          <w:color w:val="767171"/>
          <w:spacing w:val="20"/>
          <w:sz w:val="24"/>
          <w:szCs w:val="24"/>
        </w:rPr>
        <w:t>98 hombre</w:t>
      </w:r>
      <w:r w:rsidR="00472100" w:rsidRPr="00777A18">
        <w:rPr>
          <w:rFonts w:ascii="Times New Roman" w:eastAsia="Calibri" w:hAnsi="Times New Roman" w:cs="Times New Roman"/>
          <w:color w:val="767171"/>
          <w:spacing w:val="20"/>
          <w:sz w:val="24"/>
          <w:szCs w:val="24"/>
        </w:rPr>
        <w:t xml:space="preserve">. </w:t>
      </w:r>
    </w:p>
    <w:p w14:paraId="1956AAB8" w14:textId="77777777" w:rsidR="00777A18" w:rsidRPr="00777A18" w:rsidRDefault="00777A18" w:rsidP="00777A18">
      <w:pPr>
        <w:pStyle w:val="Prrafodelista"/>
        <w:rPr>
          <w:rFonts w:ascii="Times New Roman" w:eastAsia="Calibri" w:hAnsi="Times New Roman" w:cs="Times New Roman"/>
          <w:color w:val="767171"/>
          <w:spacing w:val="20"/>
          <w:sz w:val="24"/>
          <w:szCs w:val="24"/>
        </w:rPr>
      </w:pPr>
    </w:p>
    <w:p w14:paraId="07146831" w14:textId="51C73C58" w:rsidR="00777A18" w:rsidRDefault="00777A18" w:rsidP="00777A18">
      <w:pPr>
        <w:pStyle w:val="Prrafodelista"/>
        <w:spacing w:before="100" w:beforeAutospacing="1" w:after="100" w:afterAutospacing="1" w:line="360" w:lineRule="auto"/>
        <w:jc w:val="both"/>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 xml:space="preserve">La </w:t>
      </w:r>
      <w:r w:rsidR="007844DF">
        <w:rPr>
          <w:rFonts w:ascii="Times New Roman" w:eastAsia="Calibri" w:hAnsi="Times New Roman" w:cs="Times New Roman"/>
          <w:color w:val="767171"/>
          <w:spacing w:val="20"/>
          <w:sz w:val="24"/>
          <w:szCs w:val="24"/>
        </w:rPr>
        <w:t>distribución según grupo ocupacional es la siguiente:</w:t>
      </w:r>
    </w:p>
    <w:tbl>
      <w:tblPr>
        <w:tblStyle w:val="Tablaconcuadrcula"/>
        <w:tblW w:w="0" w:type="auto"/>
        <w:tblInd w:w="720" w:type="dxa"/>
        <w:tblLook w:val="04A0" w:firstRow="1" w:lastRow="0" w:firstColumn="1" w:lastColumn="0" w:noHBand="0" w:noVBand="1"/>
      </w:tblPr>
      <w:tblGrid>
        <w:gridCol w:w="3591"/>
        <w:gridCol w:w="3565"/>
        <w:gridCol w:w="34"/>
      </w:tblGrid>
      <w:tr w:rsidR="00666BDE" w14:paraId="4DF2AC08" w14:textId="77777777" w:rsidTr="00B64849">
        <w:tc>
          <w:tcPr>
            <w:tcW w:w="3955" w:type="dxa"/>
            <w:shd w:val="clear" w:color="auto" w:fill="002060"/>
          </w:tcPr>
          <w:p w14:paraId="0230E689" w14:textId="7A44B171" w:rsidR="00666BDE" w:rsidRDefault="00666BDE" w:rsidP="00BC3BDB">
            <w:pPr>
              <w:pStyle w:val="Prrafodelista"/>
              <w:spacing w:before="100" w:beforeAutospacing="1" w:after="100" w:afterAutospacing="1" w:line="360" w:lineRule="auto"/>
              <w:ind w:left="0"/>
              <w:jc w:val="center"/>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Grupo</w:t>
            </w:r>
          </w:p>
        </w:tc>
        <w:tc>
          <w:tcPr>
            <w:tcW w:w="3955" w:type="dxa"/>
            <w:gridSpan w:val="2"/>
            <w:shd w:val="clear" w:color="auto" w:fill="002060"/>
          </w:tcPr>
          <w:p w14:paraId="2908B41E" w14:textId="2C8FD576" w:rsidR="00666BDE" w:rsidRDefault="00666BDE" w:rsidP="00BC3BDB">
            <w:pPr>
              <w:pStyle w:val="Prrafodelista"/>
              <w:spacing w:before="100" w:beforeAutospacing="1" w:after="100" w:afterAutospacing="1" w:line="360" w:lineRule="auto"/>
              <w:ind w:left="0"/>
              <w:jc w:val="center"/>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Porcentaje</w:t>
            </w:r>
          </w:p>
        </w:tc>
      </w:tr>
      <w:tr w:rsidR="00666BDE" w14:paraId="4A1CB295" w14:textId="77777777" w:rsidTr="00666BDE">
        <w:trPr>
          <w:gridAfter w:val="1"/>
          <w:wAfter w:w="38" w:type="dxa"/>
        </w:trPr>
        <w:tc>
          <w:tcPr>
            <w:tcW w:w="3955" w:type="dxa"/>
          </w:tcPr>
          <w:p w14:paraId="71BE842C" w14:textId="3EE9ECC9" w:rsidR="00666BDE" w:rsidRDefault="00666BDE" w:rsidP="00777A18">
            <w:pPr>
              <w:pStyle w:val="Prrafodelista"/>
              <w:spacing w:before="100" w:beforeAutospacing="1" w:after="100" w:afterAutospacing="1" w:line="360" w:lineRule="auto"/>
              <w:ind w:left="0"/>
              <w:jc w:val="both"/>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Grupo ocupacional I</w:t>
            </w:r>
          </w:p>
        </w:tc>
        <w:tc>
          <w:tcPr>
            <w:tcW w:w="3955" w:type="dxa"/>
          </w:tcPr>
          <w:p w14:paraId="34E180F3" w14:textId="2F44B938" w:rsidR="00666BDE" w:rsidRDefault="00666BDE" w:rsidP="00BC3BDB">
            <w:pPr>
              <w:pStyle w:val="Prrafodelista"/>
              <w:spacing w:before="100" w:beforeAutospacing="1" w:after="100" w:afterAutospacing="1" w:line="360" w:lineRule="auto"/>
              <w:ind w:left="0"/>
              <w:jc w:val="center"/>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6%</w:t>
            </w:r>
          </w:p>
        </w:tc>
      </w:tr>
      <w:tr w:rsidR="00666BDE" w14:paraId="4AED30BD" w14:textId="77777777" w:rsidTr="00666BDE">
        <w:trPr>
          <w:gridAfter w:val="1"/>
          <w:wAfter w:w="38" w:type="dxa"/>
        </w:trPr>
        <w:tc>
          <w:tcPr>
            <w:tcW w:w="3955" w:type="dxa"/>
          </w:tcPr>
          <w:p w14:paraId="49FBE2D5" w14:textId="61A4D3EC" w:rsidR="00666BDE" w:rsidRDefault="00666BDE" w:rsidP="00777A18">
            <w:pPr>
              <w:pStyle w:val="Prrafodelista"/>
              <w:spacing w:before="100" w:beforeAutospacing="1" w:after="100" w:afterAutospacing="1" w:line="360" w:lineRule="auto"/>
              <w:ind w:left="0"/>
              <w:jc w:val="both"/>
              <w:rPr>
                <w:rFonts w:ascii="Times New Roman" w:eastAsia="Calibri" w:hAnsi="Times New Roman" w:cs="Times New Roman"/>
                <w:color w:val="767171"/>
                <w:spacing w:val="20"/>
                <w:sz w:val="24"/>
                <w:szCs w:val="24"/>
              </w:rPr>
            </w:pPr>
            <w:r w:rsidRPr="00666BDE">
              <w:rPr>
                <w:rFonts w:ascii="Times New Roman" w:eastAsia="Calibri" w:hAnsi="Times New Roman" w:cs="Times New Roman"/>
                <w:color w:val="767171"/>
                <w:spacing w:val="20"/>
                <w:sz w:val="24"/>
                <w:szCs w:val="24"/>
              </w:rPr>
              <w:t>Grupo ocupacional I</w:t>
            </w:r>
            <w:r>
              <w:rPr>
                <w:rFonts w:ascii="Times New Roman" w:eastAsia="Calibri" w:hAnsi="Times New Roman" w:cs="Times New Roman"/>
                <w:color w:val="767171"/>
                <w:spacing w:val="20"/>
                <w:sz w:val="24"/>
                <w:szCs w:val="24"/>
              </w:rPr>
              <w:t>I</w:t>
            </w:r>
          </w:p>
        </w:tc>
        <w:tc>
          <w:tcPr>
            <w:tcW w:w="3955" w:type="dxa"/>
          </w:tcPr>
          <w:p w14:paraId="5F39E403" w14:textId="7BECC884" w:rsidR="00666BDE" w:rsidRDefault="006011FE" w:rsidP="00BC3BDB">
            <w:pPr>
              <w:pStyle w:val="Prrafodelista"/>
              <w:spacing w:before="100" w:beforeAutospacing="1" w:after="100" w:afterAutospacing="1" w:line="360" w:lineRule="auto"/>
              <w:ind w:left="0"/>
              <w:jc w:val="center"/>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15%</w:t>
            </w:r>
          </w:p>
        </w:tc>
      </w:tr>
      <w:tr w:rsidR="00666BDE" w14:paraId="1298EB09" w14:textId="77777777" w:rsidTr="00666BDE">
        <w:trPr>
          <w:gridAfter w:val="1"/>
          <w:wAfter w:w="38" w:type="dxa"/>
        </w:trPr>
        <w:tc>
          <w:tcPr>
            <w:tcW w:w="3955" w:type="dxa"/>
          </w:tcPr>
          <w:p w14:paraId="0873A0D9" w14:textId="6E39F216" w:rsidR="00666BDE" w:rsidRDefault="00666BDE" w:rsidP="00777A18">
            <w:pPr>
              <w:pStyle w:val="Prrafodelista"/>
              <w:spacing w:before="100" w:beforeAutospacing="1" w:after="100" w:afterAutospacing="1" w:line="360" w:lineRule="auto"/>
              <w:ind w:left="0"/>
              <w:jc w:val="both"/>
              <w:rPr>
                <w:rFonts w:ascii="Times New Roman" w:eastAsia="Calibri" w:hAnsi="Times New Roman" w:cs="Times New Roman"/>
                <w:color w:val="767171"/>
                <w:spacing w:val="20"/>
                <w:sz w:val="24"/>
                <w:szCs w:val="24"/>
              </w:rPr>
            </w:pPr>
            <w:r w:rsidRPr="00666BDE">
              <w:rPr>
                <w:rFonts w:ascii="Times New Roman" w:eastAsia="Calibri" w:hAnsi="Times New Roman" w:cs="Times New Roman"/>
                <w:color w:val="767171"/>
                <w:spacing w:val="20"/>
                <w:sz w:val="24"/>
                <w:szCs w:val="24"/>
              </w:rPr>
              <w:t>Grupo ocupacional I</w:t>
            </w:r>
            <w:r>
              <w:rPr>
                <w:rFonts w:ascii="Times New Roman" w:eastAsia="Calibri" w:hAnsi="Times New Roman" w:cs="Times New Roman"/>
                <w:color w:val="767171"/>
                <w:spacing w:val="20"/>
                <w:sz w:val="24"/>
                <w:szCs w:val="24"/>
              </w:rPr>
              <w:t>II</w:t>
            </w:r>
          </w:p>
        </w:tc>
        <w:tc>
          <w:tcPr>
            <w:tcW w:w="3955" w:type="dxa"/>
          </w:tcPr>
          <w:p w14:paraId="56EE64AB" w14:textId="282C3757" w:rsidR="00666BDE" w:rsidRDefault="006011FE" w:rsidP="00BC3BDB">
            <w:pPr>
              <w:pStyle w:val="Prrafodelista"/>
              <w:spacing w:before="100" w:beforeAutospacing="1" w:after="100" w:afterAutospacing="1" w:line="360" w:lineRule="auto"/>
              <w:ind w:left="0"/>
              <w:jc w:val="center"/>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18%</w:t>
            </w:r>
          </w:p>
        </w:tc>
      </w:tr>
      <w:tr w:rsidR="00666BDE" w14:paraId="5955E24E" w14:textId="77777777" w:rsidTr="00666BDE">
        <w:trPr>
          <w:gridAfter w:val="1"/>
          <w:wAfter w:w="38" w:type="dxa"/>
        </w:trPr>
        <w:tc>
          <w:tcPr>
            <w:tcW w:w="3955" w:type="dxa"/>
          </w:tcPr>
          <w:p w14:paraId="1AC6B0DF" w14:textId="14679689" w:rsidR="00666BDE" w:rsidRPr="00666BDE" w:rsidRDefault="00666BDE" w:rsidP="00777A18">
            <w:pPr>
              <w:pStyle w:val="Prrafodelista"/>
              <w:spacing w:before="100" w:beforeAutospacing="1" w:after="100" w:afterAutospacing="1" w:line="360" w:lineRule="auto"/>
              <w:ind w:left="0"/>
              <w:jc w:val="both"/>
              <w:rPr>
                <w:rFonts w:ascii="Times New Roman" w:eastAsia="Calibri" w:hAnsi="Times New Roman" w:cs="Times New Roman"/>
                <w:color w:val="767171"/>
                <w:spacing w:val="20"/>
                <w:sz w:val="24"/>
                <w:szCs w:val="24"/>
              </w:rPr>
            </w:pPr>
            <w:r w:rsidRPr="00666BDE">
              <w:rPr>
                <w:rFonts w:ascii="Times New Roman" w:eastAsia="Calibri" w:hAnsi="Times New Roman" w:cs="Times New Roman"/>
                <w:color w:val="767171"/>
                <w:spacing w:val="20"/>
                <w:sz w:val="24"/>
                <w:szCs w:val="24"/>
              </w:rPr>
              <w:t>Grupo ocupacional I</w:t>
            </w:r>
            <w:r>
              <w:rPr>
                <w:rFonts w:ascii="Times New Roman" w:eastAsia="Calibri" w:hAnsi="Times New Roman" w:cs="Times New Roman"/>
                <w:color w:val="767171"/>
                <w:spacing w:val="20"/>
                <w:sz w:val="24"/>
                <w:szCs w:val="24"/>
              </w:rPr>
              <w:t>V</w:t>
            </w:r>
          </w:p>
        </w:tc>
        <w:tc>
          <w:tcPr>
            <w:tcW w:w="3955" w:type="dxa"/>
          </w:tcPr>
          <w:p w14:paraId="537C0EF0" w14:textId="33CEF993" w:rsidR="00666BDE" w:rsidRDefault="00BC3BDB" w:rsidP="00BC3BDB">
            <w:pPr>
              <w:pStyle w:val="Prrafodelista"/>
              <w:spacing w:before="100" w:beforeAutospacing="1" w:after="100" w:afterAutospacing="1" w:line="360" w:lineRule="auto"/>
              <w:ind w:left="0"/>
              <w:jc w:val="center"/>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2</w:t>
            </w:r>
            <w:r w:rsidR="00F06177">
              <w:rPr>
                <w:rFonts w:ascii="Times New Roman" w:eastAsia="Calibri" w:hAnsi="Times New Roman" w:cs="Times New Roman"/>
                <w:color w:val="767171"/>
                <w:spacing w:val="20"/>
                <w:sz w:val="24"/>
                <w:szCs w:val="24"/>
              </w:rPr>
              <w:t>8%</w:t>
            </w:r>
          </w:p>
        </w:tc>
      </w:tr>
      <w:tr w:rsidR="00666BDE" w14:paraId="45B71639" w14:textId="77777777" w:rsidTr="00666BDE">
        <w:trPr>
          <w:gridAfter w:val="1"/>
          <w:wAfter w:w="38" w:type="dxa"/>
        </w:trPr>
        <w:tc>
          <w:tcPr>
            <w:tcW w:w="3955" w:type="dxa"/>
          </w:tcPr>
          <w:p w14:paraId="171EBB47" w14:textId="533A399B" w:rsidR="00666BDE" w:rsidRPr="00666BDE" w:rsidRDefault="00666BDE" w:rsidP="00777A18">
            <w:pPr>
              <w:pStyle w:val="Prrafodelista"/>
              <w:spacing w:before="100" w:beforeAutospacing="1" w:after="100" w:afterAutospacing="1" w:line="360" w:lineRule="auto"/>
              <w:ind w:left="0"/>
              <w:jc w:val="both"/>
              <w:rPr>
                <w:rFonts w:ascii="Times New Roman" w:eastAsia="Calibri" w:hAnsi="Times New Roman" w:cs="Times New Roman"/>
                <w:color w:val="767171"/>
                <w:spacing w:val="20"/>
                <w:sz w:val="24"/>
                <w:szCs w:val="24"/>
              </w:rPr>
            </w:pPr>
            <w:r w:rsidRPr="00666BDE">
              <w:rPr>
                <w:rFonts w:ascii="Times New Roman" w:eastAsia="Calibri" w:hAnsi="Times New Roman" w:cs="Times New Roman"/>
                <w:color w:val="767171"/>
                <w:spacing w:val="20"/>
                <w:sz w:val="24"/>
                <w:szCs w:val="24"/>
              </w:rPr>
              <w:t xml:space="preserve">Grupo ocupacional </w:t>
            </w:r>
            <w:r>
              <w:rPr>
                <w:rFonts w:ascii="Times New Roman" w:eastAsia="Calibri" w:hAnsi="Times New Roman" w:cs="Times New Roman"/>
                <w:color w:val="767171"/>
                <w:spacing w:val="20"/>
                <w:sz w:val="24"/>
                <w:szCs w:val="24"/>
              </w:rPr>
              <w:t>V</w:t>
            </w:r>
          </w:p>
        </w:tc>
        <w:tc>
          <w:tcPr>
            <w:tcW w:w="3955" w:type="dxa"/>
          </w:tcPr>
          <w:p w14:paraId="11034692" w14:textId="349B0927" w:rsidR="00666BDE" w:rsidRDefault="00F06177" w:rsidP="00BC3BDB">
            <w:pPr>
              <w:pStyle w:val="Prrafodelista"/>
              <w:spacing w:before="100" w:beforeAutospacing="1" w:after="100" w:afterAutospacing="1" w:line="360" w:lineRule="auto"/>
              <w:ind w:left="0"/>
              <w:jc w:val="center"/>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35%</w:t>
            </w:r>
          </w:p>
        </w:tc>
      </w:tr>
    </w:tbl>
    <w:p w14:paraId="62692F98" w14:textId="01E09B89" w:rsidR="007844DF" w:rsidRPr="00325AD1" w:rsidRDefault="00B64849" w:rsidP="00325AD1">
      <w:pPr>
        <w:pStyle w:val="Prrafodelista"/>
        <w:spacing w:after="100" w:afterAutospacing="1" w:line="360" w:lineRule="auto"/>
        <w:jc w:val="both"/>
        <w:rPr>
          <w:rFonts w:ascii="Times New Roman" w:eastAsia="Calibri" w:hAnsi="Times New Roman" w:cs="Times New Roman"/>
          <w:color w:val="767171"/>
          <w:spacing w:val="20"/>
          <w:sz w:val="18"/>
          <w:szCs w:val="18"/>
        </w:rPr>
      </w:pPr>
      <w:r w:rsidRPr="00325AD1">
        <w:rPr>
          <w:rFonts w:ascii="Times New Roman" w:eastAsia="Calibri" w:hAnsi="Times New Roman" w:cs="Times New Roman"/>
          <w:color w:val="767171"/>
          <w:spacing w:val="20"/>
          <w:sz w:val="18"/>
          <w:szCs w:val="18"/>
        </w:rPr>
        <w:t xml:space="preserve">Fuentes: </w:t>
      </w:r>
      <w:r w:rsidR="005D4DE6" w:rsidRPr="00325AD1">
        <w:rPr>
          <w:rFonts w:ascii="Times New Roman" w:eastAsia="Calibri" w:hAnsi="Times New Roman" w:cs="Times New Roman"/>
          <w:color w:val="767171"/>
          <w:spacing w:val="20"/>
          <w:sz w:val="18"/>
          <w:szCs w:val="18"/>
        </w:rPr>
        <w:t>Dirección</w:t>
      </w:r>
      <w:r w:rsidR="00FE1AAD" w:rsidRPr="00325AD1">
        <w:rPr>
          <w:rFonts w:ascii="Times New Roman" w:eastAsia="Calibri" w:hAnsi="Times New Roman" w:cs="Times New Roman"/>
          <w:color w:val="767171"/>
          <w:spacing w:val="20"/>
          <w:sz w:val="18"/>
          <w:szCs w:val="18"/>
        </w:rPr>
        <w:t xml:space="preserve"> de Planificación y Desarrol</w:t>
      </w:r>
      <w:r w:rsidR="005D4DE6" w:rsidRPr="00325AD1">
        <w:rPr>
          <w:rFonts w:ascii="Times New Roman" w:eastAsia="Calibri" w:hAnsi="Times New Roman" w:cs="Times New Roman"/>
          <w:color w:val="767171"/>
          <w:spacing w:val="20"/>
          <w:sz w:val="18"/>
          <w:szCs w:val="18"/>
        </w:rPr>
        <w:t>lo/Unidad de Genero</w:t>
      </w:r>
    </w:p>
    <w:p w14:paraId="2B1FD100" w14:textId="77777777" w:rsidR="000E08E8" w:rsidRDefault="000E08E8" w:rsidP="000E08E8">
      <w:pPr>
        <w:pStyle w:val="Prrafodelista"/>
        <w:spacing w:before="100" w:beforeAutospacing="1" w:after="100" w:afterAutospacing="1" w:line="360" w:lineRule="auto"/>
        <w:jc w:val="both"/>
        <w:rPr>
          <w:rFonts w:ascii="Times New Roman" w:eastAsia="Calibri" w:hAnsi="Times New Roman" w:cs="Times New Roman"/>
          <w:color w:val="767171"/>
          <w:spacing w:val="20"/>
          <w:sz w:val="24"/>
          <w:szCs w:val="24"/>
        </w:rPr>
      </w:pPr>
    </w:p>
    <w:p w14:paraId="2C4A6B44" w14:textId="7672C590" w:rsidR="0074067B" w:rsidRDefault="0074067B" w:rsidP="00BC3C38">
      <w:pPr>
        <w:spacing w:before="100" w:beforeAutospacing="1" w:after="100" w:afterAutospacing="1"/>
        <w:jc w:val="center"/>
        <w:outlineLvl w:val="1"/>
        <w:rPr>
          <w:rFonts w:ascii="Times New Roman" w:hAnsi="Times New Roman" w:cs="Times New Roman"/>
          <w:b/>
          <w:color w:val="767171"/>
          <w:spacing w:val="20"/>
          <w:sz w:val="28"/>
          <w:szCs w:val="28"/>
        </w:rPr>
      </w:pPr>
      <w:bookmarkStart w:id="42" w:name="_Toc153545765"/>
      <w:r w:rsidRPr="7442B21A">
        <w:rPr>
          <w:rFonts w:ascii="Times New Roman" w:hAnsi="Times New Roman" w:cs="Times New Roman"/>
          <w:b/>
          <w:color w:val="767171"/>
          <w:spacing w:val="20"/>
          <w:sz w:val="28"/>
          <w:szCs w:val="28"/>
        </w:rPr>
        <w:t>Desempeño del Área de Comunicaciones</w:t>
      </w:r>
      <w:bookmarkEnd w:id="42"/>
    </w:p>
    <w:p w14:paraId="01CF0565" w14:textId="0A071960" w:rsidR="006E76DB" w:rsidRPr="00992324" w:rsidRDefault="00343C14" w:rsidP="00BC3C38">
      <w:p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 xml:space="preserve">El Departamento tiene el objetivo de velar por la buena imagen institucional y fortalecer las relaciones con los medios de comunicación a través de una eficiente interacción con los mismos; así como sensibilizar sus audiencias o públicos objetivos sobre el rol del CONANI y la responsabilidad ciudadana </w:t>
      </w:r>
      <w:r w:rsidR="00761694">
        <w:rPr>
          <w:rFonts w:ascii="Times New Roman" w:hAnsi="Times New Roman" w:cs="Times New Roman"/>
          <w:color w:val="767171"/>
          <w:spacing w:val="20"/>
          <w:sz w:val="24"/>
          <w:szCs w:val="36"/>
        </w:rPr>
        <w:t>con el fin</w:t>
      </w:r>
      <w:r w:rsidRPr="00992324">
        <w:rPr>
          <w:rFonts w:ascii="Times New Roman" w:hAnsi="Times New Roman" w:cs="Times New Roman"/>
          <w:color w:val="767171"/>
          <w:spacing w:val="20"/>
          <w:sz w:val="24"/>
          <w:szCs w:val="36"/>
        </w:rPr>
        <w:t xml:space="preserve"> de salvaguardar los derechos de los niños, niñas y adolescentes en situación de vulnerabilidad.</w:t>
      </w:r>
    </w:p>
    <w:p w14:paraId="5D6FC787" w14:textId="77777777" w:rsidR="00343C14" w:rsidRPr="00992324" w:rsidRDefault="00343C14" w:rsidP="00BC3C38">
      <w:p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bCs/>
          <w:color w:val="767171"/>
          <w:spacing w:val="20"/>
          <w:sz w:val="24"/>
          <w:szCs w:val="36"/>
        </w:rPr>
        <w:t xml:space="preserve">Desde el Departamento de Comunicaciones, como elemento fundamental, promovemos la participación de CONANI en el ejercicio de proteger los derechos de los niños, niñas y adolescentes, a través de un conjunto de iniciativas y estrategias orientadas al posicionamiento institucional y la visibilidad en medios de comunicación; </w:t>
      </w:r>
      <w:r w:rsidRPr="00992324">
        <w:rPr>
          <w:rFonts w:ascii="Times New Roman" w:hAnsi="Times New Roman" w:cs="Times New Roman"/>
          <w:color w:val="767171"/>
          <w:spacing w:val="20"/>
          <w:sz w:val="24"/>
          <w:szCs w:val="36"/>
        </w:rPr>
        <w:t>contribuyendo así una gestión pública eficaz orientada a resultados.</w:t>
      </w:r>
    </w:p>
    <w:p w14:paraId="1AC0D8A0" w14:textId="18DBB1EB" w:rsidR="00E83F70" w:rsidRPr="002A453B" w:rsidRDefault="002A453B" w:rsidP="00475636">
      <w:pPr>
        <w:spacing w:before="100" w:beforeAutospacing="1" w:after="100" w:afterAutospacing="1" w:line="360" w:lineRule="auto"/>
        <w:rPr>
          <w:rFonts w:ascii="Times New Roman" w:hAnsi="Times New Roman" w:cs="Times New Roman"/>
          <w:b/>
          <w:color w:val="767171"/>
          <w:spacing w:val="20"/>
          <w:sz w:val="24"/>
          <w:szCs w:val="36"/>
        </w:rPr>
      </w:pPr>
      <w:r w:rsidRPr="002A453B">
        <w:rPr>
          <w:rFonts w:ascii="Times New Roman" w:hAnsi="Times New Roman" w:cs="Times New Roman"/>
          <w:b/>
          <w:color w:val="767171"/>
          <w:spacing w:val="20"/>
          <w:sz w:val="24"/>
          <w:szCs w:val="36"/>
        </w:rPr>
        <w:t>Relaciones P</w:t>
      </w:r>
      <w:r w:rsidR="00761694">
        <w:rPr>
          <w:rFonts w:ascii="Times New Roman" w:hAnsi="Times New Roman" w:cs="Times New Roman"/>
          <w:b/>
          <w:color w:val="767171"/>
          <w:spacing w:val="20"/>
          <w:sz w:val="24"/>
          <w:szCs w:val="36"/>
        </w:rPr>
        <w:t>ú</w:t>
      </w:r>
      <w:r w:rsidRPr="002A453B">
        <w:rPr>
          <w:rFonts w:ascii="Times New Roman" w:hAnsi="Times New Roman" w:cs="Times New Roman"/>
          <w:b/>
          <w:color w:val="767171"/>
          <w:spacing w:val="20"/>
          <w:sz w:val="24"/>
          <w:szCs w:val="36"/>
        </w:rPr>
        <w:t>blicas:</w:t>
      </w:r>
    </w:p>
    <w:p w14:paraId="066E6674" w14:textId="77777777" w:rsidR="005A02E2" w:rsidRPr="00992324" w:rsidRDefault="005A02E2" w:rsidP="003B29C6">
      <w:pPr>
        <w:pStyle w:val="Prrafodelista"/>
        <w:numPr>
          <w:ilvl w:val="0"/>
          <w:numId w:val="7"/>
        </w:num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lastRenderedPageBreak/>
        <w:t>Hemos visibilizado las acciones institucionales encaminadas a garantizar los derechos de los niños, niñas y adolescentes, por medio del diseño y lanzamiento de campañas de sensibilización a la ciudadanía sobre la protección y garantías de los derechos de la niñez y la adolescencia.</w:t>
      </w:r>
    </w:p>
    <w:p w14:paraId="556D9BFC" w14:textId="515D9FCE" w:rsidR="005A02E2" w:rsidRPr="00992324" w:rsidRDefault="005A02E2" w:rsidP="003B29C6">
      <w:pPr>
        <w:pStyle w:val="Prrafodelista"/>
        <w:numPr>
          <w:ilvl w:val="0"/>
          <w:numId w:val="7"/>
        </w:num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Imagen Institucional Fortalecida, a través de la visibilización de</w:t>
      </w:r>
      <w:r w:rsidR="00761694">
        <w:rPr>
          <w:rFonts w:ascii="Times New Roman" w:hAnsi="Times New Roman" w:cs="Times New Roman"/>
          <w:color w:val="767171"/>
          <w:spacing w:val="20"/>
          <w:sz w:val="24"/>
          <w:szCs w:val="36"/>
        </w:rPr>
        <w:t>l</w:t>
      </w:r>
      <w:r w:rsidRPr="00992324">
        <w:rPr>
          <w:rFonts w:ascii="Times New Roman" w:hAnsi="Times New Roman" w:cs="Times New Roman"/>
          <w:color w:val="767171"/>
          <w:spacing w:val="20"/>
          <w:sz w:val="24"/>
          <w:szCs w:val="36"/>
        </w:rPr>
        <w:t xml:space="preserve"> accionar institucional.</w:t>
      </w:r>
    </w:p>
    <w:p w14:paraId="0B191F27" w14:textId="77777777" w:rsidR="005A02E2" w:rsidRPr="00992324" w:rsidRDefault="005A02E2" w:rsidP="003B29C6">
      <w:pPr>
        <w:pStyle w:val="Prrafodelista"/>
        <w:numPr>
          <w:ilvl w:val="0"/>
          <w:numId w:val="7"/>
        </w:num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Respuesta oportuna a casos controversiales y manejo de crisis mediáticas.</w:t>
      </w:r>
    </w:p>
    <w:p w14:paraId="20ED6041" w14:textId="77777777" w:rsidR="005A02E2" w:rsidRPr="00992324" w:rsidRDefault="005A02E2" w:rsidP="003B29C6">
      <w:pPr>
        <w:pStyle w:val="Prrafodelista"/>
        <w:numPr>
          <w:ilvl w:val="0"/>
          <w:numId w:val="7"/>
        </w:num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Campañas informativas y de sensibilización sobre prioridades estratégicas del CONANI en redes sociales.</w:t>
      </w:r>
    </w:p>
    <w:p w14:paraId="38C081C2" w14:textId="77777777" w:rsidR="005A02E2" w:rsidRPr="00992324" w:rsidRDefault="005A02E2" w:rsidP="003B29C6">
      <w:pPr>
        <w:pStyle w:val="Prrafodelista"/>
        <w:numPr>
          <w:ilvl w:val="0"/>
          <w:numId w:val="7"/>
        </w:num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Coordinación, organización y difusión de eventos y actividades institucionales.</w:t>
      </w:r>
    </w:p>
    <w:p w14:paraId="15BB6320" w14:textId="77777777" w:rsidR="005A02E2" w:rsidRPr="00992324" w:rsidRDefault="005A02E2" w:rsidP="003B29C6">
      <w:pPr>
        <w:pStyle w:val="Prrafodelista"/>
        <w:numPr>
          <w:ilvl w:val="0"/>
          <w:numId w:val="7"/>
        </w:num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 xml:space="preserve">Cobertura de prensa en las actividades institucionales. </w:t>
      </w:r>
    </w:p>
    <w:p w14:paraId="1C4811B1" w14:textId="3752B868" w:rsidR="005A02E2" w:rsidRPr="00992324" w:rsidRDefault="005A02E2" w:rsidP="003B29C6">
      <w:pPr>
        <w:pStyle w:val="Prrafodelista"/>
        <w:numPr>
          <w:ilvl w:val="0"/>
          <w:numId w:val="7"/>
        </w:num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 xml:space="preserve">Realización de </w:t>
      </w:r>
      <w:r w:rsidR="004E3F9F">
        <w:rPr>
          <w:rFonts w:ascii="Times New Roman" w:hAnsi="Times New Roman" w:cs="Times New Roman"/>
          <w:color w:val="767171"/>
          <w:spacing w:val="20"/>
          <w:sz w:val="24"/>
          <w:szCs w:val="36"/>
        </w:rPr>
        <w:t>(</w:t>
      </w:r>
      <w:r w:rsidR="00EB1BF9">
        <w:rPr>
          <w:rFonts w:ascii="Times New Roman" w:hAnsi="Times New Roman" w:cs="Times New Roman"/>
          <w:color w:val="767171"/>
          <w:spacing w:val="20"/>
          <w:sz w:val="24"/>
          <w:szCs w:val="36"/>
        </w:rPr>
        <w:t>24</w:t>
      </w:r>
      <w:r w:rsidR="004E3F9F">
        <w:rPr>
          <w:rFonts w:ascii="Times New Roman" w:hAnsi="Times New Roman" w:cs="Times New Roman"/>
          <w:color w:val="767171"/>
          <w:spacing w:val="20"/>
          <w:sz w:val="24"/>
          <w:szCs w:val="36"/>
        </w:rPr>
        <w:t>)</w:t>
      </w:r>
      <w:r w:rsidRPr="00992324">
        <w:rPr>
          <w:rFonts w:ascii="Times New Roman" w:hAnsi="Times New Roman" w:cs="Times New Roman"/>
          <w:color w:val="767171"/>
          <w:spacing w:val="20"/>
          <w:sz w:val="24"/>
          <w:szCs w:val="36"/>
        </w:rPr>
        <w:t xml:space="preserve"> notas de prensa y comunicados.</w:t>
      </w:r>
    </w:p>
    <w:p w14:paraId="5BF86E0F" w14:textId="77777777" w:rsidR="005A02E2" w:rsidRPr="00992324" w:rsidRDefault="005A02E2" w:rsidP="003B29C6">
      <w:pPr>
        <w:pStyle w:val="Prrafodelista"/>
        <w:numPr>
          <w:ilvl w:val="0"/>
          <w:numId w:val="7"/>
        </w:num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Seguimiento a publicaciones y noticias relacionadas al CONANI en medios de comunicación.</w:t>
      </w:r>
    </w:p>
    <w:p w14:paraId="55E8EAA1" w14:textId="77777777" w:rsidR="005A02E2" w:rsidRPr="00992324" w:rsidRDefault="005A02E2" w:rsidP="003B29C6">
      <w:pPr>
        <w:pStyle w:val="Prrafodelista"/>
        <w:numPr>
          <w:ilvl w:val="0"/>
          <w:numId w:val="7"/>
        </w:num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Dimos respuesta oportuna a situaciones de crisis siguiendo los lineamientos de la institución para promover y mantener la buena imagen del CONANI frente a la sociedad.</w:t>
      </w:r>
    </w:p>
    <w:p w14:paraId="6C64D168" w14:textId="77777777" w:rsidR="005A02E2" w:rsidRPr="00992324" w:rsidRDefault="005A02E2" w:rsidP="003B29C6">
      <w:pPr>
        <w:pStyle w:val="Prrafodelista"/>
        <w:numPr>
          <w:ilvl w:val="0"/>
          <w:numId w:val="7"/>
        </w:num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Coordinación de ruedas de prensa, entre ellas la que se llevó a cabo en el mes de mayo en las instalaciones del Cuerpo de Bomberos de Jarabacoa con los medios de Jarabacoa y La Vega, a propósito de la salida no consentida de varias adolescentes del hogar de paso de Jarabacoa.</w:t>
      </w:r>
    </w:p>
    <w:p w14:paraId="70ED921A" w14:textId="07642B47" w:rsidR="005A02E2" w:rsidRPr="00992324" w:rsidRDefault="005A02E2" w:rsidP="003B29C6">
      <w:pPr>
        <w:pStyle w:val="Prrafodelista"/>
        <w:numPr>
          <w:ilvl w:val="0"/>
          <w:numId w:val="7"/>
        </w:num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 xml:space="preserve">Gestión de visitas a medios de comunicación. En este periodo estuvimos presentes en </w:t>
      </w:r>
      <w:r w:rsidR="004F476D">
        <w:rPr>
          <w:rFonts w:ascii="Times New Roman" w:hAnsi="Times New Roman" w:cs="Times New Roman"/>
          <w:color w:val="767171"/>
          <w:spacing w:val="20"/>
          <w:sz w:val="24"/>
          <w:szCs w:val="36"/>
        </w:rPr>
        <w:t>(</w:t>
      </w:r>
      <w:r w:rsidR="00EC44B4">
        <w:rPr>
          <w:rFonts w:ascii="Times New Roman" w:hAnsi="Times New Roman" w:cs="Times New Roman"/>
          <w:color w:val="767171"/>
          <w:spacing w:val="20"/>
          <w:sz w:val="24"/>
          <w:szCs w:val="36"/>
        </w:rPr>
        <w:t>39</w:t>
      </w:r>
      <w:r w:rsidR="004F476D">
        <w:rPr>
          <w:rFonts w:ascii="Times New Roman" w:hAnsi="Times New Roman" w:cs="Times New Roman"/>
          <w:color w:val="767171"/>
          <w:spacing w:val="20"/>
          <w:sz w:val="24"/>
          <w:szCs w:val="36"/>
        </w:rPr>
        <w:t>)</w:t>
      </w:r>
      <w:r w:rsidRPr="00992324">
        <w:rPr>
          <w:rFonts w:ascii="Times New Roman" w:hAnsi="Times New Roman" w:cs="Times New Roman"/>
          <w:color w:val="767171"/>
          <w:spacing w:val="20"/>
          <w:sz w:val="24"/>
          <w:szCs w:val="36"/>
        </w:rPr>
        <w:t xml:space="preserve"> de los más importantes de </w:t>
      </w:r>
      <w:r w:rsidR="004E3F9F" w:rsidRPr="00992324">
        <w:rPr>
          <w:rFonts w:ascii="Times New Roman" w:hAnsi="Times New Roman" w:cs="Times New Roman"/>
          <w:color w:val="767171"/>
          <w:spacing w:val="20"/>
          <w:sz w:val="24"/>
          <w:szCs w:val="36"/>
        </w:rPr>
        <w:t>prensa</w:t>
      </w:r>
      <w:r w:rsidRPr="00992324">
        <w:rPr>
          <w:rFonts w:ascii="Times New Roman" w:hAnsi="Times New Roman" w:cs="Times New Roman"/>
          <w:color w:val="767171"/>
          <w:spacing w:val="20"/>
          <w:sz w:val="24"/>
          <w:szCs w:val="36"/>
        </w:rPr>
        <w:t>, radio y televisión.</w:t>
      </w:r>
    </w:p>
    <w:p w14:paraId="3F8C728C" w14:textId="43C778F2" w:rsidR="005A02E2" w:rsidRPr="00992324" w:rsidRDefault="005A02E2" w:rsidP="003B29C6">
      <w:pPr>
        <w:pStyle w:val="Prrafodelista"/>
        <w:numPr>
          <w:ilvl w:val="0"/>
          <w:numId w:val="7"/>
        </w:num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 xml:space="preserve">Cobertura y coordinación de </w:t>
      </w:r>
      <w:r w:rsidR="000D6AE8">
        <w:rPr>
          <w:rFonts w:ascii="Times New Roman" w:hAnsi="Times New Roman" w:cs="Times New Roman"/>
          <w:color w:val="767171"/>
          <w:spacing w:val="20"/>
          <w:sz w:val="24"/>
          <w:szCs w:val="36"/>
        </w:rPr>
        <w:t>cinco</w:t>
      </w:r>
      <w:r w:rsidRPr="00992324">
        <w:rPr>
          <w:rFonts w:ascii="Times New Roman" w:hAnsi="Times New Roman" w:cs="Times New Roman"/>
          <w:color w:val="767171"/>
          <w:spacing w:val="20"/>
          <w:sz w:val="24"/>
          <w:szCs w:val="36"/>
        </w:rPr>
        <w:t xml:space="preserve"> (</w:t>
      </w:r>
      <w:r w:rsidR="000D6AE8">
        <w:rPr>
          <w:rFonts w:ascii="Times New Roman" w:hAnsi="Times New Roman" w:cs="Times New Roman"/>
          <w:color w:val="767171"/>
          <w:spacing w:val="20"/>
          <w:sz w:val="24"/>
          <w:szCs w:val="36"/>
        </w:rPr>
        <w:t>5</w:t>
      </w:r>
      <w:r w:rsidRPr="00992324">
        <w:rPr>
          <w:rFonts w:ascii="Times New Roman" w:hAnsi="Times New Roman" w:cs="Times New Roman"/>
          <w:color w:val="767171"/>
          <w:spacing w:val="20"/>
          <w:sz w:val="24"/>
          <w:szCs w:val="36"/>
        </w:rPr>
        <w:t xml:space="preserve">) reuniones de trabajo del </w:t>
      </w:r>
      <w:r w:rsidR="00CB0BA9" w:rsidRPr="00992324">
        <w:rPr>
          <w:rFonts w:ascii="Times New Roman" w:hAnsi="Times New Roman" w:cs="Times New Roman"/>
          <w:color w:val="767171"/>
          <w:spacing w:val="20"/>
          <w:sz w:val="24"/>
          <w:szCs w:val="36"/>
        </w:rPr>
        <w:t>directorio nacional</w:t>
      </w:r>
      <w:r w:rsidRPr="00992324">
        <w:rPr>
          <w:rFonts w:ascii="Times New Roman" w:hAnsi="Times New Roman" w:cs="Times New Roman"/>
          <w:color w:val="767171"/>
          <w:spacing w:val="20"/>
          <w:sz w:val="24"/>
          <w:szCs w:val="36"/>
        </w:rPr>
        <w:t>.</w:t>
      </w:r>
    </w:p>
    <w:p w14:paraId="01422AD6" w14:textId="562183B1" w:rsidR="00343C14" w:rsidRPr="00992324" w:rsidRDefault="005A02E2" w:rsidP="003B29C6">
      <w:pPr>
        <w:pStyle w:val="Prrafodelista"/>
        <w:numPr>
          <w:ilvl w:val="0"/>
          <w:numId w:val="7"/>
        </w:num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lastRenderedPageBreak/>
        <w:t xml:space="preserve">Cobertura, difusión y maestría de ceremonia (se hicieron </w:t>
      </w:r>
      <w:r w:rsidR="000D6AE8">
        <w:rPr>
          <w:rFonts w:ascii="Times New Roman" w:hAnsi="Times New Roman" w:cs="Times New Roman"/>
          <w:color w:val="767171"/>
          <w:spacing w:val="20"/>
          <w:sz w:val="24"/>
          <w:szCs w:val="36"/>
        </w:rPr>
        <w:t>15</w:t>
      </w:r>
      <w:r w:rsidRPr="00992324">
        <w:rPr>
          <w:rFonts w:ascii="Times New Roman" w:hAnsi="Times New Roman" w:cs="Times New Roman"/>
          <w:color w:val="767171"/>
          <w:spacing w:val="20"/>
          <w:sz w:val="24"/>
          <w:szCs w:val="36"/>
        </w:rPr>
        <w:t xml:space="preserve"> maestrías en total) de las distintas actividades institucionales, así como de conferencias y firmas de acuerdos interinstitucionales.</w:t>
      </w:r>
    </w:p>
    <w:p w14:paraId="0239B59C" w14:textId="2D23AEAB" w:rsidR="005A02E2" w:rsidRPr="00992324" w:rsidRDefault="005A02E2" w:rsidP="003B29C6">
      <w:pPr>
        <w:pStyle w:val="Prrafodelista"/>
        <w:numPr>
          <w:ilvl w:val="0"/>
          <w:numId w:val="7"/>
        </w:num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Actualización de la Estrategia de Comunicación de la Política de Prevención de Uniones Tempranas y Embarazos en Adolescentes</w:t>
      </w:r>
    </w:p>
    <w:p w14:paraId="3D09A6E3" w14:textId="7294743C" w:rsidR="005A02E2" w:rsidRPr="00992324" w:rsidRDefault="005A02E2" w:rsidP="003B29C6">
      <w:pPr>
        <w:pStyle w:val="Prrafodelista"/>
        <w:numPr>
          <w:ilvl w:val="0"/>
          <w:numId w:val="7"/>
        </w:num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Colocación del Plan de Medios de la campaña: “Toma el control, ponlo en pausa”.</w:t>
      </w:r>
    </w:p>
    <w:p w14:paraId="518F7025" w14:textId="47C8B53A" w:rsidR="005A02E2" w:rsidRDefault="005A02E2" w:rsidP="003B29C6">
      <w:pPr>
        <w:pStyle w:val="Prrafodelista"/>
        <w:numPr>
          <w:ilvl w:val="0"/>
          <w:numId w:val="7"/>
        </w:num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Coordinación de encuentro en el mes de marzo con los directores y encargados de Comunicación de las distintas instituciones públicas vinculadas a los temas que abarca la Política de Prevención y Atención de Uniones Tempranas y Embarazo en Adolescentes.</w:t>
      </w:r>
    </w:p>
    <w:p w14:paraId="081D68EA" w14:textId="0278495E" w:rsidR="008C321E" w:rsidRPr="00992324" w:rsidRDefault="008C321E" w:rsidP="003B29C6">
      <w:pPr>
        <w:pStyle w:val="Prrafodelista"/>
        <w:numPr>
          <w:ilvl w:val="0"/>
          <w:numId w:val="7"/>
        </w:numPr>
        <w:spacing w:before="100" w:beforeAutospacing="1" w:after="100" w:afterAutospacing="1" w:line="360" w:lineRule="auto"/>
        <w:jc w:val="both"/>
        <w:rPr>
          <w:rFonts w:ascii="Times New Roman" w:hAnsi="Times New Roman" w:cs="Times New Roman"/>
          <w:color w:val="767171"/>
          <w:spacing w:val="20"/>
          <w:sz w:val="24"/>
          <w:szCs w:val="36"/>
        </w:rPr>
      </w:pPr>
      <w:r w:rsidRPr="008C321E">
        <w:rPr>
          <w:rFonts w:ascii="Times New Roman" w:hAnsi="Times New Roman" w:cs="Times New Roman"/>
          <w:color w:val="767171"/>
          <w:spacing w:val="20"/>
          <w:sz w:val="24"/>
          <w:szCs w:val="36"/>
        </w:rPr>
        <w:t>Se coordinaron ruedas de prensa, entre ellas una en el mes de mayo en Jarabacoa con los medios de Jarabacoa y La Vega, a propósito de la salida no consentida de varias adolescentes del hogar de paso de Jarabacoa.</w:t>
      </w:r>
    </w:p>
    <w:p w14:paraId="49D6CFEC" w14:textId="216068FD" w:rsidR="00FD27A4" w:rsidRPr="00992324" w:rsidRDefault="00FD27A4" w:rsidP="00BC3C38">
      <w:p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b/>
          <w:color w:val="767171"/>
          <w:spacing w:val="20"/>
          <w:sz w:val="24"/>
          <w:szCs w:val="36"/>
        </w:rPr>
        <w:t>El área de Diseño Gráfico:</w:t>
      </w:r>
      <w:r w:rsidRPr="00992324">
        <w:rPr>
          <w:rFonts w:ascii="Times New Roman" w:hAnsi="Times New Roman" w:cs="Times New Roman"/>
          <w:color w:val="767171"/>
          <w:spacing w:val="20"/>
          <w:sz w:val="24"/>
          <w:szCs w:val="36"/>
        </w:rPr>
        <w:t xml:space="preserve"> creó en este </w:t>
      </w:r>
      <w:r w:rsidR="003A5500">
        <w:rPr>
          <w:rFonts w:ascii="Times New Roman" w:hAnsi="Times New Roman" w:cs="Times New Roman"/>
          <w:color w:val="767171"/>
          <w:spacing w:val="20"/>
          <w:sz w:val="24"/>
          <w:szCs w:val="36"/>
        </w:rPr>
        <w:t>per</w:t>
      </w:r>
      <w:r w:rsidR="00643A73">
        <w:rPr>
          <w:rFonts w:ascii="Times New Roman" w:hAnsi="Times New Roman" w:cs="Times New Roman"/>
          <w:color w:val="767171"/>
          <w:spacing w:val="20"/>
          <w:sz w:val="24"/>
          <w:szCs w:val="36"/>
        </w:rPr>
        <w:t>íodo</w:t>
      </w:r>
      <w:r w:rsidRPr="00992324">
        <w:rPr>
          <w:rFonts w:ascii="Times New Roman" w:hAnsi="Times New Roman" w:cs="Times New Roman"/>
          <w:color w:val="767171"/>
          <w:spacing w:val="20"/>
          <w:sz w:val="24"/>
          <w:szCs w:val="36"/>
        </w:rPr>
        <w:t xml:space="preserve"> que comprende desde enero hasta </w:t>
      </w:r>
      <w:r w:rsidR="00643A73">
        <w:rPr>
          <w:rFonts w:ascii="Times New Roman" w:hAnsi="Times New Roman" w:cs="Times New Roman"/>
          <w:color w:val="767171"/>
          <w:spacing w:val="20"/>
          <w:sz w:val="24"/>
          <w:szCs w:val="36"/>
        </w:rPr>
        <w:t>noviembre</w:t>
      </w:r>
      <w:r w:rsidRPr="00992324">
        <w:rPr>
          <w:rFonts w:ascii="Times New Roman" w:hAnsi="Times New Roman" w:cs="Times New Roman"/>
          <w:color w:val="767171"/>
          <w:spacing w:val="20"/>
          <w:sz w:val="24"/>
          <w:szCs w:val="36"/>
        </w:rPr>
        <w:t xml:space="preserve"> de 2023 una serie de piezas relacionadas a campañas y fechas conmemorativas, relacionadas a la filosofía y rol de nuestra institución. </w:t>
      </w:r>
    </w:p>
    <w:p w14:paraId="232A33A6" w14:textId="44969FF8" w:rsidR="00FD27A4" w:rsidRPr="00992324" w:rsidRDefault="00FD27A4" w:rsidP="00BC3C38">
      <w:p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En ese sentido, el área de Diseño ha elaborado artes para los siguientes temas:</w:t>
      </w:r>
    </w:p>
    <w:p w14:paraId="250C2A11" w14:textId="593BFDE8" w:rsidR="00FD27A4" w:rsidRDefault="00FD27A4" w:rsidP="003B29C6">
      <w:pPr>
        <w:pStyle w:val="Prrafodelista"/>
        <w:numPr>
          <w:ilvl w:val="0"/>
          <w:numId w:val="6"/>
        </w:num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Contenidos despiezados del Código del Sistema de Protección y los Derechos Fundamentales de Niños, Niñas y Adolescentes.</w:t>
      </w:r>
    </w:p>
    <w:p w14:paraId="7EEDF1C8" w14:textId="77777777" w:rsidR="004916E9" w:rsidRPr="00992324" w:rsidRDefault="004916E9" w:rsidP="004916E9">
      <w:pPr>
        <w:pStyle w:val="Prrafodelista"/>
        <w:spacing w:before="100" w:beforeAutospacing="1" w:after="100" w:afterAutospacing="1" w:line="360" w:lineRule="auto"/>
        <w:jc w:val="both"/>
        <w:rPr>
          <w:rFonts w:ascii="Times New Roman" w:hAnsi="Times New Roman" w:cs="Times New Roman"/>
          <w:color w:val="767171"/>
          <w:spacing w:val="20"/>
          <w:sz w:val="24"/>
          <w:szCs w:val="36"/>
        </w:rPr>
      </w:pPr>
    </w:p>
    <w:p w14:paraId="5EB6A1F2" w14:textId="4F2310B9" w:rsidR="00FD27A4" w:rsidRDefault="00FD27A4" w:rsidP="003B29C6">
      <w:pPr>
        <w:pStyle w:val="Prrafodelista"/>
        <w:numPr>
          <w:ilvl w:val="0"/>
          <w:numId w:val="6"/>
        </w:num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Piezas de diseño para promover la Línea Vida en nuestras redes sociales.</w:t>
      </w:r>
    </w:p>
    <w:p w14:paraId="6C43D9CD" w14:textId="77777777" w:rsidR="004916E9" w:rsidRPr="004916E9" w:rsidRDefault="004916E9" w:rsidP="004916E9">
      <w:pPr>
        <w:pStyle w:val="Prrafodelista"/>
        <w:rPr>
          <w:rFonts w:ascii="Times New Roman" w:hAnsi="Times New Roman" w:cs="Times New Roman"/>
          <w:color w:val="767171"/>
          <w:spacing w:val="20"/>
          <w:sz w:val="24"/>
          <w:szCs w:val="36"/>
        </w:rPr>
      </w:pPr>
    </w:p>
    <w:p w14:paraId="1F6F9D9A" w14:textId="0C6C89BB" w:rsidR="00FD27A4" w:rsidRDefault="00FD27A4" w:rsidP="003B29C6">
      <w:pPr>
        <w:pStyle w:val="Prrafodelista"/>
        <w:numPr>
          <w:ilvl w:val="0"/>
          <w:numId w:val="6"/>
        </w:num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Artes para fechas conmemorativas.</w:t>
      </w:r>
    </w:p>
    <w:p w14:paraId="7FFB9FAD" w14:textId="77777777" w:rsidR="004916E9" w:rsidRPr="00992324" w:rsidRDefault="004916E9" w:rsidP="004916E9">
      <w:pPr>
        <w:pStyle w:val="Prrafodelista"/>
        <w:spacing w:before="100" w:beforeAutospacing="1" w:after="100" w:afterAutospacing="1" w:line="360" w:lineRule="auto"/>
        <w:jc w:val="both"/>
        <w:rPr>
          <w:rFonts w:ascii="Times New Roman" w:hAnsi="Times New Roman" w:cs="Times New Roman"/>
          <w:color w:val="767171"/>
          <w:spacing w:val="20"/>
          <w:sz w:val="24"/>
          <w:szCs w:val="36"/>
        </w:rPr>
      </w:pPr>
    </w:p>
    <w:p w14:paraId="44596D77" w14:textId="7EDE2E87" w:rsidR="00FD27A4" w:rsidRPr="00992324" w:rsidRDefault="00FD27A4" w:rsidP="003B29C6">
      <w:pPr>
        <w:pStyle w:val="Prrafodelista"/>
        <w:numPr>
          <w:ilvl w:val="0"/>
          <w:numId w:val="6"/>
        </w:num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 xml:space="preserve">Se han diseñado artes para diversas campañas: (Crianza Positiva, Logros de la institución, Contra el maltrato infantil, </w:t>
      </w:r>
      <w:r w:rsidR="00283295" w:rsidRPr="00992324">
        <w:rPr>
          <w:rFonts w:ascii="Times New Roman" w:hAnsi="Times New Roman" w:cs="Times New Roman"/>
          <w:color w:val="767171"/>
          <w:spacing w:val="20"/>
          <w:sz w:val="24"/>
          <w:szCs w:val="36"/>
        </w:rPr>
        <w:t>hogares de paso</w:t>
      </w:r>
      <w:r w:rsidRPr="00992324">
        <w:rPr>
          <w:rFonts w:ascii="Times New Roman" w:hAnsi="Times New Roman" w:cs="Times New Roman"/>
          <w:color w:val="767171"/>
          <w:spacing w:val="20"/>
          <w:sz w:val="24"/>
          <w:szCs w:val="36"/>
        </w:rPr>
        <w:t>, Lectura infantil, Semana de la Ética y el Material de sensibilización sobre los derechos de la niñez y la adolescencia.</w:t>
      </w:r>
    </w:p>
    <w:p w14:paraId="541893F1" w14:textId="4D652F65" w:rsidR="00FD27A4" w:rsidRPr="00992324" w:rsidRDefault="00FD27A4" w:rsidP="00BC3C38">
      <w:p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 xml:space="preserve">En esta etapa se han diseñado alrededor de </w:t>
      </w:r>
      <w:r w:rsidR="003A2618">
        <w:rPr>
          <w:rFonts w:ascii="Times New Roman" w:hAnsi="Times New Roman" w:cs="Times New Roman"/>
          <w:color w:val="767171"/>
          <w:spacing w:val="20"/>
          <w:sz w:val="24"/>
          <w:szCs w:val="36"/>
        </w:rPr>
        <w:t>650</w:t>
      </w:r>
      <w:r w:rsidRPr="00992324">
        <w:rPr>
          <w:rFonts w:ascii="Times New Roman" w:hAnsi="Times New Roman" w:cs="Times New Roman"/>
          <w:color w:val="767171"/>
          <w:spacing w:val="20"/>
          <w:sz w:val="24"/>
          <w:szCs w:val="36"/>
        </w:rPr>
        <w:t xml:space="preserve"> artes, que incluyen piezas de apoyo a las actividades de los talleres de Crianza Positiva, la conmemoración del mes de la Mujer, de la Patria, Semana Santa; artes para promover actividades propias del CONANI; así como presentaciones institucionales, folletos, brochures y banners para talleres y diplomados, éstos últimos desarrollados junto a universidades del sector público y privado, entre otros. Estos diseños han contribuido a sensibilizar a la población y a comunicar nuestras políticas y acciones de manera eficiente, dinámica y atractiva.</w:t>
      </w:r>
    </w:p>
    <w:p w14:paraId="04777996" w14:textId="3CEF1245" w:rsidR="00FD27A4" w:rsidRPr="00992324" w:rsidRDefault="00FD27A4" w:rsidP="00BC3C38">
      <w:p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b/>
          <w:color w:val="767171"/>
          <w:spacing w:val="20"/>
          <w:sz w:val="24"/>
          <w:szCs w:val="36"/>
        </w:rPr>
        <w:t>En el área de redes sociales:</w:t>
      </w:r>
      <w:r w:rsidRPr="00992324">
        <w:rPr>
          <w:rFonts w:ascii="Times New Roman" w:hAnsi="Times New Roman" w:cs="Times New Roman"/>
          <w:color w:val="767171"/>
          <w:spacing w:val="20"/>
          <w:sz w:val="24"/>
          <w:szCs w:val="36"/>
        </w:rPr>
        <w:t xml:space="preserve"> se han creado y difundido numerosas campañas y contenidos orientados a la misión y visión de nuestra institución sobre los siguientes temas:</w:t>
      </w:r>
    </w:p>
    <w:p w14:paraId="56434283" w14:textId="722EB216" w:rsidR="001D77E9" w:rsidRPr="0029631B" w:rsidRDefault="00FD27A4" w:rsidP="0029631B">
      <w:pPr>
        <w:pStyle w:val="Prrafodelista"/>
        <w:numPr>
          <w:ilvl w:val="0"/>
          <w:numId w:val="22"/>
        </w:numPr>
        <w:spacing w:before="100" w:beforeAutospacing="1" w:after="100" w:afterAutospacing="1" w:line="360" w:lineRule="auto"/>
        <w:ind w:left="714" w:hanging="357"/>
        <w:jc w:val="both"/>
        <w:rPr>
          <w:rFonts w:ascii="Times New Roman" w:hAnsi="Times New Roman" w:cs="Times New Roman"/>
          <w:color w:val="767171"/>
          <w:spacing w:val="20"/>
          <w:sz w:val="24"/>
          <w:szCs w:val="36"/>
        </w:rPr>
      </w:pPr>
      <w:r w:rsidRPr="00C04B76">
        <w:rPr>
          <w:rFonts w:ascii="Times New Roman" w:hAnsi="Times New Roman" w:cs="Times New Roman"/>
          <w:color w:val="767171"/>
          <w:spacing w:val="20"/>
          <w:sz w:val="24"/>
          <w:szCs w:val="36"/>
        </w:rPr>
        <w:t xml:space="preserve">Implementación de campaña “Toma el control, ponlo en pausa”, en el marco de la Política de Prevención y Atención    de Uniones Tempranas y Embarazo en Adolescentes. Tuvo un alcance de </w:t>
      </w:r>
      <w:r w:rsidR="00E029F5" w:rsidRPr="00C04B76">
        <w:rPr>
          <w:rFonts w:ascii="Times New Roman" w:hAnsi="Times New Roman" w:cs="Times New Roman"/>
          <w:color w:val="767171"/>
          <w:spacing w:val="20"/>
          <w:sz w:val="24"/>
          <w:szCs w:val="36"/>
        </w:rPr>
        <w:t>1,506,995</w:t>
      </w:r>
      <w:r w:rsidRPr="00C04B76">
        <w:rPr>
          <w:rFonts w:ascii="Times New Roman" w:hAnsi="Times New Roman" w:cs="Times New Roman"/>
          <w:color w:val="767171"/>
          <w:spacing w:val="20"/>
          <w:sz w:val="24"/>
          <w:szCs w:val="36"/>
        </w:rPr>
        <w:t xml:space="preserve"> visualizaciones.</w:t>
      </w:r>
      <w:r w:rsidR="00C96F90" w:rsidRPr="00C04B76">
        <w:rPr>
          <w:rFonts w:ascii="Times New Roman" w:hAnsi="Times New Roman" w:cs="Times New Roman"/>
          <w:color w:val="767171"/>
          <w:spacing w:val="20"/>
          <w:sz w:val="24"/>
          <w:szCs w:val="36"/>
        </w:rPr>
        <w:t xml:space="preserve"> </w:t>
      </w:r>
      <w:r w:rsidRPr="001D77E9">
        <w:rPr>
          <w:rFonts w:ascii="Times New Roman" w:hAnsi="Times New Roman" w:cs="Times New Roman"/>
          <w:color w:val="767171"/>
          <w:spacing w:val="20"/>
          <w:sz w:val="24"/>
          <w:szCs w:val="36"/>
        </w:rPr>
        <w:t xml:space="preserve">Implementación de la campaña en redes sociales sobre prevención del abuso infantil (mes de conmemoración para la </w:t>
      </w:r>
      <w:r w:rsidR="00C26317" w:rsidRPr="001D77E9">
        <w:rPr>
          <w:rFonts w:ascii="Times New Roman" w:hAnsi="Times New Roman" w:cs="Times New Roman"/>
          <w:color w:val="767171"/>
          <w:spacing w:val="20"/>
          <w:sz w:val="24"/>
          <w:szCs w:val="36"/>
        </w:rPr>
        <w:t>prevención del abuso infantil-</w:t>
      </w:r>
      <w:r w:rsidR="00BA4BA4" w:rsidRPr="001D77E9">
        <w:rPr>
          <w:rFonts w:ascii="Times New Roman" w:hAnsi="Times New Roman" w:cs="Times New Roman"/>
          <w:color w:val="767171"/>
          <w:spacing w:val="20"/>
          <w:sz w:val="24"/>
          <w:szCs w:val="36"/>
        </w:rPr>
        <w:t>abril</w:t>
      </w:r>
      <w:r w:rsidRPr="001D77E9">
        <w:rPr>
          <w:rFonts w:ascii="Times New Roman" w:hAnsi="Times New Roman" w:cs="Times New Roman"/>
          <w:color w:val="767171"/>
          <w:spacing w:val="20"/>
          <w:sz w:val="24"/>
          <w:szCs w:val="36"/>
        </w:rPr>
        <w:t>). Tuvo un alcance de 18,625 visualizaciones.</w:t>
      </w:r>
      <w:r w:rsidR="0029631B">
        <w:rPr>
          <w:rFonts w:ascii="Times New Roman" w:hAnsi="Times New Roman" w:cs="Times New Roman"/>
          <w:color w:val="767171"/>
          <w:spacing w:val="20"/>
          <w:sz w:val="24"/>
          <w:szCs w:val="36"/>
        </w:rPr>
        <w:t xml:space="preserve"> </w:t>
      </w:r>
      <w:r w:rsidR="001D77E9" w:rsidRPr="001D77E9">
        <w:rPr>
          <w:rFonts w:ascii="Times New Roman" w:hAnsi="Times New Roman" w:cs="Times New Roman"/>
          <w:color w:val="767171"/>
          <w:spacing w:val="20"/>
          <w:sz w:val="24"/>
          <w:szCs w:val="36"/>
        </w:rPr>
        <w:t>Para la ejecución de esta campaña se realizó una inversión de RD$14,761,577.13.</w:t>
      </w:r>
    </w:p>
    <w:p w14:paraId="5DEE3A1B" w14:textId="77777777" w:rsidR="00FD27A4" w:rsidRPr="00992324" w:rsidRDefault="00FD27A4" w:rsidP="00BC3C38">
      <w:pPr>
        <w:pStyle w:val="Prrafodelista"/>
        <w:spacing w:before="100" w:beforeAutospacing="1" w:after="100" w:afterAutospacing="1" w:line="360" w:lineRule="auto"/>
        <w:ind w:left="714"/>
        <w:jc w:val="both"/>
        <w:rPr>
          <w:rFonts w:ascii="Times New Roman" w:hAnsi="Times New Roman" w:cs="Times New Roman"/>
          <w:color w:val="767171"/>
          <w:spacing w:val="20"/>
          <w:sz w:val="24"/>
          <w:szCs w:val="36"/>
        </w:rPr>
      </w:pPr>
    </w:p>
    <w:p w14:paraId="174A2DB3" w14:textId="77777777" w:rsidR="00FD27A4" w:rsidRPr="00992324" w:rsidRDefault="00FD27A4" w:rsidP="00682870">
      <w:pPr>
        <w:pStyle w:val="Prrafodelista"/>
        <w:numPr>
          <w:ilvl w:val="0"/>
          <w:numId w:val="22"/>
        </w:numPr>
        <w:spacing w:before="100" w:beforeAutospacing="1" w:after="100" w:afterAutospacing="1" w:line="360" w:lineRule="auto"/>
        <w:ind w:left="714" w:hanging="357"/>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Implementación en nuestras redes sociales de la campaña: Ética es Integridad, en el marco de la Semana de la Ética, una iniciativa la Dirección General Ética e Integridad Gubernamental. Tuvo un alcance de 19,242 visualizaciones.</w:t>
      </w:r>
    </w:p>
    <w:p w14:paraId="0B017E65" w14:textId="13C7E700" w:rsidR="00FD27A4" w:rsidRPr="00992324" w:rsidRDefault="00FD27A4" w:rsidP="00BC3C38">
      <w:pPr>
        <w:pStyle w:val="Prrafodelista"/>
        <w:spacing w:before="100" w:beforeAutospacing="1" w:after="100" w:afterAutospacing="1" w:line="360" w:lineRule="auto"/>
        <w:ind w:left="714"/>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 xml:space="preserve"> </w:t>
      </w:r>
    </w:p>
    <w:p w14:paraId="1B8AFD0F" w14:textId="77777777" w:rsidR="00FD27A4" w:rsidRPr="00992324" w:rsidRDefault="00FD27A4" w:rsidP="00682870">
      <w:pPr>
        <w:pStyle w:val="Prrafodelista"/>
        <w:numPr>
          <w:ilvl w:val="0"/>
          <w:numId w:val="22"/>
        </w:numPr>
        <w:spacing w:before="100" w:beforeAutospacing="1" w:after="100" w:afterAutospacing="1" w:line="360" w:lineRule="auto"/>
        <w:ind w:left="714" w:hanging="357"/>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Implementación de campaña en redes de Habilidades para la Vida y Crianza Positiva (testimoniales de personas que han participado en los programas de sensibilización). Tuvo un alcance de 29,608 visualizaciones.</w:t>
      </w:r>
    </w:p>
    <w:p w14:paraId="76F59C99" w14:textId="77777777" w:rsidR="00FD27A4" w:rsidRPr="00992324" w:rsidRDefault="00FD27A4" w:rsidP="00BC3C38">
      <w:pPr>
        <w:pStyle w:val="Prrafodelista"/>
        <w:spacing w:before="100" w:beforeAutospacing="1" w:after="100" w:afterAutospacing="1" w:line="360" w:lineRule="auto"/>
        <w:ind w:left="714"/>
        <w:jc w:val="both"/>
        <w:rPr>
          <w:rFonts w:ascii="Times New Roman" w:hAnsi="Times New Roman" w:cs="Times New Roman"/>
          <w:color w:val="767171"/>
          <w:spacing w:val="20"/>
          <w:sz w:val="24"/>
          <w:szCs w:val="36"/>
        </w:rPr>
      </w:pPr>
    </w:p>
    <w:p w14:paraId="496DAF28" w14:textId="77777777" w:rsidR="00FD27A4" w:rsidRPr="00992324" w:rsidRDefault="00FD27A4" w:rsidP="00682870">
      <w:pPr>
        <w:pStyle w:val="Prrafodelista"/>
        <w:numPr>
          <w:ilvl w:val="0"/>
          <w:numId w:val="22"/>
        </w:numPr>
        <w:spacing w:before="100" w:beforeAutospacing="1" w:after="100" w:afterAutospacing="1" w:line="360" w:lineRule="auto"/>
        <w:ind w:left="714" w:hanging="357"/>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Implementación de campaña en redes sobre trabajo infantil. Tuvo un alcance de 4,592 visualizaciones.</w:t>
      </w:r>
    </w:p>
    <w:p w14:paraId="22DC333F" w14:textId="77777777" w:rsidR="00FD27A4" w:rsidRPr="00992324" w:rsidRDefault="00FD27A4" w:rsidP="00BC3C38">
      <w:pPr>
        <w:pStyle w:val="Prrafodelista"/>
        <w:spacing w:before="100" w:beforeAutospacing="1" w:after="100" w:afterAutospacing="1" w:line="360" w:lineRule="auto"/>
        <w:ind w:left="714"/>
        <w:jc w:val="both"/>
        <w:rPr>
          <w:rFonts w:ascii="Times New Roman" w:hAnsi="Times New Roman" w:cs="Times New Roman"/>
          <w:color w:val="767171"/>
          <w:spacing w:val="20"/>
          <w:sz w:val="24"/>
          <w:szCs w:val="36"/>
        </w:rPr>
      </w:pPr>
    </w:p>
    <w:p w14:paraId="5B2DFA4C" w14:textId="5B754E15" w:rsidR="00FD27A4" w:rsidRPr="009C51D3" w:rsidRDefault="00FD27A4" w:rsidP="00682870">
      <w:pPr>
        <w:pStyle w:val="Prrafodelista"/>
        <w:numPr>
          <w:ilvl w:val="0"/>
          <w:numId w:val="22"/>
        </w:numPr>
        <w:spacing w:before="100" w:beforeAutospacing="1" w:after="100" w:afterAutospacing="1" w:line="360" w:lineRule="auto"/>
        <w:ind w:left="714" w:hanging="357"/>
        <w:jc w:val="both"/>
        <w:rPr>
          <w:rFonts w:ascii="Times New Roman" w:hAnsi="Times New Roman" w:cs="Times New Roman"/>
          <w:b/>
          <w:color w:val="767171"/>
          <w:spacing w:val="20"/>
          <w:sz w:val="24"/>
          <w:szCs w:val="36"/>
        </w:rPr>
      </w:pPr>
      <w:r w:rsidRPr="00992324">
        <w:rPr>
          <w:rFonts w:ascii="Times New Roman" w:hAnsi="Times New Roman" w:cs="Times New Roman"/>
          <w:color w:val="767171"/>
          <w:spacing w:val="20"/>
          <w:sz w:val="24"/>
          <w:szCs w:val="36"/>
        </w:rPr>
        <w:t xml:space="preserve">Implementación de campaña en redes sobre </w:t>
      </w:r>
      <w:r w:rsidR="00283295" w:rsidRPr="00992324">
        <w:rPr>
          <w:rFonts w:ascii="Times New Roman" w:hAnsi="Times New Roman" w:cs="Times New Roman"/>
          <w:color w:val="767171"/>
          <w:spacing w:val="20"/>
          <w:sz w:val="24"/>
          <w:szCs w:val="36"/>
        </w:rPr>
        <w:t>hogares de paso</w:t>
      </w:r>
      <w:r w:rsidRPr="00992324">
        <w:rPr>
          <w:rFonts w:ascii="Times New Roman" w:hAnsi="Times New Roman" w:cs="Times New Roman"/>
          <w:color w:val="767171"/>
          <w:spacing w:val="20"/>
          <w:sz w:val="24"/>
          <w:szCs w:val="36"/>
        </w:rPr>
        <w:t>. Tuvo un alcance de 27,796 visualizaciones.</w:t>
      </w:r>
    </w:p>
    <w:p w14:paraId="3D5D2A46" w14:textId="77777777" w:rsidR="009C51D3" w:rsidRPr="009C51D3" w:rsidRDefault="009C51D3" w:rsidP="009C51D3">
      <w:pPr>
        <w:pStyle w:val="Prrafodelista"/>
        <w:rPr>
          <w:rFonts w:ascii="Times New Roman" w:hAnsi="Times New Roman" w:cs="Times New Roman"/>
          <w:b/>
          <w:color w:val="767171"/>
          <w:spacing w:val="20"/>
          <w:sz w:val="24"/>
          <w:szCs w:val="36"/>
        </w:rPr>
      </w:pPr>
    </w:p>
    <w:p w14:paraId="2997BDE8" w14:textId="2BE90282" w:rsidR="009C51D3" w:rsidRDefault="00660779" w:rsidP="00682870">
      <w:pPr>
        <w:pStyle w:val="Prrafodelista"/>
        <w:numPr>
          <w:ilvl w:val="0"/>
          <w:numId w:val="22"/>
        </w:numPr>
        <w:spacing w:before="100" w:beforeAutospacing="1" w:after="100" w:afterAutospacing="1" w:line="360" w:lineRule="auto"/>
        <w:ind w:left="714" w:hanging="357"/>
        <w:jc w:val="both"/>
        <w:rPr>
          <w:rFonts w:ascii="Times New Roman" w:hAnsi="Times New Roman" w:cs="Times New Roman"/>
          <w:bCs/>
          <w:color w:val="767171"/>
          <w:spacing w:val="20"/>
          <w:sz w:val="24"/>
          <w:szCs w:val="36"/>
        </w:rPr>
      </w:pPr>
      <w:r w:rsidRPr="00660779">
        <w:rPr>
          <w:rFonts w:ascii="Times New Roman" w:hAnsi="Times New Roman" w:cs="Times New Roman"/>
          <w:bCs/>
          <w:color w:val="767171"/>
          <w:spacing w:val="20"/>
          <w:sz w:val="24"/>
          <w:szCs w:val="36"/>
        </w:rPr>
        <w:t xml:space="preserve">Campaña sobre </w:t>
      </w:r>
      <w:r w:rsidR="00731DD6">
        <w:rPr>
          <w:rFonts w:ascii="Times New Roman" w:hAnsi="Times New Roman" w:cs="Times New Roman"/>
          <w:bCs/>
          <w:color w:val="767171"/>
          <w:spacing w:val="20"/>
          <w:sz w:val="24"/>
          <w:szCs w:val="36"/>
        </w:rPr>
        <w:t>P</w:t>
      </w:r>
      <w:r w:rsidRPr="00660779">
        <w:rPr>
          <w:rFonts w:ascii="Times New Roman" w:hAnsi="Times New Roman" w:cs="Times New Roman"/>
          <w:bCs/>
          <w:color w:val="767171"/>
          <w:spacing w:val="20"/>
          <w:sz w:val="24"/>
          <w:szCs w:val="36"/>
        </w:rPr>
        <w:t>rograma de Acogimiento</w:t>
      </w:r>
      <w:r w:rsidR="00E93356">
        <w:rPr>
          <w:rFonts w:ascii="Times New Roman" w:hAnsi="Times New Roman" w:cs="Times New Roman"/>
          <w:bCs/>
          <w:color w:val="767171"/>
          <w:spacing w:val="20"/>
          <w:sz w:val="24"/>
          <w:szCs w:val="36"/>
        </w:rPr>
        <w:t xml:space="preserve">, </w:t>
      </w:r>
      <w:r w:rsidR="00536139">
        <w:rPr>
          <w:rFonts w:ascii="Times New Roman" w:hAnsi="Times New Roman" w:cs="Times New Roman"/>
          <w:bCs/>
          <w:color w:val="767171"/>
          <w:spacing w:val="20"/>
          <w:sz w:val="24"/>
          <w:szCs w:val="36"/>
        </w:rPr>
        <w:t xml:space="preserve">con un alcance de 25,568 </w:t>
      </w:r>
      <w:r w:rsidR="00731DD6">
        <w:rPr>
          <w:rFonts w:ascii="Times New Roman" w:hAnsi="Times New Roman" w:cs="Times New Roman"/>
          <w:bCs/>
          <w:color w:val="767171"/>
          <w:spacing w:val="20"/>
          <w:sz w:val="24"/>
          <w:szCs w:val="36"/>
        </w:rPr>
        <w:t>visualizaciones.</w:t>
      </w:r>
    </w:p>
    <w:p w14:paraId="5D7A3773" w14:textId="77777777" w:rsidR="0063292D" w:rsidRPr="0063292D" w:rsidRDefault="0063292D" w:rsidP="0063292D">
      <w:pPr>
        <w:pStyle w:val="Prrafodelista"/>
        <w:rPr>
          <w:rFonts w:ascii="Times New Roman" w:hAnsi="Times New Roman" w:cs="Times New Roman"/>
          <w:bCs/>
          <w:color w:val="767171"/>
          <w:spacing w:val="20"/>
          <w:sz w:val="24"/>
          <w:szCs w:val="36"/>
        </w:rPr>
      </w:pPr>
    </w:p>
    <w:p w14:paraId="6892A96A" w14:textId="2D166008" w:rsidR="0063292D" w:rsidRDefault="0063292D" w:rsidP="00682870">
      <w:pPr>
        <w:pStyle w:val="Prrafodelista"/>
        <w:numPr>
          <w:ilvl w:val="0"/>
          <w:numId w:val="22"/>
        </w:numPr>
        <w:spacing w:before="100" w:beforeAutospacing="1" w:after="100" w:afterAutospacing="1" w:line="360" w:lineRule="auto"/>
        <w:ind w:left="714" w:hanging="357"/>
        <w:jc w:val="both"/>
        <w:rPr>
          <w:rFonts w:ascii="Times New Roman" w:hAnsi="Times New Roman" w:cs="Times New Roman"/>
          <w:bCs/>
          <w:color w:val="767171"/>
          <w:spacing w:val="20"/>
          <w:sz w:val="24"/>
          <w:szCs w:val="36"/>
        </w:rPr>
      </w:pPr>
      <w:r>
        <w:rPr>
          <w:rFonts w:ascii="Times New Roman" w:hAnsi="Times New Roman" w:cs="Times New Roman"/>
          <w:bCs/>
          <w:color w:val="767171"/>
          <w:spacing w:val="20"/>
          <w:sz w:val="24"/>
          <w:szCs w:val="36"/>
        </w:rPr>
        <w:t>Campaña en redes sobre Adopciones con un al</w:t>
      </w:r>
      <w:r w:rsidR="005E7FA3">
        <w:rPr>
          <w:rFonts w:ascii="Times New Roman" w:hAnsi="Times New Roman" w:cs="Times New Roman"/>
          <w:bCs/>
          <w:color w:val="767171"/>
          <w:spacing w:val="20"/>
          <w:sz w:val="24"/>
          <w:szCs w:val="36"/>
        </w:rPr>
        <w:t>cance de 25,386 visualizaciones.</w:t>
      </w:r>
    </w:p>
    <w:p w14:paraId="62C08B7C" w14:textId="77777777" w:rsidR="005E7FA3" w:rsidRPr="005E7FA3" w:rsidRDefault="005E7FA3" w:rsidP="005E7FA3">
      <w:pPr>
        <w:pStyle w:val="Prrafodelista"/>
        <w:rPr>
          <w:rFonts w:ascii="Times New Roman" w:hAnsi="Times New Roman" w:cs="Times New Roman"/>
          <w:bCs/>
          <w:color w:val="767171"/>
          <w:spacing w:val="20"/>
          <w:sz w:val="24"/>
          <w:szCs w:val="36"/>
        </w:rPr>
      </w:pPr>
    </w:p>
    <w:p w14:paraId="0E4406AB" w14:textId="7ED6121A" w:rsidR="005E7FA3" w:rsidRDefault="005E7FA3" w:rsidP="00682870">
      <w:pPr>
        <w:pStyle w:val="Prrafodelista"/>
        <w:numPr>
          <w:ilvl w:val="0"/>
          <w:numId w:val="22"/>
        </w:numPr>
        <w:spacing w:before="100" w:beforeAutospacing="1" w:after="100" w:afterAutospacing="1" w:line="360" w:lineRule="auto"/>
        <w:ind w:left="714" w:hanging="357"/>
        <w:jc w:val="both"/>
        <w:rPr>
          <w:rFonts w:ascii="Times New Roman" w:hAnsi="Times New Roman" w:cs="Times New Roman"/>
          <w:bCs/>
          <w:color w:val="767171"/>
          <w:spacing w:val="20"/>
          <w:sz w:val="24"/>
          <w:szCs w:val="36"/>
        </w:rPr>
      </w:pPr>
      <w:r>
        <w:rPr>
          <w:rFonts w:ascii="Times New Roman" w:hAnsi="Times New Roman" w:cs="Times New Roman"/>
          <w:bCs/>
          <w:color w:val="767171"/>
          <w:spacing w:val="20"/>
          <w:sz w:val="24"/>
          <w:szCs w:val="36"/>
        </w:rPr>
        <w:t>Implementación de campaña</w:t>
      </w:r>
      <w:r w:rsidR="004E452C">
        <w:rPr>
          <w:rFonts w:ascii="Times New Roman" w:hAnsi="Times New Roman" w:cs="Times New Roman"/>
          <w:bCs/>
          <w:color w:val="767171"/>
          <w:spacing w:val="20"/>
          <w:sz w:val="24"/>
          <w:szCs w:val="36"/>
        </w:rPr>
        <w:t xml:space="preserve"> en redes de Media Tour de PPA, </w:t>
      </w:r>
      <w:r w:rsidR="0029681B">
        <w:rPr>
          <w:rFonts w:ascii="Times New Roman" w:hAnsi="Times New Roman" w:cs="Times New Roman"/>
          <w:bCs/>
          <w:color w:val="767171"/>
          <w:spacing w:val="20"/>
          <w:sz w:val="24"/>
          <w:szCs w:val="36"/>
        </w:rPr>
        <w:t>tuvo un alcance de 15,638 visualizaciones.</w:t>
      </w:r>
    </w:p>
    <w:p w14:paraId="1A94413A" w14:textId="3705007F" w:rsidR="00FD27A4" w:rsidRPr="00992324" w:rsidRDefault="00FD27A4" w:rsidP="00BC3C38">
      <w:p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 xml:space="preserve">En cuanto a los seguidores en redes sociales, desde enero del 2023, ganamos </w:t>
      </w:r>
      <w:r w:rsidR="00B51483">
        <w:rPr>
          <w:rFonts w:ascii="Times New Roman" w:hAnsi="Times New Roman" w:cs="Times New Roman"/>
          <w:color w:val="767171"/>
          <w:spacing w:val="20"/>
          <w:sz w:val="24"/>
          <w:szCs w:val="36"/>
        </w:rPr>
        <w:t>14,537</w:t>
      </w:r>
      <w:r w:rsidRPr="00992324">
        <w:rPr>
          <w:rFonts w:ascii="Times New Roman" w:hAnsi="Times New Roman" w:cs="Times New Roman"/>
          <w:color w:val="767171"/>
          <w:spacing w:val="20"/>
          <w:sz w:val="24"/>
          <w:szCs w:val="36"/>
        </w:rPr>
        <w:t xml:space="preserve"> seguidores en Instagram, logrando un total de 1</w:t>
      </w:r>
      <w:r w:rsidR="00B51483">
        <w:rPr>
          <w:rFonts w:ascii="Times New Roman" w:hAnsi="Times New Roman" w:cs="Times New Roman"/>
          <w:color w:val="767171"/>
          <w:spacing w:val="20"/>
          <w:sz w:val="24"/>
          <w:szCs w:val="36"/>
        </w:rPr>
        <w:t>12,506</w:t>
      </w:r>
      <w:r w:rsidRPr="00992324">
        <w:rPr>
          <w:rFonts w:ascii="Times New Roman" w:hAnsi="Times New Roman" w:cs="Times New Roman"/>
          <w:color w:val="767171"/>
          <w:spacing w:val="20"/>
          <w:sz w:val="24"/>
          <w:szCs w:val="36"/>
        </w:rPr>
        <w:t xml:space="preserve"> seguidores; en Facebook, aumentamos al número de </w:t>
      </w:r>
      <w:r w:rsidR="0001012C">
        <w:rPr>
          <w:rFonts w:ascii="Times New Roman" w:hAnsi="Times New Roman" w:cs="Times New Roman"/>
          <w:color w:val="767171"/>
          <w:spacing w:val="20"/>
          <w:sz w:val="24"/>
          <w:szCs w:val="36"/>
        </w:rPr>
        <w:t>1587</w:t>
      </w:r>
      <w:r w:rsidRPr="00992324">
        <w:rPr>
          <w:rFonts w:ascii="Times New Roman" w:hAnsi="Times New Roman" w:cs="Times New Roman"/>
          <w:color w:val="767171"/>
          <w:spacing w:val="20"/>
          <w:sz w:val="24"/>
          <w:szCs w:val="36"/>
        </w:rPr>
        <w:t xml:space="preserve"> seguidores, logrando un total de </w:t>
      </w:r>
      <w:r w:rsidR="0001012C">
        <w:rPr>
          <w:rFonts w:ascii="Times New Roman" w:hAnsi="Times New Roman" w:cs="Times New Roman"/>
          <w:color w:val="767171"/>
          <w:spacing w:val="20"/>
          <w:sz w:val="24"/>
          <w:szCs w:val="36"/>
        </w:rPr>
        <w:t>16,587</w:t>
      </w:r>
      <w:r w:rsidRPr="00992324">
        <w:rPr>
          <w:rFonts w:ascii="Times New Roman" w:hAnsi="Times New Roman" w:cs="Times New Roman"/>
          <w:color w:val="767171"/>
          <w:spacing w:val="20"/>
          <w:sz w:val="24"/>
          <w:szCs w:val="36"/>
        </w:rPr>
        <w:t xml:space="preserve"> seguidores, y en Twitter, alcanzamos unos 1,</w:t>
      </w:r>
      <w:r w:rsidR="0001012C">
        <w:rPr>
          <w:rFonts w:ascii="Times New Roman" w:hAnsi="Times New Roman" w:cs="Times New Roman"/>
          <w:color w:val="767171"/>
          <w:spacing w:val="20"/>
          <w:sz w:val="24"/>
          <w:szCs w:val="36"/>
        </w:rPr>
        <w:t>641</w:t>
      </w:r>
      <w:r w:rsidRPr="00992324">
        <w:rPr>
          <w:rFonts w:ascii="Times New Roman" w:hAnsi="Times New Roman" w:cs="Times New Roman"/>
          <w:color w:val="767171"/>
          <w:spacing w:val="20"/>
          <w:sz w:val="24"/>
          <w:szCs w:val="36"/>
        </w:rPr>
        <w:t xml:space="preserve"> seguidores, para un total de 11,</w:t>
      </w:r>
      <w:r w:rsidR="0001012C">
        <w:rPr>
          <w:rFonts w:ascii="Times New Roman" w:hAnsi="Times New Roman" w:cs="Times New Roman"/>
          <w:color w:val="767171"/>
          <w:spacing w:val="20"/>
          <w:sz w:val="24"/>
          <w:szCs w:val="36"/>
        </w:rPr>
        <w:t>661</w:t>
      </w:r>
      <w:r w:rsidRPr="00992324">
        <w:rPr>
          <w:rFonts w:ascii="Times New Roman" w:hAnsi="Times New Roman" w:cs="Times New Roman"/>
          <w:color w:val="767171"/>
          <w:spacing w:val="20"/>
          <w:sz w:val="24"/>
          <w:szCs w:val="36"/>
        </w:rPr>
        <w:t xml:space="preserve"> seguidores.</w:t>
      </w:r>
    </w:p>
    <w:p w14:paraId="449719D3" w14:textId="7B69C7FD" w:rsidR="00FD27A4" w:rsidRPr="00992324" w:rsidRDefault="00FD27A4" w:rsidP="00BC3C38">
      <w:p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lastRenderedPageBreak/>
        <w:t xml:space="preserve">Desde enero de 2023, se han realizado </w:t>
      </w:r>
      <w:r w:rsidR="0001012C">
        <w:rPr>
          <w:rFonts w:ascii="Times New Roman" w:hAnsi="Times New Roman" w:cs="Times New Roman"/>
          <w:color w:val="767171"/>
          <w:spacing w:val="20"/>
          <w:sz w:val="24"/>
          <w:szCs w:val="36"/>
        </w:rPr>
        <w:t>706</w:t>
      </w:r>
      <w:r w:rsidRPr="00992324">
        <w:rPr>
          <w:rFonts w:ascii="Times New Roman" w:hAnsi="Times New Roman" w:cs="Times New Roman"/>
          <w:color w:val="767171"/>
          <w:spacing w:val="20"/>
          <w:sz w:val="24"/>
          <w:szCs w:val="36"/>
        </w:rPr>
        <w:t xml:space="preserve"> publicaciones en Instagram, </w:t>
      </w:r>
      <w:r w:rsidR="0001012C">
        <w:rPr>
          <w:rFonts w:ascii="Times New Roman" w:hAnsi="Times New Roman" w:cs="Times New Roman"/>
          <w:color w:val="767171"/>
          <w:spacing w:val="20"/>
          <w:sz w:val="24"/>
          <w:szCs w:val="36"/>
        </w:rPr>
        <w:t>433</w:t>
      </w:r>
      <w:r w:rsidRPr="00992324">
        <w:rPr>
          <w:rFonts w:ascii="Times New Roman" w:hAnsi="Times New Roman" w:cs="Times New Roman"/>
          <w:color w:val="767171"/>
          <w:spacing w:val="20"/>
          <w:sz w:val="24"/>
          <w:szCs w:val="36"/>
        </w:rPr>
        <w:t xml:space="preserve"> publicaciones en Facebook, </w:t>
      </w:r>
      <w:r w:rsidR="00BD277C">
        <w:rPr>
          <w:rFonts w:ascii="Times New Roman" w:hAnsi="Times New Roman" w:cs="Times New Roman"/>
          <w:color w:val="767171"/>
          <w:spacing w:val="20"/>
          <w:sz w:val="24"/>
          <w:szCs w:val="36"/>
        </w:rPr>
        <w:t>1</w:t>
      </w:r>
      <w:r w:rsidR="00E84A10">
        <w:rPr>
          <w:rFonts w:ascii="Times New Roman" w:hAnsi="Times New Roman" w:cs="Times New Roman"/>
          <w:color w:val="767171"/>
          <w:spacing w:val="20"/>
          <w:sz w:val="24"/>
          <w:szCs w:val="36"/>
        </w:rPr>
        <w:t>,</w:t>
      </w:r>
      <w:r w:rsidR="00BD277C">
        <w:rPr>
          <w:rFonts w:ascii="Times New Roman" w:hAnsi="Times New Roman" w:cs="Times New Roman"/>
          <w:color w:val="767171"/>
          <w:spacing w:val="20"/>
          <w:sz w:val="24"/>
          <w:szCs w:val="36"/>
        </w:rPr>
        <w:t>238</w:t>
      </w:r>
      <w:r w:rsidRPr="00992324">
        <w:rPr>
          <w:rFonts w:ascii="Times New Roman" w:hAnsi="Times New Roman" w:cs="Times New Roman"/>
          <w:color w:val="767171"/>
          <w:spacing w:val="20"/>
          <w:sz w:val="24"/>
          <w:szCs w:val="36"/>
        </w:rPr>
        <w:t xml:space="preserve"> publicaciones en Twitter, para un total de </w:t>
      </w:r>
      <w:r w:rsidR="00BD277C">
        <w:rPr>
          <w:rFonts w:ascii="Times New Roman" w:hAnsi="Times New Roman" w:cs="Times New Roman"/>
          <w:color w:val="767171"/>
          <w:spacing w:val="20"/>
          <w:sz w:val="24"/>
          <w:szCs w:val="36"/>
        </w:rPr>
        <w:t>2,377</w:t>
      </w:r>
      <w:r w:rsidRPr="00992324">
        <w:rPr>
          <w:rFonts w:ascii="Times New Roman" w:hAnsi="Times New Roman" w:cs="Times New Roman"/>
          <w:color w:val="767171"/>
          <w:spacing w:val="20"/>
          <w:sz w:val="24"/>
          <w:szCs w:val="36"/>
        </w:rPr>
        <w:t xml:space="preserve"> publicaciones en el periodo enero – </w:t>
      </w:r>
      <w:r w:rsidR="00BB6336">
        <w:rPr>
          <w:rFonts w:ascii="Times New Roman" w:hAnsi="Times New Roman" w:cs="Times New Roman"/>
          <w:color w:val="767171"/>
          <w:spacing w:val="20"/>
          <w:sz w:val="24"/>
          <w:szCs w:val="36"/>
        </w:rPr>
        <w:t>noviembre</w:t>
      </w:r>
      <w:r w:rsidRPr="00992324">
        <w:rPr>
          <w:rFonts w:ascii="Times New Roman" w:hAnsi="Times New Roman" w:cs="Times New Roman"/>
          <w:color w:val="767171"/>
          <w:spacing w:val="20"/>
          <w:sz w:val="24"/>
          <w:szCs w:val="36"/>
        </w:rPr>
        <w:t xml:space="preserve"> de 2023. </w:t>
      </w:r>
    </w:p>
    <w:p w14:paraId="73C67FA0" w14:textId="7E22F8A3" w:rsidR="00FD27A4" w:rsidRPr="00992324" w:rsidRDefault="00FD27A4" w:rsidP="00BC3C38">
      <w:p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 xml:space="preserve">Por medio de las redes sociales, se han atendido </w:t>
      </w:r>
      <w:r w:rsidR="00A43A62">
        <w:rPr>
          <w:rFonts w:ascii="Times New Roman" w:hAnsi="Times New Roman" w:cs="Times New Roman"/>
          <w:color w:val="767171"/>
          <w:spacing w:val="20"/>
          <w:sz w:val="24"/>
          <w:szCs w:val="36"/>
        </w:rPr>
        <w:t>4,028</w:t>
      </w:r>
      <w:r w:rsidRPr="00992324">
        <w:rPr>
          <w:rFonts w:ascii="Times New Roman" w:hAnsi="Times New Roman" w:cs="Times New Roman"/>
          <w:color w:val="767171"/>
          <w:spacing w:val="20"/>
          <w:sz w:val="24"/>
          <w:szCs w:val="36"/>
        </w:rPr>
        <w:t xml:space="preserve"> mensajes en Instagram, </w:t>
      </w:r>
      <w:r w:rsidR="00A43A62">
        <w:rPr>
          <w:rFonts w:ascii="Times New Roman" w:hAnsi="Times New Roman" w:cs="Times New Roman"/>
          <w:color w:val="767171"/>
          <w:spacing w:val="20"/>
          <w:sz w:val="24"/>
          <w:szCs w:val="36"/>
        </w:rPr>
        <w:t>207</w:t>
      </w:r>
      <w:r w:rsidRPr="00992324">
        <w:rPr>
          <w:rFonts w:ascii="Times New Roman" w:hAnsi="Times New Roman" w:cs="Times New Roman"/>
          <w:color w:val="767171"/>
          <w:spacing w:val="20"/>
          <w:sz w:val="24"/>
          <w:szCs w:val="36"/>
        </w:rPr>
        <w:t xml:space="preserve"> mensajes en Facebook, </w:t>
      </w:r>
      <w:r w:rsidR="00A43A62">
        <w:rPr>
          <w:rFonts w:ascii="Times New Roman" w:hAnsi="Times New Roman" w:cs="Times New Roman"/>
          <w:color w:val="767171"/>
          <w:spacing w:val="20"/>
          <w:sz w:val="24"/>
          <w:szCs w:val="36"/>
        </w:rPr>
        <w:t>23</w:t>
      </w:r>
      <w:r w:rsidRPr="00992324">
        <w:rPr>
          <w:rFonts w:ascii="Times New Roman" w:hAnsi="Times New Roman" w:cs="Times New Roman"/>
          <w:color w:val="767171"/>
          <w:spacing w:val="20"/>
          <w:sz w:val="24"/>
          <w:szCs w:val="36"/>
        </w:rPr>
        <w:t xml:space="preserve"> mensajes en Twitter, logrando un total de </w:t>
      </w:r>
      <w:r w:rsidR="00E95CF4">
        <w:rPr>
          <w:rFonts w:ascii="Times New Roman" w:hAnsi="Times New Roman" w:cs="Times New Roman"/>
          <w:color w:val="767171"/>
          <w:spacing w:val="20"/>
          <w:sz w:val="24"/>
          <w:szCs w:val="36"/>
        </w:rPr>
        <w:t>4,258</w:t>
      </w:r>
      <w:r w:rsidRPr="00992324">
        <w:rPr>
          <w:rFonts w:ascii="Times New Roman" w:hAnsi="Times New Roman" w:cs="Times New Roman"/>
          <w:color w:val="767171"/>
          <w:spacing w:val="20"/>
          <w:sz w:val="24"/>
          <w:szCs w:val="36"/>
        </w:rPr>
        <w:t xml:space="preserve"> mensajes con preguntas, denuncias y/o quejas debidamente gestionadas. </w:t>
      </w:r>
    </w:p>
    <w:p w14:paraId="211B245F" w14:textId="77777777" w:rsidR="00FD27A4" w:rsidRPr="00992324" w:rsidRDefault="00FD27A4" w:rsidP="00BC3C38">
      <w:p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Del total de mensajes antes señalado, 532 han sido denuncias en Instagram, 29 han sido denuncias en Facebook y 9 han sido denuncias en Twitter, logrando un total de 570 denuncias canalizadas.</w:t>
      </w:r>
    </w:p>
    <w:p w14:paraId="294F251C" w14:textId="77777777" w:rsidR="00FD27A4" w:rsidRPr="00992324" w:rsidRDefault="00FD27A4" w:rsidP="00BC3C38">
      <w:p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Aumentó el número de publicaciones diarias, además, se logró mayor visualización del trabajo de los colaboradores en sus diferentes áreas y/o programas, y campañas realizadas.</w:t>
      </w:r>
    </w:p>
    <w:p w14:paraId="2CFD5B10" w14:textId="77777777" w:rsidR="00160171" w:rsidRPr="00992324" w:rsidRDefault="00160171" w:rsidP="00BC3C38">
      <w:pPr>
        <w:spacing w:before="100" w:beforeAutospacing="1" w:after="100" w:afterAutospacing="1" w:line="360" w:lineRule="auto"/>
        <w:jc w:val="both"/>
        <w:rPr>
          <w:rFonts w:ascii="Times New Roman" w:hAnsi="Times New Roman" w:cs="Times New Roman"/>
          <w:color w:val="767171"/>
          <w:spacing w:val="20"/>
          <w:sz w:val="24"/>
          <w:szCs w:val="36"/>
          <w:lang w:val="es-ES"/>
        </w:rPr>
      </w:pPr>
      <w:r w:rsidRPr="00765F21">
        <w:rPr>
          <w:rFonts w:ascii="Times New Roman" w:hAnsi="Times New Roman" w:cs="Times New Roman"/>
          <w:b/>
          <w:bCs/>
          <w:iCs/>
          <w:color w:val="767171"/>
          <w:spacing w:val="20"/>
          <w:sz w:val="24"/>
          <w:szCs w:val="36"/>
          <w:lang w:val="es-ES"/>
        </w:rPr>
        <w:t>En términos de producción de video y fotografía</w:t>
      </w:r>
      <w:r w:rsidRPr="00992324">
        <w:rPr>
          <w:rFonts w:ascii="Times New Roman" w:hAnsi="Times New Roman" w:cs="Times New Roman"/>
          <w:b/>
          <w:bCs/>
          <w:color w:val="767171"/>
          <w:spacing w:val="20"/>
          <w:sz w:val="24"/>
          <w:szCs w:val="36"/>
          <w:lang w:val="es-ES"/>
        </w:rPr>
        <w:t xml:space="preserve">, </w:t>
      </w:r>
      <w:r w:rsidRPr="00992324">
        <w:rPr>
          <w:rFonts w:ascii="Times New Roman" w:hAnsi="Times New Roman" w:cs="Times New Roman"/>
          <w:color w:val="767171"/>
          <w:spacing w:val="20"/>
          <w:sz w:val="24"/>
          <w:szCs w:val="36"/>
          <w:lang w:val="es-ES"/>
        </w:rPr>
        <w:t>se ha dado cobertura a más de 55 actividades fuera y dentro de la institución. La edición de video de más 40 piezas audiovisuales que tienen como objetivo difundir el mensaje de protección de los derechos de la niñez y adolescencia de forma efectiva por los diferentes canales de comunicación.</w:t>
      </w:r>
    </w:p>
    <w:p w14:paraId="0E9B3781" w14:textId="77777777" w:rsidR="00160171" w:rsidRPr="00992324" w:rsidRDefault="00160171" w:rsidP="00BC3C38">
      <w:pPr>
        <w:spacing w:before="100" w:beforeAutospacing="1" w:after="100" w:afterAutospacing="1" w:line="360" w:lineRule="auto"/>
        <w:jc w:val="both"/>
        <w:rPr>
          <w:rFonts w:ascii="Times New Roman" w:hAnsi="Times New Roman" w:cs="Times New Roman"/>
          <w:bCs/>
          <w:color w:val="767171"/>
          <w:spacing w:val="20"/>
          <w:sz w:val="24"/>
          <w:szCs w:val="36"/>
        </w:rPr>
      </w:pPr>
      <w:r w:rsidRPr="00992324">
        <w:rPr>
          <w:rFonts w:ascii="Times New Roman" w:hAnsi="Times New Roman" w:cs="Times New Roman"/>
          <w:bCs/>
          <w:color w:val="767171"/>
          <w:spacing w:val="20"/>
          <w:sz w:val="24"/>
          <w:szCs w:val="36"/>
        </w:rPr>
        <w:t>Se ha dado cobertura fotográfica a 184 actividades como constancia de presencia y participación de la institución en las mismas.</w:t>
      </w:r>
    </w:p>
    <w:p w14:paraId="728770DD" w14:textId="77777777" w:rsidR="00160171" w:rsidRPr="00992324" w:rsidRDefault="00160171" w:rsidP="00BC3C38">
      <w:pPr>
        <w:spacing w:before="100" w:beforeAutospacing="1" w:after="100" w:afterAutospacing="1" w:line="360" w:lineRule="auto"/>
        <w:jc w:val="both"/>
        <w:rPr>
          <w:rFonts w:ascii="Times New Roman" w:hAnsi="Times New Roman" w:cs="Times New Roman"/>
          <w:bCs/>
          <w:color w:val="767171"/>
          <w:spacing w:val="20"/>
          <w:sz w:val="24"/>
          <w:szCs w:val="36"/>
          <w:lang w:val="es-ES"/>
        </w:rPr>
      </w:pPr>
      <w:r w:rsidRPr="00992324">
        <w:rPr>
          <w:rFonts w:ascii="Times New Roman" w:hAnsi="Times New Roman" w:cs="Times New Roman"/>
          <w:b/>
          <w:bCs/>
          <w:iCs/>
          <w:color w:val="767171"/>
          <w:spacing w:val="20"/>
          <w:sz w:val="24"/>
          <w:szCs w:val="36"/>
          <w:lang w:val="es-ES"/>
        </w:rPr>
        <w:t>En términos de producción de video y fotografía</w:t>
      </w:r>
      <w:r w:rsidRPr="00992324">
        <w:rPr>
          <w:rFonts w:ascii="Times New Roman" w:hAnsi="Times New Roman" w:cs="Times New Roman"/>
          <w:b/>
          <w:bCs/>
          <w:color w:val="767171"/>
          <w:spacing w:val="20"/>
          <w:sz w:val="24"/>
          <w:szCs w:val="36"/>
          <w:lang w:val="es-ES"/>
        </w:rPr>
        <w:t xml:space="preserve">, </w:t>
      </w:r>
      <w:r w:rsidRPr="00992324">
        <w:rPr>
          <w:rFonts w:ascii="Times New Roman" w:hAnsi="Times New Roman" w:cs="Times New Roman"/>
          <w:bCs/>
          <w:color w:val="767171"/>
          <w:spacing w:val="20"/>
          <w:sz w:val="24"/>
          <w:szCs w:val="36"/>
          <w:lang w:val="es-ES"/>
        </w:rPr>
        <w:t xml:space="preserve">se ha dado cobertura a más de 55 actividades fuera y dentro de la institución. La edición de video de más 40 piezas audiovisuales que tienen como objetivo difundir el mensaje de protección de los derechos de la niñez </w:t>
      </w:r>
      <w:r w:rsidRPr="00992324">
        <w:rPr>
          <w:rFonts w:ascii="Times New Roman" w:hAnsi="Times New Roman" w:cs="Times New Roman"/>
          <w:bCs/>
          <w:color w:val="767171"/>
          <w:spacing w:val="20"/>
          <w:sz w:val="24"/>
          <w:szCs w:val="36"/>
          <w:lang w:val="es-ES"/>
        </w:rPr>
        <w:lastRenderedPageBreak/>
        <w:t>y adolescencia de forma efectiva por los diferentes canales de comunicación.</w:t>
      </w:r>
    </w:p>
    <w:p w14:paraId="5101C3EC" w14:textId="77777777" w:rsidR="00160171" w:rsidRPr="00992324" w:rsidRDefault="00160171" w:rsidP="00BC3C38">
      <w:pPr>
        <w:spacing w:before="100" w:beforeAutospacing="1" w:after="100" w:afterAutospacing="1" w:line="360" w:lineRule="auto"/>
        <w:jc w:val="both"/>
        <w:rPr>
          <w:rFonts w:ascii="Times New Roman" w:hAnsi="Times New Roman" w:cs="Times New Roman"/>
          <w:bCs/>
          <w:color w:val="767171"/>
          <w:spacing w:val="20"/>
          <w:sz w:val="24"/>
          <w:szCs w:val="36"/>
          <w:lang w:val="es-ES"/>
        </w:rPr>
      </w:pPr>
      <w:r w:rsidRPr="00992324">
        <w:rPr>
          <w:rFonts w:ascii="Times New Roman" w:hAnsi="Times New Roman" w:cs="Times New Roman"/>
          <w:bCs/>
          <w:color w:val="767171"/>
          <w:spacing w:val="20"/>
          <w:sz w:val="24"/>
          <w:szCs w:val="36"/>
        </w:rPr>
        <w:t>Se ha dado cobertura fotográfica a 184 actividades como constancia de presencia y participación de la institución en las mismas.</w:t>
      </w:r>
    </w:p>
    <w:p w14:paraId="0EF6313D" w14:textId="77777777" w:rsidR="000F71C3" w:rsidRPr="00615374" w:rsidRDefault="000F71C3" w:rsidP="00BC3C38">
      <w:pPr>
        <w:spacing w:before="100" w:beforeAutospacing="1" w:after="100" w:afterAutospacing="1" w:line="360" w:lineRule="auto"/>
        <w:jc w:val="both"/>
        <w:rPr>
          <w:rFonts w:ascii="Times New Roman" w:hAnsi="Times New Roman" w:cs="Times New Roman"/>
          <w:b/>
          <w:bCs/>
          <w:iCs/>
          <w:color w:val="767171"/>
          <w:spacing w:val="20"/>
          <w:sz w:val="24"/>
          <w:szCs w:val="36"/>
        </w:rPr>
      </w:pPr>
      <w:r w:rsidRPr="00615374">
        <w:rPr>
          <w:rFonts w:ascii="Times New Roman" w:hAnsi="Times New Roman" w:cs="Times New Roman"/>
          <w:b/>
          <w:bCs/>
          <w:iCs/>
          <w:color w:val="767171"/>
          <w:spacing w:val="20"/>
          <w:sz w:val="24"/>
          <w:szCs w:val="36"/>
        </w:rPr>
        <w:t>En la página web institucional:</w:t>
      </w:r>
    </w:p>
    <w:p w14:paraId="067786E7" w14:textId="77777777" w:rsidR="000F71C3" w:rsidRPr="00992324" w:rsidRDefault="000F71C3" w:rsidP="00BC3C38">
      <w:p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 xml:space="preserve">Se hizo un ‘site’ alterno que pretende funcionar como ‘landing page’ para redirigir el alcance de la campaña publicitaria “Toma el control, ponlo en pausa” a modo de conversión. </w:t>
      </w:r>
    </w:p>
    <w:p w14:paraId="18D28051" w14:textId="7F7AB340" w:rsidR="000F71C3" w:rsidRDefault="000F71C3" w:rsidP="00BC3C38">
      <w:p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Se creó un banner como enlace directo de los usuarios a los documentos, ‘flyers’ y manuales de la Política de Prevención y Atención a las Uniones Tempranas y el Embarazo en Adolescentes y lo relacionado a la Educación Sexual Integral</w:t>
      </w:r>
      <w:r w:rsidR="008903EA">
        <w:rPr>
          <w:rFonts w:ascii="Times New Roman" w:hAnsi="Times New Roman" w:cs="Times New Roman"/>
          <w:color w:val="767171"/>
          <w:spacing w:val="20"/>
          <w:sz w:val="24"/>
          <w:szCs w:val="36"/>
        </w:rPr>
        <w:t>.</w:t>
      </w:r>
    </w:p>
    <w:p w14:paraId="05AB0BCB" w14:textId="20D3F08A" w:rsidR="008903EA" w:rsidRDefault="008A17C0" w:rsidP="00BC3C38">
      <w:pPr>
        <w:spacing w:before="100" w:beforeAutospacing="1" w:after="100" w:afterAutospacing="1" w:line="360" w:lineRule="auto"/>
        <w:jc w:val="both"/>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Se ha dado cobertura fotográfica a 328 actividades como constancia de presencia y participación de la institución en las mismas</w:t>
      </w:r>
      <w:r w:rsidR="000540EA">
        <w:rPr>
          <w:rFonts w:ascii="Times New Roman" w:hAnsi="Times New Roman" w:cs="Times New Roman"/>
          <w:color w:val="767171"/>
          <w:spacing w:val="20"/>
          <w:sz w:val="24"/>
          <w:szCs w:val="36"/>
        </w:rPr>
        <w:t>.</w:t>
      </w:r>
    </w:p>
    <w:p w14:paraId="7AEB611B" w14:textId="34134E18" w:rsidR="001B01C2" w:rsidRDefault="001B01C2" w:rsidP="00BC3C38">
      <w:pPr>
        <w:spacing w:before="100" w:beforeAutospacing="1" w:after="100" w:afterAutospacing="1" w:line="360" w:lineRule="auto"/>
        <w:jc w:val="both"/>
        <w:rPr>
          <w:rFonts w:ascii="Times New Roman" w:hAnsi="Times New Roman" w:cs="Times New Roman"/>
          <w:color w:val="767171"/>
          <w:spacing w:val="20"/>
          <w:sz w:val="24"/>
          <w:szCs w:val="36"/>
        </w:rPr>
      </w:pPr>
      <w:r w:rsidRPr="001B01C2">
        <w:rPr>
          <w:rFonts w:ascii="Times New Roman" w:hAnsi="Times New Roman" w:cs="Times New Roman"/>
          <w:color w:val="767171"/>
          <w:spacing w:val="20"/>
          <w:sz w:val="24"/>
          <w:szCs w:val="36"/>
        </w:rPr>
        <w:t>En términos de producción de video, se ha dado cobertura a más de 77 actividades fuera y dentro de la institución. La edición de video de más 87 piezas audiovisuales que tienen como objetivo difundir el mensaje de protección de los derechos de la niñez y adolescencia de forma efectiva por los diferentes canales de comunicación.</w:t>
      </w:r>
    </w:p>
    <w:p w14:paraId="5E91662F" w14:textId="77777777" w:rsidR="000F71C3" w:rsidRPr="00992324" w:rsidRDefault="000F71C3" w:rsidP="00BC3C38">
      <w:p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 xml:space="preserve">Por medio de nuestra página web institucional, mantenemos actualizada a la población de todas las acciones que lleva a cabo el Consejo Nacional para la Niñez y Adolescencia (CONANI), con actualizaciones constantes de la sección de Noticias. </w:t>
      </w:r>
    </w:p>
    <w:p w14:paraId="02E3C875" w14:textId="4A9F1043" w:rsidR="000F71C3" w:rsidRPr="00992324" w:rsidRDefault="000F71C3" w:rsidP="00BC3C38">
      <w:pPr>
        <w:spacing w:before="100" w:beforeAutospacing="1" w:after="100" w:afterAutospacing="1" w:line="360" w:lineRule="auto"/>
        <w:jc w:val="both"/>
        <w:rPr>
          <w:rFonts w:ascii="Times New Roman" w:hAnsi="Times New Roman" w:cs="Times New Roman"/>
          <w:color w:val="767171"/>
          <w:spacing w:val="20"/>
          <w:sz w:val="24"/>
          <w:szCs w:val="36"/>
        </w:rPr>
      </w:pPr>
      <w:r w:rsidRPr="00615374">
        <w:rPr>
          <w:rFonts w:ascii="Times New Roman" w:hAnsi="Times New Roman" w:cs="Times New Roman"/>
          <w:b/>
          <w:bCs/>
          <w:iCs/>
          <w:color w:val="767171"/>
          <w:spacing w:val="20"/>
          <w:sz w:val="24"/>
          <w:szCs w:val="36"/>
        </w:rPr>
        <w:t>En la División de Protocolo</w:t>
      </w:r>
      <w:r w:rsidR="002D323B">
        <w:rPr>
          <w:rFonts w:ascii="Times New Roman" w:hAnsi="Times New Roman" w:cs="Times New Roman"/>
          <w:b/>
          <w:bCs/>
          <w:iCs/>
          <w:color w:val="767171"/>
          <w:spacing w:val="20"/>
          <w:sz w:val="24"/>
          <w:szCs w:val="36"/>
        </w:rPr>
        <w:t xml:space="preserve"> y eventos</w:t>
      </w:r>
      <w:r w:rsidRPr="00992324">
        <w:rPr>
          <w:rFonts w:ascii="Times New Roman" w:hAnsi="Times New Roman" w:cs="Times New Roman"/>
          <w:b/>
          <w:bCs/>
          <w:i/>
          <w:iCs/>
          <w:color w:val="767171"/>
          <w:spacing w:val="20"/>
          <w:sz w:val="24"/>
          <w:szCs w:val="36"/>
        </w:rPr>
        <w:t xml:space="preserve">, </w:t>
      </w:r>
      <w:r w:rsidRPr="00992324">
        <w:rPr>
          <w:rFonts w:ascii="Times New Roman" w:hAnsi="Times New Roman" w:cs="Times New Roman"/>
          <w:color w:val="767171"/>
          <w:spacing w:val="20"/>
          <w:sz w:val="24"/>
          <w:szCs w:val="36"/>
        </w:rPr>
        <w:t xml:space="preserve">se han coordinado y organizado todas las actividades institucionales, además, se ha dado </w:t>
      </w:r>
      <w:r w:rsidRPr="00992324">
        <w:rPr>
          <w:rFonts w:ascii="Times New Roman" w:hAnsi="Times New Roman" w:cs="Times New Roman"/>
          <w:color w:val="767171"/>
          <w:spacing w:val="20"/>
          <w:sz w:val="24"/>
          <w:szCs w:val="36"/>
        </w:rPr>
        <w:lastRenderedPageBreak/>
        <w:t xml:space="preserve">acompañamiento a la presidenta ejecutiva en las distintas actividades internas y externas en las que ha participado, destacando: </w:t>
      </w:r>
    </w:p>
    <w:p w14:paraId="1B3EB10A" w14:textId="645B0BBD" w:rsidR="000F71C3" w:rsidRPr="00992324" w:rsidRDefault="000F71C3" w:rsidP="00D0231F">
      <w:pPr>
        <w:pStyle w:val="Prrafodelista"/>
        <w:numPr>
          <w:ilvl w:val="0"/>
          <w:numId w:val="62"/>
        </w:numPr>
        <w:spacing w:before="100" w:beforeAutospacing="1" w:after="100" w:afterAutospacing="1" w:line="360" w:lineRule="auto"/>
        <w:ind w:left="624"/>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Organización de 2</w:t>
      </w:r>
      <w:r w:rsidR="00CD5CDF">
        <w:rPr>
          <w:rFonts w:ascii="Times New Roman" w:hAnsi="Times New Roman" w:cs="Times New Roman"/>
          <w:color w:val="767171"/>
          <w:spacing w:val="20"/>
          <w:sz w:val="24"/>
          <w:szCs w:val="36"/>
        </w:rPr>
        <w:t>21</w:t>
      </w:r>
      <w:r w:rsidR="007E1ACF">
        <w:rPr>
          <w:rFonts w:ascii="Times New Roman" w:hAnsi="Times New Roman" w:cs="Times New Roman"/>
          <w:color w:val="767171"/>
          <w:spacing w:val="20"/>
          <w:sz w:val="24"/>
          <w:szCs w:val="36"/>
        </w:rPr>
        <w:t xml:space="preserve">actividades con la </w:t>
      </w:r>
      <w:r w:rsidR="005F4FE8">
        <w:rPr>
          <w:rFonts w:ascii="Times New Roman" w:hAnsi="Times New Roman" w:cs="Times New Roman"/>
          <w:color w:val="767171"/>
          <w:spacing w:val="20"/>
          <w:sz w:val="24"/>
          <w:szCs w:val="36"/>
        </w:rPr>
        <w:t xml:space="preserve">participación de 7,004 personas, tanto en la </w:t>
      </w:r>
      <w:r w:rsidR="00CF5C1C">
        <w:rPr>
          <w:rFonts w:ascii="Times New Roman" w:hAnsi="Times New Roman" w:cs="Times New Roman"/>
          <w:color w:val="767171"/>
          <w:spacing w:val="20"/>
          <w:sz w:val="24"/>
          <w:szCs w:val="36"/>
        </w:rPr>
        <w:t xml:space="preserve">institución </w:t>
      </w:r>
      <w:r w:rsidR="005F4FE8">
        <w:rPr>
          <w:rFonts w:ascii="Times New Roman" w:hAnsi="Times New Roman" w:cs="Times New Roman"/>
          <w:color w:val="767171"/>
          <w:spacing w:val="20"/>
          <w:sz w:val="24"/>
          <w:szCs w:val="36"/>
        </w:rPr>
        <w:t>como en otros salones de Santo Domingo</w:t>
      </w:r>
      <w:r w:rsidRPr="00992324">
        <w:rPr>
          <w:rFonts w:ascii="Times New Roman" w:hAnsi="Times New Roman" w:cs="Times New Roman"/>
          <w:color w:val="767171"/>
          <w:spacing w:val="20"/>
          <w:sz w:val="24"/>
          <w:szCs w:val="36"/>
        </w:rPr>
        <w:t>.</w:t>
      </w:r>
    </w:p>
    <w:p w14:paraId="4F1A8B59" w14:textId="77777777" w:rsidR="000F71C3" w:rsidRPr="00992324" w:rsidRDefault="000F71C3" w:rsidP="00D0231F">
      <w:pPr>
        <w:pStyle w:val="Prrafodelista"/>
        <w:numPr>
          <w:ilvl w:val="0"/>
          <w:numId w:val="62"/>
        </w:numPr>
        <w:spacing w:before="100" w:beforeAutospacing="1" w:after="100" w:afterAutospacing="1" w:line="360" w:lineRule="auto"/>
        <w:ind w:left="624"/>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Realización de 37 visitas protocolares en acompañamiento de la presidenta ejecutiva.</w:t>
      </w:r>
    </w:p>
    <w:p w14:paraId="45D6E222" w14:textId="77777777" w:rsidR="000F71C3" w:rsidRPr="00992324" w:rsidRDefault="000F71C3" w:rsidP="00D0231F">
      <w:pPr>
        <w:pStyle w:val="Prrafodelista"/>
        <w:numPr>
          <w:ilvl w:val="0"/>
          <w:numId w:val="62"/>
        </w:numPr>
        <w:spacing w:before="100" w:beforeAutospacing="1" w:after="100" w:afterAutospacing="1" w:line="360" w:lineRule="auto"/>
        <w:ind w:left="624"/>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 xml:space="preserve">Graduación de los programas de sensibilización en crianza positiva, habilidades para la vida y proyecto de vida, realizada en Los Mina y otras provincias del país. </w:t>
      </w:r>
    </w:p>
    <w:p w14:paraId="405DDA75" w14:textId="5FAE1A47" w:rsidR="000F71C3" w:rsidRPr="00992324" w:rsidRDefault="000F71C3" w:rsidP="00D0231F">
      <w:pPr>
        <w:pStyle w:val="Prrafodelista"/>
        <w:numPr>
          <w:ilvl w:val="0"/>
          <w:numId w:val="62"/>
        </w:numPr>
        <w:spacing w:before="100" w:beforeAutospacing="1" w:after="100" w:afterAutospacing="1" w:line="360" w:lineRule="auto"/>
        <w:ind w:left="624"/>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 xml:space="preserve">Lanzamiento de campaña en Palacio Nacional </w:t>
      </w:r>
      <w:r w:rsidRPr="00992324">
        <w:rPr>
          <w:rFonts w:ascii="Times New Roman" w:hAnsi="Times New Roman" w:cs="Times New Roman"/>
          <w:i/>
          <w:iCs/>
          <w:color w:val="767171"/>
          <w:spacing w:val="20"/>
          <w:sz w:val="24"/>
          <w:szCs w:val="36"/>
        </w:rPr>
        <w:t>“Toma el control, Ponlo En Pausa”.</w:t>
      </w:r>
    </w:p>
    <w:p w14:paraId="72405AE7" w14:textId="77777777" w:rsidR="000F71C3" w:rsidRPr="00992324" w:rsidRDefault="000F71C3" w:rsidP="00D0231F">
      <w:pPr>
        <w:pStyle w:val="Prrafodelista"/>
        <w:numPr>
          <w:ilvl w:val="0"/>
          <w:numId w:val="62"/>
        </w:numPr>
        <w:spacing w:before="100" w:beforeAutospacing="1" w:after="100" w:afterAutospacing="1" w:line="360" w:lineRule="auto"/>
        <w:ind w:left="624"/>
        <w:jc w:val="both"/>
        <w:rPr>
          <w:rFonts w:ascii="Times New Roman" w:hAnsi="Times New Roman" w:cs="Times New Roman"/>
          <w:i/>
          <w:iCs/>
          <w:color w:val="767171"/>
          <w:spacing w:val="20"/>
          <w:sz w:val="24"/>
          <w:szCs w:val="36"/>
        </w:rPr>
      </w:pPr>
      <w:r w:rsidRPr="00992324">
        <w:rPr>
          <w:rFonts w:ascii="Times New Roman" w:hAnsi="Times New Roman" w:cs="Times New Roman"/>
          <w:color w:val="767171"/>
          <w:spacing w:val="20"/>
          <w:sz w:val="24"/>
          <w:szCs w:val="36"/>
        </w:rPr>
        <w:t xml:space="preserve">Lanzamiento de campaña de UNICEF – Educación – Gabinete de Niñez y Adolescencia y Supérate: </w:t>
      </w:r>
      <w:r w:rsidRPr="00992324">
        <w:rPr>
          <w:rFonts w:ascii="Times New Roman" w:hAnsi="Times New Roman" w:cs="Times New Roman"/>
          <w:i/>
          <w:iCs/>
          <w:color w:val="767171"/>
          <w:spacing w:val="20"/>
          <w:sz w:val="24"/>
          <w:szCs w:val="36"/>
        </w:rPr>
        <w:t>“Uniones Tempranas: Herramientas para la prevención”.</w:t>
      </w:r>
    </w:p>
    <w:p w14:paraId="29EC52F8" w14:textId="77777777" w:rsidR="000F71C3" w:rsidRPr="00992324" w:rsidRDefault="000F71C3" w:rsidP="00D0231F">
      <w:pPr>
        <w:pStyle w:val="Prrafodelista"/>
        <w:numPr>
          <w:ilvl w:val="0"/>
          <w:numId w:val="62"/>
        </w:numPr>
        <w:spacing w:before="100" w:beforeAutospacing="1" w:after="100" w:afterAutospacing="1" w:line="360" w:lineRule="auto"/>
        <w:ind w:left="624"/>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 xml:space="preserve">Presentación y apertura del diplomado </w:t>
      </w:r>
      <w:r w:rsidRPr="00992324">
        <w:rPr>
          <w:rFonts w:ascii="Times New Roman" w:hAnsi="Times New Roman" w:cs="Times New Roman"/>
          <w:i/>
          <w:iCs/>
          <w:color w:val="767171"/>
          <w:spacing w:val="20"/>
          <w:sz w:val="24"/>
          <w:szCs w:val="36"/>
        </w:rPr>
        <w:t>“Trabajo Social”,</w:t>
      </w:r>
      <w:r w:rsidRPr="00992324">
        <w:rPr>
          <w:rFonts w:ascii="Times New Roman" w:hAnsi="Times New Roman" w:cs="Times New Roman"/>
          <w:color w:val="767171"/>
          <w:spacing w:val="20"/>
          <w:sz w:val="24"/>
          <w:szCs w:val="36"/>
        </w:rPr>
        <w:t xml:space="preserve"> en conjunto con la UASD.</w:t>
      </w:r>
    </w:p>
    <w:p w14:paraId="781DEFED" w14:textId="77777777" w:rsidR="000F71C3" w:rsidRPr="00992324" w:rsidRDefault="000F71C3" w:rsidP="00D0231F">
      <w:pPr>
        <w:pStyle w:val="Prrafodelista"/>
        <w:numPr>
          <w:ilvl w:val="0"/>
          <w:numId w:val="62"/>
        </w:numPr>
        <w:spacing w:before="100" w:beforeAutospacing="1" w:after="100" w:afterAutospacing="1" w:line="360" w:lineRule="auto"/>
        <w:ind w:left="624"/>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 xml:space="preserve">Presentación y apertura del diplomado </w:t>
      </w:r>
      <w:r w:rsidRPr="00992324">
        <w:rPr>
          <w:rFonts w:ascii="Times New Roman" w:hAnsi="Times New Roman" w:cs="Times New Roman"/>
          <w:i/>
          <w:iCs/>
          <w:color w:val="767171"/>
          <w:spacing w:val="20"/>
          <w:sz w:val="24"/>
          <w:szCs w:val="36"/>
        </w:rPr>
        <w:t>“Intervención en Crisis”</w:t>
      </w:r>
      <w:r w:rsidRPr="00992324">
        <w:rPr>
          <w:rFonts w:ascii="Times New Roman" w:hAnsi="Times New Roman" w:cs="Times New Roman"/>
          <w:color w:val="767171"/>
          <w:spacing w:val="20"/>
          <w:sz w:val="24"/>
          <w:szCs w:val="36"/>
        </w:rPr>
        <w:t xml:space="preserve"> en conjunto con UNIBE.</w:t>
      </w:r>
    </w:p>
    <w:p w14:paraId="690A794E" w14:textId="77777777" w:rsidR="000F71C3" w:rsidRPr="00992324" w:rsidRDefault="000F71C3" w:rsidP="00D0231F">
      <w:pPr>
        <w:pStyle w:val="Prrafodelista"/>
        <w:numPr>
          <w:ilvl w:val="0"/>
          <w:numId w:val="62"/>
        </w:numPr>
        <w:spacing w:before="100" w:beforeAutospacing="1" w:after="100" w:afterAutospacing="1" w:line="360" w:lineRule="auto"/>
        <w:ind w:left="624"/>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Encuentros con medios y dependencias municipales en municipios de Guerra y Jarabacoa.</w:t>
      </w:r>
    </w:p>
    <w:p w14:paraId="51DC8B63" w14:textId="583E2EC3" w:rsidR="000F71C3" w:rsidRPr="002B7405" w:rsidRDefault="000F71C3" w:rsidP="00D0231F">
      <w:pPr>
        <w:pStyle w:val="Prrafodelista"/>
        <w:numPr>
          <w:ilvl w:val="0"/>
          <w:numId w:val="62"/>
        </w:numPr>
        <w:spacing w:before="100" w:beforeAutospacing="1" w:after="100" w:afterAutospacing="1" w:line="360" w:lineRule="auto"/>
        <w:ind w:left="624"/>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 xml:space="preserve">Coordinación de experiencia para niños </w:t>
      </w:r>
      <w:r w:rsidRPr="00992324">
        <w:rPr>
          <w:rFonts w:ascii="Times New Roman" w:hAnsi="Times New Roman" w:cs="Times New Roman"/>
          <w:i/>
          <w:iCs/>
          <w:color w:val="767171"/>
          <w:spacing w:val="20"/>
          <w:sz w:val="24"/>
          <w:szCs w:val="36"/>
        </w:rPr>
        <w:t xml:space="preserve">“Cambia </w:t>
      </w:r>
      <w:r w:rsidR="009E2B9A" w:rsidRPr="00992324">
        <w:rPr>
          <w:rFonts w:ascii="Times New Roman" w:hAnsi="Times New Roman" w:cs="Times New Roman"/>
          <w:i/>
          <w:iCs/>
          <w:color w:val="767171"/>
          <w:spacing w:val="20"/>
          <w:sz w:val="24"/>
          <w:szCs w:val="36"/>
        </w:rPr>
        <w:t>tú</w:t>
      </w:r>
      <w:r w:rsidRPr="00992324">
        <w:rPr>
          <w:rFonts w:ascii="Times New Roman" w:hAnsi="Times New Roman" w:cs="Times New Roman"/>
          <w:i/>
          <w:iCs/>
          <w:color w:val="767171"/>
          <w:spacing w:val="20"/>
          <w:sz w:val="24"/>
          <w:szCs w:val="36"/>
        </w:rPr>
        <w:t xml:space="preserve"> Vida”.</w:t>
      </w:r>
    </w:p>
    <w:p w14:paraId="1247CBF0" w14:textId="7615FC87" w:rsidR="0072310A" w:rsidRDefault="004933B7" w:rsidP="00D0231F">
      <w:pPr>
        <w:pStyle w:val="Prrafodelista"/>
        <w:numPr>
          <w:ilvl w:val="0"/>
          <w:numId w:val="62"/>
        </w:numPr>
        <w:spacing w:before="100" w:beforeAutospacing="1" w:after="100" w:afterAutospacing="1" w:line="360" w:lineRule="auto"/>
        <w:ind w:left="624"/>
        <w:jc w:val="both"/>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G</w:t>
      </w:r>
      <w:r w:rsidR="002B7405" w:rsidRPr="00FA34E1">
        <w:rPr>
          <w:rFonts w:ascii="Times New Roman" w:hAnsi="Times New Roman" w:cs="Times New Roman"/>
          <w:color w:val="767171"/>
          <w:spacing w:val="20"/>
          <w:sz w:val="24"/>
          <w:szCs w:val="36"/>
        </w:rPr>
        <w:t>raduación del Diplomado en Intervención a Niños, Niñas y Adolescentes en Situación de Crisis y Trauma, realizado en conjunto con U</w:t>
      </w:r>
      <w:r w:rsidR="0031706A">
        <w:rPr>
          <w:rFonts w:ascii="Times New Roman" w:hAnsi="Times New Roman" w:cs="Times New Roman"/>
          <w:color w:val="767171"/>
          <w:spacing w:val="20"/>
          <w:sz w:val="24"/>
          <w:szCs w:val="36"/>
        </w:rPr>
        <w:t>NIBE.</w:t>
      </w:r>
      <w:r w:rsidR="002B7405" w:rsidRPr="00FA34E1">
        <w:rPr>
          <w:rFonts w:ascii="Times New Roman" w:hAnsi="Times New Roman" w:cs="Times New Roman"/>
          <w:color w:val="767171"/>
          <w:spacing w:val="20"/>
          <w:sz w:val="24"/>
          <w:szCs w:val="36"/>
        </w:rPr>
        <w:t xml:space="preserve"> </w:t>
      </w:r>
    </w:p>
    <w:p w14:paraId="13EC13C1" w14:textId="4B688E4A" w:rsidR="00F2646C" w:rsidRDefault="004933B7" w:rsidP="00D0231F">
      <w:pPr>
        <w:pStyle w:val="Prrafodelista"/>
        <w:numPr>
          <w:ilvl w:val="0"/>
          <w:numId w:val="62"/>
        </w:numPr>
        <w:spacing w:before="100" w:beforeAutospacing="1" w:after="100" w:afterAutospacing="1" w:line="360" w:lineRule="auto"/>
        <w:ind w:left="624"/>
        <w:jc w:val="both"/>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G</w:t>
      </w:r>
      <w:r w:rsidR="002B7405" w:rsidRPr="00FA34E1">
        <w:rPr>
          <w:rFonts w:ascii="Times New Roman" w:hAnsi="Times New Roman" w:cs="Times New Roman"/>
          <w:color w:val="767171"/>
          <w:spacing w:val="20"/>
          <w:sz w:val="24"/>
          <w:szCs w:val="36"/>
        </w:rPr>
        <w:t>raduación del Diplomado de Estrategias en Trabajo Social para la Protección De Niños, Niñas y Adolescentes, realizado en conjunto con la UASD</w:t>
      </w:r>
      <w:r w:rsidR="0031706A">
        <w:rPr>
          <w:rFonts w:ascii="Times New Roman" w:hAnsi="Times New Roman" w:cs="Times New Roman"/>
          <w:color w:val="767171"/>
          <w:spacing w:val="20"/>
          <w:sz w:val="24"/>
          <w:szCs w:val="36"/>
        </w:rPr>
        <w:t>.</w:t>
      </w:r>
    </w:p>
    <w:p w14:paraId="5C510C6F" w14:textId="77777777" w:rsidR="00FD747B" w:rsidRPr="00FA34E1" w:rsidRDefault="00FD747B" w:rsidP="00D0231F">
      <w:pPr>
        <w:pStyle w:val="Prrafodelista"/>
        <w:spacing w:before="100" w:beforeAutospacing="1" w:after="100" w:afterAutospacing="1" w:line="360" w:lineRule="auto"/>
        <w:ind w:left="624"/>
        <w:jc w:val="both"/>
        <w:rPr>
          <w:rFonts w:ascii="Times New Roman" w:hAnsi="Times New Roman" w:cs="Times New Roman"/>
          <w:color w:val="767171"/>
          <w:spacing w:val="20"/>
          <w:sz w:val="24"/>
          <w:szCs w:val="36"/>
        </w:rPr>
      </w:pPr>
    </w:p>
    <w:p w14:paraId="7C66D506" w14:textId="1B1CD841" w:rsidR="00CC0283" w:rsidRDefault="00CC0283" w:rsidP="00BC3C38">
      <w:pPr>
        <w:spacing w:before="100" w:beforeAutospacing="1" w:after="100" w:afterAutospacing="1"/>
        <w:jc w:val="center"/>
        <w:outlineLvl w:val="1"/>
        <w:rPr>
          <w:rFonts w:ascii="Times New Roman" w:hAnsi="Times New Roman" w:cs="Times New Roman"/>
          <w:b/>
          <w:color w:val="767171"/>
          <w:spacing w:val="20"/>
          <w:sz w:val="28"/>
          <w:szCs w:val="28"/>
        </w:rPr>
      </w:pPr>
      <w:bookmarkStart w:id="43" w:name="_Toc153545766"/>
      <w:r w:rsidRPr="7442B21A">
        <w:rPr>
          <w:rFonts w:ascii="Times New Roman" w:hAnsi="Times New Roman" w:cs="Times New Roman"/>
          <w:b/>
          <w:color w:val="767171"/>
          <w:spacing w:val="20"/>
          <w:sz w:val="28"/>
          <w:szCs w:val="28"/>
        </w:rPr>
        <w:lastRenderedPageBreak/>
        <w:t>Relaciones Interinstitucionales</w:t>
      </w:r>
      <w:bookmarkEnd w:id="43"/>
    </w:p>
    <w:p w14:paraId="645E2C68" w14:textId="77777777" w:rsidR="00D0231F" w:rsidRPr="00E72431" w:rsidRDefault="00D0231F" w:rsidP="00BC3C38">
      <w:pPr>
        <w:spacing w:before="100" w:beforeAutospacing="1" w:after="100" w:afterAutospacing="1"/>
        <w:jc w:val="center"/>
        <w:outlineLvl w:val="1"/>
        <w:rPr>
          <w:rFonts w:ascii="Times New Roman" w:hAnsi="Times New Roman" w:cs="Times New Roman"/>
          <w:b/>
          <w:color w:val="767171"/>
          <w:spacing w:val="20"/>
          <w:sz w:val="28"/>
          <w:szCs w:val="36"/>
        </w:rPr>
      </w:pPr>
    </w:p>
    <w:p w14:paraId="31F9408F" w14:textId="77777777" w:rsidR="004D42BA" w:rsidRPr="00992324" w:rsidRDefault="004D42BA" w:rsidP="00096A67">
      <w:pPr>
        <w:spacing w:before="100" w:beforeAutospacing="1" w:after="100" w:afterAutospacing="1"/>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Resultados Relevantes:</w:t>
      </w:r>
    </w:p>
    <w:p w14:paraId="2330D59C" w14:textId="759BCB6E" w:rsidR="006B7244" w:rsidRPr="00992324" w:rsidRDefault="004B04EA" w:rsidP="00850D6A">
      <w:pPr>
        <w:pStyle w:val="Prrafodelista"/>
        <w:numPr>
          <w:ilvl w:val="0"/>
          <w:numId w:val="25"/>
        </w:numPr>
        <w:spacing w:before="100" w:beforeAutospacing="1" w:after="100" w:afterAutospacing="1" w:line="360" w:lineRule="auto"/>
        <w:ind w:left="360"/>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 xml:space="preserve">Alianzas estratégicas para la implementación de políticas dirigidas a Niños, Niñas y Adolescentes ampliadas: </w:t>
      </w:r>
      <w:r w:rsidR="006B7244" w:rsidRPr="00992324">
        <w:rPr>
          <w:rFonts w:ascii="Times New Roman" w:eastAsia="Calibri" w:hAnsi="Times New Roman" w:cs="Times New Roman"/>
          <w:color w:val="767171"/>
          <w:spacing w:val="20"/>
          <w:sz w:val="24"/>
          <w:szCs w:val="24"/>
        </w:rPr>
        <w:t>Se establecieron alianzas con autoridades locales en los municipios de Guerra y Jarabacoa donde funcionan servicios de atención Residencial del CONANI</w:t>
      </w:r>
      <w:r w:rsidR="00BE61A5">
        <w:rPr>
          <w:rFonts w:ascii="Times New Roman" w:eastAsia="Calibri" w:hAnsi="Times New Roman" w:cs="Times New Roman"/>
          <w:color w:val="767171"/>
          <w:spacing w:val="20"/>
          <w:sz w:val="24"/>
          <w:szCs w:val="24"/>
        </w:rPr>
        <w:t>, así mismo con el Ayuntamiento de Santo Domi</w:t>
      </w:r>
      <w:r w:rsidR="00466095">
        <w:rPr>
          <w:rFonts w:ascii="Times New Roman" w:eastAsia="Calibri" w:hAnsi="Times New Roman" w:cs="Times New Roman"/>
          <w:color w:val="767171"/>
          <w:spacing w:val="20"/>
          <w:sz w:val="24"/>
          <w:szCs w:val="24"/>
        </w:rPr>
        <w:t xml:space="preserve">ngo Este para favorecer y garantizar los derechos a los niños, niñas y adolescentes que estén </w:t>
      </w:r>
      <w:r w:rsidR="00A36A4B">
        <w:rPr>
          <w:rFonts w:ascii="Times New Roman" w:eastAsia="Calibri" w:hAnsi="Times New Roman" w:cs="Times New Roman"/>
          <w:color w:val="767171"/>
          <w:spacing w:val="20"/>
          <w:sz w:val="24"/>
          <w:szCs w:val="24"/>
        </w:rPr>
        <w:t>en riesgo y vulnerabilidad, mediante la Unidad Técnica Operativa (UTO).</w:t>
      </w:r>
    </w:p>
    <w:p w14:paraId="78C0F16D" w14:textId="77777777" w:rsidR="004B04EA" w:rsidRPr="00992324" w:rsidRDefault="004B04EA" w:rsidP="00096A67">
      <w:pPr>
        <w:pStyle w:val="Prrafodelista"/>
        <w:spacing w:before="100" w:beforeAutospacing="1" w:after="100" w:afterAutospacing="1" w:line="360" w:lineRule="auto"/>
        <w:ind w:left="283"/>
        <w:jc w:val="both"/>
        <w:rPr>
          <w:rFonts w:ascii="Times New Roman" w:hAnsi="Times New Roman" w:cs="Times New Roman"/>
          <w:color w:val="767171"/>
          <w:spacing w:val="20"/>
          <w:sz w:val="24"/>
          <w:szCs w:val="36"/>
        </w:rPr>
      </w:pPr>
    </w:p>
    <w:p w14:paraId="4B5A3C58" w14:textId="4A62085B" w:rsidR="004B04EA" w:rsidRPr="00992324" w:rsidRDefault="004B04EA" w:rsidP="00850D6A">
      <w:pPr>
        <w:pStyle w:val="Prrafodelista"/>
        <w:numPr>
          <w:ilvl w:val="0"/>
          <w:numId w:val="26"/>
        </w:numPr>
        <w:spacing w:before="100" w:beforeAutospacing="1" w:after="100" w:afterAutospacing="1" w:line="360" w:lineRule="auto"/>
        <w:ind w:left="360"/>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Promoción y establecimientos de convenios, acuerdos y planes de acción conjunta en el CONANI y autoridades, organismos públicos y privados, a niveles regional, provincial</w:t>
      </w:r>
      <w:r w:rsidR="00C741D1" w:rsidRPr="00992324">
        <w:rPr>
          <w:rFonts w:ascii="Times New Roman" w:hAnsi="Times New Roman" w:cs="Times New Roman"/>
          <w:color w:val="767171"/>
          <w:spacing w:val="20"/>
          <w:sz w:val="24"/>
          <w:szCs w:val="36"/>
        </w:rPr>
        <w:t xml:space="preserve">, con miras a fortalecimiento del Sistema de Protección. </w:t>
      </w:r>
    </w:p>
    <w:p w14:paraId="45AE2401" w14:textId="77777777" w:rsidR="00C741D1" w:rsidRPr="00992324" w:rsidRDefault="00C741D1" w:rsidP="00BC3C38">
      <w:pPr>
        <w:pStyle w:val="Prrafodelista"/>
        <w:spacing w:before="100" w:beforeAutospacing="1" w:after="100" w:afterAutospacing="1"/>
        <w:jc w:val="both"/>
        <w:rPr>
          <w:rFonts w:ascii="Times New Roman" w:hAnsi="Times New Roman" w:cs="Times New Roman"/>
          <w:color w:val="767171"/>
          <w:spacing w:val="20"/>
          <w:sz w:val="24"/>
          <w:szCs w:val="36"/>
        </w:rPr>
      </w:pPr>
    </w:p>
    <w:p w14:paraId="4DDB4D04" w14:textId="76F71618" w:rsidR="006B7244" w:rsidRDefault="006B7244" w:rsidP="00682870">
      <w:pPr>
        <w:pStyle w:val="Prrafodelista"/>
        <w:numPr>
          <w:ilvl w:val="0"/>
          <w:numId w:val="23"/>
        </w:numPr>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Ministerio de </w:t>
      </w:r>
      <w:r w:rsidR="001414B0" w:rsidRPr="00992324">
        <w:rPr>
          <w:rFonts w:ascii="Times New Roman" w:eastAsia="Calibri" w:hAnsi="Times New Roman" w:cs="Times New Roman"/>
          <w:color w:val="767171"/>
          <w:spacing w:val="20"/>
          <w:sz w:val="24"/>
          <w:szCs w:val="24"/>
        </w:rPr>
        <w:t>Deporte para</w:t>
      </w:r>
      <w:r w:rsidRPr="00992324">
        <w:rPr>
          <w:rFonts w:ascii="Times New Roman" w:eastAsia="Calibri" w:hAnsi="Times New Roman" w:cs="Times New Roman"/>
          <w:color w:val="767171"/>
          <w:spacing w:val="20"/>
          <w:sz w:val="24"/>
          <w:szCs w:val="24"/>
        </w:rPr>
        <w:t xml:space="preserve"> construir respuesta a las necesidades de los de atención residencial del CONANI y de las ASFL acompañadas por el CONANI.</w:t>
      </w:r>
    </w:p>
    <w:p w14:paraId="13F01BA1" w14:textId="77777777" w:rsidR="00E31B23" w:rsidRPr="00992324" w:rsidRDefault="00E31B23" w:rsidP="00E31B23">
      <w:pPr>
        <w:pStyle w:val="Prrafodelista"/>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p>
    <w:p w14:paraId="4D70BA0A" w14:textId="225960D4" w:rsidR="006B7244" w:rsidRDefault="006B7244" w:rsidP="00682870">
      <w:pPr>
        <w:pStyle w:val="Prrafodelista"/>
        <w:numPr>
          <w:ilvl w:val="0"/>
          <w:numId w:val="23"/>
        </w:numPr>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Ministerio de </w:t>
      </w:r>
      <w:r w:rsidR="001414B0" w:rsidRPr="00992324">
        <w:rPr>
          <w:rFonts w:ascii="Times New Roman" w:eastAsia="Calibri" w:hAnsi="Times New Roman" w:cs="Times New Roman"/>
          <w:color w:val="767171"/>
          <w:spacing w:val="20"/>
          <w:sz w:val="24"/>
          <w:szCs w:val="24"/>
        </w:rPr>
        <w:t>Cultura para</w:t>
      </w:r>
      <w:r w:rsidRPr="00992324">
        <w:rPr>
          <w:rFonts w:ascii="Times New Roman" w:eastAsia="Calibri" w:hAnsi="Times New Roman" w:cs="Times New Roman"/>
          <w:color w:val="767171"/>
          <w:spacing w:val="20"/>
          <w:sz w:val="24"/>
          <w:szCs w:val="24"/>
        </w:rPr>
        <w:t xml:space="preserve"> construir respuesta a las necesidades de los de atención residencial del CONANI y de las ASFL acompañadas por el CONANI.</w:t>
      </w:r>
    </w:p>
    <w:p w14:paraId="3F783DD8" w14:textId="77777777" w:rsidR="00100D40" w:rsidRPr="00992324" w:rsidRDefault="00100D40" w:rsidP="00100D40">
      <w:pPr>
        <w:pStyle w:val="Prrafodelista"/>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p>
    <w:p w14:paraId="1B484CC8" w14:textId="2A31C16B" w:rsidR="006B7244" w:rsidRDefault="006B7244" w:rsidP="00682870">
      <w:pPr>
        <w:pStyle w:val="Prrafodelista"/>
        <w:numPr>
          <w:ilvl w:val="0"/>
          <w:numId w:val="23"/>
        </w:numPr>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El </w:t>
      </w:r>
      <w:r w:rsidR="001414B0" w:rsidRPr="00992324">
        <w:rPr>
          <w:rFonts w:ascii="Times New Roman" w:eastAsia="Calibri" w:hAnsi="Times New Roman" w:cs="Times New Roman"/>
          <w:color w:val="767171"/>
          <w:spacing w:val="20"/>
          <w:sz w:val="24"/>
          <w:szCs w:val="24"/>
        </w:rPr>
        <w:t>ITLA para</w:t>
      </w:r>
      <w:r w:rsidRPr="00992324">
        <w:rPr>
          <w:rFonts w:ascii="Times New Roman" w:eastAsia="Calibri" w:hAnsi="Times New Roman" w:cs="Times New Roman"/>
          <w:color w:val="767171"/>
          <w:spacing w:val="20"/>
          <w:sz w:val="24"/>
          <w:szCs w:val="24"/>
        </w:rPr>
        <w:t xml:space="preserve"> construir respuesta a las necesidades de los de atención residencial del CONANI.</w:t>
      </w:r>
    </w:p>
    <w:p w14:paraId="0374C013" w14:textId="77777777" w:rsidR="00E31B23" w:rsidRPr="00992324" w:rsidRDefault="00E31B23" w:rsidP="00E31B23">
      <w:pPr>
        <w:pStyle w:val="Prrafodelista"/>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p>
    <w:p w14:paraId="450AAFCA" w14:textId="77777777" w:rsidR="00E31B23" w:rsidRDefault="001414B0" w:rsidP="00E31B23">
      <w:pPr>
        <w:pStyle w:val="Prrafodelista"/>
        <w:numPr>
          <w:ilvl w:val="0"/>
          <w:numId w:val="23"/>
        </w:numPr>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lastRenderedPageBreak/>
        <w:t>INFOTEP para</w:t>
      </w:r>
      <w:r w:rsidR="006B7244" w:rsidRPr="00992324">
        <w:rPr>
          <w:rFonts w:ascii="Times New Roman" w:eastAsia="Calibri" w:hAnsi="Times New Roman" w:cs="Times New Roman"/>
          <w:color w:val="767171"/>
          <w:spacing w:val="20"/>
          <w:sz w:val="24"/>
          <w:szCs w:val="24"/>
        </w:rPr>
        <w:t xml:space="preserve"> construir respuesta a las necesidades de los de atención residencial del CONANI y de las ASFL acompañadas por el CONANI.</w:t>
      </w:r>
    </w:p>
    <w:p w14:paraId="4606B645" w14:textId="77777777" w:rsidR="00E31B23" w:rsidRPr="00E31B23" w:rsidRDefault="00E31B23" w:rsidP="00E31B23">
      <w:pPr>
        <w:pStyle w:val="Prrafodelista"/>
        <w:rPr>
          <w:rFonts w:ascii="Times New Roman" w:eastAsia="Calibri" w:hAnsi="Times New Roman" w:cs="Times New Roman"/>
          <w:color w:val="767171"/>
          <w:spacing w:val="20"/>
          <w:sz w:val="24"/>
          <w:szCs w:val="24"/>
        </w:rPr>
      </w:pPr>
    </w:p>
    <w:p w14:paraId="598703A3" w14:textId="77777777" w:rsidR="00D0231F" w:rsidRDefault="006B7244" w:rsidP="00E31B23">
      <w:pPr>
        <w:pStyle w:val="Prrafodelista"/>
        <w:numPr>
          <w:ilvl w:val="0"/>
          <w:numId w:val="23"/>
        </w:numPr>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r w:rsidRPr="00E31B23">
        <w:rPr>
          <w:rFonts w:ascii="Times New Roman" w:eastAsia="Calibri" w:hAnsi="Times New Roman" w:cs="Times New Roman"/>
          <w:color w:val="767171"/>
          <w:spacing w:val="20"/>
          <w:sz w:val="24"/>
          <w:szCs w:val="24"/>
        </w:rPr>
        <w:t xml:space="preserve">Instituto Dermatológico Dominicano para establecer vínculos que fortalezcan la respuesta de prevención y atención en salud, dirigida a los niños, niñas y adolescentes del </w:t>
      </w:r>
      <w:r w:rsidR="00CD6430" w:rsidRPr="00E31B23">
        <w:rPr>
          <w:rFonts w:ascii="Times New Roman" w:eastAsia="Calibri" w:hAnsi="Times New Roman" w:cs="Times New Roman"/>
          <w:color w:val="767171"/>
          <w:spacing w:val="20"/>
          <w:sz w:val="24"/>
          <w:szCs w:val="24"/>
        </w:rPr>
        <w:t>S</w:t>
      </w:r>
      <w:r w:rsidRPr="00E31B23">
        <w:rPr>
          <w:rFonts w:ascii="Times New Roman" w:eastAsia="Calibri" w:hAnsi="Times New Roman" w:cs="Times New Roman"/>
          <w:color w:val="767171"/>
          <w:spacing w:val="20"/>
          <w:sz w:val="24"/>
          <w:szCs w:val="24"/>
        </w:rPr>
        <w:t xml:space="preserve">istema de </w:t>
      </w:r>
      <w:r w:rsidR="00CD6430" w:rsidRPr="00E31B23">
        <w:rPr>
          <w:rFonts w:ascii="Times New Roman" w:eastAsia="Calibri" w:hAnsi="Times New Roman" w:cs="Times New Roman"/>
          <w:color w:val="767171"/>
          <w:spacing w:val="20"/>
          <w:sz w:val="24"/>
          <w:szCs w:val="24"/>
        </w:rPr>
        <w:t>P</w:t>
      </w:r>
      <w:r w:rsidRPr="00E31B23">
        <w:rPr>
          <w:rFonts w:ascii="Times New Roman" w:eastAsia="Calibri" w:hAnsi="Times New Roman" w:cs="Times New Roman"/>
          <w:color w:val="767171"/>
          <w:spacing w:val="20"/>
          <w:sz w:val="24"/>
          <w:szCs w:val="24"/>
        </w:rPr>
        <w:t>rotección, acogidos en modalidad residencial</w:t>
      </w:r>
      <w:r w:rsidR="00D0231F">
        <w:rPr>
          <w:rFonts w:ascii="Times New Roman" w:eastAsia="Calibri" w:hAnsi="Times New Roman" w:cs="Times New Roman"/>
          <w:color w:val="767171"/>
          <w:spacing w:val="20"/>
          <w:sz w:val="24"/>
          <w:szCs w:val="24"/>
        </w:rPr>
        <w:t>.</w:t>
      </w:r>
    </w:p>
    <w:p w14:paraId="2BA377FB" w14:textId="77777777" w:rsidR="00D0231F" w:rsidRPr="00D0231F" w:rsidRDefault="00D0231F" w:rsidP="00D0231F">
      <w:pPr>
        <w:pStyle w:val="Prrafodelista"/>
        <w:rPr>
          <w:rFonts w:ascii="Times New Roman" w:eastAsia="Calibri" w:hAnsi="Times New Roman" w:cs="Times New Roman"/>
          <w:color w:val="767171"/>
          <w:spacing w:val="20"/>
          <w:sz w:val="24"/>
          <w:szCs w:val="24"/>
        </w:rPr>
      </w:pPr>
    </w:p>
    <w:p w14:paraId="6F497747" w14:textId="77777777" w:rsidR="00D0231F" w:rsidRDefault="006B7244" w:rsidP="00D0231F">
      <w:pPr>
        <w:pStyle w:val="Prrafodelista"/>
        <w:numPr>
          <w:ilvl w:val="0"/>
          <w:numId w:val="23"/>
        </w:numPr>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r w:rsidRPr="00E31B23">
        <w:rPr>
          <w:rFonts w:ascii="Times New Roman" w:eastAsia="Calibri" w:hAnsi="Times New Roman" w:cs="Times New Roman"/>
          <w:color w:val="767171"/>
          <w:spacing w:val="20"/>
          <w:sz w:val="24"/>
          <w:szCs w:val="24"/>
        </w:rPr>
        <w:t xml:space="preserve">Con el Instituto Postal Dominicano con la recepción de una donación para ser utilizados en los </w:t>
      </w:r>
      <w:r w:rsidR="00283295" w:rsidRPr="00E31B23">
        <w:rPr>
          <w:rFonts w:ascii="Times New Roman" w:eastAsia="Calibri" w:hAnsi="Times New Roman" w:cs="Times New Roman"/>
          <w:color w:val="767171"/>
          <w:spacing w:val="20"/>
          <w:sz w:val="24"/>
          <w:szCs w:val="24"/>
        </w:rPr>
        <w:t>hogares de paso</w:t>
      </w:r>
      <w:r w:rsidRPr="00E31B23">
        <w:rPr>
          <w:rFonts w:ascii="Times New Roman" w:eastAsia="Calibri" w:hAnsi="Times New Roman" w:cs="Times New Roman"/>
          <w:color w:val="767171"/>
          <w:spacing w:val="20"/>
          <w:sz w:val="24"/>
          <w:szCs w:val="24"/>
        </w:rPr>
        <w:t>.</w:t>
      </w:r>
    </w:p>
    <w:p w14:paraId="7071CDAF" w14:textId="77777777" w:rsidR="00D0231F" w:rsidRPr="00D0231F" w:rsidRDefault="00D0231F" w:rsidP="00D0231F">
      <w:pPr>
        <w:pStyle w:val="Prrafodelista"/>
        <w:rPr>
          <w:rFonts w:ascii="Times New Roman" w:eastAsia="Calibri" w:hAnsi="Times New Roman" w:cs="Times New Roman"/>
          <w:color w:val="767171"/>
          <w:spacing w:val="20"/>
          <w:sz w:val="24"/>
          <w:szCs w:val="24"/>
        </w:rPr>
      </w:pPr>
    </w:p>
    <w:p w14:paraId="5A18EF76" w14:textId="33416842" w:rsidR="006B7244" w:rsidRPr="00D0231F" w:rsidRDefault="006B7244" w:rsidP="00D0231F">
      <w:pPr>
        <w:pStyle w:val="Prrafodelista"/>
        <w:numPr>
          <w:ilvl w:val="0"/>
          <w:numId w:val="23"/>
        </w:numPr>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r w:rsidRPr="00D0231F">
        <w:rPr>
          <w:rFonts w:ascii="Times New Roman" w:eastAsia="Calibri" w:hAnsi="Times New Roman" w:cs="Times New Roman"/>
          <w:color w:val="767171"/>
          <w:spacing w:val="20"/>
          <w:sz w:val="24"/>
          <w:szCs w:val="24"/>
        </w:rPr>
        <w:t xml:space="preserve">Con la fiscalía del Distrito Nacional para la recepción de una donación. </w:t>
      </w:r>
    </w:p>
    <w:p w14:paraId="7439D11A" w14:textId="77777777" w:rsidR="00D0231F" w:rsidRDefault="006B7244" w:rsidP="00D0231F">
      <w:pPr>
        <w:pStyle w:val="Prrafodelista"/>
        <w:numPr>
          <w:ilvl w:val="0"/>
          <w:numId w:val="23"/>
        </w:numPr>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Con el </w:t>
      </w:r>
      <w:r w:rsidR="001414B0" w:rsidRPr="00992324">
        <w:rPr>
          <w:rFonts w:ascii="Times New Roman" w:eastAsia="Calibri" w:hAnsi="Times New Roman" w:cs="Times New Roman"/>
          <w:color w:val="767171"/>
          <w:spacing w:val="20"/>
          <w:sz w:val="24"/>
          <w:szCs w:val="24"/>
        </w:rPr>
        <w:t>CONADIS para</w:t>
      </w:r>
      <w:r w:rsidRPr="00992324">
        <w:rPr>
          <w:rFonts w:ascii="Times New Roman" w:eastAsia="Calibri" w:hAnsi="Times New Roman" w:cs="Times New Roman"/>
          <w:color w:val="767171"/>
          <w:spacing w:val="20"/>
          <w:sz w:val="24"/>
          <w:szCs w:val="24"/>
        </w:rPr>
        <w:t xml:space="preserve"> la vinculación a dar respuesta a los adultos que están acogido en el Hogar de Paso Ángeles Santiago.</w:t>
      </w:r>
    </w:p>
    <w:p w14:paraId="51CFDCE8" w14:textId="77777777" w:rsidR="004916E9" w:rsidRDefault="004916E9" w:rsidP="004916E9">
      <w:pPr>
        <w:pStyle w:val="Prrafodelista"/>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p>
    <w:p w14:paraId="35CC69E6" w14:textId="4E6783D8" w:rsidR="00190814" w:rsidRPr="00D0231F" w:rsidRDefault="006B7244" w:rsidP="00D0231F">
      <w:pPr>
        <w:pStyle w:val="Prrafodelista"/>
        <w:numPr>
          <w:ilvl w:val="0"/>
          <w:numId w:val="23"/>
        </w:numPr>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r w:rsidRPr="00D0231F">
        <w:rPr>
          <w:rFonts w:ascii="Times New Roman" w:eastAsia="Calibri" w:hAnsi="Times New Roman" w:cs="Times New Roman"/>
          <w:color w:val="767171"/>
          <w:spacing w:val="20"/>
          <w:sz w:val="24"/>
          <w:szCs w:val="24"/>
        </w:rPr>
        <w:t>Con la Corporación Estatal de Radio y Televisión (</w:t>
      </w:r>
      <w:r w:rsidR="001414B0" w:rsidRPr="00D0231F">
        <w:rPr>
          <w:rFonts w:ascii="Times New Roman" w:eastAsia="Calibri" w:hAnsi="Times New Roman" w:cs="Times New Roman"/>
          <w:color w:val="767171"/>
          <w:spacing w:val="20"/>
          <w:sz w:val="24"/>
          <w:szCs w:val="24"/>
        </w:rPr>
        <w:t>CERTV) un</w:t>
      </w:r>
      <w:r w:rsidRPr="00D0231F">
        <w:rPr>
          <w:rFonts w:ascii="Times New Roman" w:eastAsia="Calibri" w:hAnsi="Times New Roman" w:cs="Times New Roman"/>
          <w:color w:val="767171"/>
          <w:spacing w:val="20"/>
          <w:sz w:val="24"/>
          <w:szCs w:val="24"/>
        </w:rPr>
        <w:t xml:space="preserve"> acercamiento </w:t>
      </w:r>
      <w:r w:rsidR="000C0F19" w:rsidRPr="00D0231F">
        <w:rPr>
          <w:rFonts w:ascii="Times New Roman" w:eastAsia="Calibri" w:hAnsi="Times New Roman" w:cs="Times New Roman"/>
          <w:color w:val="767171"/>
          <w:spacing w:val="20"/>
          <w:sz w:val="24"/>
          <w:szCs w:val="24"/>
        </w:rPr>
        <w:t>interinstitucional para</w:t>
      </w:r>
      <w:r w:rsidRPr="00D0231F">
        <w:rPr>
          <w:rFonts w:ascii="Times New Roman" w:eastAsia="Calibri" w:hAnsi="Times New Roman" w:cs="Times New Roman"/>
          <w:color w:val="767171"/>
          <w:spacing w:val="20"/>
          <w:sz w:val="24"/>
          <w:szCs w:val="24"/>
        </w:rPr>
        <w:t xml:space="preserve"> responder a la solicitud de Corporación Estatal de Radio y Televisión (CERTV) de que el CONANI asume el soporte psicológico para los pequeños talentos y sus familiares directos que conforman parte del elenco de TOPITOK y ver otras líneas de colaboración interinstitucional. </w:t>
      </w:r>
    </w:p>
    <w:p w14:paraId="0BEE4657" w14:textId="77777777" w:rsidR="00C741D1" w:rsidRPr="00992324" w:rsidRDefault="00C741D1" w:rsidP="00075B09">
      <w:pPr>
        <w:pStyle w:val="Prrafodelista"/>
        <w:spacing w:before="100" w:beforeAutospacing="1" w:after="100" w:afterAutospacing="1" w:line="360" w:lineRule="auto"/>
        <w:ind w:left="1304"/>
        <w:jc w:val="both"/>
        <w:rPr>
          <w:rFonts w:ascii="Times New Roman" w:eastAsia="Calibri" w:hAnsi="Times New Roman" w:cs="Times New Roman"/>
          <w:color w:val="767171"/>
          <w:spacing w:val="20"/>
          <w:sz w:val="24"/>
          <w:szCs w:val="24"/>
        </w:rPr>
      </w:pPr>
    </w:p>
    <w:p w14:paraId="3C0CC29D" w14:textId="60F28A93" w:rsidR="00075B09" w:rsidRDefault="00C741D1" w:rsidP="00682870">
      <w:pPr>
        <w:pStyle w:val="Prrafodelista"/>
        <w:numPr>
          <w:ilvl w:val="0"/>
          <w:numId w:val="33"/>
        </w:numPr>
        <w:spacing w:before="100" w:beforeAutospacing="1" w:after="100" w:afterAutospacing="1" w:line="360" w:lineRule="auto"/>
        <w:ind w:left="0"/>
        <w:jc w:val="both"/>
        <w:rPr>
          <w:rFonts w:ascii="Times New Roman" w:eastAsia="Calibri" w:hAnsi="Times New Roman" w:cs="Times New Roman"/>
          <w:color w:val="767171"/>
          <w:spacing w:val="20"/>
          <w:sz w:val="24"/>
          <w:szCs w:val="24"/>
        </w:rPr>
      </w:pPr>
      <w:r w:rsidRPr="003A6313">
        <w:rPr>
          <w:rFonts w:ascii="Times New Roman" w:eastAsia="Calibri" w:hAnsi="Times New Roman" w:cs="Times New Roman"/>
          <w:b/>
          <w:bCs/>
          <w:color w:val="767171"/>
          <w:spacing w:val="20"/>
          <w:sz w:val="24"/>
          <w:szCs w:val="24"/>
        </w:rPr>
        <w:t>Acompañar la agenda institucional en los territorios priorizados</w:t>
      </w:r>
      <w:r w:rsidRPr="00992324">
        <w:rPr>
          <w:rFonts w:ascii="Times New Roman" w:eastAsia="Calibri" w:hAnsi="Times New Roman" w:cs="Times New Roman"/>
          <w:color w:val="767171"/>
          <w:spacing w:val="20"/>
          <w:sz w:val="24"/>
          <w:szCs w:val="24"/>
        </w:rPr>
        <w:t xml:space="preserve">, para fortalecer la respuesta a proyectos, programas y servicios impulsados por el CONANI. Se realizaron reuniones en los territorios de Jarabacoa y Guerra tanto con los actores comunitarios, las organizaciones de la sociedad civil, las instituciones </w:t>
      </w:r>
      <w:r w:rsidR="001414B0" w:rsidRPr="00992324">
        <w:rPr>
          <w:rFonts w:ascii="Times New Roman" w:eastAsia="Calibri" w:hAnsi="Times New Roman" w:cs="Times New Roman"/>
          <w:color w:val="767171"/>
          <w:spacing w:val="20"/>
          <w:sz w:val="24"/>
          <w:szCs w:val="24"/>
        </w:rPr>
        <w:t>públicas y</w:t>
      </w:r>
      <w:r w:rsidRPr="00992324">
        <w:rPr>
          <w:rFonts w:ascii="Times New Roman" w:eastAsia="Calibri" w:hAnsi="Times New Roman" w:cs="Times New Roman"/>
          <w:color w:val="767171"/>
          <w:spacing w:val="20"/>
          <w:sz w:val="24"/>
          <w:szCs w:val="24"/>
        </w:rPr>
        <w:t xml:space="preserve"> autoridades, los medios de comunicación, para el posicionamiento público de CONANI y el servicio de </w:t>
      </w:r>
      <w:r w:rsidR="00283295" w:rsidRPr="00992324">
        <w:rPr>
          <w:rFonts w:ascii="Times New Roman" w:eastAsia="Calibri" w:hAnsi="Times New Roman" w:cs="Times New Roman"/>
          <w:color w:val="767171"/>
          <w:spacing w:val="20"/>
          <w:sz w:val="24"/>
          <w:szCs w:val="24"/>
        </w:rPr>
        <w:t>hogares de paso</w:t>
      </w:r>
      <w:r w:rsidRPr="00992324">
        <w:rPr>
          <w:rFonts w:ascii="Times New Roman" w:eastAsia="Calibri" w:hAnsi="Times New Roman" w:cs="Times New Roman"/>
          <w:color w:val="767171"/>
          <w:spacing w:val="20"/>
          <w:sz w:val="24"/>
          <w:szCs w:val="24"/>
        </w:rPr>
        <w:t>.</w:t>
      </w:r>
      <w:r w:rsidR="008C2C9C">
        <w:rPr>
          <w:rFonts w:ascii="Times New Roman" w:eastAsia="Calibri" w:hAnsi="Times New Roman" w:cs="Times New Roman"/>
          <w:color w:val="767171"/>
          <w:spacing w:val="20"/>
          <w:sz w:val="24"/>
          <w:szCs w:val="24"/>
        </w:rPr>
        <w:t xml:space="preserve"> De igual manera </w:t>
      </w:r>
      <w:r w:rsidR="008C2C9C">
        <w:rPr>
          <w:rFonts w:ascii="Times New Roman" w:eastAsia="Calibri" w:hAnsi="Times New Roman" w:cs="Times New Roman"/>
          <w:color w:val="767171"/>
          <w:spacing w:val="20"/>
          <w:sz w:val="24"/>
          <w:szCs w:val="24"/>
        </w:rPr>
        <w:lastRenderedPageBreak/>
        <w:t>se sostuvieron reuniones de articulación y seguimiento con el Ayuntamiento de Santo Domingo Este.</w:t>
      </w:r>
    </w:p>
    <w:p w14:paraId="2A7990DB" w14:textId="77777777" w:rsidR="00075B09" w:rsidRDefault="00075B09" w:rsidP="00096A67">
      <w:pPr>
        <w:pStyle w:val="Prrafodelista"/>
        <w:spacing w:before="100" w:beforeAutospacing="1" w:after="100" w:afterAutospacing="1" w:line="360" w:lineRule="auto"/>
        <w:ind w:left="0"/>
        <w:jc w:val="both"/>
        <w:rPr>
          <w:rFonts w:ascii="Times New Roman" w:eastAsia="Calibri" w:hAnsi="Times New Roman" w:cs="Times New Roman"/>
          <w:color w:val="767171"/>
          <w:spacing w:val="20"/>
          <w:sz w:val="24"/>
          <w:szCs w:val="24"/>
        </w:rPr>
      </w:pPr>
    </w:p>
    <w:p w14:paraId="0475FEE3" w14:textId="5092CAC4" w:rsidR="00190814" w:rsidRPr="00075B09" w:rsidRDefault="00190814" w:rsidP="00E31B23">
      <w:pPr>
        <w:pStyle w:val="Prrafodelista"/>
        <w:numPr>
          <w:ilvl w:val="0"/>
          <w:numId w:val="33"/>
        </w:numPr>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r w:rsidRPr="00F56A88">
        <w:rPr>
          <w:rFonts w:ascii="Times New Roman" w:eastAsia="Calibri" w:hAnsi="Times New Roman" w:cs="Times New Roman"/>
          <w:b/>
          <w:bCs/>
          <w:color w:val="767171"/>
          <w:spacing w:val="20"/>
          <w:sz w:val="24"/>
          <w:szCs w:val="24"/>
        </w:rPr>
        <w:t>Se desarrollaron articulaciones con la finalidad de establecer alianzas, acuerdos y convenios con la cooperación internacional con</w:t>
      </w:r>
      <w:r w:rsidRPr="00075B09">
        <w:rPr>
          <w:rFonts w:ascii="Times New Roman" w:eastAsia="Calibri" w:hAnsi="Times New Roman" w:cs="Times New Roman"/>
          <w:color w:val="767171"/>
          <w:spacing w:val="20"/>
          <w:sz w:val="24"/>
          <w:szCs w:val="24"/>
        </w:rPr>
        <w:t xml:space="preserve">: </w:t>
      </w:r>
    </w:p>
    <w:p w14:paraId="0DD16A66" w14:textId="77777777" w:rsidR="00C741D1" w:rsidRPr="00992324" w:rsidRDefault="00C741D1" w:rsidP="00BC3C38">
      <w:pPr>
        <w:pStyle w:val="Prrafodelista"/>
        <w:spacing w:before="100" w:beforeAutospacing="1" w:after="100" w:afterAutospacing="1"/>
        <w:rPr>
          <w:rFonts w:ascii="Times New Roman" w:eastAsia="Calibri" w:hAnsi="Times New Roman" w:cs="Times New Roman"/>
          <w:color w:val="767171"/>
          <w:spacing w:val="20"/>
          <w:sz w:val="24"/>
          <w:szCs w:val="24"/>
        </w:rPr>
      </w:pPr>
    </w:p>
    <w:p w14:paraId="56FEB0AE" w14:textId="77777777" w:rsidR="00E31B23" w:rsidRDefault="00190814" w:rsidP="00E31B23">
      <w:pPr>
        <w:pStyle w:val="Prrafodelista"/>
        <w:numPr>
          <w:ilvl w:val="0"/>
          <w:numId w:val="24"/>
        </w:numPr>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Honduras: Se propició un encuentro con directora ejecutiva de la Dirección de Niñez, Adolescencia y Familia (DINAF) Honduras y el Consejo Nacional para la Niñez y la Adolescencia CONANI. Estableciendo líneas Generales de carta de intención y/o acuerdo de colaboración entre el DINAF y el CONAN</w:t>
      </w:r>
      <w:r w:rsidR="00E31B23">
        <w:rPr>
          <w:rFonts w:ascii="Times New Roman" w:eastAsia="Calibri" w:hAnsi="Times New Roman" w:cs="Times New Roman"/>
          <w:color w:val="767171"/>
          <w:spacing w:val="20"/>
          <w:sz w:val="24"/>
          <w:szCs w:val="24"/>
        </w:rPr>
        <w:t>.</w:t>
      </w:r>
    </w:p>
    <w:p w14:paraId="52D0926D" w14:textId="77777777" w:rsidR="00D0231F" w:rsidRDefault="00D0231F" w:rsidP="00D0231F">
      <w:pPr>
        <w:pStyle w:val="Prrafodelista"/>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p>
    <w:p w14:paraId="34882FA9" w14:textId="77777777" w:rsidR="00D0231F" w:rsidRDefault="00190814" w:rsidP="00D0231F">
      <w:pPr>
        <w:pStyle w:val="Prrafodelista"/>
        <w:numPr>
          <w:ilvl w:val="0"/>
          <w:numId w:val="24"/>
        </w:numPr>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r w:rsidRPr="00E31B23">
        <w:rPr>
          <w:rFonts w:ascii="Times New Roman" w:eastAsia="Calibri" w:hAnsi="Times New Roman" w:cs="Times New Roman"/>
          <w:color w:val="767171"/>
          <w:spacing w:val="20"/>
          <w:sz w:val="24"/>
          <w:szCs w:val="24"/>
        </w:rPr>
        <w:t xml:space="preserve">Embajada Británica en República Dominicana: Dar seguimiento al vínculo generado por el GANA con la Embajada Británica, con la finalidad de hacer una exploración de posibles nichos de cooperación y coordinación entre la Embajada Británica de República </w:t>
      </w:r>
      <w:r w:rsidR="001414B0" w:rsidRPr="00E31B23">
        <w:rPr>
          <w:rFonts w:ascii="Times New Roman" w:eastAsia="Calibri" w:hAnsi="Times New Roman" w:cs="Times New Roman"/>
          <w:color w:val="767171"/>
          <w:spacing w:val="20"/>
          <w:sz w:val="24"/>
          <w:szCs w:val="24"/>
        </w:rPr>
        <w:t>Dominicana y</w:t>
      </w:r>
      <w:r w:rsidRPr="00E31B23">
        <w:rPr>
          <w:rFonts w:ascii="Times New Roman" w:eastAsia="Calibri" w:hAnsi="Times New Roman" w:cs="Times New Roman"/>
          <w:color w:val="767171"/>
          <w:spacing w:val="20"/>
          <w:sz w:val="24"/>
          <w:szCs w:val="24"/>
        </w:rPr>
        <w:t xml:space="preserve"> el gobierno dominicano a través de CONANI.</w:t>
      </w:r>
    </w:p>
    <w:p w14:paraId="67992F99" w14:textId="77777777" w:rsidR="00D0231F" w:rsidRPr="00D0231F" w:rsidRDefault="00D0231F" w:rsidP="00D0231F">
      <w:pPr>
        <w:pStyle w:val="Prrafodelista"/>
        <w:rPr>
          <w:rFonts w:ascii="Times New Roman" w:eastAsia="Calibri" w:hAnsi="Times New Roman" w:cs="Times New Roman"/>
          <w:color w:val="767171"/>
          <w:spacing w:val="20"/>
          <w:sz w:val="24"/>
          <w:szCs w:val="24"/>
        </w:rPr>
      </w:pPr>
    </w:p>
    <w:p w14:paraId="72D8F2E2" w14:textId="77777777" w:rsidR="00D0231F" w:rsidRDefault="00190814" w:rsidP="00D0231F">
      <w:pPr>
        <w:pStyle w:val="Prrafodelista"/>
        <w:numPr>
          <w:ilvl w:val="0"/>
          <w:numId w:val="24"/>
        </w:numPr>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r w:rsidRPr="00D0231F">
        <w:rPr>
          <w:rFonts w:ascii="Times New Roman" w:eastAsia="Calibri" w:hAnsi="Times New Roman" w:cs="Times New Roman"/>
          <w:color w:val="767171"/>
          <w:spacing w:val="20"/>
          <w:sz w:val="24"/>
          <w:szCs w:val="24"/>
        </w:rPr>
        <w:t>Costa Rica: Se participó en la consulta nacional preparatoria del diálogo de la Dirección de Cooperación Internacional del MIREX, a los fines de tratar los temas de interés del CONANI y otras instituciones que les interesan compartir con la República de Costa Rica. Se está a la espera de respuesta de Costa Rica para participar en dicha misión.</w:t>
      </w:r>
    </w:p>
    <w:p w14:paraId="07EAC203" w14:textId="77777777" w:rsidR="00D0231F" w:rsidRPr="00D0231F" w:rsidRDefault="00D0231F" w:rsidP="00D0231F">
      <w:pPr>
        <w:pStyle w:val="Prrafodelista"/>
        <w:rPr>
          <w:rFonts w:ascii="Times New Roman" w:eastAsia="Calibri" w:hAnsi="Times New Roman" w:cs="Times New Roman"/>
          <w:color w:val="767171"/>
          <w:spacing w:val="20"/>
          <w:sz w:val="24"/>
          <w:szCs w:val="24"/>
        </w:rPr>
      </w:pPr>
    </w:p>
    <w:p w14:paraId="0BF87FD4" w14:textId="77777777" w:rsidR="00D0231F" w:rsidRDefault="00190814" w:rsidP="00D0231F">
      <w:pPr>
        <w:pStyle w:val="Prrafodelista"/>
        <w:numPr>
          <w:ilvl w:val="0"/>
          <w:numId w:val="24"/>
        </w:numPr>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r w:rsidRPr="00D0231F">
        <w:rPr>
          <w:rFonts w:ascii="Times New Roman" w:eastAsia="Calibri" w:hAnsi="Times New Roman" w:cs="Times New Roman"/>
          <w:color w:val="767171"/>
          <w:spacing w:val="20"/>
          <w:sz w:val="24"/>
          <w:szCs w:val="24"/>
        </w:rPr>
        <w:t>Religiones por la Paz en América Latina</w:t>
      </w:r>
      <w:r w:rsidR="00126530" w:rsidRPr="00D0231F">
        <w:rPr>
          <w:rFonts w:ascii="Times New Roman" w:eastAsia="Calibri" w:hAnsi="Times New Roman" w:cs="Times New Roman"/>
          <w:color w:val="767171"/>
          <w:spacing w:val="20"/>
          <w:sz w:val="24"/>
          <w:szCs w:val="24"/>
        </w:rPr>
        <w:t xml:space="preserve">: </w:t>
      </w:r>
      <w:r w:rsidRPr="00D0231F">
        <w:rPr>
          <w:rFonts w:ascii="Times New Roman" w:eastAsia="Calibri" w:hAnsi="Times New Roman" w:cs="Times New Roman"/>
          <w:color w:val="767171"/>
          <w:spacing w:val="20"/>
          <w:sz w:val="24"/>
          <w:szCs w:val="24"/>
        </w:rPr>
        <w:t xml:space="preserve">Se participó en la consulta nacional preparatoria dominicana sobre la estrategia de participación religiosa de América Latina y el Caribe por el cambio positivo para la infancia, las familias y las comunidades Santo Domingo. Esta iniciativa de Fe y Cambio Positivo para la </w:t>
      </w:r>
      <w:r w:rsidRPr="00D0231F">
        <w:rPr>
          <w:rFonts w:ascii="Times New Roman" w:eastAsia="Calibri" w:hAnsi="Times New Roman" w:cs="Times New Roman"/>
          <w:color w:val="767171"/>
          <w:spacing w:val="20"/>
          <w:sz w:val="24"/>
          <w:szCs w:val="24"/>
        </w:rPr>
        <w:lastRenderedPageBreak/>
        <w:t xml:space="preserve">Infancia, las Familias y las Comunidades (FPCC) </w:t>
      </w:r>
      <w:r w:rsidR="001414B0" w:rsidRPr="00D0231F">
        <w:rPr>
          <w:rFonts w:ascii="Times New Roman" w:eastAsia="Calibri" w:hAnsi="Times New Roman" w:cs="Times New Roman"/>
          <w:color w:val="767171"/>
          <w:spacing w:val="20"/>
          <w:sz w:val="24"/>
          <w:szCs w:val="24"/>
        </w:rPr>
        <w:t>busca fortalecer</w:t>
      </w:r>
      <w:r w:rsidRPr="00D0231F">
        <w:rPr>
          <w:rFonts w:ascii="Times New Roman" w:eastAsia="Calibri" w:hAnsi="Times New Roman" w:cs="Times New Roman"/>
          <w:color w:val="767171"/>
          <w:spacing w:val="20"/>
          <w:sz w:val="24"/>
          <w:szCs w:val="24"/>
        </w:rPr>
        <w:t xml:space="preserve"> los esfuerzos interreligiosos para influir en los cambios sociales y conductuales positivos de la niñez, las familias y las comunidades más marginadas para mejorar el bienestar infantil. Es una iniciativa que inició en el 2018 y en el 2023 se han priorizado cinco países de América Latina donde se estaría impulsando</w:t>
      </w:r>
      <w:r w:rsidR="00126530" w:rsidRPr="00D0231F">
        <w:rPr>
          <w:rFonts w:ascii="Times New Roman" w:eastAsia="Calibri" w:hAnsi="Times New Roman" w:cs="Times New Roman"/>
          <w:color w:val="767171"/>
          <w:spacing w:val="20"/>
          <w:sz w:val="24"/>
          <w:szCs w:val="24"/>
        </w:rPr>
        <w:t>: Brasil</w:t>
      </w:r>
      <w:r w:rsidRPr="00D0231F">
        <w:rPr>
          <w:rFonts w:ascii="Times New Roman" w:eastAsia="Calibri" w:hAnsi="Times New Roman" w:cs="Times New Roman"/>
          <w:color w:val="767171"/>
          <w:spacing w:val="20"/>
          <w:sz w:val="24"/>
          <w:szCs w:val="24"/>
        </w:rPr>
        <w:t>, Guatemala, El Salvador, Ha</w:t>
      </w:r>
      <w:r w:rsidR="00126530" w:rsidRPr="00D0231F">
        <w:rPr>
          <w:rFonts w:ascii="Times New Roman" w:eastAsia="Calibri" w:hAnsi="Times New Roman" w:cs="Times New Roman"/>
          <w:color w:val="767171"/>
          <w:spacing w:val="20"/>
          <w:sz w:val="24"/>
          <w:szCs w:val="24"/>
        </w:rPr>
        <w:t xml:space="preserve">ití y República Dominicana. </w:t>
      </w:r>
    </w:p>
    <w:p w14:paraId="574C9472" w14:textId="77777777" w:rsidR="00D0231F" w:rsidRPr="00D0231F" w:rsidRDefault="00D0231F" w:rsidP="00D0231F">
      <w:pPr>
        <w:pStyle w:val="Prrafodelista"/>
        <w:rPr>
          <w:rFonts w:ascii="Times New Roman" w:eastAsia="Calibri" w:hAnsi="Times New Roman" w:cs="Times New Roman"/>
          <w:color w:val="767171"/>
          <w:spacing w:val="20"/>
          <w:sz w:val="24"/>
          <w:szCs w:val="24"/>
        </w:rPr>
      </w:pPr>
    </w:p>
    <w:p w14:paraId="7D6BF096" w14:textId="25C1842D" w:rsidR="009354B2" w:rsidRPr="00D0231F" w:rsidRDefault="00190814" w:rsidP="00D0231F">
      <w:pPr>
        <w:pStyle w:val="Prrafodelista"/>
        <w:numPr>
          <w:ilvl w:val="0"/>
          <w:numId w:val="24"/>
        </w:numPr>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r w:rsidRPr="00D0231F">
        <w:rPr>
          <w:rFonts w:ascii="Times New Roman" w:eastAsia="Calibri" w:hAnsi="Times New Roman" w:cs="Times New Roman"/>
          <w:color w:val="767171"/>
          <w:spacing w:val="20"/>
          <w:sz w:val="24"/>
          <w:szCs w:val="24"/>
        </w:rPr>
        <w:t xml:space="preserve">Con el Consulado Dominicano en Tokio Japón, a través del cual se gestionó con el oncejo de Komoro, Prefetura de Nagano, Japón; </w:t>
      </w:r>
      <w:r w:rsidR="001414B0" w:rsidRPr="00D0231F">
        <w:rPr>
          <w:rFonts w:ascii="Times New Roman" w:eastAsia="Calibri" w:hAnsi="Times New Roman" w:cs="Times New Roman"/>
          <w:color w:val="767171"/>
          <w:spacing w:val="20"/>
          <w:sz w:val="24"/>
          <w:szCs w:val="24"/>
        </w:rPr>
        <w:t>una donación mochilas</w:t>
      </w:r>
      <w:r w:rsidRPr="00D0231F">
        <w:rPr>
          <w:rFonts w:ascii="Times New Roman" w:eastAsia="Calibri" w:hAnsi="Times New Roman" w:cs="Times New Roman"/>
          <w:color w:val="767171"/>
          <w:spacing w:val="20"/>
          <w:sz w:val="24"/>
          <w:szCs w:val="24"/>
        </w:rPr>
        <w:t xml:space="preserve"> e instrumentos musicales, para ser </w:t>
      </w:r>
      <w:r w:rsidR="001414B0" w:rsidRPr="00D0231F">
        <w:rPr>
          <w:rFonts w:ascii="Times New Roman" w:eastAsia="Calibri" w:hAnsi="Times New Roman" w:cs="Times New Roman"/>
          <w:color w:val="767171"/>
          <w:spacing w:val="20"/>
          <w:sz w:val="24"/>
          <w:szCs w:val="24"/>
        </w:rPr>
        <w:t>usados en</w:t>
      </w:r>
      <w:r w:rsidRPr="00D0231F">
        <w:rPr>
          <w:rFonts w:ascii="Times New Roman" w:eastAsia="Calibri" w:hAnsi="Times New Roman" w:cs="Times New Roman"/>
          <w:color w:val="767171"/>
          <w:spacing w:val="20"/>
          <w:sz w:val="24"/>
          <w:szCs w:val="24"/>
        </w:rPr>
        <w:t xml:space="preserve"> los Centros de Atención Residencial o Hogares de Paso del CONANI.</w:t>
      </w:r>
    </w:p>
    <w:p w14:paraId="525002CC" w14:textId="77777777" w:rsidR="00C741D1" w:rsidRPr="00992324" w:rsidRDefault="00C741D1" w:rsidP="00BC3C38">
      <w:pPr>
        <w:pStyle w:val="Prrafodelista"/>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p>
    <w:p w14:paraId="421BAF77" w14:textId="310CE529" w:rsidR="0074067B" w:rsidRDefault="00106D4A" w:rsidP="00682870">
      <w:pPr>
        <w:pStyle w:val="Prrafodelista"/>
        <w:numPr>
          <w:ilvl w:val="0"/>
          <w:numId w:val="27"/>
        </w:numPr>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r w:rsidRPr="00C3619E">
        <w:rPr>
          <w:rFonts w:ascii="Times New Roman" w:eastAsia="Calibri" w:hAnsi="Times New Roman" w:cs="Times New Roman"/>
          <w:b/>
          <w:bCs/>
          <w:color w:val="767171"/>
          <w:spacing w:val="20"/>
          <w:sz w:val="24"/>
          <w:szCs w:val="24"/>
        </w:rPr>
        <w:t>Gestión de convenios:</w:t>
      </w:r>
      <w:r w:rsidRPr="00992324">
        <w:rPr>
          <w:rFonts w:ascii="Times New Roman" w:eastAsia="Calibri" w:hAnsi="Times New Roman" w:cs="Times New Roman"/>
          <w:color w:val="767171"/>
          <w:spacing w:val="20"/>
          <w:sz w:val="24"/>
          <w:szCs w:val="24"/>
        </w:rPr>
        <w:t xml:space="preserve"> </w:t>
      </w:r>
      <w:r w:rsidR="009354B2" w:rsidRPr="00992324">
        <w:rPr>
          <w:rFonts w:ascii="Times New Roman" w:eastAsia="Calibri" w:hAnsi="Times New Roman" w:cs="Times New Roman"/>
          <w:color w:val="767171"/>
          <w:spacing w:val="20"/>
          <w:sz w:val="24"/>
          <w:szCs w:val="24"/>
        </w:rPr>
        <w:t>En el transcurso del</w:t>
      </w:r>
      <w:r w:rsidR="00C3619E">
        <w:rPr>
          <w:rFonts w:ascii="Times New Roman" w:eastAsia="Calibri" w:hAnsi="Times New Roman" w:cs="Times New Roman"/>
          <w:color w:val="767171"/>
          <w:spacing w:val="20"/>
          <w:sz w:val="24"/>
          <w:szCs w:val="24"/>
        </w:rPr>
        <w:t xml:space="preserve"> año</w:t>
      </w:r>
      <w:r w:rsidR="009354B2" w:rsidRPr="00992324">
        <w:rPr>
          <w:rFonts w:ascii="Times New Roman" w:eastAsia="Calibri" w:hAnsi="Times New Roman" w:cs="Times New Roman"/>
          <w:color w:val="767171"/>
          <w:spacing w:val="20"/>
          <w:sz w:val="24"/>
          <w:szCs w:val="24"/>
        </w:rPr>
        <w:t xml:space="preserve">, se </w:t>
      </w:r>
      <w:r w:rsidR="001414B0" w:rsidRPr="00992324">
        <w:rPr>
          <w:rFonts w:ascii="Times New Roman" w:eastAsia="Calibri" w:hAnsi="Times New Roman" w:cs="Times New Roman"/>
          <w:color w:val="767171"/>
          <w:spacing w:val="20"/>
          <w:sz w:val="24"/>
          <w:szCs w:val="24"/>
        </w:rPr>
        <w:t xml:space="preserve">han </w:t>
      </w:r>
      <w:r w:rsidR="00571CE1">
        <w:rPr>
          <w:rFonts w:ascii="Times New Roman" w:eastAsia="Calibri" w:hAnsi="Times New Roman" w:cs="Times New Roman"/>
          <w:color w:val="767171"/>
          <w:spacing w:val="20"/>
          <w:sz w:val="24"/>
          <w:szCs w:val="24"/>
        </w:rPr>
        <w:t>acompañado institucionalmente a la gestión de</w:t>
      </w:r>
      <w:r w:rsidR="009354B2" w:rsidRPr="00992324">
        <w:rPr>
          <w:rFonts w:ascii="Times New Roman" w:eastAsia="Calibri" w:hAnsi="Times New Roman" w:cs="Times New Roman"/>
          <w:color w:val="767171"/>
          <w:spacing w:val="20"/>
          <w:sz w:val="24"/>
          <w:szCs w:val="24"/>
        </w:rPr>
        <w:t xml:space="preserve"> convenios con varias instituciones, con el fin de</w:t>
      </w:r>
      <w:r w:rsidR="00A644BC">
        <w:rPr>
          <w:rFonts w:ascii="Times New Roman" w:eastAsia="Calibri" w:hAnsi="Times New Roman" w:cs="Times New Roman"/>
          <w:color w:val="767171"/>
          <w:spacing w:val="20"/>
          <w:sz w:val="24"/>
          <w:szCs w:val="24"/>
        </w:rPr>
        <w:t xml:space="preserve"> garantizar </w:t>
      </w:r>
      <w:r w:rsidR="009354B2" w:rsidRPr="00992324">
        <w:rPr>
          <w:rFonts w:ascii="Times New Roman" w:eastAsia="Calibri" w:hAnsi="Times New Roman" w:cs="Times New Roman"/>
          <w:color w:val="767171"/>
          <w:spacing w:val="20"/>
          <w:sz w:val="24"/>
          <w:szCs w:val="24"/>
        </w:rPr>
        <w:t>que los NNA</w:t>
      </w:r>
      <w:r w:rsidR="00A644BC">
        <w:rPr>
          <w:rFonts w:ascii="Times New Roman" w:eastAsia="Calibri" w:hAnsi="Times New Roman" w:cs="Times New Roman"/>
          <w:color w:val="767171"/>
          <w:spacing w:val="20"/>
          <w:sz w:val="24"/>
          <w:szCs w:val="24"/>
        </w:rPr>
        <w:t xml:space="preserve"> y sus familias</w:t>
      </w:r>
      <w:r w:rsidR="009354B2" w:rsidRPr="00992324">
        <w:rPr>
          <w:rFonts w:ascii="Times New Roman" w:eastAsia="Calibri" w:hAnsi="Times New Roman" w:cs="Times New Roman"/>
          <w:color w:val="767171"/>
          <w:spacing w:val="20"/>
          <w:sz w:val="24"/>
          <w:szCs w:val="24"/>
        </w:rPr>
        <w:t xml:space="preserve"> que se encuentran bajo la protección de CONANI, puedan ser beneficiados de los mismos</w:t>
      </w:r>
      <w:r w:rsidR="00A05957">
        <w:rPr>
          <w:rFonts w:ascii="Times New Roman" w:eastAsia="Calibri" w:hAnsi="Times New Roman" w:cs="Times New Roman"/>
          <w:color w:val="767171"/>
          <w:spacing w:val="20"/>
          <w:sz w:val="24"/>
          <w:szCs w:val="24"/>
        </w:rPr>
        <w:t xml:space="preserve"> en esta dirección resaltar los acuerdos </w:t>
      </w:r>
      <w:r w:rsidR="00C31586">
        <w:rPr>
          <w:rFonts w:ascii="Times New Roman" w:eastAsia="Calibri" w:hAnsi="Times New Roman" w:cs="Times New Roman"/>
          <w:color w:val="767171"/>
          <w:spacing w:val="20"/>
          <w:sz w:val="24"/>
          <w:szCs w:val="24"/>
        </w:rPr>
        <w:t xml:space="preserve">con: Servicios Nacional de Salud, </w:t>
      </w:r>
      <w:r w:rsidR="00305F03">
        <w:rPr>
          <w:rFonts w:ascii="Times New Roman" w:eastAsia="Calibri" w:hAnsi="Times New Roman" w:cs="Times New Roman"/>
          <w:color w:val="767171"/>
          <w:spacing w:val="20"/>
          <w:sz w:val="24"/>
          <w:szCs w:val="24"/>
        </w:rPr>
        <w:t xml:space="preserve">INFOTEC, ITLA, SENASA, </w:t>
      </w:r>
      <w:r w:rsidR="00EC0003">
        <w:rPr>
          <w:rFonts w:ascii="Times New Roman" w:eastAsia="Calibri" w:hAnsi="Times New Roman" w:cs="Times New Roman"/>
          <w:color w:val="767171"/>
          <w:spacing w:val="20"/>
          <w:sz w:val="24"/>
          <w:szCs w:val="24"/>
        </w:rPr>
        <w:t>Ayuntamiento</w:t>
      </w:r>
      <w:r w:rsidR="00305F03">
        <w:rPr>
          <w:rFonts w:ascii="Times New Roman" w:eastAsia="Calibri" w:hAnsi="Times New Roman" w:cs="Times New Roman"/>
          <w:color w:val="767171"/>
          <w:spacing w:val="20"/>
          <w:sz w:val="24"/>
          <w:szCs w:val="24"/>
        </w:rPr>
        <w:t xml:space="preserve"> de Santo Domingo Este. </w:t>
      </w:r>
      <w:r w:rsidR="00EC0003">
        <w:rPr>
          <w:rFonts w:ascii="Times New Roman" w:eastAsia="Calibri" w:hAnsi="Times New Roman" w:cs="Times New Roman"/>
          <w:color w:val="767171"/>
          <w:spacing w:val="20"/>
          <w:sz w:val="24"/>
          <w:szCs w:val="24"/>
        </w:rPr>
        <w:t>El Programa Supérate.</w:t>
      </w:r>
    </w:p>
    <w:p w14:paraId="26C027CA" w14:textId="77777777" w:rsidR="00EC0003" w:rsidRPr="00992324" w:rsidRDefault="00EC0003" w:rsidP="006253C3">
      <w:pPr>
        <w:pStyle w:val="Prrafodelista"/>
        <w:spacing w:before="100" w:beforeAutospacing="1" w:after="100" w:afterAutospacing="1" w:line="360" w:lineRule="auto"/>
        <w:ind w:left="0"/>
        <w:jc w:val="both"/>
        <w:rPr>
          <w:rFonts w:ascii="Times New Roman" w:eastAsia="Calibri" w:hAnsi="Times New Roman" w:cs="Times New Roman"/>
          <w:color w:val="767171"/>
          <w:spacing w:val="20"/>
          <w:sz w:val="24"/>
          <w:szCs w:val="24"/>
        </w:rPr>
      </w:pPr>
    </w:p>
    <w:p w14:paraId="4F117AAE" w14:textId="7865061F" w:rsidR="009354B2" w:rsidRPr="00992324" w:rsidRDefault="00106D4A" w:rsidP="00682870">
      <w:pPr>
        <w:pStyle w:val="Prrafodelista"/>
        <w:numPr>
          <w:ilvl w:val="0"/>
          <w:numId w:val="27"/>
        </w:numPr>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r w:rsidRPr="00EC0003">
        <w:rPr>
          <w:rFonts w:ascii="Times New Roman" w:eastAsia="Calibri" w:hAnsi="Times New Roman" w:cs="Times New Roman"/>
          <w:b/>
          <w:bCs/>
          <w:color w:val="767171"/>
          <w:spacing w:val="20"/>
          <w:sz w:val="24"/>
          <w:szCs w:val="24"/>
        </w:rPr>
        <w:t>Negociación de convenio:</w:t>
      </w:r>
      <w:r w:rsidRPr="00992324">
        <w:rPr>
          <w:rFonts w:ascii="Times New Roman" w:eastAsia="Calibri" w:hAnsi="Times New Roman" w:cs="Times New Roman"/>
          <w:color w:val="767171"/>
          <w:spacing w:val="20"/>
          <w:sz w:val="24"/>
          <w:szCs w:val="24"/>
        </w:rPr>
        <w:t xml:space="preserve"> </w:t>
      </w:r>
      <w:r w:rsidR="009354B2" w:rsidRPr="00992324">
        <w:rPr>
          <w:rFonts w:ascii="Times New Roman" w:eastAsia="Calibri" w:hAnsi="Times New Roman" w:cs="Times New Roman"/>
          <w:color w:val="767171"/>
          <w:spacing w:val="20"/>
          <w:sz w:val="24"/>
          <w:szCs w:val="24"/>
        </w:rPr>
        <w:t xml:space="preserve">Se han impulsado negociación de Convenios con: Universidad Autónoma de Santo Domingo UASD, Universidad Iberoamérica UNIBE, Universidad Católica Santo Domingo UCSD, el Programa SUPÉRATE, El Instituto de Formación Técnico Profesional INFOTEP, CON </w:t>
      </w:r>
      <w:r w:rsidR="001414B0" w:rsidRPr="00992324">
        <w:rPr>
          <w:rFonts w:ascii="Times New Roman" w:eastAsia="Calibri" w:hAnsi="Times New Roman" w:cs="Times New Roman"/>
          <w:color w:val="767171"/>
          <w:spacing w:val="20"/>
          <w:sz w:val="24"/>
          <w:szCs w:val="24"/>
        </w:rPr>
        <w:t>ASFL para</w:t>
      </w:r>
      <w:r w:rsidR="009354B2" w:rsidRPr="00992324">
        <w:rPr>
          <w:rFonts w:ascii="Times New Roman" w:eastAsia="Calibri" w:hAnsi="Times New Roman" w:cs="Times New Roman"/>
          <w:color w:val="767171"/>
          <w:spacing w:val="20"/>
          <w:sz w:val="24"/>
          <w:szCs w:val="24"/>
        </w:rPr>
        <w:t xml:space="preserve"> la </w:t>
      </w:r>
      <w:r w:rsidR="005C0E34" w:rsidRPr="00992324">
        <w:rPr>
          <w:rFonts w:ascii="Times New Roman" w:eastAsia="Calibri" w:hAnsi="Times New Roman" w:cs="Times New Roman"/>
          <w:color w:val="767171"/>
          <w:spacing w:val="20"/>
          <w:sz w:val="24"/>
          <w:szCs w:val="24"/>
        </w:rPr>
        <w:t>congestión</w:t>
      </w:r>
      <w:r w:rsidR="009354B2" w:rsidRPr="00992324">
        <w:rPr>
          <w:rFonts w:ascii="Times New Roman" w:eastAsia="Calibri" w:hAnsi="Times New Roman" w:cs="Times New Roman"/>
          <w:color w:val="767171"/>
          <w:spacing w:val="20"/>
          <w:sz w:val="24"/>
          <w:szCs w:val="24"/>
        </w:rPr>
        <w:t xml:space="preserve"> de servicios, Ministerio de Deporte, Ministerio </w:t>
      </w:r>
      <w:r w:rsidR="000C0F19" w:rsidRPr="00992324">
        <w:rPr>
          <w:rFonts w:ascii="Times New Roman" w:eastAsia="Calibri" w:hAnsi="Times New Roman" w:cs="Times New Roman"/>
          <w:color w:val="767171"/>
          <w:spacing w:val="20"/>
          <w:sz w:val="24"/>
          <w:szCs w:val="24"/>
        </w:rPr>
        <w:t>de Cultura</w:t>
      </w:r>
      <w:r w:rsidR="009354B2" w:rsidRPr="00992324">
        <w:rPr>
          <w:rFonts w:ascii="Times New Roman" w:eastAsia="Calibri" w:hAnsi="Times New Roman" w:cs="Times New Roman"/>
          <w:color w:val="767171"/>
          <w:spacing w:val="20"/>
          <w:sz w:val="24"/>
          <w:szCs w:val="24"/>
        </w:rPr>
        <w:t xml:space="preserve">, Centro de Formación a Distancia CENAPEC, Consejo </w:t>
      </w:r>
      <w:r w:rsidR="009354B2" w:rsidRPr="00992324">
        <w:rPr>
          <w:rFonts w:ascii="Times New Roman" w:eastAsia="Calibri" w:hAnsi="Times New Roman" w:cs="Times New Roman"/>
          <w:color w:val="767171"/>
          <w:spacing w:val="20"/>
          <w:sz w:val="24"/>
          <w:szCs w:val="24"/>
        </w:rPr>
        <w:lastRenderedPageBreak/>
        <w:t>Nacional de Droga</w:t>
      </w:r>
      <w:r w:rsidR="00F91F6E">
        <w:rPr>
          <w:rFonts w:ascii="Times New Roman" w:eastAsia="Calibri" w:hAnsi="Times New Roman" w:cs="Times New Roman"/>
          <w:color w:val="767171"/>
          <w:spacing w:val="20"/>
          <w:sz w:val="24"/>
          <w:szCs w:val="24"/>
        </w:rPr>
        <w:t xml:space="preserve">, Huawei Dominicana. Oficina Nacional de </w:t>
      </w:r>
      <w:r w:rsidR="009B369F">
        <w:rPr>
          <w:rFonts w:ascii="Times New Roman" w:eastAsia="Calibri" w:hAnsi="Times New Roman" w:cs="Times New Roman"/>
          <w:color w:val="767171"/>
          <w:spacing w:val="20"/>
          <w:sz w:val="24"/>
          <w:szCs w:val="24"/>
        </w:rPr>
        <w:t>Estadística</w:t>
      </w:r>
      <w:r w:rsidR="00F91F6E">
        <w:rPr>
          <w:rFonts w:ascii="Times New Roman" w:eastAsia="Calibri" w:hAnsi="Times New Roman" w:cs="Times New Roman"/>
          <w:color w:val="767171"/>
          <w:spacing w:val="20"/>
          <w:sz w:val="24"/>
          <w:szCs w:val="24"/>
        </w:rPr>
        <w:t xml:space="preserve"> (ONE)</w:t>
      </w:r>
      <w:r w:rsidR="009B369F">
        <w:rPr>
          <w:rFonts w:ascii="Times New Roman" w:eastAsia="Calibri" w:hAnsi="Times New Roman" w:cs="Times New Roman"/>
          <w:color w:val="767171"/>
          <w:spacing w:val="20"/>
          <w:sz w:val="24"/>
          <w:szCs w:val="24"/>
        </w:rPr>
        <w:t>, Instituto Postal Dominicano (IMPOSDON).</w:t>
      </w:r>
    </w:p>
    <w:p w14:paraId="7765990A" w14:textId="77777777" w:rsidR="00106D4A" w:rsidRPr="00992324" w:rsidRDefault="00106D4A" w:rsidP="006253C3">
      <w:pPr>
        <w:pStyle w:val="Prrafodelista"/>
        <w:spacing w:before="100" w:beforeAutospacing="1" w:after="100" w:afterAutospacing="1" w:line="360" w:lineRule="auto"/>
        <w:ind w:left="0"/>
        <w:jc w:val="both"/>
        <w:rPr>
          <w:rFonts w:ascii="Times New Roman" w:eastAsia="Calibri" w:hAnsi="Times New Roman" w:cs="Times New Roman"/>
          <w:color w:val="767171"/>
          <w:spacing w:val="20"/>
          <w:sz w:val="24"/>
          <w:szCs w:val="24"/>
        </w:rPr>
      </w:pPr>
    </w:p>
    <w:p w14:paraId="671BA69E" w14:textId="3F1EB7F8" w:rsidR="009354B2" w:rsidRDefault="00106D4A" w:rsidP="00682870">
      <w:pPr>
        <w:pStyle w:val="Prrafodelista"/>
        <w:numPr>
          <w:ilvl w:val="0"/>
          <w:numId w:val="27"/>
        </w:numPr>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r w:rsidRPr="009B369F">
        <w:rPr>
          <w:rFonts w:ascii="Times New Roman" w:eastAsia="Calibri" w:hAnsi="Times New Roman" w:cs="Times New Roman"/>
          <w:b/>
          <w:bCs/>
          <w:color w:val="767171"/>
          <w:spacing w:val="20"/>
          <w:sz w:val="24"/>
          <w:szCs w:val="24"/>
        </w:rPr>
        <w:t>Preparación y firma de convenio:</w:t>
      </w:r>
      <w:r w:rsidRPr="00992324">
        <w:rPr>
          <w:rFonts w:ascii="Times New Roman" w:eastAsia="Calibri" w:hAnsi="Times New Roman" w:cs="Times New Roman"/>
          <w:color w:val="767171"/>
          <w:spacing w:val="20"/>
          <w:sz w:val="24"/>
          <w:szCs w:val="24"/>
        </w:rPr>
        <w:t xml:space="preserve"> </w:t>
      </w:r>
      <w:r w:rsidR="009354B2" w:rsidRPr="00992324">
        <w:rPr>
          <w:rFonts w:ascii="Times New Roman" w:eastAsia="Calibri" w:hAnsi="Times New Roman" w:cs="Times New Roman"/>
          <w:color w:val="767171"/>
          <w:spacing w:val="20"/>
          <w:sz w:val="24"/>
          <w:szCs w:val="24"/>
        </w:rPr>
        <w:t>Las áreas de Relaciones Interinstitucionales, Jurídica y en los casos que supuso recursos económicos la Dirección Administrativa y Financiera, Apoyo Técnico y Supervisión trabajaron en la preparación y firma de los convenios con:</w:t>
      </w:r>
    </w:p>
    <w:p w14:paraId="037FA6F2" w14:textId="77777777" w:rsidR="005403EB" w:rsidRDefault="005403EB" w:rsidP="005403EB">
      <w:pPr>
        <w:pStyle w:val="Prrafodelista"/>
        <w:spacing w:before="100" w:beforeAutospacing="1" w:after="100" w:afterAutospacing="1" w:line="360" w:lineRule="auto"/>
        <w:ind w:left="1210"/>
        <w:jc w:val="both"/>
        <w:rPr>
          <w:rFonts w:ascii="Times New Roman" w:eastAsia="Calibri" w:hAnsi="Times New Roman" w:cs="Times New Roman"/>
          <w:color w:val="767171"/>
          <w:spacing w:val="20"/>
          <w:sz w:val="24"/>
          <w:szCs w:val="24"/>
        </w:rPr>
      </w:pPr>
    </w:p>
    <w:p w14:paraId="5DA79C1A" w14:textId="4767CA7E" w:rsidR="00AB48A3" w:rsidRDefault="00AB48A3" w:rsidP="00682870">
      <w:pPr>
        <w:pStyle w:val="Prrafodelista"/>
        <w:numPr>
          <w:ilvl w:val="0"/>
          <w:numId w:val="69"/>
        </w:numPr>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El </w:t>
      </w:r>
      <w:r>
        <w:rPr>
          <w:rFonts w:ascii="Times New Roman" w:eastAsia="Calibri" w:hAnsi="Times New Roman" w:cs="Times New Roman"/>
          <w:color w:val="767171"/>
          <w:spacing w:val="20"/>
          <w:sz w:val="24"/>
          <w:szCs w:val="24"/>
        </w:rPr>
        <w:t>P</w:t>
      </w:r>
      <w:r w:rsidRPr="00992324">
        <w:rPr>
          <w:rFonts w:ascii="Times New Roman" w:eastAsia="Calibri" w:hAnsi="Times New Roman" w:cs="Times New Roman"/>
          <w:color w:val="767171"/>
          <w:spacing w:val="20"/>
          <w:sz w:val="24"/>
          <w:szCs w:val="24"/>
        </w:rPr>
        <w:t>rograma Supérate</w:t>
      </w:r>
      <w:r>
        <w:rPr>
          <w:rFonts w:ascii="Times New Roman" w:eastAsia="Calibri" w:hAnsi="Times New Roman" w:cs="Times New Roman"/>
          <w:color w:val="767171"/>
          <w:spacing w:val="20"/>
          <w:sz w:val="24"/>
          <w:szCs w:val="24"/>
        </w:rPr>
        <w:t xml:space="preserve"> para </w:t>
      </w:r>
      <w:r w:rsidRPr="00BC1A31">
        <w:rPr>
          <w:rFonts w:ascii="Times New Roman" w:eastAsia="Calibri" w:hAnsi="Times New Roman" w:cs="Times New Roman"/>
          <w:color w:val="767171"/>
          <w:spacing w:val="20"/>
          <w:sz w:val="24"/>
          <w:szCs w:val="24"/>
        </w:rPr>
        <w:t>fortalecer los programas y proyectos que garantizan el cumplimiento de los derechos fundamentales de los NNA y sus familias</w:t>
      </w:r>
      <w:r w:rsidRPr="00992324">
        <w:rPr>
          <w:rFonts w:ascii="Times New Roman" w:eastAsia="Calibri" w:hAnsi="Times New Roman" w:cs="Times New Roman"/>
          <w:color w:val="767171"/>
          <w:spacing w:val="20"/>
          <w:sz w:val="24"/>
          <w:szCs w:val="24"/>
        </w:rPr>
        <w:t>.</w:t>
      </w:r>
    </w:p>
    <w:p w14:paraId="3671B9FE" w14:textId="77777777" w:rsidR="00AB48A3" w:rsidRDefault="00AB48A3" w:rsidP="00AB48A3">
      <w:pPr>
        <w:pStyle w:val="Prrafodelista"/>
        <w:spacing w:before="100" w:beforeAutospacing="1" w:after="100" w:afterAutospacing="1" w:line="360" w:lineRule="auto"/>
        <w:ind w:left="1097"/>
        <w:jc w:val="both"/>
        <w:rPr>
          <w:rFonts w:ascii="Times New Roman" w:eastAsia="Calibri" w:hAnsi="Times New Roman" w:cs="Times New Roman"/>
          <w:color w:val="767171"/>
          <w:spacing w:val="20"/>
          <w:sz w:val="24"/>
          <w:szCs w:val="24"/>
        </w:rPr>
      </w:pPr>
    </w:p>
    <w:p w14:paraId="7545A594" w14:textId="77777777" w:rsidR="006253C3" w:rsidRDefault="009354B2" w:rsidP="00682870">
      <w:pPr>
        <w:pStyle w:val="Prrafodelista"/>
        <w:numPr>
          <w:ilvl w:val="0"/>
          <w:numId w:val="69"/>
        </w:numPr>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La Universidad Iberoamericana UNIBE: para el diplomado en intervención en Crisis; la Maestría de Intervención en Crisis y el Manual para la intervención en Crisis. Así como con otros procesos vinculados a necesidades institucionales del CONANI</w:t>
      </w:r>
      <w:r w:rsidR="00527854">
        <w:rPr>
          <w:rFonts w:ascii="Times New Roman" w:eastAsia="Calibri" w:hAnsi="Times New Roman" w:cs="Times New Roman"/>
          <w:color w:val="767171"/>
          <w:spacing w:val="20"/>
          <w:sz w:val="24"/>
          <w:szCs w:val="24"/>
        </w:rPr>
        <w:t>.</w:t>
      </w:r>
    </w:p>
    <w:p w14:paraId="0BEE0233" w14:textId="77777777" w:rsidR="006253C3" w:rsidRPr="006253C3" w:rsidRDefault="006253C3" w:rsidP="006253C3">
      <w:pPr>
        <w:pStyle w:val="Prrafodelista"/>
        <w:rPr>
          <w:rFonts w:ascii="Times New Roman" w:eastAsia="Calibri" w:hAnsi="Times New Roman" w:cs="Times New Roman"/>
          <w:color w:val="767171"/>
          <w:spacing w:val="20"/>
          <w:sz w:val="24"/>
          <w:szCs w:val="24"/>
        </w:rPr>
      </w:pPr>
    </w:p>
    <w:p w14:paraId="73D91EA5" w14:textId="77777777" w:rsidR="006253C3" w:rsidRDefault="009354B2" w:rsidP="00682870">
      <w:pPr>
        <w:pStyle w:val="Prrafodelista"/>
        <w:numPr>
          <w:ilvl w:val="0"/>
          <w:numId w:val="69"/>
        </w:numPr>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r w:rsidRPr="006253C3">
        <w:rPr>
          <w:rFonts w:ascii="Times New Roman" w:eastAsia="Calibri" w:hAnsi="Times New Roman" w:cs="Times New Roman"/>
          <w:color w:val="767171"/>
          <w:spacing w:val="20"/>
          <w:sz w:val="24"/>
          <w:szCs w:val="24"/>
        </w:rPr>
        <w:t xml:space="preserve">La Universidad Autónoma de Santo Domingo (UASD): para </w:t>
      </w:r>
      <w:r w:rsidR="00E8312A" w:rsidRPr="006253C3">
        <w:rPr>
          <w:rFonts w:ascii="Times New Roman" w:eastAsia="Calibri" w:hAnsi="Times New Roman" w:cs="Times New Roman"/>
          <w:color w:val="767171"/>
          <w:spacing w:val="20"/>
          <w:sz w:val="24"/>
          <w:szCs w:val="24"/>
        </w:rPr>
        <w:t>Estrategias de Trabajo Social para el fortalecimiento de las capacidades del personal de trabajo social del CONANI.</w:t>
      </w:r>
    </w:p>
    <w:p w14:paraId="6B799EB8" w14:textId="77777777" w:rsidR="006253C3" w:rsidRPr="006253C3" w:rsidRDefault="006253C3" w:rsidP="006253C3">
      <w:pPr>
        <w:pStyle w:val="Prrafodelista"/>
        <w:rPr>
          <w:rFonts w:ascii="Times New Roman" w:eastAsia="Calibri" w:hAnsi="Times New Roman" w:cs="Times New Roman"/>
          <w:color w:val="767171"/>
          <w:spacing w:val="20"/>
          <w:sz w:val="24"/>
          <w:szCs w:val="24"/>
        </w:rPr>
      </w:pPr>
    </w:p>
    <w:p w14:paraId="78ADDE56" w14:textId="77777777" w:rsidR="00C400A1" w:rsidRDefault="009354B2" w:rsidP="00682870">
      <w:pPr>
        <w:pStyle w:val="Prrafodelista"/>
        <w:numPr>
          <w:ilvl w:val="0"/>
          <w:numId w:val="69"/>
        </w:numPr>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r w:rsidRPr="006253C3">
        <w:rPr>
          <w:rFonts w:ascii="Times New Roman" w:eastAsia="Calibri" w:hAnsi="Times New Roman" w:cs="Times New Roman"/>
          <w:color w:val="767171"/>
          <w:spacing w:val="20"/>
          <w:sz w:val="24"/>
          <w:szCs w:val="24"/>
        </w:rPr>
        <w:t>El instituto de Formación Técnico Profesional INFOTEP:   para desarrollar formación técnico profesional en los Centros de Atención Residencial del CONANI, así como con los colaboradores de las áreas técnicas y administrativa del CONAN</w:t>
      </w:r>
      <w:r w:rsidR="00C400A1">
        <w:rPr>
          <w:rFonts w:ascii="Times New Roman" w:eastAsia="Calibri" w:hAnsi="Times New Roman" w:cs="Times New Roman"/>
          <w:color w:val="767171"/>
          <w:spacing w:val="20"/>
          <w:sz w:val="24"/>
          <w:szCs w:val="24"/>
        </w:rPr>
        <w:t>.</w:t>
      </w:r>
    </w:p>
    <w:p w14:paraId="41378001" w14:textId="77777777" w:rsidR="00C400A1" w:rsidRPr="00C400A1" w:rsidRDefault="00C400A1" w:rsidP="00C400A1">
      <w:pPr>
        <w:pStyle w:val="Prrafodelista"/>
        <w:rPr>
          <w:rFonts w:ascii="Times New Roman" w:eastAsia="Calibri" w:hAnsi="Times New Roman" w:cs="Times New Roman"/>
          <w:color w:val="767171"/>
          <w:spacing w:val="20"/>
          <w:sz w:val="24"/>
          <w:szCs w:val="24"/>
        </w:rPr>
      </w:pPr>
    </w:p>
    <w:p w14:paraId="5057AA14" w14:textId="77777777" w:rsidR="00C400A1" w:rsidRDefault="009354B2" w:rsidP="00682870">
      <w:pPr>
        <w:pStyle w:val="Prrafodelista"/>
        <w:numPr>
          <w:ilvl w:val="0"/>
          <w:numId w:val="69"/>
        </w:numPr>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r w:rsidRPr="006253C3">
        <w:rPr>
          <w:rFonts w:ascii="Times New Roman" w:eastAsia="Calibri" w:hAnsi="Times New Roman" w:cs="Times New Roman"/>
          <w:color w:val="767171"/>
          <w:spacing w:val="20"/>
          <w:sz w:val="24"/>
          <w:szCs w:val="24"/>
        </w:rPr>
        <w:t xml:space="preserve">Centro de Formación a Distancia (CENAPEC): Para dar respuesta a necesidades de los servicios de atención residencial y del personal de CONANI. </w:t>
      </w:r>
    </w:p>
    <w:p w14:paraId="4E24B10F" w14:textId="77777777" w:rsidR="00C400A1" w:rsidRPr="00C400A1" w:rsidRDefault="00C400A1" w:rsidP="00C400A1">
      <w:pPr>
        <w:pStyle w:val="Prrafodelista"/>
        <w:rPr>
          <w:rFonts w:ascii="Times New Roman" w:eastAsia="Calibri" w:hAnsi="Times New Roman" w:cs="Times New Roman"/>
          <w:color w:val="767171"/>
          <w:spacing w:val="20"/>
          <w:sz w:val="24"/>
          <w:szCs w:val="24"/>
        </w:rPr>
      </w:pPr>
    </w:p>
    <w:p w14:paraId="24B9513E" w14:textId="4F72AD13" w:rsidR="00102BCF" w:rsidRPr="00C400A1" w:rsidRDefault="009354B2" w:rsidP="00682870">
      <w:pPr>
        <w:pStyle w:val="Prrafodelista"/>
        <w:numPr>
          <w:ilvl w:val="0"/>
          <w:numId w:val="69"/>
        </w:numPr>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r w:rsidRPr="00C400A1">
        <w:rPr>
          <w:rFonts w:ascii="Times New Roman" w:eastAsia="Calibri" w:hAnsi="Times New Roman" w:cs="Times New Roman"/>
          <w:color w:val="767171"/>
          <w:spacing w:val="20"/>
          <w:sz w:val="24"/>
          <w:szCs w:val="24"/>
        </w:rPr>
        <w:lastRenderedPageBreak/>
        <w:t>Aldeas Infantiles SOS República Dominicana, para la cogestión de servicios de Atención residencial y otros programas de atención con NNA.</w:t>
      </w:r>
      <w:r w:rsidR="00D90849" w:rsidRPr="00C400A1">
        <w:rPr>
          <w:rFonts w:ascii="Times New Roman" w:eastAsia="Calibri" w:hAnsi="Times New Roman" w:cs="Times New Roman"/>
          <w:color w:val="767171"/>
          <w:spacing w:val="20"/>
          <w:sz w:val="24"/>
          <w:szCs w:val="24"/>
        </w:rPr>
        <w:t xml:space="preserve"> Se concretaron un acuerdo marco para desarrollar acciones conjuntas a fin de garantizar los derechos de la niñez y la adolescencia, así como asistencia técnica, orientadas a fortalecer el </w:t>
      </w:r>
      <w:r w:rsidR="00CD6430">
        <w:rPr>
          <w:rFonts w:ascii="Times New Roman" w:eastAsia="Calibri" w:hAnsi="Times New Roman" w:cs="Times New Roman"/>
          <w:color w:val="767171"/>
          <w:spacing w:val="20"/>
          <w:sz w:val="24"/>
          <w:szCs w:val="24"/>
        </w:rPr>
        <w:t>S</w:t>
      </w:r>
      <w:r w:rsidR="00D90849" w:rsidRPr="00C400A1">
        <w:rPr>
          <w:rFonts w:ascii="Times New Roman" w:eastAsia="Calibri" w:hAnsi="Times New Roman" w:cs="Times New Roman"/>
          <w:color w:val="767171"/>
          <w:spacing w:val="20"/>
          <w:sz w:val="24"/>
          <w:szCs w:val="24"/>
        </w:rPr>
        <w:t xml:space="preserve">istema de </w:t>
      </w:r>
      <w:r w:rsidR="00CD6430">
        <w:rPr>
          <w:rFonts w:ascii="Times New Roman" w:eastAsia="Calibri" w:hAnsi="Times New Roman" w:cs="Times New Roman"/>
          <w:color w:val="767171"/>
          <w:spacing w:val="20"/>
          <w:sz w:val="24"/>
          <w:szCs w:val="24"/>
        </w:rPr>
        <w:t>P</w:t>
      </w:r>
      <w:r w:rsidR="00D90849" w:rsidRPr="00C400A1">
        <w:rPr>
          <w:rFonts w:ascii="Times New Roman" w:eastAsia="Calibri" w:hAnsi="Times New Roman" w:cs="Times New Roman"/>
          <w:color w:val="767171"/>
          <w:spacing w:val="20"/>
          <w:sz w:val="24"/>
          <w:szCs w:val="24"/>
        </w:rPr>
        <w:t xml:space="preserve">rotección de los </w:t>
      </w:r>
      <w:r w:rsidR="00CD6430">
        <w:rPr>
          <w:rFonts w:ascii="Times New Roman" w:eastAsia="Calibri" w:hAnsi="Times New Roman" w:cs="Times New Roman"/>
          <w:color w:val="767171"/>
          <w:spacing w:val="20"/>
          <w:sz w:val="24"/>
          <w:szCs w:val="24"/>
        </w:rPr>
        <w:t>N</w:t>
      </w:r>
      <w:r w:rsidR="00D90849" w:rsidRPr="00C400A1">
        <w:rPr>
          <w:rFonts w:ascii="Times New Roman" w:eastAsia="Calibri" w:hAnsi="Times New Roman" w:cs="Times New Roman"/>
          <w:color w:val="767171"/>
          <w:spacing w:val="20"/>
          <w:sz w:val="24"/>
          <w:szCs w:val="24"/>
        </w:rPr>
        <w:t xml:space="preserve">iños, </w:t>
      </w:r>
      <w:r w:rsidR="00CD6430">
        <w:rPr>
          <w:rFonts w:ascii="Times New Roman" w:eastAsia="Calibri" w:hAnsi="Times New Roman" w:cs="Times New Roman"/>
          <w:color w:val="767171"/>
          <w:spacing w:val="20"/>
          <w:sz w:val="24"/>
          <w:szCs w:val="24"/>
        </w:rPr>
        <w:t>N</w:t>
      </w:r>
      <w:r w:rsidR="00D90849" w:rsidRPr="00C400A1">
        <w:rPr>
          <w:rFonts w:ascii="Times New Roman" w:eastAsia="Calibri" w:hAnsi="Times New Roman" w:cs="Times New Roman"/>
          <w:color w:val="767171"/>
          <w:spacing w:val="20"/>
          <w:sz w:val="24"/>
          <w:szCs w:val="24"/>
        </w:rPr>
        <w:t xml:space="preserve">iñas y </w:t>
      </w:r>
      <w:r w:rsidR="00CD6430">
        <w:rPr>
          <w:rFonts w:ascii="Times New Roman" w:eastAsia="Calibri" w:hAnsi="Times New Roman" w:cs="Times New Roman"/>
          <w:color w:val="767171"/>
          <w:spacing w:val="20"/>
          <w:sz w:val="24"/>
          <w:szCs w:val="24"/>
        </w:rPr>
        <w:t>A</w:t>
      </w:r>
      <w:r w:rsidR="00D90849" w:rsidRPr="00C400A1">
        <w:rPr>
          <w:rFonts w:ascii="Times New Roman" w:eastAsia="Calibri" w:hAnsi="Times New Roman" w:cs="Times New Roman"/>
          <w:color w:val="767171"/>
          <w:spacing w:val="20"/>
          <w:sz w:val="24"/>
          <w:szCs w:val="24"/>
        </w:rPr>
        <w:t>dolescentes en la República Dominicana. Y un acuerdo específico para ofrecer atenciones y cuidados en diferentes modalidades, en base a los acuerdos establecidos en el convenio: r habilitados 63 cupos para el servicio similar al familiar, 16 cupos para el servicio de cuidado transitorio y 10 cupos para el servicio de atención a vivienda asistida.</w:t>
      </w:r>
    </w:p>
    <w:p w14:paraId="1733D6BD" w14:textId="77777777" w:rsidR="00D90849" w:rsidRPr="00D90849" w:rsidRDefault="00D90849" w:rsidP="00D90849">
      <w:pPr>
        <w:pStyle w:val="Prrafodelista"/>
        <w:rPr>
          <w:rFonts w:ascii="Times New Roman" w:eastAsia="Calibri" w:hAnsi="Times New Roman" w:cs="Times New Roman"/>
          <w:color w:val="767171"/>
          <w:spacing w:val="20"/>
          <w:sz w:val="24"/>
          <w:szCs w:val="24"/>
        </w:rPr>
      </w:pPr>
    </w:p>
    <w:p w14:paraId="30508260" w14:textId="77777777" w:rsidR="00C400A1" w:rsidRDefault="009354B2" w:rsidP="00682870">
      <w:pPr>
        <w:pStyle w:val="Prrafodelista"/>
        <w:numPr>
          <w:ilvl w:val="0"/>
          <w:numId w:val="69"/>
        </w:numPr>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r w:rsidRPr="005403EB">
        <w:rPr>
          <w:rFonts w:ascii="Times New Roman" w:eastAsia="Calibri" w:hAnsi="Times New Roman" w:cs="Times New Roman"/>
          <w:color w:val="767171"/>
          <w:spacing w:val="20"/>
          <w:sz w:val="24"/>
          <w:szCs w:val="24"/>
        </w:rPr>
        <w:t>Con la Universidad Católica Santo Domingo, para integral las ofertas formativas a las necesidades de fortalecer las capacidades del personal del CONANI</w:t>
      </w:r>
      <w:r w:rsidR="006E3B9C">
        <w:rPr>
          <w:rFonts w:ascii="Times New Roman" w:eastAsia="Calibri" w:hAnsi="Times New Roman" w:cs="Times New Roman"/>
          <w:color w:val="767171"/>
          <w:spacing w:val="20"/>
          <w:sz w:val="24"/>
          <w:szCs w:val="24"/>
        </w:rPr>
        <w:t xml:space="preserve"> y la atención Especializada a NNA bajo el Sistema de Protección.</w:t>
      </w:r>
    </w:p>
    <w:p w14:paraId="1BA6736B" w14:textId="77777777" w:rsidR="00C400A1" w:rsidRPr="00C400A1" w:rsidRDefault="00C400A1" w:rsidP="00C400A1">
      <w:pPr>
        <w:pStyle w:val="Prrafodelista"/>
        <w:rPr>
          <w:rFonts w:ascii="Times New Roman" w:eastAsia="Calibri" w:hAnsi="Times New Roman" w:cs="Times New Roman"/>
          <w:color w:val="767171"/>
          <w:spacing w:val="20"/>
          <w:sz w:val="24"/>
          <w:szCs w:val="24"/>
        </w:rPr>
      </w:pPr>
    </w:p>
    <w:p w14:paraId="1E04D806" w14:textId="77777777" w:rsidR="00C400A1" w:rsidRDefault="00BD77F8" w:rsidP="00682870">
      <w:pPr>
        <w:pStyle w:val="Prrafodelista"/>
        <w:numPr>
          <w:ilvl w:val="0"/>
          <w:numId w:val="69"/>
        </w:numPr>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r w:rsidRPr="00C400A1">
        <w:rPr>
          <w:rFonts w:ascii="Times New Roman" w:eastAsia="Calibri" w:hAnsi="Times New Roman" w:cs="Times New Roman"/>
          <w:color w:val="767171"/>
          <w:spacing w:val="20"/>
          <w:sz w:val="24"/>
          <w:szCs w:val="24"/>
        </w:rPr>
        <w:t>Con la Oficina Nacional de Estadísticas (ONE)</w:t>
      </w:r>
      <w:r w:rsidRPr="000328B8">
        <w:t xml:space="preserve"> </w:t>
      </w:r>
      <w:r w:rsidRPr="00C400A1">
        <w:rPr>
          <w:rFonts w:ascii="Times New Roman" w:eastAsia="Calibri" w:hAnsi="Times New Roman" w:cs="Times New Roman"/>
          <w:color w:val="767171"/>
          <w:spacing w:val="20"/>
          <w:sz w:val="24"/>
          <w:szCs w:val="24"/>
        </w:rPr>
        <w:t>la donación de quinientas (500) Tabletas y quinientos (500) Power Banks, para ser utilizadas en los trabajos de campo que realiza el personal técnico y así fortalecer y automatizar los procesos.</w:t>
      </w:r>
    </w:p>
    <w:p w14:paraId="3AE01EFE" w14:textId="77777777" w:rsidR="00C400A1" w:rsidRPr="00C400A1" w:rsidRDefault="00C400A1" w:rsidP="00C400A1">
      <w:pPr>
        <w:pStyle w:val="Prrafodelista"/>
        <w:rPr>
          <w:rFonts w:ascii="Times New Roman" w:eastAsia="Calibri" w:hAnsi="Times New Roman" w:cs="Times New Roman"/>
          <w:color w:val="767171"/>
          <w:spacing w:val="20"/>
          <w:sz w:val="24"/>
          <w:szCs w:val="24"/>
        </w:rPr>
      </w:pPr>
    </w:p>
    <w:p w14:paraId="37C0C49A" w14:textId="77777777" w:rsidR="00C400A1" w:rsidRPr="00C400A1" w:rsidRDefault="00B460AC" w:rsidP="00682870">
      <w:pPr>
        <w:pStyle w:val="Prrafodelista"/>
        <w:numPr>
          <w:ilvl w:val="0"/>
          <w:numId w:val="69"/>
        </w:numPr>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r w:rsidRPr="00C400A1">
        <w:rPr>
          <w:rFonts w:ascii="Times New Roman" w:eastAsia="Calibri" w:hAnsi="Times New Roman" w:cs="Times New Roman"/>
          <w:color w:val="767171"/>
          <w:spacing w:val="20"/>
          <w:sz w:val="24"/>
          <w:szCs w:val="24"/>
        </w:rPr>
        <w:t>Con el INSTITUTO POSTAL DOMINICANO (INPOSDOM), quien otorgó una donación a favor de CONANI de diferentes tipos y variedades de prendas de vestir, para ser utilizadas en los niños, niñas y adolescentes</w:t>
      </w:r>
      <w:r w:rsidRPr="00C400A1">
        <w:rPr>
          <w:rFonts w:ascii="Times New Roman" w:hAnsi="Times New Roman" w:cs="Times New Roman"/>
          <w:color w:val="000000"/>
          <w:sz w:val="24"/>
          <w:szCs w:val="24"/>
        </w:rPr>
        <w:t>.</w:t>
      </w:r>
    </w:p>
    <w:p w14:paraId="79430CBA" w14:textId="77777777" w:rsidR="00C400A1" w:rsidRPr="00C400A1" w:rsidRDefault="00C400A1" w:rsidP="00C400A1">
      <w:pPr>
        <w:pStyle w:val="Prrafodelista"/>
        <w:rPr>
          <w:rFonts w:ascii="Times New Roman" w:eastAsia="Calibri" w:hAnsi="Times New Roman" w:cs="Times New Roman"/>
          <w:color w:val="767171"/>
          <w:spacing w:val="20"/>
          <w:sz w:val="24"/>
          <w:szCs w:val="24"/>
        </w:rPr>
      </w:pPr>
    </w:p>
    <w:p w14:paraId="5FFA5995" w14:textId="77777777" w:rsidR="00C400A1" w:rsidRDefault="00BD38ED" w:rsidP="00682870">
      <w:pPr>
        <w:pStyle w:val="Prrafodelista"/>
        <w:numPr>
          <w:ilvl w:val="0"/>
          <w:numId w:val="69"/>
        </w:numPr>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r w:rsidRPr="00C400A1">
        <w:rPr>
          <w:rFonts w:ascii="Times New Roman" w:eastAsia="Calibri" w:hAnsi="Times New Roman" w:cs="Times New Roman"/>
          <w:color w:val="767171"/>
          <w:spacing w:val="20"/>
          <w:sz w:val="24"/>
          <w:szCs w:val="24"/>
        </w:rPr>
        <w:t xml:space="preserve">Con Plan Internacional en el marco de la Política de Prevención y Atención a las Uniones Tempranas y el Embarazo en Adolescentes (PPA) puesta en marcha y ejecución del programa de empoderamiento de 1,614 niños, niñas y adolescentes en los </w:t>
      </w:r>
      <w:r w:rsidRPr="00C400A1">
        <w:rPr>
          <w:rFonts w:ascii="Times New Roman" w:eastAsia="Calibri" w:hAnsi="Times New Roman" w:cs="Times New Roman"/>
          <w:color w:val="767171"/>
          <w:spacing w:val="20"/>
          <w:sz w:val="24"/>
          <w:szCs w:val="24"/>
        </w:rPr>
        <w:lastRenderedPageBreak/>
        <w:t>municipios de San Juan, El Cercado y Las Matas de Farfán, y promover cambios de comportamiento o sensibilización de 1,788 padres, madres o tutores, en los mismos municipios.</w:t>
      </w:r>
    </w:p>
    <w:p w14:paraId="224B9CE5" w14:textId="77777777" w:rsidR="00C400A1" w:rsidRPr="00C400A1" w:rsidRDefault="00C400A1" w:rsidP="00C400A1">
      <w:pPr>
        <w:pStyle w:val="Prrafodelista"/>
        <w:rPr>
          <w:rFonts w:ascii="Times New Roman" w:eastAsia="Calibri" w:hAnsi="Times New Roman" w:cs="Times New Roman"/>
          <w:color w:val="767171"/>
          <w:spacing w:val="20"/>
          <w:sz w:val="24"/>
          <w:szCs w:val="24"/>
        </w:rPr>
      </w:pPr>
    </w:p>
    <w:p w14:paraId="48935B73" w14:textId="77777777" w:rsidR="00C400A1" w:rsidRDefault="00674F3D" w:rsidP="00682870">
      <w:pPr>
        <w:pStyle w:val="Prrafodelista"/>
        <w:numPr>
          <w:ilvl w:val="0"/>
          <w:numId w:val="69"/>
        </w:numPr>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r w:rsidRPr="00C400A1">
        <w:rPr>
          <w:rFonts w:ascii="Times New Roman" w:eastAsia="Calibri" w:hAnsi="Times New Roman" w:cs="Times New Roman"/>
          <w:color w:val="767171"/>
          <w:spacing w:val="20"/>
          <w:sz w:val="24"/>
          <w:szCs w:val="24"/>
        </w:rPr>
        <w:t>Con Sur Futuro en el marco de la Política de Prevención y Atención a las Uniones Tempranas y el Embarazo en Adolescentes (PPA) puesta en marcha y ejecución del programa de empoderamiento de 1,614 niños, niñas y adolescentes en los municipios de Azua, Santiago y Puerto Plata, y promover cambios de comportamiento o sensibilización de 1,788 padres, madres o tutores, en los mismos municipios</w:t>
      </w:r>
      <w:r w:rsidR="00175989" w:rsidRPr="00C400A1">
        <w:rPr>
          <w:rFonts w:ascii="Times New Roman" w:eastAsia="Calibri" w:hAnsi="Times New Roman" w:cs="Times New Roman"/>
          <w:color w:val="767171"/>
          <w:spacing w:val="20"/>
          <w:sz w:val="24"/>
          <w:szCs w:val="24"/>
        </w:rPr>
        <w:t>.</w:t>
      </w:r>
    </w:p>
    <w:p w14:paraId="58283806" w14:textId="77777777" w:rsidR="00C400A1" w:rsidRPr="00C400A1" w:rsidRDefault="00C400A1" w:rsidP="00C400A1">
      <w:pPr>
        <w:pStyle w:val="Prrafodelista"/>
        <w:rPr>
          <w:rFonts w:ascii="Times New Roman" w:eastAsia="Calibri" w:hAnsi="Times New Roman" w:cs="Times New Roman"/>
          <w:color w:val="767171"/>
          <w:spacing w:val="20"/>
          <w:sz w:val="24"/>
          <w:szCs w:val="24"/>
        </w:rPr>
      </w:pPr>
    </w:p>
    <w:p w14:paraId="211668FE" w14:textId="77777777" w:rsidR="00C400A1" w:rsidRDefault="00175989" w:rsidP="00682870">
      <w:pPr>
        <w:pStyle w:val="Prrafodelista"/>
        <w:numPr>
          <w:ilvl w:val="0"/>
          <w:numId w:val="69"/>
        </w:numPr>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r w:rsidRPr="00C400A1">
        <w:rPr>
          <w:rFonts w:ascii="Times New Roman" w:eastAsia="Calibri" w:hAnsi="Times New Roman" w:cs="Times New Roman"/>
          <w:color w:val="767171"/>
          <w:spacing w:val="20"/>
          <w:sz w:val="24"/>
          <w:szCs w:val="24"/>
        </w:rPr>
        <w:t>Con Visión Mundial en el marco de la Política de Prevención y Atención a las Uniones Tempranas y el Embarazo en Adolescentes (PPA) puesta en marcha y ejecución del programa de empoderamiento de 2,152 niños, niñas y adolescentes en los municipios de Baní, Higüey, Dajabón y San Cristóbal, y promover cambios de comportamiento o sensibilización de 2,384 padres, madres o tutores en los mismos municipios.</w:t>
      </w:r>
    </w:p>
    <w:p w14:paraId="73C69B55" w14:textId="77777777" w:rsidR="00C400A1" w:rsidRPr="00C400A1" w:rsidRDefault="00C400A1" w:rsidP="00C400A1">
      <w:pPr>
        <w:pStyle w:val="Prrafodelista"/>
        <w:rPr>
          <w:rFonts w:ascii="Times New Roman" w:eastAsia="Calibri" w:hAnsi="Times New Roman" w:cs="Times New Roman"/>
          <w:color w:val="767171"/>
          <w:spacing w:val="20"/>
          <w:sz w:val="24"/>
          <w:szCs w:val="24"/>
        </w:rPr>
      </w:pPr>
    </w:p>
    <w:p w14:paraId="43186460" w14:textId="77777777" w:rsidR="00C400A1" w:rsidRDefault="00A47A92" w:rsidP="00682870">
      <w:pPr>
        <w:pStyle w:val="Prrafodelista"/>
        <w:numPr>
          <w:ilvl w:val="0"/>
          <w:numId w:val="69"/>
        </w:numPr>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r w:rsidRPr="00C400A1">
        <w:rPr>
          <w:rFonts w:ascii="Times New Roman" w:eastAsia="Calibri" w:hAnsi="Times New Roman" w:cs="Times New Roman"/>
          <w:color w:val="767171"/>
          <w:spacing w:val="20"/>
          <w:sz w:val="24"/>
          <w:szCs w:val="24"/>
        </w:rPr>
        <w:t xml:space="preserve">Con SAVE THE CHILDREN, para la puesta en marcha de una acción de fortalecimiento del componente de niñez y adolescencia en movilidad humana. </w:t>
      </w:r>
    </w:p>
    <w:p w14:paraId="19CF7EF5" w14:textId="77777777" w:rsidR="00C400A1" w:rsidRPr="00C400A1" w:rsidRDefault="00C400A1" w:rsidP="00C400A1">
      <w:pPr>
        <w:pStyle w:val="Prrafodelista"/>
        <w:rPr>
          <w:rFonts w:ascii="Times New Roman" w:eastAsia="Calibri" w:hAnsi="Times New Roman" w:cs="Times New Roman"/>
          <w:color w:val="767171"/>
          <w:spacing w:val="20"/>
          <w:sz w:val="24"/>
          <w:szCs w:val="24"/>
        </w:rPr>
      </w:pPr>
    </w:p>
    <w:p w14:paraId="32AAE3F9" w14:textId="77777777" w:rsidR="00C400A1" w:rsidRDefault="007457CA" w:rsidP="00682870">
      <w:pPr>
        <w:pStyle w:val="Prrafodelista"/>
        <w:numPr>
          <w:ilvl w:val="0"/>
          <w:numId w:val="69"/>
        </w:numPr>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r w:rsidRPr="00C400A1">
        <w:rPr>
          <w:rFonts w:ascii="Times New Roman" w:eastAsia="Calibri" w:hAnsi="Times New Roman" w:cs="Times New Roman"/>
          <w:color w:val="767171"/>
          <w:spacing w:val="20"/>
          <w:sz w:val="24"/>
          <w:szCs w:val="24"/>
        </w:rPr>
        <w:t xml:space="preserve">Con el INSTITUTO DOMINICANO DE LAS TELECOMUNICACIONES (INDOTEL) que ha cedido cuatro locales para ser utilizados en servicios y/o programas impulsados por el CONANI. </w:t>
      </w:r>
    </w:p>
    <w:p w14:paraId="60F8A7AA" w14:textId="77777777" w:rsidR="00C400A1" w:rsidRPr="00C400A1" w:rsidRDefault="00C400A1" w:rsidP="00C400A1">
      <w:pPr>
        <w:pStyle w:val="Prrafodelista"/>
        <w:rPr>
          <w:rFonts w:ascii="Times New Roman" w:eastAsia="Calibri" w:hAnsi="Times New Roman" w:cs="Times New Roman"/>
          <w:color w:val="767171"/>
          <w:spacing w:val="20"/>
          <w:sz w:val="24"/>
          <w:szCs w:val="24"/>
        </w:rPr>
      </w:pPr>
    </w:p>
    <w:p w14:paraId="1044BF3A" w14:textId="77777777" w:rsidR="00C400A1" w:rsidRDefault="00C41E91" w:rsidP="00682870">
      <w:pPr>
        <w:pStyle w:val="Prrafodelista"/>
        <w:numPr>
          <w:ilvl w:val="0"/>
          <w:numId w:val="69"/>
        </w:numPr>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r w:rsidRPr="00C400A1">
        <w:rPr>
          <w:rFonts w:ascii="Times New Roman" w:eastAsia="Calibri" w:hAnsi="Times New Roman" w:cs="Times New Roman"/>
          <w:color w:val="767171"/>
          <w:spacing w:val="20"/>
          <w:sz w:val="24"/>
          <w:szCs w:val="24"/>
        </w:rPr>
        <w:t xml:space="preserve">Con la Alcaldía de Santo Domingo Este acuerdo de trabajo y colaboración con la finalidad de fortalecer los programas y proyectos que ambos desarrollan y que buscan garantizar los </w:t>
      </w:r>
      <w:r w:rsidRPr="00C400A1">
        <w:rPr>
          <w:rFonts w:ascii="Times New Roman" w:eastAsia="Calibri" w:hAnsi="Times New Roman" w:cs="Times New Roman"/>
          <w:color w:val="767171"/>
          <w:spacing w:val="20"/>
          <w:sz w:val="24"/>
          <w:szCs w:val="24"/>
        </w:rPr>
        <w:lastRenderedPageBreak/>
        <w:t>derechos fundamentales de los Niños, Niñas, Adolescentes y sus familias</w:t>
      </w:r>
      <w:r w:rsidR="00C400A1">
        <w:rPr>
          <w:rFonts w:ascii="Times New Roman" w:eastAsia="Calibri" w:hAnsi="Times New Roman" w:cs="Times New Roman"/>
          <w:color w:val="767171"/>
          <w:spacing w:val="20"/>
          <w:sz w:val="24"/>
          <w:szCs w:val="24"/>
        </w:rPr>
        <w:t>.</w:t>
      </w:r>
    </w:p>
    <w:p w14:paraId="3868D482" w14:textId="77777777" w:rsidR="00C400A1" w:rsidRPr="00C400A1" w:rsidRDefault="00C400A1" w:rsidP="00C400A1">
      <w:pPr>
        <w:pStyle w:val="Prrafodelista"/>
        <w:rPr>
          <w:rFonts w:ascii="Times New Roman" w:eastAsia="Calibri" w:hAnsi="Times New Roman" w:cs="Times New Roman"/>
          <w:color w:val="767171"/>
          <w:spacing w:val="20"/>
          <w:sz w:val="24"/>
          <w:szCs w:val="24"/>
        </w:rPr>
      </w:pPr>
    </w:p>
    <w:p w14:paraId="5A627400" w14:textId="0CD9880B" w:rsidR="00B12792" w:rsidRPr="00C400A1" w:rsidRDefault="00B12792" w:rsidP="00682870">
      <w:pPr>
        <w:pStyle w:val="Prrafodelista"/>
        <w:numPr>
          <w:ilvl w:val="0"/>
          <w:numId w:val="69"/>
        </w:numPr>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r w:rsidRPr="00C400A1">
        <w:rPr>
          <w:rFonts w:ascii="Times New Roman" w:eastAsia="Calibri" w:hAnsi="Times New Roman" w:cs="Times New Roman"/>
          <w:color w:val="767171"/>
          <w:spacing w:val="20"/>
          <w:sz w:val="24"/>
          <w:szCs w:val="24"/>
        </w:rPr>
        <w:t>Con HUAWEI-INDOTEL- GANA-CONANI la donación de 50 computadoras portátiles y 100 relojes inteligentes de parte de HUAWEI Dominicana, las cuales servirán para seguir fortaleciendo las labores cotidianas de la institución.</w:t>
      </w:r>
    </w:p>
    <w:p w14:paraId="2D5A6BFA" w14:textId="77777777" w:rsidR="00B12792" w:rsidRPr="00B12792" w:rsidRDefault="00B12792" w:rsidP="00B12792">
      <w:pPr>
        <w:pStyle w:val="Prrafodelista"/>
        <w:spacing w:before="100" w:beforeAutospacing="1" w:after="100" w:afterAutospacing="1" w:line="360" w:lineRule="auto"/>
        <w:ind w:left="1097"/>
        <w:jc w:val="both"/>
        <w:rPr>
          <w:rFonts w:ascii="Times New Roman" w:eastAsia="Calibri" w:hAnsi="Times New Roman" w:cs="Times New Roman"/>
          <w:color w:val="767171"/>
          <w:spacing w:val="20"/>
          <w:sz w:val="24"/>
          <w:szCs w:val="24"/>
        </w:rPr>
      </w:pPr>
    </w:p>
    <w:p w14:paraId="440F46E0" w14:textId="340EEB14" w:rsidR="009354B2" w:rsidRPr="002B651C" w:rsidRDefault="009354B2" w:rsidP="00682870">
      <w:pPr>
        <w:pStyle w:val="Prrafodelista"/>
        <w:numPr>
          <w:ilvl w:val="0"/>
          <w:numId w:val="28"/>
        </w:numPr>
        <w:spacing w:before="100" w:beforeAutospacing="1" w:after="100" w:afterAutospacing="1" w:line="360" w:lineRule="auto"/>
        <w:jc w:val="both"/>
        <w:rPr>
          <w:rFonts w:ascii="Times New Roman" w:eastAsia="Calibri" w:hAnsi="Times New Roman" w:cs="Times New Roman"/>
          <w:b/>
          <w:bCs/>
          <w:color w:val="767171"/>
          <w:spacing w:val="20"/>
          <w:sz w:val="24"/>
          <w:szCs w:val="24"/>
        </w:rPr>
      </w:pPr>
      <w:r w:rsidRPr="002B651C">
        <w:rPr>
          <w:rFonts w:ascii="Times New Roman" w:eastAsia="Calibri" w:hAnsi="Times New Roman" w:cs="Times New Roman"/>
          <w:b/>
          <w:bCs/>
          <w:color w:val="767171"/>
          <w:spacing w:val="20"/>
          <w:sz w:val="24"/>
          <w:szCs w:val="24"/>
        </w:rPr>
        <w:t>Seguimiento a convenio</w:t>
      </w:r>
      <w:r w:rsidR="00106D4A" w:rsidRPr="002B651C">
        <w:rPr>
          <w:rFonts w:ascii="Times New Roman" w:eastAsia="Calibri" w:hAnsi="Times New Roman" w:cs="Times New Roman"/>
          <w:b/>
          <w:bCs/>
          <w:color w:val="767171"/>
          <w:spacing w:val="20"/>
          <w:sz w:val="24"/>
          <w:szCs w:val="24"/>
        </w:rPr>
        <w:t>:</w:t>
      </w:r>
    </w:p>
    <w:p w14:paraId="0973A1B2" w14:textId="77777777" w:rsidR="00106D4A" w:rsidRPr="00992324" w:rsidRDefault="00106D4A" w:rsidP="00BC3C38">
      <w:pPr>
        <w:pStyle w:val="Prrafodelista"/>
        <w:spacing w:before="100" w:beforeAutospacing="1" w:after="100" w:afterAutospacing="1" w:line="360" w:lineRule="auto"/>
        <w:ind w:left="801"/>
        <w:jc w:val="both"/>
        <w:rPr>
          <w:rFonts w:ascii="Times New Roman" w:eastAsia="Calibri" w:hAnsi="Times New Roman" w:cs="Times New Roman"/>
          <w:color w:val="767171"/>
          <w:spacing w:val="20"/>
          <w:sz w:val="24"/>
          <w:szCs w:val="24"/>
        </w:rPr>
      </w:pPr>
    </w:p>
    <w:p w14:paraId="7B3DE004" w14:textId="44D00E91" w:rsidR="004B04EA" w:rsidRPr="00992324" w:rsidRDefault="004B04EA" w:rsidP="00682870">
      <w:pPr>
        <w:pStyle w:val="Prrafodelista"/>
        <w:numPr>
          <w:ilvl w:val="3"/>
          <w:numId w:val="70"/>
        </w:numPr>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La Univers</w:t>
      </w:r>
      <w:r w:rsidR="00106D4A" w:rsidRPr="00992324">
        <w:rPr>
          <w:rFonts w:ascii="Times New Roman" w:eastAsia="Calibri" w:hAnsi="Times New Roman" w:cs="Times New Roman"/>
          <w:color w:val="767171"/>
          <w:spacing w:val="20"/>
          <w:sz w:val="24"/>
          <w:szCs w:val="24"/>
        </w:rPr>
        <w:t>i</w:t>
      </w:r>
      <w:r w:rsidRPr="00992324">
        <w:rPr>
          <w:rFonts w:ascii="Times New Roman" w:eastAsia="Calibri" w:hAnsi="Times New Roman" w:cs="Times New Roman"/>
          <w:color w:val="767171"/>
          <w:spacing w:val="20"/>
          <w:sz w:val="24"/>
          <w:szCs w:val="24"/>
        </w:rPr>
        <w:t xml:space="preserve">dad Iberoamericana UNIBE para viabilizar el acuerdo marco y desarrollar líneas de acción que favorezcan la articulación y el </w:t>
      </w:r>
      <w:r w:rsidR="00106D4A" w:rsidRPr="00992324">
        <w:rPr>
          <w:rFonts w:ascii="Times New Roman" w:eastAsia="Calibri" w:hAnsi="Times New Roman" w:cs="Times New Roman"/>
          <w:color w:val="767171"/>
          <w:spacing w:val="20"/>
          <w:sz w:val="24"/>
          <w:szCs w:val="24"/>
        </w:rPr>
        <w:t>fortalecimiento</w:t>
      </w:r>
      <w:r w:rsidRPr="00992324">
        <w:rPr>
          <w:rFonts w:ascii="Times New Roman" w:eastAsia="Calibri" w:hAnsi="Times New Roman" w:cs="Times New Roman"/>
          <w:color w:val="767171"/>
          <w:spacing w:val="20"/>
          <w:sz w:val="24"/>
          <w:szCs w:val="24"/>
        </w:rPr>
        <w:t xml:space="preserve"> del </w:t>
      </w:r>
      <w:r w:rsidR="00DA1D3B">
        <w:rPr>
          <w:rFonts w:ascii="Times New Roman" w:eastAsia="Calibri" w:hAnsi="Times New Roman" w:cs="Times New Roman"/>
          <w:color w:val="767171"/>
          <w:spacing w:val="20"/>
          <w:sz w:val="24"/>
          <w:szCs w:val="24"/>
        </w:rPr>
        <w:t>S</w:t>
      </w:r>
      <w:r w:rsidRPr="00992324">
        <w:rPr>
          <w:rFonts w:ascii="Times New Roman" w:eastAsia="Calibri" w:hAnsi="Times New Roman" w:cs="Times New Roman"/>
          <w:color w:val="767171"/>
          <w:spacing w:val="20"/>
          <w:sz w:val="24"/>
          <w:szCs w:val="24"/>
        </w:rPr>
        <w:t xml:space="preserve">istema de </w:t>
      </w:r>
      <w:r w:rsidR="00DA1D3B">
        <w:rPr>
          <w:rFonts w:ascii="Times New Roman" w:eastAsia="Calibri" w:hAnsi="Times New Roman" w:cs="Times New Roman"/>
          <w:color w:val="767171"/>
          <w:spacing w:val="20"/>
          <w:sz w:val="24"/>
          <w:szCs w:val="24"/>
        </w:rPr>
        <w:t>P</w:t>
      </w:r>
      <w:r w:rsidRPr="00992324">
        <w:rPr>
          <w:rFonts w:ascii="Times New Roman" w:eastAsia="Calibri" w:hAnsi="Times New Roman" w:cs="Times New Roman"/>
          <w:color w:val="767171"/>
          <w:spacing w:val="20"/>
          <w:sz w:val="24"/>
          <w:szCs w:val="24"/>
        </w:rPr>
        <w:t xml:space="preserve">rotección y el rol rector del CONANI. </w:t>
      </w:r>
    </w:p>
    <w:p w14:paraId="76253CC7" w14:textId="77777777" w:rsidR="00C400A1" w:rsidRDefault="004B04EA" w:rsidP="00682870">
      <w:pPr>
        <w:pStyle w:val="Prrafodelista"/>
        <w:numPr>
          <w:ilvl w:val="3"/>
          <w:numId w:val="70"/>
        </w:numPr>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El Servicio Nacional de Salud para retomar las acciones de coordinación entre el Servicio Nacional de Salud (SNS) y el Consejo Nacional para la Niñez y la Adolescencia (CONANI), de cara a las respuestas de salud requeridas por NNA institucionalizados.</w:t>
      </w:r>
    </w:p>
    <w:p w14:paraId="0BF29554" w14:textId="77777777" w:rsidR="00C400A1" w:rsidRDefault="00C400A1" w:rsidP="00C400A1">
      <w:pPr>
        <w:pStyle w:val="Prrafodelista"/>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p>
    <w:p w14:paraId="2B7E7EFD" w14:textId="3C75A844" w:rsidR="00C400A1" w:rsidRDefault="004B04EA" w:rsidP="00682870">
      <w:pPr>
        <w:pStyle w:val="Prrafodelista"/>
        <w:numPr>
          <w:ilvl w:val="3"/>
          <w:numId w:val="70"/>
        </w:numPr>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r w:rsidRPr="00C400A1">
        <w:rPr>
          <w:rFonts w:ascii="Times New Roman" w:eastAsia="Calibri" w:hAnsi="Times New Roman" w:cs="Times New Roman"/>
          <w:color w:val="767171"/>
          <w:spacing w:val="20"/>
          <w:sz w:val="24"/>
          <w:szCs w:val="24"/>
        </w:rPr>
        <w:t>Con Promese Cal para operativizar el pago de los productos y servicios ofrecidos al CONANI</w:t>
      </w:r>
      <w:r w:rsidR="00C400A1">
        <w:rPr>
          <w:rFonts w:ascii="Times New Roman" w:eastAsia="Calibri" w:hAnsi="Times New Roman" w:cs="Times New Roman"/>
          <w:color w:val="767171"/>
          <w:spacing w:val="20"/>
          <w:sz w:val="24"/>
          <w:szCs w:val="24"/>
        </w:rPr>
        <w:t>.</w:t>
      </w:r>
    </w:p>
    <w:p w14:paraId="0A51480D" w14:textId="77777777" w:rsidR="00C400A1" w:rsidRPr="00C400A1" w:rsidRDefault="00C400A1" w:rsidP="00C400A1">
      <w:pPr>
        <w:pStyle w:val="Prrafodelista"/>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p>
    <w:p w14:paraId="659D1C2D" w14:textId="77777777" w:rsidR="00C400A1" w:rsidRDefault="004B04EA" w:rsidP="00682870">
      <w:pPr>
        <w:pStyle w:val="Prrafodelista"/>
        <w:numPr>
          <w:ilvl w:val="3"/>
          <w:numId w:val="70"/>
        </w:numPr>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r w:rsidRPr="00C400A1">
        <w:rPr>
          <w:rFonts w:ascii="Times New Roman" w:eastAsia="Calibri" w:hAnsi="Times New Roman" w:cs="Times New Roman"/>
          <w:color w:val="767171"/>
          <w:spacing w:val="20"/>
          <w:sz w:val="24"/>
          <w:szCs w:val="24"/>
        </w:rPr>
        <w:t>Con INESPRE para para operativizar el pago de los productos y servicios ofrecidos al CONANI y requerir otros servicios.</w:t>
      </w:r>
    </w:p>
    <w:p w14:paraId="574ED2F2" w14:textId="77777777" w:rsidR="00C400A1" w:rsidRPr="00C400A1" w:rsidRDefault="00C400A1" w:rsidP="00C400A1">
      <w:pPr>
        <w:pStyle w:val="Prrafodelista"/>
        <w:rPr>
          <w:rFonts w:ascii="Times New Roman" w:eastAsia="Calibri" w:hAnsi="Times New Roman" w:cs="Times New Roman"/>
          <w:color w:val="767171"/>
          <w:spacing w:val="20"/>
          <w:sz w:val="24"/>
          <w:szCs w:val="24"/>
        </w:rPr>
      </w:pPr>
    </w:p>
    <w:p w14:paraId="6717AB2E" w14:textId="77777777" w:rsidR="00C400A1" w:rsidRDefault="004B04EA" w:rsidP="00682870">
      <w:pPr>
        <w:pStyle w:val="Prrafodelista"/>
        <w:numPr>
          <w:ilvl w:val="3"/>
          <w:numId w:val="70"/>
        </w:numPr>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r w:rsidRPr="00C400A1">
        <w:rPr>
          <w:rFonts w:ascii="Times New Roman" w:eastAsia="Calibri" w:hAnsi="Times New Roman" w:cs="Times New Roman"/>
          <w:color w:val="767171"/>
          <w:spacing w:val="20"/>
          <w:sz w:val="24"/>
          <w:szCs w:val="24"/>
        </w:rPr>
        <w:t xml:space="preserve">Con la Universidad Autónoma de Santo Domingo UASD para la organización y puesta en marcha del diplomado de trabajo social. </w:t>
      </w:r>
    </w:p>
    <w:p w14:paraId="5198AC40" w14:textId="77777777" w:rsidR="00C400A1" w:rsidRDefault="0093653E" w:rsidP="00682870">
      <w:pPr>
        <w:pStyle w:val="Prrafodelista"/>
        <w:numPr>
          <w:ilvl w:val="3"/>
          <w:numId w:val="70"/>
        </w:numPr>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r w:rsidRPr="00C400A1">
        <w:rPr>
          <w:rFonts w:ascii="Times New Roman" w:eastAsia="Calibri" w:hAnsi="Times New Roman" w:cs="Times New Roman"/>
          <w:color w:val="767171"/>
          <w:spacing w:val="20"/>
          <w:sz w:val="24"/>
          <w:szCs w:val="24"/>
        </w:rPr>
        <w:t>Con la Universidad Católica Santo Domingo para la puesta en marcha del acuerdo marco y afinar la firma de acuerdo específico para la formación del personal y la atención de NNA a través del Centro de Familia</w:t>
      </w:r>
      <w:r w:rsidR="00A7580C" w:rsidRPr="00C400A1">
        <w:rPr>
          <w:rFonts w:ascii="Times New Roman" w:eastAsia="Calibri" w:hAnsi="Times New Roman" w:cs="Times New Roman"/>
          <w:color w:val="767171"/>
          <w:spacing w:val="20"/>
          <w:sz w:val="24"/>
          <w:szCs w:val="24"/>
        </w:rPr>
        <w:t>.</w:t>
      </w:r>
    </w:p>
    <w:p w14:paraId="6914E54B" w14:textId="77777777" w:rsidR="00C400A1" w:rsidRPr="00C400A1" w:rsidRDefault="00C400A1" w:rsidP="00C400A1">
      <w:pPr>
        <w:pStyle w:val="Prrafodelista"/>
        <w:rPr>
          <w:rFonts w:ascii="Times New Roman" w:eastAsia="Calibri" w:hAnsi="Times New Roman" w:cs="Times New Roman"/>
          <w:color w:val="767171"/>
          <w:spacing w:val="20"/>
          <w:sz w:val="24"/>
          <w:szCs w:val="24"/>
        </w:rPr>
      </w:pPr>
    </w:p>
    <w:p w14:paraId="31A29AFB" w14:textId="47CD32DE" w:rsidR="00C400A1" w:rsidRDefault="00A7580C" w:rsidP="00682870">
      <w:pPr>
        <w:pStyle w:val="Prrafodelista"/>
        <w:numPr>
          <w:ilvl w:val="3"/>
          <w:numId w:val="70"/>
        </w:numPr>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r w:rsidRPr="00C400A1">
        <w:rPr>
          <w:rFonts w:ascii="Times New Roman" w:eastAsia="Calibri" w:hAnsi="Times New Roman" w:cs="Times New Roman"/>
          <w:color w:val="767171"/>
          <w:spacing w:val="20"/>
          <w:sz w:val="24"/>
          <w:szCs w:val="24"/>
        </w:rPr>
        <w:t xml:space="preserve">Con Servicio Nacional de Salud, Seguro Nacional de Salud, El ITLA, EL INFOTEP, Ministerio de Deporte entre otros para acompañar la respuesta a los NNA que están bajo el </w:t>
      </w:r>
      <w:r w:rsidR="00DA1D3B">
        <w:rPr>
          <w:rFonts w:ascii="Times New Roman" w:eastAsia="Calibri" w:hAnsi="Times New Roman" w:cs="Times New Roman"/>
          <w:color w:val="767171"/>
          <w:spacing w:val="20"/>
          <w:sz w:val="24"/>
          <w:szCs w:val="24"/>
        </w:rPr>
        <w:t>S</w:t>
      </w:r>
      <w:r w:rsidRPr="00C400A1">
        <w:rPr>
          <w:rFonts w:ascii="Times New Roman" w:eastAsia="Calibri" w:hAnsi="Times New Roman" w:cs="Times New Roman"/>
          <w:color w:val="767171"/>
          <w:spacing w:val="20"/>
          <w:sz w:val="24"/>
          <w:szCs w:val="24"/>
        </w:rPr>
        <w:t xml:space="preserve">istema de </w:t>
      </w:r>
      <w:r w:rsidR="00DA1D3B">
        <w:rPr>
          <w:rFonts w:ascii="Times New Roman" w:eastAsia="Calibri" w:hAnsi="Times New Roman" w:cs="Times New Roman"/>
          <w:color w:val="767171"/>
          <w:spacing w:val="20"/>
          <w:sz w:val="24"/>
          <w:szCs w:val="24"/>
        </w:rPr>
        <w:t>P</w:t>
      </w:r>
      <w:r w:rsidRPr="00C400A1">
        <w:rPr>
          <w:rFonts w:ascii="Times New Roman" w:eastAsia="Calibri" w:hAnsi="Times New Roman" w:cs="Times New Roman"/>
          <w:color w:val="767171"/>
          <w:spacing w:val="20"/>
          <w:sz w:val="24"/>
          <w:szCs w:val="24"/>
        </w:rPr>
        <w:t xml:space="preserve">rotección. </w:t>
      </w:r>
    </w:p>
    <w:p w14:paraId="46205B50" w14:textId="77777777" w:rsidR="00C400A1" w:rsidRPr="00C400A1" w:rsidRDefault="00C400A1" w:rsidP="00C400A1">
      <w:pPr>
        <w:pStyle w:val="Prrafodelista"/>
        <w:rPr>
          <w:rFonts w:ascii="Times New Roman" w:eastAsia="Calibri" w:hAnsi="Times New Roman" w:cs="Times New Roman"/>
          <w:color w:val="767171"/>
          <w:spacing w:val="20"/>
          <w:sz w:val="24"/>
          <w:szCs w:val="24"/>
        </w:rPr>
      </w:pPr>
    </w:p>
    <w:p w14:paraId="60AC989B" w14:textId="77777777" w:rsidR="00C400A1" w:rsidRDefault="00CB6206" w:rsidP="00682870">
      <w:pPr>
        <w:pStyle w:val="Prrafodelista"/>
        <w:numPr>
          <w:ilvl w:val="3"/>
          <w:numId w:val="70"/>
        </w:numPr>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r w:rsidRPr="00C400A1">
        <w:rPr>
          <w:rFonts w:ascii="Times New Roman" w:eastAsia="Calibri" w:hAnsi="Times New Roman" w:cs="Times New Roman"/>
          <w:color w:val="767171"/>
          <w:spacing w:val="20"/>
          <w:sz w:val="24"/>
          <w:szCs w:val="24"/>
        </w:rPr>
        <w:t>Con Asociaciones Sin Fines de Lucros para impulsar la Cogestión de Servicios, tanto de sensibilización y formación como de atención residencial</w:t>
      </w:r>
    </w:p>
    <w:p w14:paraId="58674ACC" w14:textId="77777777" w:rsidR="00C400A1" w:rsidRPr="00C400A1" w:rsidRDefault="00C400A1" w:rsidP="00C400A1">
      <w:pPr>
        <w:pStyle w:val="Prrafodelista"/>
        <w:rPr>
          <w:rFonts w:ascii="Times New Roman" w:eastAsia="Calibri" w:hAnsi="Times New Roman" w:cs="Times New Roman"/>
          <w:color w:val="767171"/>
          <w:spacing w:val="20"/>
          <w:sz w:val="24"/>
          <w:szCs w:val="24"/>
        </w:rPr>
      </w:pPr>
    </w:p>
    <w:p w14:paraId="4405DE4A" w14:textId="77777777" w:rsidR="00C400A1" w:rsidRDefault="008F79F6" w:rsidP="00682870">
      <w:pPr>
        <w:pStyle w:val="Prrafodelista"/>
        <w:numPr>
          <w:ilvl w:val="3"/>
          <w:numId w:val="70"/>
        </w:numPr>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r w:rsidRPr="00C400A1">
        <w:rPr>
          <w:rFonts w:ascii="Times New Roman" w:eastAsia="Calibri" w:hAnsi="Times New Roman" w:cs="Times New Roman"/>
          <w:color w:val="767171"/>
          <w:spacing w:val="20"/>
          <w:sz w:val="24"/>
          <w:szCs w:val="24"/>
        </w:rPr>
        <w:t>Con el Ayuntamiento de Santo Domingo Este para la puesta en marcha del programa de NNA en situación de calle a través de la Unidad Técnica Operativa (UTO).</w:t>
      </w:r>
    </w:p>
    <w:p w14:paraId="302DA183" w14:textId="77777777" w:rsidR="00C400A1" w:rsidRPr="00C400A1" w:rsidRDefault="00C400A1" w:rsidP="00C400A1">
      <w:pPr>
        <w:pStyle w:val="Prrafodelista"/>
        <w:rPr>
          <w:rFonts w:ascii="Times New Roman" w:eastAsia="Calibri" w:hAnsi="Times New Roman" w:cs="Times New Roman"/>
          <w:color w:val="767171"/>
          <w:spacing w:val="20"/>
          <w:sz w:val="24"/>
          <w:szCs w:val="24"/>
        </w:rPr>
      </w:pPr>
    </w:p>
    <w:p w14:paraId="1ADE95A4" w14:textId="0FAF4125" w:rsidR="002B651C" w:rsidRPr="00C400A1" w:rsidRDefault="001E1C87" w:rsidP="00682870">
      <w:pPr>
        <w:pStyle w:val="Prrafodelista"/>
        <w:numPr>
          <w:ilvl w:val="3"/>
          <w:numId w:val="70"/>
        </w:numPr>
        <w:spacing w:before="100" w:beforeAutospacing="1" w:after="100" w:afterAutospacing="1" w:line="360" w:lineRule="auto"/>
        <w:ind w:left="360"/>
        <w:jc w:val="both"/>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 xml:space="preserve"> </w:t>
      </w:r>
      <w:r w:rsidR="002B651C" w:rsidRPr="00C400A1">
        <w:rPr>
          <w:rFonts w:ascii="Times New Roman" w:eastAsia="Calibri" w:hAnsi="Times New Roman" w:cs="Times New Roman"/>
          <w:color w:val="767171"/>
          <w:spacing w:val="20"/>
          <w:sz w:val="24"/>
          <w:szCs w:val="24"/>
        </w:rPr>
        <w:t xml:space="preserve">Con el Consejo Nacional de Drogas para retomar la comunicación entre las partes que permita dialogar en torno al acuerdo interinstitucional y retomar acciones conjuntas que permita construir respuestas en el </w:t>
      </w:r>
      <w:r w:rsidR="00DA1D3B">
        <w:rPr>
          <w:rFonts w:ascii="Times New Roman" w:eastAsia="Calibri" w:hAnsi="Times New Roman" w:cs="Times New Roman"/>
          <w:color w:val="767171"/>
          <w:spacing w:val="20"/>
          <w:sz w:val="24"/>
          <w:szCs w:val="24"/>
        </w:rPr>
        <w:t>S</w:t>
      </w:r>
      <w:r w:rsidR="002B651C" w:rsidRPr="00C400A1">
        <w:rPr>
          <w:rFonts w:ascii="Times New Roman" w:eastAsia="Calibri" w:hAnsi="Times New Roman" w:cs="Times New Roman"/>
          <w:color w:val="767171"/>
          <w:spacing w:val="20"/>
          <w:sz w:val="24"/>
          <w:szCs w:val="24"/>
        </w:rPr>
        <w:t xml:space="preserve">istema de </w:t>
      </w:r>
      <w:r w:rsidR="00DA1D3B">
        <w:rPr>
          <w:rFonts w:ascii="Times New Roman" w:eastAsia="Calibri" w:hAnsi="Times New Roman" w:cs="Times New Roman"/>
          <w:color w:val="767171"/>
          <w:spacing w:val="20"/>
          <w:sz w:val="24"/>
          <w:szCs w:val="24"/>
        </w:rPr>
        <w:t>P</w:t>
      </w:r>
      <w:r w:rsidR="002B651C" w:rsidRPr="00C400A1">
        <w:rPr>
          <w:rFonts w:ascii="Times New Roman" w:eastAsia="Calibri" w:hAnsi="Times New Roman" w:cs="Times New Roman"/>
          <w:color w:val="767171"/>
          <w:spacing w:val="20"/>
          <w:sz w:val="24"/>
          <w:szCs w:val="24"/>
        </w:rPr>
        <w:t>rotección de centros que tratamiento para niños, niñas y adolescentes con uso/abuso de sustancias psicoactivas. Además, se trató de la vinculación de CONANI y el Consejo Nacional de Drogas con el Centro CAINNACSP.</w:t>
      </w:r>
    </w:p>
    <w:p w14:paraId="4EFA831C" w14:textId="77777777" w:rsidR="00A7580C" w:rsidRPr="00A7580C" w:rsidRDefault="00A7580C" w:rsidP="00A7580C">
      <w:pPr>
        <w:pStyle w:val="Prrafodelista"/>
        <w:rPr>
          <w:rFonts w:ascii="Times New Roman" w:eastAsia="Calibri" w:hAnsi="Times New Roman" w:cs="Times New Roman"/>
          <w:color w:val="767171"/>
          <w:spacing w:val="20"/>
          <w:sz w:val="24"/>
          <w:szCs w:val="24"/>
        </w:rPr>
      </w:pPr>
    </w:p>
    <w:p w14:paraId="440282DC" w14:textId="77777777" w:rsidR="00A7580C" w:rsidRPr="0093653E" w:rsidRDefault="00A7580C" w:rsidP="002B651C">
      <w:pPr>
        <w:pStyle w:val="Prrafodelista"/>
        <w:spacing w:before="100" w:beforeAutospacing="1" w:after="100" w:afterAutospacing="1" w:line="360" w:lineRule="auto"/>
        <w:ind w:left="1134"/>
        <w:jc w:val="both"/>
        <w:rPr>
          <w:rFonts w:ascii="Times New Roman" w:eastAsia="Calibri" w:hAnsi="Times New Roman" w:cs="Times New Roman"/>
          <w:color w:val="767171"/>
          <w:spacing w:val="20"/>
          <w:sz w:val="24"/>
          <w:szCs w:val="24"/>
        </w:rPr>
      </w:pPr>
    </w:p>
    <w:bookmarkStart w:id="44" w:name="_Toc117160675"/>
    <w:bookmarkStart w:id="45" w:name="_Toc134102404"/>
    <w:bookmarkStart w:id="46" w:name="_Toc134102958"/>
    <w:bookmarkStart w:id="47" w:name="_Toc153545767"/>
    <w:p w14:paraId="3CD6BA5F" w14:textId="7044F319" w:rsidR="00A41996" w:rsidRPr="00992324" w:rsidRDefault="00242C20" w:rsidP="003820A5">
      <w:pPr>
        <w:pStyle w:val="Ttulo1"/>
        <w:numPr>
          <w:ilvl w:val="0"/>
          <w:numId w:val="59"/>
        </w:numPr>
        <w:spacing w:before="100" w:beforeAutospacing="1" w:after="100" w:afterAutospacing="1"/>
        <w:jc w:val="both"/>
        <w:rPr>
          <w:rFonts w:cs="Times New Roman"/>
          <w:b/>
          <w:color w:val="767171" w:themeColor="background2" w:themeShade="80"/>
        </w:rPr>
      </w:pPr>
      <w:r w:rsidRPr="003820A5">
        <w:rPr>
          <w:rFonts w:cs="Times New Roman"/>
          <w:b/>
          <w:noProof/>
          <w:color w:val="767171" w:themeColor="background2" w:themeShade="80"/>
        </w:rPr>
        <mc:AlternateContent>
          <mc:Choice Requires="wps">
            <w:drawing>
              <wp:anchor distT="4294967295" distB="4294967295" distL="114300" distR="114300" simplePos="0" relativeHeight="251658258" behindDoc="0" locked="0" layoutInCell="1" allowOverlap="1" wp14:anchorId="064964B0" wp14:editId="395F9463">
                <wp:simplePos x="0" y="0"/>
                <wp:positionH relativeFrom="margin">
                  <wp:align>center</wp:align>
                </wp:positionH>
                <wp:positionV relativeFrom="paragraph">
                  <wp:posOffset>452120</wp:posOffset>
                </wp:positionV>
                <wp:extent cx="463550" cy="0"/>
                <wp:effectExtent l="0" t="19050" r="31750" b="19050"/>
                <wp:wrapNone/>
                <wp:docPr id="7"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c="http://schemas.openxmlformats.org/drawingml/2006/chart"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1BEBF9A4">
              <v:line id="Straight Connector 7" style="position:absolute;z-index:25171251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spid="_x0000_s1026" strokecolor="#ee2a24" strokeweight="2.25pt" from="0,35.6pt" to="36.5pt,35.6pt" w14:anchorId="79167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">
                <v:stroke joinstyle="miter"/>
                <w10:wrap anchorx="margin"/>
              </v:line>
            </w:pict>
          </mc:Fallback>
        </mc:AlternateContent>
      </w:r>
      <w:r w:rsidR="00A41996" w:rsidRPr="00992324">
        <w:rPr>
          <w:rFonts w:cs="Times New Roman"/>
          <w:b/>
          <w:color w:val="767171" w:themeColor="background2" w:themeShade="80"/>
        </w:rPr>
        <w:t>SERVICIO AL CIUDADANO Y TRANSPARENCIA INSTITUCIONAL</w:t>
      </w:r>
      <w:bookmarkEnd w:id="44"/>
      <w:bookmarkEnd w:id="45"/>
      <w:bookmarkEnd w:id="46"/>
      <w:bookmarkEnd w:id="47"/>
    </w:p>
    <w:p w14:paraId="7E2F8BA4" w14:textId="41F8C8CD" w:rsidR="000B2D4A" w:rsidRPr="00992324" w:rsidRDefault="005B735F" w:rsidP="00BC3C38">
      <w:pPr>
        <w:spacing w:before="100" w:beforeAutospacing="1" w:after="100" w:afterAutospacing="1"/>
        <w:jc w:val="center"/>
        <w:rPr>
          <w:rFonts w:ascii="Times New Roman" w:hAnsi="Times New Roman" w:cs="Times New Roman"/>
          <w:b/>
          <w:color w:val="767171"/>
          <w:spacing w:val="20"/>
          <w:sz w:val="24"/>
          <w:szCs w:val="36"/>
        </w:rPr>
      </w:pPr>
      <w:r w:rsidRPr="00992324">
        <w:rPr>
          <w:rFonts w:ascii="Times New Roman" w:hAnsi="Times New Roman" w:cs="Times New Roman"/>
          <w:b/>
          <w:color w:val="767171"/>
          <w:spacing w:val="20"/>
          <w:sz w:val="24"/>
          <w:szCs w:val="36"/>
        </w:rPr>
        <w:t>Nivel de la satisfacción con el servicio</w:t>
      </w:r>
    </w:p>
    <w:p w14:paraId="30590541" w14:textId="77777777" w:rsidR="0015415D" w:rsidRPr="00992324" w:rsidRDefault="0015415D" w:rsidP="00BC3C38">
      <w:pPr>
        <w:spacing w:before="100" w:beforeAutospacing="1" w:after="100" w:afterAutospacing="1" w:line="360" w:lineRule="auto"/>
        <w:jc w:val="center"/>
        <w:rPr>
          <w:rFonts w:ascii="Times New Roman" w:hAnsi="Times New Roman" w:cs="Times New Roman"/>
          <w:b/>
          <w:color w:val="767171"/>
          <w:spacing w:val="20"/>
          <w:sz w:val="24"/>
          <w:szCs w:val="36"/>
        </w:rPr>
      </w:pPr>
      <w:r w:rsidRPr="00992324">
        <w:rPr>
          <w:rFonts w:ascii="Times New Roman" w:hAnsi="Times New Roman" w:cs="Times New Roman"/>
          <w:b/>
          <w:color w:val="767171"/>
          <w:spacing w:val="20"/>
          <w:sz w:val="24"/>
          <w:szCs w:val="36"/>
        </w:rPr>
        <w:t>Resultado del monitoreo de la Carta Compromiso al Ciudadano</w:t>
      </w:r>
    </w:p>
    <w:p w14:paraId="622B6228" w14:textId="77777777" w:rsidR="0015415D" w:rsidRPr="00992324" w:rsidRDefault="0015415D" w:rsidP="00BC3C38">
      <w:p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 xml:space="preserve">La Carta Compromiso es un documento a través del cual la institución informa a nuestros ciudadanos/clientes sobre los servicios que </w:t>
      </w:r>
      <w:r w:rsidRPr="00992324">
        <w:rPr>
          <w:rFonts w:ascii="Times New Roman" w:hAnsi="Times New Roman" w:cs="Times New Roman"/>
          <w:color w:val="767171"/>
          <w:spacing w:val="20"/>
          <w:sz w:val="24"/>
          <w:szCs w:val="36"/>
        </w:rPr>
        <w:lastRenderedPageBreak/>
        <w:t>gestionamos, como acceder y obtener estos servicios y los compromisos de calidad establecidos para su prestación.</w:t>
      </w:r>
    </w:p>
    <w:p w14:paraId="38849668" w14:textId="4513BBBD" w:rsidR="0015415D" w:rsidRPr="00992324" w:rsidRDefault="0015415D" w:rsidP="00BC3C38">
      <w:p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Todos los años, el Ministerio de Administración Pública evalúa nuestra Carta Compromiso al Ciudadano para determinar el alcance de los indicadores establecidos por la Institución. En este año la evaluación al documento arrojó un resultado favorable y adecu</w:t>
      </w:r>
      <w:r w:rsidR="008B67AA" w:rsidRPr="00992324">
        <w:rPr>
          <w:rFonts w:ascii="Times New Roman" w:hAnsi="Times New Roman" w:cs="Times New Roman"/>
          <w:color w:val="767171"/>
          <w:spacing w:val="20"/>
          <w:sz w:val="24"/>
          <w:szCs w:val="36"/>
        </w:rPr>
        <w:t xml:space="preserve">ado de un </w:t>
      </w:r>
      <w:r w:rsidR="008B67AA" w:rsidRPr="00992324">
        <w:rPr>
          <w:rFonts w:ascii="Times New Roman" w:hAnsi="Times New Roman" w:cs="Times New Roman"/>
          <w:b/>
          <w:color w:val="767171"/>
          <w:spacing w:val="20"/>
          <w:sz w:val="24"/>
          <w:szCs w:val="36"/>
        </w:rPr>
        <w:t>95</w:t>
      </w:r>
      <w:r w:rsidRPr="00992324">
        <w:rPr>
          <w:rFonts w:ascii="Times New Roman" w:hAnsi="Times New Roman" w:cs="Times New Roman"/>
          <w:b/>
          <w:color w:val="767171"/>
          <w:spacing w:val="20"/>
          <w:sz w:val="24"/>
          <w:szCs w:val="36"/>
        </w:rPr>
        <w:t>%</w:t>
      </w:r>
      <w:r w:rsidRPr="00992324">
        <w:rPr>
          <w:rFonts w:ascii="Times New Roman" w:hAnsi="Times New Roman" w:cs="Times New Roman"/>
          <w:color w:val="767171"/>
          <w:spacing w:val="20"/>
          <w:sz w:val="24"/>
          <w:szCs w:val="36"/>
        </w:rPr>
        <w:t xml:space="preserve"> en cumplimiento, siendo las oportunidades de mejora mínimas.</w:t>
      </w:r>
    </w:p>
    <w:p w14:paraId="58636E99" w14:textId="77777777" w:rsidR="0015415D" w:rsidRPr="00992324" w:rsidRDefault="0015415D" w:rsidP="00BC3C38">
      <w:p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Producto de haber cumplido satisfactoriamente con los requisitos establecidos por el Ministerio de Administración Pública referente a la Carta Compromiso al Ciudadano, fue aprobada a través de la Resolución No. 103-2022, la renovación de la segunda versión de nuestra Carta Compromiso al Ciudadano 2022-2024.</w:t>
      </w:r>
    </w:p>
    <w:p w14:paraId="3FACCD48" w14:textId="77777777" w:rsidR="008B67AA" w:rsidRPr="00992324" w:rsidRDefault="008B67AA" w:rsidP="00BC3C38">
      <w:p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El </w:t>
      </w:r>
      <w:r w:rsidRPr="00992324">
        <w:rPr>
          <w:rFonts w:ascii="Times New Roman" w:hAnsi="Times New Roman" w:cs="Times New Roman"/>
          <w:bCs/>
          <w:color w:val="767171"/>
          <w:spacing w:val="20"/>
          <w:sz w:val="24"/>
          <w:szCs w:val="36"/>
        </w:rPr>
        <w:t>Programa Carta Compromiso al Ciudadano,</w:t>
      </w:r>
      <w:r w:rsidRPr="00992324">
        <w:rPr>
          <w:rFonts w:ascii="Times New Roman" w:hAnsi="Times New Roman" w:cs="Times New Roman"/>
          <w:color w:val="767171"/>
          <w:spacing w:val="20"/>
          <w:sz w:val="24"/>
          <w:szCs w:val="36"/>
        </w:rPr>
        <w:t> es una estrategia desarrollada por el Ministerio de Administración Pública, con el objetivo de mejorar la calidad de los servicios que se brindan al </w:t>
      </w:r>
      <w:r w:rsidRPr="00992324">
        <w:rPr>
          <w:rFonts w:ascii="Times New Roman" w:hAnsi="Times New Roman" w:cs="Times New Roman"/>
          <w:bCs/>
          <w:color w:val="767171"/>
          <w:spacing w:val="20"/>
          <w:sz w:val="24"/>
          <w:szCs w:val="36"/>
        </w:rPr>
        <w:t>ciudadano</w:t>
      </w:r>
      <w:r w:rsidRPr="00992324">
        <w:rPr>
          <w:rFonts w:ascii="Times New Roman" w:hAnsi="Times New Roman" w:cs="Times New Roman"/>
          <w:color w:val="767171"/>
          <w:spacing w:val="20"/>
          <w:sz w:val="24"/>
          <w:szCs w:val="36"/>
        </w:rPr>
        <w:t>, garantizar la transparencia en</w:t>
      </w:r>
      <w:r w:rsidRPr="00992324">
        <w:rPr>
          <w:rFonts w:ascii="Times New Roman" w:hAnsi="Times New Roman" w:cs="Times New Roman"/>
          <w:bCs/>
          <w:color w:val="767171"/>
          <w:spacing w:val="20"/>
          <w:sz w:val="24"/>
          <w:szCs w:val="36"/>
        </w:rPr>
        <w:t xml:space="preserve"> </w:t>
      </w:r>
      <w:r w:rsidRPr="00992324">
        <w:rPr>
          <w:rFonts w:ascii="Times New Roman" w:hAnsi="Times New Roman" w:cs="Times New Roman"/>
          <w:color w:val="767171"/>
          <w:spacing w:val="20"/>
          <w:sz w:val="24"/>
          <w:szCs w:val="36"/>
        </w:rPr>
        <w:t>la gestión y fortalecer la confianza entre el </w:t>
      </w:r>
      <w:r w:rsidRPr="00992324">
        <w:rPr>
          <w:rFonts w:ascii="Times New Roman" w:hAnsi="Times New Roman" w:cs="Times New Roman"/>
          <w:bCs/>
          <w:color w:val="767171"/>
          <w:spacing w:val="20"/>
          <w:sz w:val="24"/>
          <w:szCs w:val="36"/>
        </w:rPr>
        <w:t>ciudadano</w:t>
      </w:r>
      <w:r w:rsidRPr="00992324">
        <w:rPr>
          <w:rFonts w:ascii="Times New Roman" w:hAnsi="Times New Roman" w:cs="Times New Roman"/>
          <w:color w:val="767171"/>
          <w:spacing w:val="20"/>
          <w:sz w:val="24"/>
          <w:szCs w:val="36"/>
        </w:rPr>
        <w:t> y el Estado.</w:t>
      </w:r>
    </w:p>
    <w:p w14:paraId="2951EE5D" w14:textId="77777777" w:rsidR="0015415D" w:rsidRPr="00992324" w:rsidRDefault="0015415D" w:rsidP="00BC3C38">
      <w:p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Con el objetivo de conocer la valoración de nuestros ciudadanos/clientes con respecto a los servicios que ofrecemos y en cumplimiento de los compromisos asumidos en nuestra Carta Compromiso al Ciudadano, estamos aplicando encuestas de satisfacción ciudadana, tanto a lo interno como a lo externo de la institución.</w:t>
      </w:r>
    </w:p>
    <w:p w14:paraId="68A0E9C4" w14:textId="77777777" w:rsidR="0015415D" w:rsidRPr="00992324" w:rsidRDefault="0015415D" w:rsidP="00BC3C38">
      <w:p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 xml:space="preserve">La institución ha adoptado un sistema de monitoreo y evaluación mensual y trimestral a los indicadores de la Carta Compromiso al Ciudadano, esto nos permite identificar a tiempo, alertas y restricciones en el proceso de implementación y así poder introducir </w:t>
      </w:r>
      <w:r w:rsidRPr="00992324">
        <w:rPr>
          <w:rFonts w:ascii="Times New Roman" w:hAnsi="Times New Roman" w:cs="Times New Roman"/>
          <w:color w:val="767171"/>
          <w:spacing w:val="20"/>
          <w:sz w:val="24"/>
          <w:szCs w:val="36"/>
        </w:rPr>
        <w:lastRenderedPageBreak/>
        <w:t>los ajustes o mejoras oportunamente, para el logro de resultados de calidad.</w:t>
      </w:r>
    </w:p>
    <w:p w14:paraId="0CCE9D44" w14:textId="77777777" w:rsidR="0015415D" w:rsidRDefault="0015415D" w:rsidP="00BC3C38">
      <w:p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 xml:space="preserve">A través de este monitoreo sistemático de los servicios ofrecidos, hemos mejorado considerablemente los estándares de calidad establecidos en la Carta Compromiso al Ciudadano, y el grado de satisfacción de nuestros usuarios/clientes. </w:t>
      </w:r>
    </w:p>
    <w:p w14:paraId="16333D2C" w14:textId="77777777" w:rsidR="0015415D" w:rsidRPr="00992324" w:rsidRDefault="0015415D" w:rsidP="00BC3C38">
      <w:pPr>
        <w:spacing w:before="100" w:beforeAutospacing="1" w:after="100" w:afterAutospacing="1" w:line="360" w:lineRule="auto"/>
        <w:jc w:val="both"/>
        <w:rPr>
          <w:rFonts w:ascii="Times New Roman" w:hAnsi="Times New Roman" w:cs="Times New Roman"/>
          <w:b/>
          <w:color w:val="767171"/>
          <w:spacing w:val="20"/>
          <w:sz w:val="24"/>
          <w:szCs w:val="36"/>
        </w:rPr>
      </w:pPr>
      <w:r w:rsidRPr="00992324">
        <w:rPr>
          <w:rFonts w:ascii="Times New Roman" w:hAnsi="Times New Roman" w:cs="Times New Roman"/>
          <w:b/>
          <w:color w:val="767171"/>
          <w:spacing w:val="20"/>
          <w:sz w:val="24"/>
          <w:szCs w:val="36"/>
        </w:rPr>
        <w:t xml:space="preserve">Beneficios a lo interno de la institución. </w:t>
      </w:r>
    </w:p>
    <w:p w14:paraId="15D10A29" w14:textId="77777777" w:rsidR="0015415D" w:rsidRPr="00992324" w:rsidRDefault="0015415D" w:rsidP="00BC3C38">
      <w:p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Las evidencias muestran avances positivos en el proceso de implementación de la segunda versión de la Carta Compromiso al Ciudadano, ya que nuestros servidores se han empoderado de la misma y cada vez se muestran más identificados.</w:t>
      </w:r>
    </w:p>
    <w:p w14:paraId="3FA804FF" w14:textId="77777777" w:rsidR="008B67AA" w:rsidRPr="00992324" w:rsidRDefault="0015415D" w:rsidP="00682870">
      <w:pPr>
        <w:pStyle w:val="Prrafodelista"/>
        <w:numPr>
          <w:ilvl w:val="0"/>
          <w:numId w:val="43"/>
        </w:numPr>
        <w:spacing w:before="100" w:beforeAutospacing="1" w:after="100" w:afterAutospacing="1" w:line="360" w:lineRule="auto"/>
        <w:ind w:left="247"/>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Nos aseguramos de que el personal cuente con la capacitación adecuada para la realización de sus funciones y la prestación de servicios a los ciudadanos/clientes.</w:t>
      </w:r>
    </w:p>
    <w:p w14:paraId="28860BAC" w14:textId="77777777" w:rsidR="008B67AA" w:rsidRPr="00992324" w:rsidRDefault="0015415D" w:rsidP="00682870">
      <w:pPr>
        <w:pStyle w:val="Prrafodelista"/>
        <w:numPr>
          <w:ilvl w:val="0"/>
          <w:numId w:val="43"/>
        </w:numPr>
        <w:spacing w:before="100" w:beforeAutospacing="1" w:after="100" w:afterAutospacing="1" w:line="360" w:lineRule="auto"/>
        <w:ind w:left="247"/>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Contamos con personal más calificado y orientado al servicio.</w:t>
      </w:r>
    </w:p>
    <w:p w14:paraId="4FD58619" w14:textId="77777777" w:rsidR="008B67AA" w:rsidRPr="00992324" w:rsidRDefault="0015415D" w:rsidP="00682870">
      <w:pPr>
        <w:pStyle w:val="Prrafodelista"/>
        <w:numPr>
          <w:ilvl w:val="0"/>
          <w:numId w:val="43"/>
        </w:numPr>
        <w:spacing w:before="100" w:beforeAutospacing="1" w:after="100" w:afterAutospacing="1" w:line="360" w:lineRule="auto"/>
        <w:ind w:left="247"/>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Identificamos necesidades y aportamos soluciones en la medida de los requerimientos presentados.</w:t>
      </w:r>
    </w:p>
    <w:p w14:paraId="513F9489" w14:textId="77777777" w:rsidR="008B67AA" w:rsidRPr="00992324" w:rsidRDefault="0015415D" w:rsidP="00682870">
      <w:pPr>
        <w:pStyle w:val="Prrafodelista"/>
        <w:numPr>
          <w:ilvl w:val="0"/>
          <w:numId w:val="43"/>
        </w:numPr>
        <w:spacing w:before="100" w:beforeAutospacing="1" w:after="100" w:afterAutospacing="1" w:line="360" w:lineRule="auto"/>
        <w:ind w:left="247"/>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Garantizamos la prestación de servicios de forma oportuna, cumpliendo con los plazos acordados con los ciudadanos/clientes.</w:t>
      </w:r>
    </w:p>
    <w:p w14:paraId="18A899AB" w14:textId="77777777" w:rsidR="008B67AA" w:rsidRPr="00992324" w:rsidRDefault="0015415D" w:rsidP="00682870">
      <w:pPr>
        <w:pStyle w:val="Prrafodelista"/>
        <w:numPr>
          <w:ilvl w:val="0"/>
          <w:numId w:val="43"/>
        </w:numPr>
        <w:spacing w:before="100" w:beforeAutospacing="1" w:after="100" w:afterAutospacing="1" w:line="360" w:lineRule="auto"/>
        <w:ind w:left="247"/>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 xml:space="preserve">Los servicios ofrecidos, cumplen con los estándares de calidad comprometidos. </w:t>
      </w:r>
    </w:p>
    <w:p w14:paraId="4DABFF1F" w14:textId="77777777" w:rsidR="008B67AA" w:rsidRPr="00992324" w:rsidRDefault="0015415D" w:rsidP="00682870">
      <w:pPr>
        <w:pStyle w:val="Prrafodelista"/>
        <w:numPr>
          <w:ilvl w:val="0"/>
          <w:numId w:val="43"/>
        </w:numPr>
        <w:spacing w:before="100" w:beforeAutospacing="1" w:after="100" w:afterAutospacing="1" w:line="360" w:lineRule="auto"/>
        <w:ind w:left="247"/>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Contamos con procesos más organizados, sencillos y eficientes.</w:t>
      </w:r>
    </w:p>
    <w:p w14:paraId="72FAD720" w14:textId="5A671776" w:rsidR="0015415D" w:rsidRPr="00992324" w:rsidRDefault="0015415D" w:rsidP="00682870">
      <w:pPr>
        <w:pStyle w:val="Prrafodelista"/>
        <w:numPr>
          <w:ilvl w:val="0"/>
          <w:numId w:val="43"/>
        </w:numPr>
        <w:spacing w:before="100" w:beforeAutospacing="1" w:after="100" w:afterAutospacing="1" w:line="360" w:lineRule="auto"/>
        <w:ind w:left="247"/>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En cuanto a lo externo de la institución, por medio a las encuestas de satisfacción al ciudadano, hemos determinado que nuestros usuarios/clientes están muy satisfechos con los servicios recibidos del CONANI.</w:t>
      </w:r>
    </w:p>
    <w:p w14:paraId="75FFFE59" w14:textId="77777777" w:rsidR="0015415D" w:rsidRPr="00992324" w:rsidRDefault="0015415D" w:rsidP="00BC3C38">
      <w:pPr>
        <w:spacing w:before="100" w:beforeAutospacing="1" w:after="100" w:afterAutospacing="1" w:line="360" w:lineRule="auto"/>
        <w:jc w:val="both"/>
        <w:rPr>
          <w:rFonts w:ascii="Times New Roman" w:hAnsi="Times New Roman" w:cs="Times New Roman"/>
          <w:b/>
          <w:color w:val="767171"/>
          <w:spacing w:val="20"/>
          <w:sz w:val="24"/>
          <w:szCs w:val="36"/>
        </w:rPr>
      </w:pPr>
      <w:r w:rsidRPr="00992324">
        <w:rPr>
          <w:rFonts w:ascii="Times New Roman" w:hAnsi="Times New Roman" w:cs="Times New Roman"/>
          <w:b/>
          <w:color w:val="767171"/>
          <w:spacing w:val="20"/>
          <w:sz w:val="24"/>
          <w:szCs w:val="36"/>
        </w:rPr>
        <w:t>Resultado de Encuestas de Satisfacción a nivel interno y externo.</w:t>
      </w:r>
    </w:p>
    <w:p w14:paraId="78CD91F7" w14:textId="77777777" w:rsidR="0015415D" w:rsidRPr="00992324" w:rsidRDefault="0015415D" w:rsidP="00BC3C38">
      <w:p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lastRenderedPageBreak/>
        <w:t>Con el objetivo de conocer la opinión y medir la percepción de nuestros ciudadanos/clientes, respecto de la calidad de los servicios ofrecidos en la institución, aplicamos la Encuesta de Satisfacción de los Usuarios.</w:t>
      </w:r>
    </w:p>
    <w:p w14:paraId="364A06AD" w14:textId="44495A90" w:rsidR="0015415D" w:rsidRPr="00992324" w:rsidRDefault="0015415D" w:rsidP="00BC3C38">
      <w:p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 xml:space="preserve">Con la aplicación de esta encuesta alimentamos dos </w:t>
      </w:r>
      <w:r w:rsidR="00AC77DD" w:rsidRPr="00992324">
        <w:rPr>
          <w:rFonts w:ascii="Times New Roman" w:hAnsi="Times New Roman" w:cs="Times New Roman"/>
          <w:color w:val="767171"/>
          <w:spacing w:val="20"/>
          <w:sz w:val="24"/>
          <w:szCs w:val="36"/>
        </w:rPr>
        <w:t>subindicadores</w:t>
      </w:r>
      <w:r w:rsidRPr="00992324">
        <w:rPr>
          <w:rFonts w:ascii="Times New Roman" w:hAnsi="Times New Roman" w:cs="Times New Roman"/>
          <w:color w:val="767171"/>
          <w:spacing w:val="20"/>
          <w:sz w:val="24"/>
          <w:szCs w:val="36"/>
        </w:rPr>
        <w:t xml:space="preserve"> del SISMAP, 01.6: Monitoreo sobre la calidad de los servicios ofrecidos, en la cual nos encontramos con una puntuación de 100%; y 01.7: Índice de Satisfacción Ciu</w:t>
      </w:r>
      <w:r w:rsidR="008B67AA" w:rsidRPr="00992324">
        <w:rPr>
          <w:rFonts w:ascii="Times New Roman" w:hAnsi="Times New Roman" w:cs="Times New Roman"/>
          <w:color w:val="767171"/>
          <w:spacing w:val="20"/>
          <w:sz w:val="24"/>
          <w:szCs w:val="36"/>
        </w:rPr>
        <w:t>dadana, con una puntuación de 86.</w:t>
      </w:r>
    </w:p>
    <w:p w14:paraId="7614B046" w14:textId="7599E6DA" w:rsidR="0015415D" w:rsidRPr="00992324" w:rsidRDefault="0015415D" w:rsidP="00BC3C38">
      <w:p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Anualmente se aplica una encuesta de satisfacción a los usuarios de los servicios presenciales y a las</w:t>
      </w:r>
      <w:r w:rsidR="008B67AA" w:rsidRPr="00992324">
        <w:rPr>
          <w:rFonts w:ascii="Times New Roman" w:hAnsi="Times New Roman" w:cs="Times New Roman"/>
          <w:color w:val="767171"/>
          <w:spacing w:val="20"/>
          <w:sz w:val="24"/>
          <w:szCs w:val="36"/>
        </w:rPr>
        <w:t xml:space="preserve"> instituciones a las cuales le ofrecemos servicios</w:t>
      </w:r>
      <w:r w:rsidRPr="00992324">
        <w:rPr>
          <w:rFonts w:ascii="Times New Roman" w:hAnsi="Times New Roman" w:cs="Times New Roman"/>
          <w:color w:val="767171"/>
          <w:spacing w:val="20"/>
          <w:sz w:val="24"/>
          <w:szCs w:val="36"/>
        </w:rPr>
        <w:t>, a través de un cuestionario con preguntas estandarizadas basado en el Modelo SERVQUAL; los informes de resultados de la institución son cargados como evidencia en el SISMAP y posteriormente son publicados en el Barómetro del portal de Observatorio Nacional de la Calidad de los Servicios Públicos.</w:t>
      </w:r>
    </w:p>
    <w:p w14:paraId="653C41F1" w14:textId="16AA0043" w:rsidR="0015415D" w:rsidRPr="00992324" w:rsidRDefault="002300D5" w:rsidP="00BC3C38">
      <w:pPr>
        <w:spacing w:before="100" w:beforeAutospacing="1" w:after="100" w:afterAutospacing="1" w:line="360"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 xml:space="preserve">El cuestionario comprende las preguntas que dan respuesta a las cinco dimensiones del modelo SEVQUAL: </w:t>
      </w:r>
      <w:r w:rsidRPr="00992324">
        <w:rPr>
          <w:rFonts w:ascii="Times New Roman" w:hAnsi="Times New Roman" w:cs="Times New Roman"/>
          <w:color w:val="767171"/>
          <w:spacing w:val="20"/>
          <w:sz w:val="24"/>
          <w:szCs w:val="36"/>
          <w:lang w:val="es-ES"/>
        </w:rPr>
        <w:t>Elementos tangibles, Fiabilidad, Capacidad de respuesta. Seguridad, Empatía.</w:t>
      </w:r>
    </w:p>
    <w:p w14:paraId="75C99924" w14:textId="16DF0A3F" w:rsidR="005B735F" w:rsidRDefault="005B735F" w:rsidP="00BC3C38">
      <w:pPr>
        <w:spacing w:before="100" w:beforeAutospacing="1" w:after="100" w:afterAutospacing="1"/>
        <w:jc w:val="center"/>
        <w:rPr>
          <w:rFonts w:ascii="Times New Roman" w:hAnsi="Times New Roman" w:cs="Times New Roman"/>
          <w:b/>
          <w:color w:val="767171"/>
          <w:spacing w:val="20"/>
          <w:sz w:val="24"/>
          <w:szCs w:val="36"/>
        </w:rPr>
      </w:pPr>
      <w:r w:rsidRPr="00992324">
        <w:rPr>
          <w:rFonts w:ascii="Times New Roman" w:hAnsi="Times New Roman" w:cs="Times New Roman"/>
          <w:b/>
          <w:color w:val="767171"/>
          <w:spacing w:val="20"/>
          <w:sz w:val="24"/>
          <w:szCs w:val="36"/>
        </w:rPr>
        <w:t>Nivel de cumplimiento acceso a la información</w:t>
      </w:r>
    </w:p>
    <w:p w14:paraId="1DAF54E3" w14:textId="01360DF3" w:rsidR="00A81029" w:rsidRPr="00992324" w:rsidRDefault="00A81029" w:rsidP="000607BC">
      <w:pPr>
        <w:spacing w:before="100" w:beforeAutospacing="1" w:after="100" w:afterAutospacing="1"/>
        <w:rPr>
          <w:rFonts w:ascii="Times New Roman" w:hAnsi="Times New Roman" w:cs="Times New Roman"/>
          <w:b/>
          <w:color w:val="767171"/>
          <w:spacing w:val="20"/>
          <w:sz w:val="24"/>
          <w:szCs w:val="36"/>
        </w:rPr>
      </w:pPr>
      <w:r w:rsidRPr="00A81029">
        <w:rPr>
          <w:rFonts w:ascii="Times New Roman" w:hAnsi="Times New Roman" w:cs="Times New Roman"/>
          <w:b/>
          <w:color w:val="767171"/>
          <w:spacing w:val="20"/>
          <w:sz w:val="24"/>
          <w:szCs w:val="36"/>
          <w:lang w:val="es-ES"/>
        </w:rPr>
        <w:t>Solicitudes de Información:</w:t>
      </w:r>
    </w:p>
    <w:p w14:paraId="717E3642" w14:textId="6681CC33" w:rsidR="000B2D4A" w:rsidRDefault="00765F21" w:rsidP="00BC3C38">
      <w:pPr>
        <w:spacing w:before="100" w:beforeAutospacing="1" w:after="100" w:afterAutospacing="1" w:line="360" w:lineRule="auto"/>
        <w:jc w:val="both"/>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 xml:space="preserve">Se atendieron </w:t>
      </w:r>
      <w:r w:rsidR="00F63B6E">
        <w:rPr>
          <w:rFonts w:ascii="Times New Roman" w:hAnsi="Times New Roman" w:cs="Times New Roman"/>
          <w:color w:val="767171"/>
          <w:spacing w:val="20"/>
          <w:sz w:val="24"/>
          <w:szCs w:val="36"/>
        </w:rPr>
        <w:t>(71)</w:t>
      </w:r>
      <w:r w:rsidR="005B449A" w:rsidRPr="00992324">
        <w:rPr>
          <w:rFonts w:ascii="Times New Roman" w:hAnsi="Times New Roman" w:cs="Times New Roman"/>
          <w:color w:val="767171"/>
          <w:spacing w:val="20"/>
          <w:sz w:val="24"/>
          <w:szCs w:val="36"/>
        </w:rPr>
        <w:t xml:space="preserve"> solicitudes de información, las cuales se respondieron dentro del plazo que contempla la Ley 200-04 y el Reglamento de aplicación 130-05.</w:t>
      </w:r>
    </w:p>
    <w:tbl>
      <w:tblPr>
        <w:tblW w:w="5000" w:type="pct"/>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left w:w="70" w:type="dxa"/>
          <w:right w:w="70" w:type="dxa"/>
        </w:tblCellMar>
        <w:tblLook w:val="04A0" w:firstRow="1" w:lastRow="0" w:firstColumn="1" w:lastColumn="0" w:noHBand="0" w:noVBand="1"/>
      </w:tblPr>
      <w:tblGrid>
        <w:gridCol w:w="4754"/>
        <w:gridCol w:w="1424"/>
        <w:gridCol w:w="1732"/>
      </w:tblGrid>
      <w:tr w:rsidR="000B2D4A" w:rsidRPr="00992324" w14:paraId="0579E7A8" w14:textId="77777777" w:rsidTr="00934F97">
        <w:trPr>
          <w:trHeight w:val="330"/>
        </w:trPr>
        <w:tc>
          <w:tcPr>
            <w:tcW w:w="5000" w:type="pct"/>
            <w:gridSpan w:val="3"/>
            <w:shd w:val="clear" w:color="auto" w:fill="002060"/>
            <w:vAlign w:val="center"/>
            <w:hideMark/>
          </w:tcPr>
          <w:p w14:paraId="6BB12233" w14:textId="0BC2CC0F" w:rsidR="000B2D4A" w:rsidRPr="00BF4D33" w:rsidRDefault="000B2D4A" w:rsidP="00BF4D33">
            <w:pPr>
              <w:spacing w:before="100" w:beforeAutospacing="1" w:after="0" w:line="276" w:lineRule="auto"/>
              <w:jc w:val="center"/>
              <w:rPr>
                <w:rFonts w:ascii="Times New Roman" w:hAnsi="Times New Roman" w:cs="Times New Roman"/>
                <w:color w:val="FFFFFF" w:themeColor="background1"/>
                <w:spacing w:val="20"/>
                <w:sz w:val="24"/>
                <w:szCs w:val="36"/>
              </w:rPr>
            </w:pPr>
            <w:r w:rsidRPr="00992324">
              <w:rPr>
                <w:rFonts w:ascii="Times New Roman" w:hAnsi="Times New Roman" w:cs="Times New Roman"/>
                <w:color w:val="FFFFFF" w:themeColor="background1"/>
                <w:spacing w:val="20"/>
                <w:sz w:val="24"/>
                <w:szCs w:val="36"/>
              </w:rPr>
              <w:t>Clasificación de las solicitudes de información, según sector.</w:t>
            </w:r>
            <w:r w:rsidR="00BF4D33">
              <w:rPr>
                <w:rFonts w:ascii="Times New Roman" w:hAnsi="Times New Roman" w:cs="Times New Roman"/>
                <w:color w:val="FFFFFF" w:themeColor="background1"/>
                <w:spacing w:val="20"/>
                <w:sz w:val="24"/>
                <w:szCs w:val="36"/>
              </w:rPr>
              <w:t xml:space="preserve"> </w:t>
            </w:r>
            <w:r w:rsidRPr="00992324">
              <w:rPr>
                <w:rFonts w:ascii="Times New Roman" w:hAnsi="Times New Roman" w:cs="Times New Roman"/>
                <w:color w:val="FFFFFF" w:themeColor="background1"/>
                <w:spacing w:val="20"/>
                <w:sz w:val="24"/>
                <w:szCs w:val="36"/>
              </w:rPr>
              <w:t xml:space="preserve">Desde enero a </w:t>
            </w:r>
            <w:r w:rsidR="00BF4D33">
              <w:rPr>
                <w:rFonts w:ascii="Times New Roman" w:hAnsi="Times New Roman" w:cs="Times New Roman"/>
                <w:color w:val="FFFFFF" w:themeColor="background1"/>
                <w:spacing w:val="20"/>
                <w:sz w:val="24"/>
                <w:szCs w:val="36"/>
              </w:rPr>
              <w:t>noviembre</w:t>
            </w:r>
            <w:r w:rsidRPr="00992324">
              <w:rPr>
                <w:rFonts w:ascii="Times New Roman" w:hAnsi="Times New Roman" w:cs="Times New Roman"/>
                <w:color w:val="FFFFFF" w:themeColor="background1"/>
                <w:spacing w:val="20"/>
                <w:sz w:val="24"/>
                <w:szCs w:val="36"/>
              </w:rPr>
              <w:t xml:space="preserve"> del 2023</w:t>
            </w:r>
          </w:p>
        </w:tc>
      </w:tr>
      <w:tr w:rsidR="000B2D4A" w:rsidRPr="00992324" w14:paraId="7513B4EA" w14:textId="77777777" w:rsidTr="00934F97">
        <w:trPr>
          <w:trHeight w:val="330"/>
        </w:trPr>
        <w:tc>
          <w:tcPr>
            <w:tcW w:w="3005" w:type="pct"/>
            <w:shd w:val="clear" w:color="auto" w:fill="FFFFFF" w:themeFill="background1"/>
            <w:vAlign w:val="center"/>
            <w:hideMark/>
          </w:tcPr>
          <w:p w14:paraId="30B8C584" w14:textId="77777777" w:rsidR="000B2D4A" w:rsidRPr="00992324" w:rsidRDefault="000B2D4A" w:rsidP="00BC3C38">
            <w:pPr>
              <w:spacing w:before="100" w:beforeAutospacing="1" w:after="100" w:afterAutospacing="1" w:line="276"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Sectores</w:t>
            </w:r>
          </w:p>
        </w:tc>
        <w:tc>
          <w:tcPr>
            <w:tcW w:w="900" w:type="pct"/>
            <w:shd w:val="clear" w:color="auto" w:fill="FFFFFF" w:themeFill="background1"/>
            <w:vAlign w:val="center"/>
            <w:hideMark/>
          </w:tcPr>
          <w:p w14:paraId="3B7E163F" w14:textId="77777777" w:rsidR="000B2D4A" w:rsidRPr="00992324" w:rsidRDefault="000B2D4A" w:rsidP="00BC3C38">
            <w:pPr>
              <w:spacing w:before="100" w:beforeAutospacing="1" w:after="100" w:afterAutospacing="1" w:line="276" w:lineRule="auto"/>
              <w:jc w:val="center"/>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Total</w:t>
            </w:r>
          </w:p>
        </w:tc>
        <w:tc>
          <w:tcPr>
            <w:tcW w:w="1095" w:type="pct"/>
            <w:shd w:val="clear" w:color="auto" w:fill="FFFFFF" w:themeFill="background1"/>
            <w:vAlign w:val="center"/>
            <w:hideMark/>
          </w:tcPr>
          <w:p w14:paraId="6F2838B0" w14:textId="77777777" w:rsidR="000B2D4A" w:rsidRPr="00992324" w:rsidRDefault="000B2D4A" w:rsidP="00BC3C38">
            <w:pPr>
              <w:spacing w:before="100" w:beforeAutospacing="1" w:after="100" w:afterAutospacing="1" w:line="276" w:lineRule="auto"/>
              <w:jc w:val="center"/>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Porcentaje</w:t>
            </w:r>
          </w:p>
        </w:tc>
      </w:tr>
      <w:tr w:rsidR="000B2D4A" w:rsidRPr="00992324" w14:paraId="6C465D1C" w14:textId="77777777" w:rsidTr="00934F97">
        <w:trPr>
          <w:trHeight w:val="315"/>
        </w:trPr>
        <w:tc>
          <w:tcPr>
            <w:tcW w:w="3005" w:type="pct"/>
            <w:shd w:val="clear" w:color="auto" w:fill="auto"/>
            <w:vAlign w:val="center"/>
            <w:hideMark/>
          </w:tcPr>
          <w:p w14:paraId="10107450" w14:textId="7267E081" w:rsidR="000B2D4A" w:rsidRPr="00992324" w:rsidRDefault="00857131" w:rsidP="00BC3C38">
            <w:pPr>
              <w:spacing w:before="100" w:beforeAutospacing="1" w:after="100" w:afterAutospacing="1" w:line="276" w:lineRule="auto"/>
              <w:jc w:val="both"/>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 xml:space="preserve">Departamento de </w:t>
            </w:r>
            <w:r w:rsidR="003D7B28" w:rsidRPr="00992324">
              <w:rPr>
                <w:rFonts w:ascii="Times New Roman" w:hAnsi="Times New Roman" w:cs="Times New Roman"/>
                <w:color w:val="767171"/>
                <w:spacing w:val="20"/>
                <w:sz w:val="24"/>
                <w:szCs w:val="36"/>
              </w:rPr>
              <w:t>Adopciones</w:t>
            </w:r>
          </w:p>
        </w:tc>
        <w:tc>
          <w:tcPr>
            <w:tcW w:w="900" w:type="pct"/>
            <w:shd w:val="clear" w:color="auto" w:fill="auto"/>
            <w:noWrap/>
            <w:vAlign w:val="center"/>
          </w:tcPr>
          <w:p w14:paraId="624AEBEA" w14:textId="66949C56" w:rsidR="000B2D4A" w:rsidRPr="00992324" w:rsidRDefault="00857131" w:rsidP="00BC3C38">
            <w:pPr>
              <w:spacing w:before="100" w:beforeAutospacing="1" w:after="100" w:afterAutospacing="1" w:line="276" w:lineRule="auto"/>
              <w:jc w:val="center"/>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11</w:t>
            </w:r>
          </w:p>
        </w:tc>
        <w:tc>
          <w:tcPr>
            <w:tcW w:w="1095" w:type="pct"/>
            <w:shd w:val="clear" w:color="auto" w:fill="auto"/>
            <w:noWrap/>
            <w:vAlign w:val="center"/>
          </w:tcPr>
          <w:p w14:paraId="6F495B74" w14:textId="118C4383" w:rsidR="000B2D4A" w:rsidRPr="00992324" w:rsidRDefault="00857131" w:rsidP="00BC3C38">
            <w:pPr>
              <w:spacing w:before="100" w:beforeAutospacing="1" w:after="100" w:afterAutospacing="1" w:line="276" w:lineRule="auto"/>
              <w:jc w:val="center"/>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15.49%</w:t>
            </w:r>
          </w:p>
        </w:tc>
      </w:tr>
      <w:tr w:rsidR="003A0B86" w:rsidRPr="00992324" w14:paraId="4CD9C4DD" w14:textId="77777777" w:rsidTr="00934F97">
        <w:trPr>
          <w:trHeight w:val="315"/>
        </w:trPr>
        <w:tc>
          <w:tcPr>
            <w:tcW w:w="3005" w:type="pct"/>
            <w:shd w:val="clear" w:color="auto" w:fill="auto"/>
            <w:vAlign w:val="center"/>
          </w:tcPr>
          <w:p w14:paraId="13D5A628" w14:textId="15707B61" w:rsidR="003A0B86" w:rsidRDefault="003A0B86" w:rsidP="00BC3C38">
            <w:pPr>
              <w:spacing w:before="100" w:beforeAutospacing="1" w:after="100" w:afterAutospacing="1" w:line="276" w:lineRule="auto"/>
              <w:jc w:val="both"/>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lastRenderedPageBreak/>
              <w:t>Departamento Administrativo y Financiero</w:t>
            </w:r>
          </w:p>
        </w:tc>
        <w:tc>
          <w:tcPr>
            <w:tcW w:w="900" w:type="pct"/>
            <w:shd w:val="clear" w:color="auto" w:fill="auto"/>
            <w:noWrap/>
            <w:vAlign w:val="center"/>
          </w:tcPr>
          <w:p w14:paraId="06541B23" w14:textId="7F9FF34B" w:rsidR="003A0B86" w:rsidRDefault="00E910A7" w:rsidP="00BC3C38">
            <w:pPr>
              <w:spacing w:before="100" w:beforeAutospacing="1" w:after="100" w:afterAutospacing="1" w:line="276" w:lineRule="auto"/>
              <w:jc w:val="center"/>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1</w:t>
            </w:r>
          </w:p>
        </w:tc>
        <w:tc>
          <w:tcPr>
            <w:tcW w:w="1095" w:type="pct"/>
            <w:shd w:val="clear" w:color="auto" w:fill="auto"/>
            <w:noWrap/>
            <w:vAlign w:val="center"/>
          </w:tcPr>
          <w:p w14:paraId="63A1AF95" w14:textId="1E310A07" w:rsidR="003A0B86" w:rsidRDefault="00E910A7" w:rsidP="00BC3C38">
            <w:pPr>
              <w:spacing w:before="100" w:beforeAutospacing="1" w:after="100" w:afterAutospacing="1" w:line="276" w:lineRule="auto"/>
              <w:jc w:val="center"/>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1.41%</w:t>
            </w:r>
          </w:p>
        </w:tc>
      </w:tr>
      <w:tr w:rsidR="006B42B6" w:rsidRPr="00992324" w14:paraId="5DEA2802" w14:textId="77777777" w:rsidTr="00934F97">
        <w:trPr>
          <w:trHeight w:val="315"/>
        </w:trPr>
        <w:tc>
          <w:tcPr>
            <w:tcW w:w="3005" w:type="pct"/>
            <w:shd w:val="clear" w:color="auto" w:fill="auto"/>
            <w:vAlign w:val="center"/>
          </w:tcPr>
          <w:p w14:paraId="34194E25" w14:textId="18DA6118" w:rsidR="006B42B6" w:rsidRDefault="006B42B6" w:rsidP="00BC3C38">
            <w:pPr>
              <w:spacing w:before="100" w:beforeAutospacing="1" w:after="100" w:afterAutospacing="1" w:line="276" w:lineRule="auto"/>
              <w:jc w:val="both"/>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 xml:space="preserve">Departamento de </w:t>
            </w:r>
            <w:r w:rsidRPr="00992324">
              <w:rPr>
                <w:rFonts w:ascii="Times New Roman" w:hAnsi="Times New Roman" w:cs="Times New Roman"/>
                <w:color w:val="767171"/>
                <w:spacing w:val="20"/>
                <w:sz w:val="24"/>
                <w:szCs w:val="36"/>
              </w:rPr>
              <w:t>Supervisión Técnica y Administrativa OG y ONG</w:t>
            </w:r>
          </w:p>
        </w:tc>
        <w:tc>
          <w:tcPr>
            <w:tcW w:w="900" w:type="pct"/>
            <w:shd w:val="clear" w:color="auto" w:fill="auto"/>
            <w:noWrap/>
            <w:vAlign w:val="center"/>
          </w:tcPr>
          <w:p w14:paraId="49D7AF37" w14:textId="6F7BEE5E" w:rsidR="006B42B6" w:rsidRDefault="00636B87" w:rsidP="00BC3C38">
            <w:pPr>
              <w:spacing w:before="100" w:beforeAutospacing="1" w:after="100" w:afterAutospacing="1" w:line="276" w:lineRule="auto"/>
              <w:jc w:val="center"/>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3</w:t>
            </w:r>
          </w:p>
        </w:tc>
        <w:tc>
          <w:tcPr>
            <w:tcW w:w="1095" w:type="pct"/>
            <w:shd w:val="clear" w:color="auto" w:fill="auto"/>
            <w:noWrap/>
            <w:vAlign w:val="center"/>
          </w:tcPr>
          <w:p w14:paraId="7269BFA6" w14:textId="15C979F2" w:rsidR="006B42B6" w:rsidRDefault="00636B87" w:rsidP="00BC3C38">
            <w:pPr>
              <w:spacing w:before="100" w:beforeAutospacing="1" w:after="100" w:afterAutospacing="1" w:line="276" w:lineRule="auto"/>
              <w:jc w:val="center"/>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4.23%</w:t>
            </w:r>
          </w:p>
        </w:tc>
      </w:tr>
      <w:tr w:rsidR="00CF6F55" w:rsidRPr="00992324" w14:paraId="71ADB50D" w14:textId="77777777" w:rsidTr="00934F97">
        <w:trPr>
          <w:trHeight w:val="315"/>
        </w:trPr>
        <w:tc>
          <w:tcPr>
            <w:tcW w:w="3005" w:type="pct"/>
            <w:shd w:val="clear" w:color="auto" w:fill="auto"/>
            <w:vAlign w:val="center"/>
          </w:tcPr>
          <w:p w14:paraId="55B51E58" w14:textId="5AFFBCD2" w:rsidR="00CF6F55" w:rsidRDefault="00CF6F55" w:rsidP="00BC3C38">
            <w:pPr>
              <w:spacing w:before="100" w:beforeAutospacing="1" w:after="100" w:afterAutospacing="1" w:line="276" w:lineRule="auto"/>
              <w:jc w:val="both"/>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Departamento de Apoyo Técnico</w:t>
            </w:r>
          </w:p>
        </w:tc>
        <w:tc>
          <w:tcPr>
            <w:tcW w:w="900" w:type="pct"/>
            <w:shd w:val="clear" w:color="auto" w:fill="auto"/>
            <w:noWrap/>
            <w:vAlign w:val="center"/>
          </w:tcPr>
          <w:p w14:paraId="2059EA91" w14:textId="2EEF6E7E" w:rsidR="00CF6F55" w:rsidRDefault="00CF6F55" w:rsidP="00BC3C38">
            <w:pPr>
              <w:spacing w:before="100" w:beforeAutospacing="1" w:after="100" w:afterAutospacing="1" w:line="276" w:lineRule="auto"/>
              <w:jc w:val="center"/>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1</w:t>
            </w:r>
          </w:p>
        </w:tc>
        <w:tc>
          <w:tcPr>
            <w:tcW w:w="1095" w:type="pct"/>
            <w:shd w:val="clear" w:color="auto" w:fill="auto"/>
            <w:noWrap/>
            <w:vAlign w:val="center"/>
          </w:tcPr>
          <w:p w14:paraId="348872ED" w14:textId="7C42FFBE" w:rsidR="00CF6F55" w:rsidRDefault="00CF6F55" w:rsidP="00BC3C38">
            <w:pPr>
              <w:spacing w:before="100" w:beforeAutospacing="1" w:after="100" w:afterAutospacing="1" w:line="276" w:lineRule="auto"/>
              <w:jc w:val="center"/>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1.41%</w:t>
            </w:r>
          </w:p>
        </w:tc>
      </w:tr>
      <w:tr w:rsidR="00CF6F55" w:rsidRPr="00992324" w14:paraId="63F5C2C4" w14:textId="77777777" w:rsidTr="00934F97">
        <w:trPr>
          <w:trHeight w:val="315"/>
        </w:trPr>
        <w:tc>
          <w:tcPr>
            <w:tcW w:w="3005" w:type="pct"/>
            <w:shd w:val="clear" w:color="auto" w:fill="auto"/>
            <w:vAlign w:val="center"/>
          </w:tcPr>
          <w:p w14:paraId="74FE389E" w14:textId="233DA7E9" w:rsidR="00CF6F55" w:rsidRDefault="00CF6F55" w:rsidP="00BC3C38">
            <w:pPr>
              <w:spacing w:before="100" w:beforeAutospacing="1" w:after="100" w:afterAutospacing="1" w:line="276" w:lineRule="auto"/>
              <w:jc w:val="both"/>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Departamento de Protección Especial</w:t>
            </w:r>
          </w:p>
        </w:tc>
        <w:tc>
          <w:tcPr>
            <w:tcW w:w="900" w:type="pct"/>
            <w:shd w:val="clear" w:color="auto" w:fill="auto"/>
            <w:noWrap/>
            <w:vAlign w:val="center"/>
          </w:tcPr>
          <w:p w14:paraId="57CF0AEB" w14:textId="62466394" w:rsidR="00CF6F55" w:rsidRDefault="00CF2C57" w:rsidP="00BC3C38">
            <w:pPr>
              <w:spacing w:before="100" w:beforeAutospacing="1" w:after="100" w:afterAutospacing="1" w:line="276" w:lineRule="auto"/>
              <w:jc w:val="center"/>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3</w:t>
            </w:r>
          </w:p>
        </w:tc>
        <w:tc>
          <w:tcPr>
            <w:tcW w:w="1095" w:type="pct"/>
            <w:shd w:val="clear" w:color="auto" w:fill="auto"/>
            <w:noWrap/>
            <w:vAlign w:val="center"/>
          </w:tcPr>
          <w:p w14:paraId="3CE2CD96" w14:textId="6D5911C7" w:rsidR="00CF6F55" w:rsidRDefault="00D7235E" w:rsidP="00BC3C38">
            <w:pPr>
              <w:spacing w:before="100" w:beforeAutospacing="1" w:after="100" w:afterAutospacing="1" w:line="276" w:lineRule="auto"/>
              <w:jc w:val="center"/>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4.23%</w:t>
            </w:r>
          </w:p>
        </w:tc>
      </w:tr>
      <w:tr w:rsidR="00D7235E" w:rsidRPr="00992324" w14:paraId="4E83DE49" w14:textId="77777777" w:rsidTr="00934F97">
        <w:trPr>
          <w:trHeight w:val="315"/>
        </w:trPr>
        <w:tc>
          <w:tcPr>
            <w:tcW w:w="3005" w:type="pct"/>
            <w:shd w:val="clear" w:color="auto" w:fill="auto"/>
            <w:vAlign w:val="center"/>
          </w:tcPr>
          <w:p w14:paraId="61C22F70" w14:textId="52661143" w:rsidR="00D7235E" w:rsidRDefault="00D7235E" w:rsidP="00BC3C38">
            <w:pPr>
              <w:spacing w:before="100" w:beforeAutospacing="1" w:after="100" w:afterAutospacing="1" w:line="276" w:lineRule="auto"/>
              <w:jc w:val="both"/>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Departamento de Protección Legal</w:t>
            </w:r>
          </w:p>
        </w:tc>
        <w:tc>
          <w:tcPr>
            <w:tcW w:w="900" w:type="pct"/>
            <w:shd w:val="clear" w:color="auto" w:fill="auto"/>
            <w:noWrap/>
            <w:vAlign w:val="center"/>
          </w:tcPr>
          <w:p w14:paraId="71A2CD47" w14:textId="162D8E9F" w:rsidR="00D7235E" w:rsidRDefault="00D7235E" w:rsidP="00BC3C38">
            <w:pPr>
              <w:spacing w:before="100" w:beforeAutospacing="1" w:after="100" w:afterAutospacing="1" w:line="276" w:lineRule="auto"/>
              <w:jc w:val="center"/>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5</w:t>
            </w:r>
          </w:p>
        </w:tc>
        <w:tc>
          <w:tcPr>
            <w:tcW w:w="1095" w:type="pct"/>
            <w:shd w:val="clear" w:color="auto" w:fill="auto"/>
            <w:noWrap/>
            <w:vAlign w:val="center"/>
          </w:tcPr>
          <w:p w14:paraId="0DAA04B9" w14:textId="04F6383A" w:rsidR="00D7235E" w:rsidRDefault="00D7235E" w:rsidP="00BC3C38">
            <w:pPr>
              <w:spacing w:before="100" w:beforeAutospacing="1" w:after="100" w:afterAutospacing="1" w:line="276" w:lineRule="auto"/>
              <w:jc w:val="center"/>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7.04%</w:t>
            </w:r>
          </w:p>
        </w:tc>
      </w:tr>
      <w:tr w:rsidR="000B2D4A" w:rsidRPr="00992324" w14:paraId="6860D401" w14:textId="77777777" w:rsidTr="00934F97">
        <w:trPr>
          <w:trHeight w:val="315"/>
        </w:trPr>
        <w:tc>
          <w:tcPr>
            <w:tcW w:w="3005" w:type="pct"/>
            <w:shd w:val="clear" w:color="auto" w:fill="auto"/>
            <w:vAlign w:val="center"/>
            <w:hideMark/>
          </w:tcPr>
          <w:p w14:paraId="626EF1A2" w14:textId="0EC02AF8" w:rsidR="000B2D4A" w:rsidRPr="00992324" w:rsidRDefault="00F60936" w:rsidP="00BC3C38">
            <w:pPr>
              <w:spacing w:before="100" w:beforeAutospacing="1" w:after="100" w:afterAutospacing="1" w:line="276" w:lineRule="auto"/>
              <w:jc w:val="both"/>
              <w:rPr>
                <w:rFonts w:ascii="Times New Roman" w:hAnsi="Times New Roman" w:cs="Times New Roman"/>
                <w:color w:val="767171"/>
                <w:spacing w:val="20"/>
                <w:sz w:val="24"/>
                <w:szCs w:val="36"/>
              </w:rPr>
            </w:pPr>
            <w:r w:rsidRPr="00F60936">
              <w:rPr>
                <w:rFonts w:ascii="Times New Roman" w:hAnsi="Times New Roman" w:cs="Times New Roman"/>
                <w:color w:val="767171"/>
                <w:spacing w:val="20"/>
                <w:sz w:val="24"/>
                <w:szCs w:val="36"/>
              </w:rPr>
              <w:t>Dirección de Desarrollo Supervisión</w:t>
            </w:r>
          </w:p>
        </w:tc>
        <w:tc>
          <w:tcPr>
            <w:tcW w:w="900" w:type="pct"/>
            <w:shd w:val="clear" w:color="auto" w:fill="auto"/>
            <w:noWrap/>
            <w:vAlign w:val="center"/>
          </w:tcPr>
          <w:p w14:paraId="5538B46F" w14:textId="47F2945F" w:rsidR="000B2D4A" w:rsidRPr="00992324" w:rsidRDefault="00F60936" w:rsidP="00BC3C38">
            <w:pPr>
              <w:spacing w:before="100" w:beforeAutospacing="1" w:after="100" w:afterAutospacing="1" w:line="276" w:lineRule="auto"/>
              <w:jc w:val="center"/>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2</w:t>
            </w:r>
          </w:p>
        </w:tc>
        <w:tc>
          <w:tcPr>
            <w:tcW w:w="1095" w:type="pct"/>
            <w:shd w:val="clear" w:color="auto" w:fill="auto"/>
            <w:noWrap/>
            <w:vAlign w:val="center"/>
          </w:tcPr>
          <w:p w14:paraId="7B6EE554" w14:textId="70A28BE2" w:rsidR="000B2D4A" w:rsidRPr="00992324" w:rsidRDefault="009B0525" w:rsidP="00BC3C38">
            <w:pPr>
              <w:spacing w:before="100" w:beforeAutospacing="1" w:after="100" w:afterAutospacing="1" w:line="276" w:lineRule="auto"/>
              <w:jc w:val="center"/>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2.81%</w:t>
            </w:r>
          </w:p>
        </w:tc>
      </w:tr>
      <w:tr w:rsidR="003D7B28" w:rsidRPr="00992324" w14:paraId="4D84247D" w14:textId="77777777" w:rsidTr="00934F97">
        <w:trPr>
          <w:trHeight w:val="315"/>
        </w:trPr>
        <w:tc>
          <w:tcPr>
            <w:tcW w:w="3005" w:type="pct"/>
            <w:shd w:val="clear" w:color="auto" w:fill="auto"/>
            <w:vAlign w:val="center"/>
          </w:tcPr>
          <w:p w14:paraId="2107E639" w14:textId="472E3DB4" w:rsidR="003D7B28" w:rsidRPr="00992324" w:rsidRDefault="00122626" w:rsidP="00BC3C38">
            <w:pPr>
              <w:spacing w:before="100" w:beforeAutospacing="1" w:after="100" w:afterAutospacing="1" w:line="276" w:lineRule="auto"/>
              <w:jc w:val="both"/>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Línea Vida/Fiscalía</w:t>
            </w:r>
          </w:p>
        </w:tc>
        <w:tc>
          <w:tcPr>
            <w:tcW w:w="900" w:type="pct"/>
            <w:shd w:val="clear" w:color="auto" w:fill="auto"/>
            <w:noWrap/>
            <w:vAlign w:val="center"/>
          </w:tcPr>
          <w:p w14:paraId="4717E0F0" w14:textId="5A1840DC" w:rsidR="003D7B28" w:rsidRPr="00992324" w:rsidRDefault="00122626" w:rsidP="00BC3C38">
            <w:pPr>
              <w:spacing w:before="100" w:beforeAutospacing="1" w:after="100" w:afterAutospacing="1" w:line="276" w:lineRule="auto"/>
              <w:jc w:val="center"/>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16</w:t>
            </w:r>
          </w:p>
        </w:tc>
        <w:tc>
          <w:tcPr>
            <w:tcW w:w="1095" w:type="pct"/>
            <w:shd w:val="clear" w:color="auto" w:fill="auto"/>
            <w:noWrap/>
            <w:vAlign w:val="center"/>
          </w:tcPr>
          <w:p w14:paraId="7A1D34EB" w14:textId="3D289496" w:rsidR="003D7B28" w:rsidRPr="00992324" w:rsidRDefault="00122626" w:rsidP="00BC3C38">
            <w:pPr>
              <w:spacing w:before="100" w:beforeAutospacing="1" w:after="100" w:afterAutospacing="1" w:line="276" w:lineRule="auto"/>
              <w:jc w:val="center"/>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22.54%</w:t>
            </w:r>
          </w:p>
        </w:tc>
      </w:tr>
      <w:tr w:rsidR="000B2D4A" w:rsidRPr="00992324" w14:paraId="5F9A3A39" w14:textId="77777777" w:rsidTr="00934F97">
        <w:trPr>
          <w:trHeight w:val="315"/>
        </w:trPr>
        <w:tc>
          <w:tcPr>
            <w:tcW w:w="3005" w:type="pct"/>
            <w:shd w:val="clear" w:color="auto" w:fill="auto"/>
            <w:vAlign w:val="center"/>
            <w:hideMark/>
          </w:tcPr>
          <w:p w14:paraId="70D68E3E" w14:textId="0325EAAD" w:rsidR="000B2D4A" w:rsidRPr="00992324" w:rsidRDefault="003D7B28" w:rsidP="00BC3C38">
            <w:pPr>
              <w:spacing w:before="100" w:beforeAutospacing="1" w:after="100" w:afterAutospacing="1" w:line="276"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Portal de Transparencia</w:t>
            </w:r>
          </w:p>
        </w:tc>
        <w:tc>
          <w:tcPr>
            <w:tcW w:w="900" w:type="pct"/>
            <w:shd w:val="clear" w:color="auto" w:fill="auto"/>
            <w:noWrap/>
            <w:vAlign w:val="center"/>
          </w:tcPr>
          <w:p w14:paraId="721BCF57" w14:textId="6E4AAC5B" w:rsidR="000B2D4A" w:rsidRPr="00992324" w:rsidRDefault="00FB5363" w:rsidP="00BC3C38">
            <w:pPr>
              <w:spacing w:before="100" w:beforeAutospacing="1" w:after="100" w:afterAutospacing="1" w:line="276" w:lineRule="auto"/>
              <w:jc w:val="center"/>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21</w:t>
            </w:r>
          </w:p>
        </w:tc>
        <w:tc>
          <w:tcPr>
            <w:tcW w:w="1095" w:type="pct"/>
            <w:shd w:val="clear" w:color="auto" w:fill="auto"/>
            <w:noWrap/>
            <w:vAlign w:val="center"/>
          </w:tcPr>
          <w:p w14:paraId="2FEE2F52" w14:textId="060B67F2" w:rsidR="000B2D4A" w:rsidRPr="00992324" w:rsidRDefault="00FB5363" w:rsidP="00BC3C38">
            <w:pPr>
              <w:spacing w:before="100" w:beforeAutospacing="1" w:after="100" w:afterAutospacing="1" w:line="276" w:lineRule="auto"/>
              <w:jc w:val="center"/>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29.58%</w:t>
            </w:r>
          </w:p>
        </w:tc>
      </w:tr>
      <w:tr w:rsidR="00BB2724" w:rsidRPr="00992324" w14:paraId="12B7F7A6" w14:textId="77777777" w:rsidTr="00934F97">
        <w:trPr>
          <w:trHeight w:val="315"/>
        </w:trPr>
        <w:tc>
          <w:tcPr>
            <w:tcW w:w="3005" w:type="pct"/>
            <w:shd w:val="clear" w:color="auto" w:fill="auto"/>
            <w:vAlign w:val="center"/>
          </w:tcPr>
          <w:p w14:paraId="3EF622E2" w14:textId="08B9F89A" w:rsidR="00BB2724" w:rsidRPr="00992324" w:rsidRDefault="00BB2724" w:rsidP="00BC3C38">
            <w:pPr>
              <w:spacing w:before="100" w:beforeAutospacing="1" w:after="100" w:afterAutospacing="1" w:line="276" w:lineRule="auto"/>
              <w:jc w:val="both"/>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OAI</w:t>
            </w:r>
          </w:p>
        </w:tc>
        <w:tc>
          <w:tcPr>
            <w:tcW w:w="900" w:type="pct"/>
            <w:shd w:val="clear" w:color="auto" w:fill="auto"/>
            <w:noWrap/>
            <w:vAlign w:val="center"/>
          </w:tcPr>
          <w:p w14:paraId="03A5165E" w14:textId="6182E1E4" w:rsidR="00BB2724" w:rsidRDefault="00BB2724" w:rsidP="00BC3C38">
            <w:pPr>
              <w:spacing w:before="100" w:beforeAutospacing="1" w:after="100" w:afterAutospacing="1" w:line="276" w:lineRule="auto"/>
              <w:jc w:val="center"/>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1</w:t>
            </w:r>
          </w:p>
        </w:tc>
        <w:tc>
          <w:tcPr>
            <w:tcW w:w="1095" w:type="pct"/>
            <w:shd w:val="clear" w:color="auto" w:fill="auto"/>
            <w:noWrap/>
            <w:vAlign w:val="center"/>
          </w:tcPr>
          <w:p w14:paraId="6F57B497" w14:textId="0456E903" w:rsidR="00BB2724" w:rsidRDefault="00BB2724" w:rsidP="00BC3C38">
            <w:pPr>
              <w:spacing w:before="100" w:beforeAutospacing="1" w:after="100" w:afterAutospacing="1" w:line="276" w:lineRule="auto"/>
              <w:jc w:val="center"/>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1.41</w:t>
            </w:r>
            <w:r w:rsidR="009B0525">
              <w:rPr>
                <w:rFonts w:ascii="Times New Roman" w:hAnsi="Times New Roman" w:cs="Times New Roman"/>
                <w:color w:val="767171"/>
                <w:spacing w:val="20"/>
                <w:sz w:val="24"/>
                <w:szCs w:val="36"/>
              </w:rPr>
              <w:t>%</w:t>
            </w:r>
          </w:p>
        </w:tc>
      </w:tr>
      <w:tr w:rsidR="000B2D4A" w:rsidRPr="00992324" w14:paraId="3A830DFA" w14:textId="77777777" w:rsidTr="00934F97">
        <w:trPr>
          <w:trHeight w:val="315"/>
        </w:trPr>
        <w:tc>
          <w:tcPr>
            <w:tcW w:w="3005" w:type="pct"/>
            <w:shd w:val="clear" w:color="auto" w:fill="auto"/>
            <w:vAlign w:val="center"/>
            <w:hideMark/>
          </w:tcPr>
          <w:p w14:paraId="34D94F91" w14:textId="421188B0" w:rsidR="000B2D4A" w:rsidRPr="00992324" w:rsidRDefault="003D7B28" w:rsidP="00BC3C38">
            <w:pPr>
              <w:spacing w:before="100" w:beforeAutospacing="1" w:after="100" w:afterAutospacing="1" w:line="276" w:lineRule="auto"/>
              <w:jc w:val="both"/>
              <w:rPr>
                <w:rFonts w:ascii="Times New Roman" w:hAnsi="Times New Roman" w:cs="Times New Roman"/>
                <w:color w:val="767171"/>
                <w:spacing w:val="20"/>
                <w:sz w:val="24"/>
                <w:szCs w:val="36"/>
              </w:rPr>
            </w:pPr>
            <w:r w:rsidRPr="00992324">
              <w:rPr>
                <w:rFonts w:ascii="Times New Roman" w:hAnsi="Times New Roman" w:cs="Times New Roman"/>
                <w:color w:val="767171"/>
                <w:spacing w:val="20"/>
                <w:sz w:val="24"/>
                <w:szCs w:val="36"/>
              </w:rPr>
              <w:t>Recursos Humanos</w:t>
            </w:r>
            <w:r w:rsidR="000B2D4A" w:rsidRPr="00992324">
              <w:rPr>
                <w:rFonts w:ascii="Times New Roman" w:hAnsi="Times New Roman" w:cs="Times New Roman"/>
                <w:color w:val="767171"/>
                <w:spacing w:val="20"/>
                <w:sz w:val="24"/>
                <w:szCs w:val="36"/>
              </w:rPr>
              <w:t>.</w:t>
            </w:r>
          </w:p>
        </w:tc>
        <w:tc>
          <w:tcPr>
            <w:tcW w:w="900" w:type="pct"/>
            <w:shd w:val="clear" w:color="auto" w:fill="auto"/>
            <w:noWrap/>
            <w:vAlign w:val="center"/>
          </w:tcPr>
          <w:p w14:paraId="0FCE3563" w14:textId="0EDEED64" w:rsidR="000B2D4A" w:rsidRPr="00992324" w:rsidRDefault="001E397C" w:rsidP="00BC3C38">
            <w:pPr>
              <w:spacing w:before="100" w:beforeAutospacing="1" w:after="100" w:afterAutospacing="1" w:line="276" w:lineRule="auto"/>
              <w:jc w:val="center"/>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7</w:t>
            </w:r>
          </w:p>
        </w:tc>
        <w:tc>
          <w:tcPr>
            <w:tcW w:w="1095" w:type="pct"/>
            <w:shd w:val="clear" w:color="auto" w:fill="auto"/>
            <w:noWrap/>
            <w:vAlign w:val="center"/>
          </w:tcPr>
          <w:p w14:paraId="74E2C3EB" w14:textId="423D1528" w:rsidR="000B2D4A" w:rsidRPr="00992324" w:rsidRDefault="001E397C" w:rsidP="00BC3C38">
            <w:pPr>
              <w:spacing w:before="100" w:beforeAutospacing="1" w:after="100" w:afterAutospacing="1" w:line="276" w:lineRule="auto"/>
              <w:jc w:val="center"/>
              <w:rPr>
                <w:rFonts w:ascii="Times New Roman" w:hAnsi="Times New Roman" w:cs="Times New Roman"/>
                <w:color w:val="767171"/>
                <w:spacing w:val="20"/>
                <w:sz w:val="24"/>
                <w:szCs w:val="36"/>
              </w:rPr>
            </w:pPr>
            <w:r>
              <w:rPr>
                <w:rFonts w:ascii="Times New Roman" w:hAnsi="Times New Roman" w:cs="Times New Roman"/>
                <w:color w:val="767171"/>
                <w:spacing w:val="20"/>
                <w:sz w:val="24"/>
                <w:szCs w:val="36"/>
              </w:rPr>
              <w:t>9.86%</w:t>
            </w:r>
          </w:p>
        </w:tc>
      </w:tr>
      <w:tr w:rsidR="000B2D4A" w:rsidRPr="00992324" w14:paraId="4D630D35" w14:textId="77777777" w:rsidTr="00934F97">
        <w:trPr>
          <w:trHeight w:val="315"/>
        </w:trPr>
        <w:tc>
          <w:tcPr>
            <w:tcW w:w="3005" w:type="pct"/>
            <w:shd w:val="clear" w:color="auto" w:fill="BFBFBF"/>
            <w:vAlign w:val="center"/>
            <w:hideMark/>
          </w:tcPr>
          <w:p w14:paraId="45FB268C" w14:textId="77777777" w:rsidR="000B2D4A" w:rsidRPr="0082466B" w:rsidRDefault="000B2D4A" w:rsidP="00BC3C38">
            <w:pPr>
              <w:spacing w:before="100" w:beforeAutospacing="1" w:after="100" w:afterAutospacing="1" w:line="276" w:lineRule="auto"/>
              <w:jc w:val="both"/>
              <w:rPr>
                <w:rFonts w:ascii="Times New Roman" w:hAnsi="Times New Roman" w:cs="Times New Roman"/>
                <w:b/>
                <w:bCs/>
                <w:color w:val="767171"/>
                <w:spacing w:val="20"/>
                <w:sz w:val="24"/>
                <w:szCs w:val="36"/>
              </w:rPr>
            </w:pPr>
            <w:r w:rsidRPr="0082466B">
              <w:rPr>
                <w:rFonts w:ascii="Times New Roman" w:hAnsi="Times New Roman" w:cs="Times New Roman"/>
                <w:b/>
                <w:bCs/>
                <w:color w:val="767171"/>
                <w:spacing w:val="20"/>
                <w:sz w:val="24"/>
                <w:szCs w:val="36"/>
              </w:rPr>
              <w:t>Total</w:t>
            </w:r>
          </w:p>
        </w:tc>
        <w:tc>
          <w:tcPr>
            <w:tcW w:w="900" w:type="pct"/>
            <w:shd w:val="clear" w:color="auto" w:fill="BFBFBF"/>
            <w:noWrap/>
            <w:vAlign w:val="center"/>
          </w:tcPr>
          <w:p w14:paraId="4F0299EE" w14:textId="00FD5C15" w:rsidR="000B2D4A" w:rsidRPr="0082466B" w:rsidRDefault="009B0525" w:rsidP="00BC3C38">
            <w:pPr>
              <w:spacing w:before="100" w:beforeAutospacing="1" w:after="100" w:afterAutospacing="1" w:line="276" w:lineRule="auto"/>
              <w:jc w:val="center"/>
              <w:rPr>
                <w:rFonts w:ascii="Times New Roman" w:hAnsi="Times New Roman" w:cs="Times New Roman"/>
                <w:b/>
                <w:bCs/>
                <w:color w:val="767171"/>
                <w:spacing w:val="20"/>
                <w:sz w:val="24"/>
                <w:szCs w:val="36"/>
              </w:rPr>
            </w:pPr>
            <w:r w:rsidRPr="0082466B">
              <w:rPr>
                <w:rFonts w:ascii="Times New Roman" w:hAnsi="Times New Roman" w:cs="Times New Roman"/>
                <w:b/>
                <w:bCs/>
                <w:color w:val="767171"/>
                <w:spacing w:val="20"/>
                <w:sz w:val="24"/>
                <w:szCs w:val="36"/>
              </w:rPr>
              <w:t>71</w:t>
            </w:r>
          </w:p>
        </w:tc>
        <w:tc>
          <w:tcPr>
            <w:tcW w:w="1095" w:type="pct"/>
            <w:shd w:val="clear" w:color="auto" w:fill="BFBFBF"/>
            <w:noWrap/>
            <w:vAlign w:val="center"/>
          </w:tcPr>
          <w:p w14:paraId="31D82DD5" w14:textId="7B639E8B" w:rsidR="000B2D4A" w:rsidRPr="0082466B" w:rsidRDefault="003D7B28" w:rsidP="00BC3C38">
            <w:pPr>
              <w:spacing w:before="100" w:beforeAutospacing="1" w:after="100" w:afterAutospacing="1" w:line="276" w:lineRule="auto"/>
              <w:jc w:val="center"/>
              <w:rPr>
                <w:rFonts w:ascii="Times New Roman" w:hAnsi="Times New Roman" w:cs="Times New Roman"/>
                <w:b/>
                <w:bCs/>
                <w:color w:val="767171"/>
                <w:spacing w:val="20"/>
                <w:sz w:val="24"/>
                <w:szCs w:val="36"/>
              </w:rPr>
            </w:pPr>
            <w:r w:rsidRPr="0082466B">
              <w:rPr>
                <w:rFonts w:ascii="Times New Roman" w:hAnsi="Times New Roman" w:cs="Times New Roman"/>
                <w:b/>
                <w:bCs/>
                <w:color w:val="767171"/>
                <w:spacing w:val="20"/>
                <w:sz w:val="24"/>
                <w:szCs w:val="36"/>
              </w:rPr>
              <w:t>100%</w:t>
            </w:r>
          </w:p>
        </w:tc>
      </w:tr>
    </w:tbl>
    <w:p w14:paraId="6BFE995F" w14:textId="77777777" w:rsidR="000B2D4A" w:rsidRPr="00992324" w:rsidRDefault="000B2D4A" w:rsidP="00765F21">
      <w:pPr>
        <w:spacing w:after="100" w:afterAutospacing="1" w:line="360" w:lineRule="auto"/>
        <w:jc w:val="both"/>
        <w:rPr>
          <w:rFonts w:ascii="Times New Roman" w:hAnsi="Times New Roman" w:cs="Times New Roman"/>
          <w:color w:val="767171"/>
          <w:spacing w:val="20"/>
          <w:sz w:val="18"/>
          <w:szCs w:val="36"/>
        </w:rPr>
      </w:pPr>
      <w:r w:rsidRPr="00992324">
        <w:rPr>
          <w:rFonts w:ascii="Times New Roman" w:hAnsi="Times New Roman" w:cs="Times New Roman"/>
          <w:color w:val="767171"/>
          <w:spacing w:val="20"/>
          <w:sz w:val="18"/>
          <w:szCs w:val="36"/>
        </w:rPr>
        <w:t>Fuente: registros administrativos de la Oficina de Libre Acceso a la Información (OAI)</w:t>
      </w:r>
    </w:p>
    <w:p w14:paraId="281456F5" w14:textId="0D6997F7" w:rsidR="000607BC" w:rsidRDefault="000607BC" w:rsidP="00BC3C38">
      <w:pPr>
        <w:spacing w:before="100" w:beforeAutospacing="1" w:after="100" w:afterAutospacing="1" w:line="360" w:lineRule="auto"/>
        <w:jc w:val="both"/>
        <w:rPr>
          <w:rFonts w:ascii="Times New Roman" w:hAnsi="Times New Roman" w:cs="Times New Roman"/>
          <w:bCs/>
          <w:color w:val="767171"/>
          <w:spacing w:val="20"/>
          <w:sz w:val="24"/>
          <w:szCs w:val="36"/>
          <w:lang w:val="es-ES"/>
        </w:rPr>
      </w:pPr>
      <w:r w:rsidRPr="000607BC">
        <w:rPr>
          <w:rFonts w:ascii="Times New Roman" w:hAnsi="Times New Roman" w:cs="Times New Roman"/>
          <w:bCs/>
          <w:color w:val="767171"/>
          <w:spacing w:val="20"/>
          <w:sz w:val="24"/>
          <w:szCs w:val="36"/>
          <w:lang w:val="es-ES"/>
        </w:rPr>
        <w:t>Según el anterior cuadro de clasificación, se puede observar que el mayor porcentaje de solicitudes de información efectuadas por los ciudadanos durante el</w:t>
      </w:r>
      <w:r w:rsidR="00D50835">
        <w:rPr>
          <w:rFonts w:ascii="Times New Roman" w:hAnsi="Times New Roman" w:cs="Times New Roman"/>
          <w:bCs/>
          <w:color w:val="767171"/>
          <w:spacing w:val="20"/>
          <w:sz w:val="24"/>
          <w:szCs w:val="36"/>
          <w:lang w:val="es-ES"/>
        </w:rPr>
        <w:t xml:space="preserve"> año </w:t>
      </w:r>
      <w:r w:rsidRPr="000607BC">
        <w:rPr>
          <w:rFonts w:ascii="Times New Roman" w:hAnsi="Times New Roman" w:cs="Times New Roman"/>
          <w:bCs/>
          <w:color w:val="767171"/>
          <w:spacing w:val="20"/>
          <w:sz w:val="24"/>
          <w:szCs w:val="36"/>
          <w:lang w:val="es-ES"/>
        </w:rPr>
        <w:t xml:space="preserve">2023 corresponde al Portal de Transparencia con un </w:t>
      </w:r>
      <w:r w:rsidR="0048040F">
        <w:rPr>
          <w:rFonts w:ascii="Times New Roman" w:hAnsi="Times New Roman" w:cs="Times New Roman"/>
          <w:bCs/>
          <w:color w:val="767171"/>
          <w:spacing w:val="20"/>
          <w:sz w:val="24"/>
          <w:szCs w:val="36"/>
          <w:lang w:val="es-ES"/>
        </w:rPr>
        <w:t>20.58</w:t>
      </w:r>
      <w:r w:rsidRPr="000607BC">
        <w:rPr>
          <w:rFonts w:ascii="Times New Roman" w:hAnsi="Times New Roman" w:cs="Times New Roman"/>
          <w:bCs/>
          <w:color w:val="767171"/>
          <w:spacing w:val="20"/>
          <w:sz w:val="24"/>
          <w:szCs w:val="36"/>
          <w:lang w:val="es-ES"/>
        </w:rPr>
        <w:t xml:space="preserve">% y a al departamento de </w:t>
      </w:r>
      <w:r w:rsidR="0048040F">
        <w:rPr>
          <w:rFonts w:ascii="Times New Roman" w:hAnsi="Times New Roman" w:cs="Times New Roman"/>
          <w:bCs/>
          <w:color w:val="767171"/>
          <w:spacing w:val="20"/>
          <w:sz w:val="24"/>
          <w:szCs w:val="36"/>
          <w:lang w:val="es-ES"/>
        </w:rPr>
        <w:t>Adopciones</w:t>
      </w:r>
      <w:r w:rsidRPr="000607BC">
        <w:rPr>
          <w:rFonts w:ascii="Times New Roman" w:hAnsi="Times New Roman" w:cs="Times New Roman"/>
          <w:bCs/>
          <w:color w:val="767171"/>
          <w:spacing w:val="20"/>
          <w:sz w:val="24"/>
          <w:szCs w:val="36"/>
          <w:lang w:val="es-ES"/>
        </w:rPr>
        <w:t xml:space="preserve"> que obtuvo un </w:t>
      </w:r>
      <w:r w:rsidR="0048040F">
        <w:rPr>
          <w:rFonts w:ascii="Times New Roman" w:hAnsi="Times New Roman" w:cs="Times New Roman"/>
          <w:bCs/>
          <w:color w:val="767171"/>
          <w:spacing w:val="20"/>
          <w:sz w:val="24"/>
          <w:szCs w:val="36"/>
          <w:lang w:val="es-ES"/>
        </w:rPr>
        <w:t>15.49</w:t>
      </w:r>
      <w:r w:rsidRPr="000607BC">
        <w:rPr>
          <w:rFonts w:ascii="Times New Roman" w:hAnsi="Times New Roman" w:cs="Times New Roman"/>
          <w:bCs/>
          <w:color w:val="767171"/>
          <w:spacing w:val="20"/>
          <w:sz w:val="24"/>
          <w:szCs w:val="36"/>
          <w:lang w:val="es-ES"/>
        </w:rPr>
        <w:t xml:space="preserve">% del </w:t>
      </w:r>
      <w:r w:rsidR="003F2061" w:rsidRPr="000607BC">
        <w:rPr>
          <w:rFonts w:ascii="Times New Roman" w:hAnsi="Times New Roman" w:cs="Times New Roman"/>
          <w:bCs/>
          <w:color w:val="767171"/>
          <w:spacing w:val="20"/>
          <w:sz w:val="24"/>
          <w:szCs w:val="36"/>
          <w:lang w:val="es-ES"/>
        </w:rPr>
        <w:t>total (</w:t>
      </w:r>
      <w:r w:rsidR="003F2061">
        <w:rPr>
          <w:rFonts w:ascii="Times New Roman" w:hAnsi="Times New Roman" w:cs="Times New Roman"/>
          <w:bCs/>
          <w:color w:val="767171"/>
          <w:spacing w:val="20"/>
          <w:sz w:val="24"/>
          <w:szCs w:val="36"/>
          <w:lang w:val="es-ES"/>
        </w:rPr>
        <w:t>71</w:t>
      </w:r>
      <w:r w:rsidRPr="000607BC">
        <w:rPr>
          <w:rFonts w:ascii="Times New Roman" w:hAnsi="Times New Roman" w:cs="Times New Roman"/>
          <w:bCs/>
          <w:color w:val="767171"/>
          <w:spacing w:val="20"/>
          <w:sz w:val="24"/>
          <w:szCs w:val="36"/>
          <w:lang w:val="es-ES"/>
        </w:rPr>
        <w:t>) solicitudes recibidas.</w:t>
      </w:r>
    </w:p>
    <w:p w14:paraId="10F690B8" w14:textId="77777777" w:rsidR="001E7FBF" w:rsidRDefault="003F2061" w:rsidP="003F2061">
      <w:pPr>
        <w:spacing w:before="100" w:beforeAutospacing="1" w:after="100" w:afterAutospacing="1" w:line="360" w:lineRule="auto"/>
        <w:jc w:val="both"/>
        <w:rPr>
          <w:rFonts w:ascii="Times New Roman" w:hAnsi="Times New Roman" w:cs="Times New Roman"/>
          <w:bCs/>
          <w:color w:val="767171"/>
          <w:spacing w:val="20"/>
          <w:sz w:val="24"/>
          <w:szCs w:val="36"/>
          <w:lang w:val="es-ES"/>
        </w:rPr>
      </w:pPr>
      <w:r w:rsidRPr="003F2061">
        <w:rPr>
          <w:rFonts w:ascii="Times New Roman" w:hAnsi="Times New Roman" w:cs="Times New Roman"/>
          <w:bCs/>
          <w:color w:val="767171"/>
          <w:spacing w:val="20"/>
          <w:sz w:val="24"/>
          <w:szCs w:val="36"/>
          <w:lang w:val="es-ES"/>
        </w:rPr>
        <w:t xml:space="preserve">Otros departamentos consultados fueron Recursos Humanos el cual alcanzó un </w:t>
      </w:r>
      <w:r>
        <w:rPr>
          <w:rFonts w:ascii="Times New Roman" w:hAnsi="Times New Roman" w:cs="Times New Roman"/>
          <w:bCs/>
          <w:color w:val="767171"/>
          <w:spacing w:val="20"/>
          <w:sz w:val="24"/>
          <w:szCs w:val="36"/>
          <w:lang w:val="es-ES"/>
        </w:rPr>
        <w:t>9.86</w:t>
      </w:r>
      <w:r w:rsidRPr="003F2061">
        <w:rPr>
          <w:rFonts w:ascii="Times New Roman" w:hAnsi="Times New Roman" w:cs="Times New Roman"/>
          <w:bCs/>
          <w:color w:val="767171"/>
          <w:spacing w:val="20"/>
          <w:sz w:val="24"/>
          <w:szCs w:val="36"/>
          <w:lang w:val="es-ES"/>
        </w:rPr>
        <w:t xml:space="preserve">%, </w:t>
      </w:r>
      <w:r w:rsidR="001E7FBF">
        <w:rPr>
          <w:rFonts w:ascii="Times New Roman" w:hAnsi="Times New Roman" w:cs="Times New Roman"/>
          <w:bCs/>
          <w:color w:val="767171"/>
          <w:spacing w:val="20"/>
          <w:sz w:val="24"/>
          <w:szCs w:val="36"/>
          <w:lang w:val="es-ES"/>
        </w:rPr>
        <w:t>Protección</w:t>
      </w:r>
      <w:r w:rsidR="001873B5">
        <w:rPr>
          <w:rFonts w:ascii="Times New Roman" w:hAnsi="Times New Roman" w:cs="Times New Roman"/>
          <w:bCs/>
          <w:color w:val="767171"/>
          <w:spacing w:val="20"/>
          <w:sz w:val="24"/>
          <w:szCs w:val="36"/>
          <w:lang w:val="es-ES"/>
        </w:rPr>
        <w:t xml:space="preserve"> Legal con un porcentaje de 7.4%</w:t>
      </w:r>
      <w:r w:rsidR="00D84613">
        <w:rPr>
          <w:rFonts w:ascii="Times New Roman" w:hAnsi="Times New Roman" w:cs="Times New Roman"/>
          <w:bCs/>
          <w:color w:val="767171"/>
          <w:spacing w:val="20"/>
          <w:sz w:val="24"/>
          <w:szCs w:val="36"/>
          <w:lang w:val="es-ES"/>
        </w:rPr>
        <w:t xml:space="preserve">. De igual forma, la </w:t>
      </w:r>
      <w:r w:rsidR="001E7FBF">
        <w:rPr>
          <w:rFonts w:ascii="Times New Roman" w:hAnsi="Times New Roman" w:cs="Times New Roman"/>
          <w:bCs/>
          <w:color w:val="767171"/>
          <w:spacing w:val="20"/>
          <w:sz w:val="24"/>
          <w:szCs w:val="36"/>
          <w:lang w:val="es-ES"/>
        </w:rPr>
        <w:t>Dirección</w:t>
      </w:r>
      <w:r w:rsidR="00D84613">
        <w:rPr>
          <w:rFonts w:ascii="Times New Roman" w:hAnsi="Times New Roman" w:cs="Times New Roman"/>
          <w:bCs/>
          <w:color w:val="767171"/>
          <w:spacing w:val="20"/>
          <w:sz w:val="24"/>
          <w:szCs w:val="36"/>
          <w:lang w:val="es-ES"/>
        </w:rPr>
        <w:t xml:space="preserve"> de Desarrollo y </w:t>
      </w:r>
      <w:r w:rsidR="001E7FBF">
        <w:rPr>
          <w:rFonts w:ascii="Times New Roman" w:hAnsi="Times New Roman" w:cs="Times New Roman"/>
          <w:bCs/>
          <w:color w:val="767171"/>
          <w:spacing w:val="20"/>
          <w:sz w:val="24"/>
          <w:szCs w:val="36"/>
          <w:lang w:val="es-ES"/>
        </w:rPr>
        <w:t>Supervisión</w:t>
      </w:r>
      <w:r w:rsidR="00D84613">
        <w:rPr>
          <w:rFonts w:ascii="Times New Roman" w:hAnsi="Times New Roman" w:cs="Times New Roman"/>
          <w:bCs/>
          <w:color w:val="767171"/>
          <w:spacing w:val="20"/>
          <w:sz w:val="24"/>
          <w:szCs w:val="36"/>
          <w:lang w:val="es-ES"/>
        </w:rPr>
        <w:t xml:space="preserve">, los departamentos de Apoyo </w:t>
      </w:r>
      <w:r w:rsidR="001E7FBF">
        <w:rPr>
          <w:rFonts w:ascii="Times New Roman" w:hAnsi="Times New Roman" w:cs="Times New Roman"/>
          <w:bCs/>
          <w:color w:val="767171"/>
          <w:spacing w:val="20"/>
          <w:sz w:val="24"/>
          <w:szCs w:val="36"/>
          <w:lang w:val="es-ES"/>
        </w:rPr>
        <w:t>Técnico</w:t>
      </w:r>
      <w:r w:rsidR="00D84613">
        <w:rPr>
          <w:rFonts w:ascii="Times New Roman" w:hAnsi="Times New Roman" w:cs="Times New Roman"/>
          <w:bCs/>
          <w:color w:val="767171"/>
          <w:spacing w:val="20"/>
          <w:sz w:val="24"/>
          <w:szCs w:val="36"/>
          <w:lang w:val="es-ES"/>
        </w:rPr>
        <w:t xml:space="preserve">, igual porcentaje alcanzó la Oficina de Acceso a la Información </w:t>
      </w:r>
      <w:r w:rsidR="001E7FBF">
        <w:rPr>
          <w:rFonts w:ascii="Times New Roman" w:hAnsi="Times New Roman" w:cs="Times New Roman"/>
          <w:bCs/>
          <w:color w:val="767171"/>
          <w:spacing w:val="20"/>
          <w:sz w:val="24"/>
          <w:szCs w:val="36"/>
          <w:lang w:val="es-ES"/>
        </w:rPr>
        <w:t xml:space="preserve">Pública. </w:t>
      </w:r>
    </w:p>
    <w:p w14:paraId="0059F633" w14:textId="7AA0B273" w:rsidR="00655DEA" w:rsidRDefault="00655DEA" w:rsidP="003F2061">
      <w:pPr>
        <w:spacing w:before="100" w:beforeAutospacing="1" w:after="100" w:afterAutospacing="1" w:line="360" w:lineRule="auto"/>
        <w:jc w:val="both"/>
        <w:rPr>
          <w:rFonts w:ascii="Times New Roman" w:hAnsi="Times New Roman" w:cs="Times New Roman"/>
          <w:bCs/>
          <w:color w:val="767171"/>
          <w:spacing w:val="20"/>
          <w:sz w:val="24"/>
          <w:szCs w:val="36"/>
          <w:lang w:val="es-ES"/>
        </w:rPr>
      </w:pPr>
      <w:r>
        <w:rPr>
          <w:rFonts w:ascii="Times New Roman" w:hAnsi="Times New Roman" w:cs="Times New Roman"/>
          <w:bCs/>
          <w:color w:val="767171"/>
          <w:spacing w:val="20"/>
          <w:sz w:val="24"/>
          <w:szCs w:val="36"/>
          <w:lang w:val="es-ES"/>
        </w:rPr>
        <w:t>Es importante destacar, que un total de solicitudes se incluyen las denuncias recibidas sobre maltrato, negli</w:t>
      </w:r>
      <w:r w:rsidR="00183BEB">
        <w:rPr>
          <w:rFonts w:ascii="Times New Roman" w:hAnsi="Times New Roman" w:cs="Times New Roman"/>
          <w:bCs/>
          <w:color w:val="767171"/>
          <w:spacing w:val="20"/>
          <w:sz w:val="24"/>
          <w:szCs w:val="36"/>
          <w:lang w:val="es-ES"/>
        </w:rPr>
        <w:t xml:space="preserve">gencia y abuso infantil que fueron referidas a la Fiscalía a través </w:t>
      </w:r>
      <w:r w:rsidR="00ED7BFC">
        <w:rPr>
          <w:rFonts w:ascii="Times New Roman" w:hAnsi="Times New Roman" w:cs="Times New Roman"/>
          <w:bCs/>
          <w:color w:val="767171"/>
          <w:spacing w:val="20"/>
          <w:sz w:val="24"/>
          <w:szCs w:val="36"/>
          <w:lang w:val="es-ES"/>
        </w:rPr>
        <w:t>de la Línea Vida. Estas arrojaron un 22.54%</w:t>
      </w:r>
    </w:p>
    <w:p w14:paraId="5D598B49" w14:textId="72145465" w:rsidR="003F2061" w:rsidRPr="000607BC" w:rsidRDefault="003F2061" w:rsidP="003F2061">
      <w:pPr>
        <w:spacing w:before="100" w:beforeAutospacing="1" w:after="100" w:afterAutospacing="1" w:line="360" w:lineRule="auto"/>
        <w:jc w:val="both"/>
        <w:rPr>
          <w:rFonts w:ascii="Times New Roman" w:hAnsi="Times New Roman" w:cs="Times New Roman"/>
          <w:bCs/>
          <w:color w:val="767171"/>
          <w:spacing w:val="20"/>
          <w:sz w:val="24"/>
          <w:szCs w:val="36"/>
          <w:lang w:val="es-ES"/>
        </w:rPr>
      </w:pPr>
      <w:r w:rsidRPr="003F2061">
        <w:rPr>
          <w:rFonts w:ascii="Times New Roman" w:hAnsi="Times New Roman" w:cs="Times New Roman"/>
          <w:bCs/>
          <w:color w:val="767171"/>
          <w:spacing w:val="20"/>
          <w:sz w:val="24"/>
          <w:szCs w:val="36"/>
          <w:lang w:val="es-ES"/>
        </w:rPr>
        <w:t>Las solicitudes se recibieron a través del Sistema del Portal Único de Solicitud de Acceso a la Información (SAIP) y vía correo electrónico institucional.</w:t>
      </w:r>
    </w:p>
    <w:p w14:paraId="0778383F" w14:textId="77777777" w:rsidR="002C76E2" w:rsidRDefault="002C76E2" w:rsidP="00BC3C38">
      <w:pPr>
        <w:spacing w:before="100" w:beforeAutospacing="1" w:after="100" w:afterAutospacing="1" w:line="360" w:lineRule="auto"/>
        <w:jc w:val="both"/>
        <w:rPr>
          <w:rFonts w:ascii="Times New Roman" w:hAnsi="Times New Roman" w:cs="Times New Roman"/>
          <w:b/>
          <w:color w:val="767171"/>
          <w:spacing w:val="20"/>
          <w:sz w:val="24"/>
          <w:szCs w:val="36"/>
          <w:lang w:val="es-ES"/>
        </w:rPr>
      </w:pPr>
      <w:r w:rsidRPr="00992324">
        <w:rPr>
          <w:rFonts w:ascii="Times New Roman" w:hAnsi="Times New Roman" w:cs="Times New Roman"/>
          <w:b/>
          <w:color w:val="767171"/>
          <w:spacing w:val="20"/>
          <w:sz w:val="24"/>
          <w:szCs w:val="36"/>
          <w:lang w:val="es-ES"/>
        </w:rPr>
        <w:lastRenderedPageBreak/>
        <w:t>Portal Datos Abiertos:</w:t>
      </w:r>
    </w:p>
    <w:p w14:paraId="47225348" w14:textId="390F83A1" w:rsidR="00B4666D" w:rsidRDefault="00B4666D" w:rsidP="00BC3C38">
      <w:pPr>
        <w:spacing w:before="100" w:beforeAutospacing="1" w:after="100" w:afterAutospacing="1" w:line="360" w:lineRule="auto"/>
        <w:jc w:val="both"/>
        <w:rPr>
          <w:rFonts w:ascii="Times New Roman" w:hAnsi="Times New Roman" w:cs="Times New Roman"/>
          <w:bCs/>
          <w:color w:val="767171"/>
          <w:spacing w:val="20"/>
          <w:sz w:val="24"/>
          <w:szCs w:val="36"/>
          <w:lang w:val="es-ES"/>
        </w:rPr>
      </w:pPr>
      <w:r w:rsidRPr="00B4666D">
        <w:rPr>
          <w:rFonts w:ascii="Times New Roman" w:hAnsi="Times New Roman" w:cs="Times New Roman"/>
          <w:bCs/>
          <w:color w:val="767171"/>
          <w:spacing w:val="20"/>
          <w:sz w:val="24"/>
          <w:szCs w:val="36"/>
          <w:lang w:val="es-ES"/>
        </w:rPr>
        <w:t>El CONANI</w:t>
      </w:r>
      <w:r>
        <w:rPr>
          <w:rFonts w:ascii="Times New Roman" w:hAnsi="Times New Roman" w:cs="Times New Roman"/>
          <w:bCs/>
          <w:color w:val="767171"/>
          <w:spacing w:val="20"/>
          <w:sz w:val="24"/>
          <w:szCs w:val="36"/>
          <w:lang w:val="es-ES"/>
        </w:rPr>
        <w:t xml:space="preserve"> fue una de las instituciones priorizadas en el primer Plan Nacional de Apertura de Datos Abiertos de la Republica </w:t>
      </w:r>
      <w:r w:rsidR="008C7173">
        <w:rPr>
          <w:rFonts w:ascii="Times New Roman" w:hAnsi="Times New Roman" w:cs="Times New Roman"/>
          <w:bCs/>
          <w:color w:val="767171"/>
          <w:spacing w:val="20"/>
          <w:sz w:val="24"/>
          <w:szCs w:val="36"/>
          <w:lang w:val="es-ES"/>
        </w:rPr>
        <w:t>Dominicana</w:t>
      </w:r>
      <w:r w:rsidR="0051284B">
        <w:rPr>
          <w:rFonts w:ascii="Times New Roman" w:hAnsi="Times New Roman" w:cs="Times New Roman"/>
          <w:bCs/>
          <w:color w:val="767171"/>
          <w:spacing w:val="20"/>
          <w:sz w:val="24"/>
          <w:szCs w:val="36"/>
          <w:lang w:val="es-ES"/>
        </w:rPr>
        <w:t xml:space="preserve"> 2020-2024, creado de conformidad con lo establecido en la </w:t>
      </w:r>
      <w:r w:rsidR="008C7173">
        <w:rPr>
          <w:rFonts w:ascii="Times New Roman" w:hAnsi="Times New Roman" w:cs="Times New Roman"/>
          <w:bCs/>
          <w:color w:val="767171"/>
          <w:spacing w:val="20"/>
          <w:sz w:val="24"/>
          <w:szCs w:val="36"/>
          <w:lang w:val="es-ES"/>
        </w:rPr>
        <w:t xml:space="preserve">política Nacional de datos Abiertos aprobada por el Decreto 103-22, en fecha </w:t>
      </w:r>
      <w:r w:rsidR="001464C1" w:rsidRPr="001464C1">
        <w:rPr>
          <w:rFonts w:ascii="Times New Roman" w:hAnsi="Times New Roman" w:cs="Times New Roman"/>
          <w:bCs/>
          <w:color w:val="767171"/>
          <w:spacing w:val="20"/>
          <w:sz w:val="24"/>
          <w:szCs w:val="36"/>
          <w:lang w:val="es-ES"/>
        </w:rPr>
        <w:t>1</w:t>
      </w:r>
      <w:r w:rsidR="001464C1">
        <w:rPr>
          <w:rFonts w:ascii="Times New Roman" w:hAnsi="Times New Roman" w:cs="Times New Roman"/>
          <w:bCs/>
          <w:color w:val="767171"/>
          <w:spacing w:val="20"/>
          <w:sz w:val="24"/>
          <w:szCs w:val="36"/>
          <w:vertAlign w:val="superscript"/>
          <w:lang w:val="es-ES"/>
        </w:rPr>
        <w:t>ero.</w:t>
      </w:r>
      <w:r w:rsidR="001464C1">
        <w:rPr>
          <w:rFonts w:ascii="Times New Roman" w:hAnsi="Times New Roman" w:cs="Times New Roman"/>
          <w:bCs/>
          <w:color w:val="767171"/>
          <w:spacing w:val="20"/>
          <w:sz w:val="24"/>
          <w:szCs w:val="36"/>
          <w:lang w:val="es-ES"/>
        </w:rPr>
        <w:t xml:space="preserve"> </w:t>
      </w:r>
      <w:r w:rsidR="008C7173">
        <w:rPr>
          <w:rFonts w:ascii="Times New Roman" w:hAnsi="Times New Roman" w:cs="Times New Roman"/>
          <w:bCs/>
          <w:color w:val="767171"/>
          <w:spacing w:val="20"/>
          <w:sz w:val="24"/>
          <w:szCs w:val="36"/>
          <w:lang w:val="es-ES"/>
        </w:rPr>
        <w:t>de marzo 2022.</w:t>
      </w:r>
    </w:p>
    <w:p w14:paraId="2C2E7954" w14:textId="706927E6" w:rsidR="00B4666D" w:rsidRDefault="00100D40" w:rsidP="00BC3C38">
      <w:pPr>
        <w:spacing w:before="100" w:beforeAutospacing="1" w:after="100" w:afterAutospacing="1" w:line="360" w:lineRule="auto"/>
        <w:jc w:val="both"/>
        <w:rPr>
          <w:rFonts w:ascii="Times New Roman" w:hAnsi="Times New Roman" w:cs="Times New Roman"/>
          <w:bCs/>
          <w:color w:val="767171"/>
          <w:spacing w:val="20"/>
          <w:sz w:val="24"/>
          <w:szCs w:val="36"/>
          <w:lang w:val="es-ES"/>
        </w:rPr>
      </w:pPr>
      <w:r>
        <w:rPr>
          <w:rFonts w:ascii="Times New Roman" w:hAnsi="Times New Roman" w:cs="Times New Roman"/>
          <w:bCs/>
          <w:color w:val="767171"/>
          <w:spacing w:val="20"/>
          <w:sz w:val="24"/>
          <w:szCs w:val="36"/>
          <w:lang w:val="es-ES"/>
        </w:rPr>
        <w:t>D</w:t>
      </w:r>
      <w:r w:rsidR="00590144">
        <w:rPr>
          <w:rFonts w:ascii="Times New Roman" w:hAnsi="Times New Roman" w:cs="Times New Roman"/>
          <w:bCs/>
          <w:color w:val="767171"/>
          <w:spacing w:val="20"/>
          <w:sz w:val="24"/>
          <w:szCs w:val="36"/>
          <w:lang w:val="es-ES"/>
        </w:rPr>
        <w:t xml:space="preserve">entro </w:t>
      </w:r>
      <w:r>
        <w:rPr>
          <w:rFonts w:ascii="Times New Roman" w:hAnsi="Times New Roman" w:cs="Times New Roman"/>
          <w:bCs/>
          <w:color w:val="767171"/>
          <w:spacing w:val="20"/>
          <w:sz w:val="24"/>
          <w:szCs w:val="36"/>
          <w:lang w:val="es-ES"/>
        </w:rPr>
        <w:t xml:space="preserve">d este </w:t>
      </w:r>
      <w:r w:rsidR="00590144">
        <w:rPr>
          <w:rFonts w:ascii="Times New Roman" w:hAnsi="Times New Roman" w:cs="Times New Roman"/>
          <w:bCs/>
          <w:color w:val="767171"/>
          <w:spacing w:val="20"/>
          <w:sz w:val="24"/>
          <w:szCs w:val="36"/>
          <w:lang w:val="es-ES"/>
        </w:rPr>
        <w:t>marco</w:t>
      </w:r>
      <w:r>
        <w:rPr>
          <w:rFonts w:ascii="Times New Roman" w:hAnsi="Times New Roman" w:cs="Times New Roman"/>
          <w:bCs/>
          <w:color w:val="767171"/>
          <w:spacing w:val="20"/>
          <w:sz w:val="24"/>
          <w:szCs w:val="36"/>
          <w:lang w:val="es-ES"/>
        </w:rPr>
        <w:t xml:space="preserve"> la </w:t>
      </w:r>
      <w:r w:rsidR="00537A95">
        <w:rPr>
          <w:rFonts w:ascii="Times New Roman" w:hAnsi="Times New Roman" w:cs="Times New Roman"/>
          <w:bCs/>
          <w:color w:val="767171"/>
          <w:spacing w:val="20"/>
          <w:sz w:val="24"/>
          <w:szCs w:val="36"/>
          <w:lang w:val="es-ES"/>
        </w:rPr>
        <w:t>Dirección</w:t>
      </w:r>
      <w:r w:rsidR="00590144">
        <w:rPr>
          <w:rFonts w:ascii="Times New Roman" w:hAnsi="Times New Roman" w:cs="Times New Roman"/>
          <w:bCs/>
          <w:color w:val="767171"/>
          <w:spacing w:val="20"/>
          <w:sz w:val="24"/>
          <w:szCs w:val="36"/>
          <w:lang w:val="es-ES"/>
        </w:rPr>
        <w:t xml:space="preserve"> General de Ética e Integr</w:t>
      </w:r>
      <w:r w:rsidR="008A3D0B">
        <w:rPr>
          <w:rFonts w:ascii="Times New Roman" w:hAnsi="Times New Roman" w:cs="Times New Roman"/>
          <w:bCs/>
          <w:color w:val="767171"/>
          <w:spacing w:val="20"/>
          <w:sz w:val="24"/>
          <w:szCs w:val="36"/>
          <w:lang w:val="es-ES"/>
        </w:rPr>
        <w:t>idad Gubernamental (DIGEIG), solicit</w:t>
      </w:r>
      <w:r>
        <w:rPr>
          <w:rFonts w:ascii="Times New Roman" w:hAnsi="Times New Roman" w:cs="Times New Roman"/>
          <w:bCs/>
          <w:color w:val="767171"/>
          <w:spacing w:val="20"/>
          <w:sz w:val="24"/>
          <w:szCs w:val="36"/>
          <w:lang w:val="es-ES"/>
        </w:rPr>
        <w:t xml:space="preserve">ó </w:t>
      </w:r>
      <w:r w:rsidR="008A3D0B">
        <w:rPr>
          <w:rFonts w:ascii="Times New Roman" w:hAnsi="Times New Roman" w:cs="Times New Roman"/>
          <w:bCs/>
          <w:color w:val="767171"/>
          <w:spacing w:val="20"/>
          <w:sz w:val="24"/>
          <w:szCs w:val="36"/>
          <w:lang w:val="es-ES"/>
        </w:rPr>
        <w:t>a</w:t>
      </w:r>
      <w:r>
        <w:rPr>
          <w:rFonts w:ascii="Times New Roman" w:hAnsi="Times New Roman" w:cs="Times New Roman"/>
          <w:bCs/>
          <w:color w:val="767171"/>
          <w:spacing w:val="20"/>
          <w:sz w:val="24"/>
          <w:szCs w:val="36"/>
          <w:lang w:val="es-ES"/>
        </w:rPr>
        <w:t xml:space="preserve"> </w:t>
      </w:r>
      <w:r w:rsidR="008A3D0B">
        <w:rPr>
          <w:rFonts w:ascii="Times New Roman" w:hAnsi="Times New Roman" w:cs="Times New Roman"/>
          <w:bCs/>
          <w:color w:val="767171"/>
          <w:spacing w:val="20"/>
          <w:sz w:val="24"/>
          <w:szCs w:val="36"/>
          <w:lang w:val="es-ES"/>
        </w:rPr>
        <w:t>CONANI apertura</w:t>
      </w:r>
      <w:r>
        <w:rPr>
          <w:rFonts w:ascii="Times New Roman" w:hAnsi="Times New Roman" w:cs="Times New Roman"/>
          <w:bCs/>
          <w:color w:val="767171"/>
          <w:spacing w:val="20"/>
          <w:sz w:val="24"/>
          <w:szCs w:val="36"/>
          <w:lang w:val="es-ES"/>
        </w:rPr>
        <w:t>r</w:t>
      </w:r>
      <w:r w:rsidR="008A3D0B">
        <w:rPr>
          <w:rFonts w:ascii="Times New Roman" w:hAnsi="Times New Roman" w:cs="Times New Roman"/>
          <w:bCs/>
          <w:color w:val="767171"/>
          <w:spacing w:val="20"/>
          <w:sz w:val="24"/>
          <w:szCs w:val="36"/>
          <w:lang w:val="es-ES"/>
        </w:rPr>
        <w:t xml:space="preserve"> </w:t>
      </w:r>
      <w:r w:rsidR="00461C10">
        <w:rPr>
          <w:rFonts w:ascii="Times New Roman" w:hAnsi="Times New Roman" w:cs="Times New Roman"/>
          <w:bCs/>
          <w:color w:val="767171"/>
          <w:spacing w:val="20"/>
          <w:sz w:val="24"/>
          <w:szCs w:val="36"/>
          <w:lang w:val="es-ES"/>
        </w:rPr>
        <w:t xml:space="preserve">un </w:t>
      </w:r>
      <w:r w:rsidR="008A3D0B">
        <w:rPr>
          <w:rFonts w:ascii="Times New Roman" w:hAnsi="Times New Roman" w:cs="Times New Roman"/>
          <w:bCs/>
          <w:color w:val="767171"/>
          <w:spacing w:val="20"/>
          <w:sz w:val="24"/>
          <w:szCs w:val="36"/>
          <w:lang w:val="es-ES"/>
        </w:rPr>
        <w:t xml:space="preserve">conjunto </w:t>
      </w:r>
      <w:r w:rsidR="00537A95">
        <w:rPr>
          <w:rFonts w:ascii="Times New Roman" w:hAnsi="Times New Roman" w:cs="Times New Roman"/>
          <w:bCs/>
          <w:color w:val="767171"/>
          <w:spacing w:val="20"/>
          <w:sz w:val="24"/>
          <w:szCs w:val="36"/>
          <w:lang w:val="es-ES"/>
        </w:rPr>
        <w:t>de datos relativo a los Listados de Centro de Atención Res</w:t>
      </w:r>
      <w:r w:rsidR="00BF0B4F">
        <w:rPr>
          <w:rFonts w:ascii="Times New Roman" w:hAnsi="Times New Roman" w:cs="Times New Roman"/>
          <w:bCs/>
          <w:color w:val="767171"/>
          <w:spacing w:val="20"/>
          <w:sz w:val="24"/>
          <w:szCs w:val="36"/>
          <w:lang w:val="es-ES"/>
        </w:rPr>
        <w:t xml:space="preserve">idencial, el cual surge como resultado de consultas ciudadanas realizadas a través de encuentros en distintas provincias </w:t>
      </w:r>
      <w:r w:rsidR="006F36D2">
        <w:rPr>
          <w:rFonts w:ascii="Times New Roman" w:hAnsi="Times New Roman" w:cs="Times New Roman"/>
          <w:bCs/>
          <w:color w:val="767171"/>
          <w:spacing w:val="20"/>
          <w:sz w:val="24"/>
          <w:szCs w:val="36"/>
          <w:lang w:val="es-ES"/>
        </w:rPr>
        <w:t xml:space="preserve">y en el Distrito Nacional. </w:t>
      </w:r>
    </w:p>
    <w:p w14:paraId="6DE0366D" w14:textId="45A06A26" w:rsidR="0089322F" w:rsidRDefault="0089322F" w:rsidP="00BC3C38">
      <w:pPr>
        <w:spacing w:before="100" w:beforeAutospacing="1" w:after="100" w:afterAutospacing="1" w:line="360" w:lineRule="auto"/>
        <w:jc w:val="both"/>
        <w:rPr>
          <w:rFonts w:ascii="Times New Roman" w:hAnsi="Times New Roman" w:cs="Times New Roman"/>
          <w:bCs/>
          <w:color w:val="767171"/>
          <w:spacing w:val="20"/>
          <w:sz w:val="24"/>
          <w:szCs w:val="36"/>
          <w:lang w:val="es-ES"/>
        </w:rPr>
      </w:pPr>
      <w:r w:rsidRPr="0089322F">
        <w:rPr>
          <w:rFonts w:ascii="Times New Roman" w:hAnsi="Times New Roman" w:cs="Times New Roman"/>
          <w:bCs/>
          <w:color w:val="767171"/>
          <w:spacing w:val="20"/>
          <w:sz w:val="24"/>
          <w:szCs w:val="36"/>
          <w:lang w:val="es-ES"/>
        </w:rPr>
        <w:t>En cumplimiento a esta disposición, se realizó la gestión correspondiente para la publicación de este nuevo conjunto de datos, el cual contiene la cantidad de Centros de Atención Residencial de Niños, Niñas y Adolescentes</w:t>
      </w:r>
      <w:r w:rsidR="00461C10">
        <w:rPr>
          <w:rFonts w:ascii="Times New Roman" w:hAnsi="Times New Roman" w:cs="Times New Roman"/>
          <w:bCs/>
          <w:color w:val="767171"/>
          <w:spacing w:val="20"/>
          <w:sz w:val="24"/>
          <w:szCs w:val="36"/>
          <w:lang w:val="es-ES"/>
        </w:rPr>
        <w:t>.</w:t>
      </w:r>
    </w:p>
    <w:p w14:paraId="4C8FBCAD" w14:textId="008C5468" w:rsidR="00DA7059" w:rsidRDefault="00DA7059" w:rsidP="00DA7059">
      <w:pPr>
        <w:spacing w:before="100" w:beforeAutospacing="1" w:after="100" w:afterAutospacing="1" w:line="360" w:lineRule="auto"/>
        <w:jc w:val="both"/>
        <w:rPr>
          <w:rFonts w:ascii="Times New Roman" w:hAnsi="Times New Roman" w:cs="Times New Roman"/>
          <w:bCs/>
          <w:color w:val="767171"/>
          <w:spacing w:val="20"/>
          <w:sz w:val="24"/>
          <w:szCs w:val="36"/>
          <w:lang w:val="es-ES"/>
        </w:rPr>
      </w:pPr>
      <w:r w:rsidRPr="00DA7059">
        <w:rPr>
          <w:rFonts w:ascii="Times New Roman" w:hAnsi="Times New Roman" w:cs="Times New Roman"/>
          <w:bCs/>
          <w:color w:val="767171"/>
          <w:spacing w:val="20"/>
          <w:sz w:val="24"/>
          <w:szCs w:val="36"/>
          <w:lang w:val="es-ES"/>
        </w:rPr>
        <w:t>Con esta reciente publicación suman cuatro los conjuntos de datos aperturados por el CONANI,</w:t>
      </w:r>
      <w:r w:rsidR="00A7602C">
        <w:rPr>
          <w:rFonts w:ascii="Times New Roman" w:hAnsi="Times New Roman" w:cs="Times New Roman"/>
          <w:bCs/>
          <w:color w:val="767171"/>
          <w:spacing w:val="20"/>
          <w:sz w:val="24"/>
          <w:szCs w:val="36"/>
          <w:lang w:val="es-ES"/>
        </w:rPr>
        <w:t xml:space="preserve"> </w:t>
      </w:r>
      <w:r w:rsidRPr="00DA7059">
        <w:rPr>
          <w:rFonts w:ascii="Times New Roman" w:hAnsi="Times New Roman" w:cs="Times New Roman"/>
          <w:bCs/>
          <w:color w:val="767171"/>
          <w:spacing w:val="20"/>
          <w:sz w:val="24"/>
          <w:szCs w:val="36"/>
          <w:lang w:val="es-ES"/>
        </w:rPr>
        <w:t xml:space="preserve">ya </w:t>
      </w:r>
      <w:r w:rsidR="0067178E" w:rsidRPr="00DA7059">
        <w:rPr>
          <w:rFonts w:ascii="Times New Roman" w:hAnsi="Times New Roman" w:cs="Times New Roman"/>
          <w:bCs/>
          <w:color w:val="767171"/>
          <w:spacing w:val="20"/>
          <w:sz w:val="24"/>
          <w:szCs w:val="36"/>
          <w:lang w:val="es-ES"/>
        </w:rPr>
        <w:t>que,</w:t>
      </w:r>
      <w:r w:rsidRPr="00DA7059">
        <w:rPr>
          <w:rFonts w:ascii="Times New Roman" w:hAnsi="Times New Roman" w:cs="Times New Roman"/>
          <w:bCs/>
          <w:color w:val="767171"/>
          <w:spacing w:val="20"/>
          <w:sz w:val="24"/>
          <w:szCs w:val="36"/>
          <w:lang w:val="es-ES"/>
        </w:rPr>
        <w:t xml:space="preserve"> además, se ha puesto a disposición de los ciudadanos en formatos abiertos las estadísticas de los Expedientes de Adopciones y de los Centros de Atención Integral para Adolescentes en Conflicto con la Ley Penal (CAIPA), publicados con una periodicidad trimestral a partir del año 2017.  De igual forma, se presentan los datos referentes a la ejecución presupuestaria abarcando los años 2019-2023.</w:t>
      </w:r>
    </w:p>
    <w:p w14:paraId="5AF8D58E" w14:textId="09F54B69" w:rsidR="002C76E2" w:rsidRPr="00992324" w:rsidRDefault="002C76E2" w:rsidP="00226DD8">
      <w:pPr>
        <w:spacing w:before="100" w:beforeAutospacing="1" w:after="100" w:afterAutospacing="1"/>
        <w:jc w:val="both"/>
        <w:rPr>
          <w:rFonts w:ascii="Times New Roman" w:hAnsi="Times New Roman" w:cs="Times New Roman"/>
          <w:b/>
          <w:bCs/>
          <w:iCs/>
          <w:color w:val="767171"/>
          <w:spacing w:val="20"/>
          <w:sz w:val="24"/>
          <w:szCs w:val="36"/>
          <w:lang w:val="es-ES"/>
        </w:rPr>
      </w:pPr>
      <w:bookmarkStart w:id="48" w:name="_Toc116912533"/>
      <w:r w:rsidRPr="00992324">
        <w:rPr>
          <w:rFonts w:ascii="Times New Roman" w:hAnsi="Times New Roman" w:cs="Times New Roman"/>
          <w:b/>
          <w:bCs/>
          <w:iCs/>
          <w:color w:val="767171"/>
          <w:spacing w:val="20"/>
          <w:sz w:val="24"/>
          <w:szCs w:val="36"/>
          <w:lang w:val="es-ES"/>
        </w:rPr>
        <w:t xml:space="preserve">Sistema </w:t>
      </w:r>
      <w:r w:rsidR="0067178E">
        <w:rPr>
          <w:rFonts w:ascii="Times New Roman" w:hAnsi="Times New Roman" w:cs="Times New Roman"/>
          <w:b/>
          <w:bCs/>
          <w:iCs/>
          <w:color w:val="767171"/>
          <w:spacing w:val="20"/>
          <w:sz w:val="24"/>
          <w:szCs w:val="36"/>
          <w:lang w:val="es-ES"/>
        </w:rPr>
        <w:t xml:space="preserve">de Denuncias, </w:t>
      </w:r>
      <w:r w:rsidRPr="00992324">
        <w:rPr>
          <w:rFonts w:ascii="Times New Roman" w:hAnsi="Times New Roman" w:cs="Times New Roman"/>
          <w:b/>
          <w:bCs/>
          <w:iCs/>
          <w:color w:val="767171"/>
          <w:spacing w:val="20"/>
          <w:sz w:val="24"/>
          <w:szCs w:val="36"/>
          <w:lang w:val="es-ES"/>
        </w:rPr>
        <w:t xml:space="preserve">Quejas, </w:t>
      </w:r>
      <w:r w:rsidR="00226DD8" w:rsidRPr="00992324">
        <w:rPr>
          <w:rFonts w:ascii="Times New Roman" w:hAnsi="Times New Roman" w:cs="Times New Roman"/>
          <w:b/>
          <w:bCs/>
          <w:iCs/>
          <w:color w:val="767171"/>
          <w:spacing w:val="20"/>
          <w:sz w:val="24"/>
          <w:szCs w:val="36"/>
          <w:lang w:val="es-ES"/>
        </w:rPr>
        <w:t>Reclam</w:t>
      </w:r>
      <w:r w:rsidR="00226DD8">
        <w:rPr>
          <w:rFonts w:ascii="Times New Roman" w:hAnsi="Times New Roman" w:cs="Times New Roman"/>
          <w:b/>
          <w:bCs/>
          <w:iCs/>
          <w:color w:val="767171"/>
          <w:spacing w:val="20"/>
          <w:sz w:val="24"/>
          <w:szCs w:val="36"/>
          <w:lang w:val="es-ES"/>
        </w:rPr>
        <w:t>aciones</w:t>
      </w:r>
      <w:r w:rsidRPr="00992324">
        <w:rPr>
          <w:rFonts w:ascii="Times New Roman" w:hAnsi="Times New Roman" w:cs="Times New Roman"/>
          <w:b/>
          <w:bCs/>
          <w:iCs/>
          <w:color w:val="767171"/>
          <w:spacing w:val="20"/>
          <w:sz w:val="24"/>
          <w:szCs w:val="36"/>
          <w:lang w:val="es-ES"/>
        </w:rPr>
        <w:t xml:space="preserve"> y </w:t>
      </w:r>
      <w:bookmarkEnd w:id="48"/>
      <w:r w:rsidR="00226DD8" w:rsidRPr="00992324">
        <w:rPr>
          <w:rFonts w:ascii="Times New Roman" w:hAnsi="Times New Roman" w:cs="Times New Roman"/>
          <w:b/>
          <w:bCs/>
          <w:iCs/>
          <w:color w:val="767171"/>
          <w:spacing w:val="20"/>
          <w:sz w:val="24"/>
          <w:szCs w:val="36"/>
          <w:lang w:val="es-ES"/>
        </w:rPr>
        <w:t>Sugerencias</w:t>
      </w:r>
      <w:r w:rsidR="00226DD8">
        <w:rPr>
          <w:rFonts w:ascii="Times New Roman" w:hAnsi="Times New Roman" w:cs="Times New Roman"/>
          <w:b/>
          <w:bCs/>
          <w:iCs/>
          <w:color w:val="767171"/>
          <w:spacing w:val="20"/>
          <w:sz w:val="24"/>
          <w:szCs w:val="36"/>
          <w:lang w:val="es-ES"/>
        </w:rPr>
        <w:t xml:space="preserve"> (Línea 311)</w:t>
      </w:r>
    </w:p>
    <w:p w14:paraId="543037A9" w14:textId="7B26275A" w:rsidR="002C76E2" w:rsidRPr="00992324" w:rsidRDefault="002C76E2" w:rsidP="00BC3C38">
      <w:pPr>
        <w:spacing w:before="100" w:beforeAutospacing="1" w:after="100" w:afterAutospacing="1" w:line="360" w:lineRule="auto"/>
        <w:jc w:val="both"/>
        <w:rPr>
          <w:rFonts w:ascii="Times New Roman" w:hAnsi="Times New Roman" w:cs="Times New Roman"/>
          <w:bCs/>
          <w:iCs/>
          <w:color w:val="767171"/>
          <w:spacing w:val="20"/>
          <w:sz w:val="24"/>
          <w:szCs w:val="36"/>
          <w:lang w:val="es-ES"/>
        </w:rPr>
      </w:pPr>
      <w:r w:rsidRPr="00992324">
        <w:rPr>
          <w:rFonts w:ascii="Times New Roman" w:hAnsi="Times New Roman" w:cs="Times New Roman"/>
          <w:bCs/>
          <w:iCs/>
          <w:color w:val="767171"/>
          <w:spacing w:val="20"/>
          <w:sz w:val="24"/>
          <w:szCs w:val="36"/>
          <w:lang w:val="es-ES"/>
        </w:rPr>
        <w:t xml:space="preserve">En el transcurso del año 2023, la institución recibió </w:t>
      </w:r>
      <w:r w:rsidR="00FA5892">
        <w:rPr>
          <w:rFonts w:ascii="Times New Roman" w:hAnsi="Times New Roman" w:cs="Times New Roman"/>
          <w:bCs/>
          <w:iCs/>
          <w:color w:val="767171"/>
          <w:spacing w:val="20"/>
          <w:sz w:val="24"/>
          <w:szCs w:val="36"/>
          <w:lang w:val="es-ES"/>
        </w:rPr>
        <w:t>cinco</w:t>
      </w:r>
      <w:r w:rsidRPr="00992324">
        <w:rPr>
          <w:rFonts w:ascii="Times New Roman" w:hAnsi="Times New Roman" w:cs="Times New Roman"/>
          <w:bCs/>
          <w:iCs/>
          <w:color w:val="767171"/>
          <w:spacing w:val="20"/>
          <w:sz w:val="24"/>
          <w:szCs w:val="36"/>
          <w:lang w:val="es-ES"/>
        </w:rPr>
        <w:t xml:space="preserve"> (0</w:t>
      </w:r>
      <w:r w:rsidR="00FA5892">
        <w:rPr>
          <w:rFonts w:ascii="Times New Roman" w:hAnsi="Times New Roman" w:cs="Times New Roman"/>
          <w:bCs/>
          <w:iCs/>
          <w:color w:val="767171"/>
          <w:spacing w:val="20"/>
          <w:sz w:val="24"/>
          <w:szCs w:val="36"/>
          <w:lang w:val="es-ES"/>
        </w:rPr>
        <w:t xml:space="preserve">5) </w:t>
      </w:r>
      <w:r w:rsidRPr="00992324">
        <w:rPr>
          <w:rFonts w:ascii="Times New Roman" w:hAnsi="Times New Roman" w:cs="Times New Roman"/>
          <w:bCs/>
          <w:iCs/>
          <w:color w:val="767171"/>
          <w:spacing w:val="20"/>
          <w:sz w:val="24"/>
          <w:szCs w:val="36"/>
          <w:lang w:val="es-ES"/>
        </w:rPr>
        <w:t>caso</w:t>
      </w:r>
      <w:r w:rsidR="00FA5892">
        <w:rPr>
          <w:rFonts w:ascii="Times New Roman" w:hAnsi="Times New Roman" w:cs="Times New Roman"/>
          <w:bCs/>
          <w:iCs/>
          <w:color w:val="767171"/>
          <w:spacing w:val="20"/>
          <w:sz w:val="24"/>
          <w:szCs w:val="36"/>
          <w:lang w:val="es-ES"/>
        </w:rPr>
        <w:t>s</w:t>
      </w:r>
      <w:r w:rsidRPr="00992324">
        <w:rPr>
          <w:rFonts w:ascii="Times New Roman" w:hAnsi="Times New Roman" w:cs="Times New Roman"/>
          <w:bCs/>
          <w:iCs/>
          <w:color w:val="767171"/>
          <w:spacing w:val="20"/>
          <w:sz w:val="24"/>
          <w:szCs w:val="36"/>
          <w:lang w:val="es-ES"/>
        </w:rPr>
        <w:t xml:space="preserve"> a través del Sistema 311, al cual se le siguió el trámite correspondiente.</w:t>
      </w:r>
    </w:p>
    <w:p w14:paraId="27E618D0" w14:textId="77777777" w:rsidR="00255D3F" w:rsidRDefault="00255D3F" w:rsidP="0014463A">
      <w:pPr>
        <w:spacing w:before="100" w:beforeAutospacing="1" w:after="100" w:afterAutospacing="1" w:line="360" w:lineRule="auto"/>
        <w:jc w:val="both"/>
        <w:rPr>
          <w:rFonts w:ascii="Times New Roman" w:hAnsi="Times New Roman" w:cs="Times New Roman"/>
          <w:bCs/>
          <w:iCs/>
          <w:color w:val="767171"/>
          <w:spacing w:val="20"/>
          <w:sz w:val="24"/>
          <w:szCs w:val="36"/>
          <w:lang w:val="es-ES"/>
        </w:rPr>
      </w:pPr>
      <w:r w:rsidRPr="00255D3F">
        <w:rPr>
          <w:rFonts w:ascii="Times New Roman" w:hAnsi="Times New Roman" w:cs="Times New Roman"/>
          <w:bCs/>
          <w:iCs/>
          <w:color w:val="767171"/>
          <w:spacing w:val="20"/>
          <w:sz w:val="24"/>
          <w:szCs w:val="36"/>
          <w:lang w:val="es-ES"/>
        </w:rPr>
        <w:lastRenderedPageBreak/>
        <w:t>De los casos registrados dos (02) corresponden a la categoría quejas, de las cuales, una fue formulada por un ciudadano que no se podía contactar con la institución vía telefónica, la otra correspondía a una ciudadana que se quejó sobre la atención recibida por el personal de recepción respecto a la solicitud de un servicio. Ambas quejas fueron atendidas de manera adecuada y oportuna, siguiendo el debido proceso.</w:t>
      </w:r>
    </w:p>
    <w:p w14:paraId="1F8D4E55" w14:textId="77777777" w:rsidR="00FB6230" w:rsidRPr="00FB6230" w:rsidRDefault="00FB6230" w:rsidP="00FB6230">
      <w:pPr>
        <w:spacing w:before="100" w:beforeAutospacing="1" w:after="100" w:afterAutospacing="1" w:line="360" w:lineRule="auto"/>
        <w:jc w:val="both"/>
        <w:rPr>
          <w:rFonts w:ascii="Times New Roman" w:hAnsi="Times New Roman" w:cs="Times New Roman"/>
          <w:bCs/>
          <w:iCs/>
          <w:color w:val="767171"/>
          <w:spacing w:val="20"/>
          <w:sz w:val="24"/>
          <w:szCs w:val="36"/>
          <w:lang w:val="es-ES"/>
        </w:rPr>
      </w:pPr>
      <w:r w:rsidRPr="00FB6230">
        <w:rPr>
          <w:rFonts w:ascii="Times New Roman" w:hAnsi="Times New Roman" w:cs="Times New Roman"/>
          <w:bCs/>
          <w:iCs/>
          <w:color w:val="767171"/>
          <w:spacing w:val="20"/>
          <w:sz w:val="24"/>
          <w:szCs w:val="36"/>
          <w:lang w:val="es-ES"/>
        </w:rPr>
        <w:t xml:space="preserve">Continuando con los casos, recibimos una (01) denuncia donde se presentó la situación de un menor que ha intentado en reiteradas ocasiones el suicidio. Este caso fue remitido al área correspondiente para su seguimiento. </w:t>
      </w:r>
    </w:p>
    <w:p w14:paraId="0F79660F" w14:textId="4F311C16" w:rsidR="00FB6230" w:rsidRDefault="00FB6230" w:rsidP="00FB6230">
      <w:pPr>
        <w:spacing w:before="100" w:beforeAutospacing="1" w:after="100" w:afterAutospacing="1" w:line="360" w:lineRule="auto"/>
        <w:jc w:val="both"/>
        <w:rPr>
          <w:rFonts w:ascii="Times New Roman" w:hAnsi="Times New Roman" w:cs="Times New Roman"/>
          <w:bCs/>
          <w:iCs/>
          <w:color w:val="767171"/>
          <w:spacing w:val="20"/>
          <w:sz w:val="24"/>
          <w:szCs w:val="36"/>
          <w:lang w:val="es-ES"/>
        </w:rPr>
      </w:pPr>
      <w:r w:rsidRPr="00FB6230">
        <w:rPr>
          <w:rFonts w:ascii="Times New Roman" w:hAnsi="Times New Roman" w:cs="Times New Roman"/>
          <w:bCs/>
          <w:iCs/>
          <w:color w:val="767171"/>
          <w:spacing w:val="20"/>
          <w:sz w:val="24"/>
          <w:szCs w:val="36"/>
          <w:lang w:val="es-ES"/>
        </w:rPr>
        <w:t xml:space="preserve">Finalmente, a través del Sistema se recibieron dos sugerencias realizadas a la </w:t>
      </w:r>
      <w:r w:rsidR="00A355B2" w:rsidRPr="00FB6230">
        <w:rPr>
          <w:rFonts w:ascii="Times New Roman" w:hAnsi="Times New Roman" w:cs="Times New Roman"/>
          <w:bCs/>
          <w:iCs/>
          <w:color w:val="767171"/>
          <w:spacing w:val="20"/>
          <w:sz w:val="24"/>
          <w:szCs w:val="36"/>
          <w:lang w:val="es-ES"/>
        </w:rPr>
        <w:t>institución</w:t>
      </w:r>
      <w:r w:rsidRPr="00FB6230">
        <w:rPr>
          <w:rFonts w:ascii="Times New Roman" w:hAnsi="Times New Roman" w:cs="Times New Roman"/>
          <w:bCs/>
          <w:iCs/>
          <w:color w:val="767171"/>
          <w:spacing w:val="20"/>
          <w:sz w:val="24"/>
          <w:szCs w:val="36"/>
          <w:lang w:val="es-ES"/>
        </w:rPr>
        <w:t xml:space="preserve"> completando de esta manera los 5 casos registrados.</w:t>
      </w:r>
    </w:p>
    <w:p w14:paraId="2451115B" w14:textId="4D8FFCE7" w:rsidR="0014463A" w:rsidRPr="00A355B2" w:rsidRDefault="0014463A" w:rsidP="0014463A">
      <w:pPr>
        <w:spacing w:before="100" w:beforeAutospacing="1" w:after="100" w:afterAutospacing="1" w:line="360" w:lineRule="auto"/>
        <w:jc w:val="both"/>
        <w:rPr>
          <w:rFonts w:ascii="Times New Roman" w:hAnsi="Times New Roman" w:cs="Times New Roman"/>
          <w:b/>
          <w:iCs/>
          <w:color w:val="767171"/>
          <w:spacing w:val="20"/>
          <w:sz w:val="24"/>
          <w:szCs w:val="36"/>
          <w:lang w:val="es-ES"/>
        </w:rPr>
      </w:pPr>
      <w:r w:rsidRPr="00A355B2">
        <w:rPr>
          <w:rFonts w:ascii="Times New Roman" w:hAnsi="Times New Roman" w:cs="Times New Roman"/>
          <w:b/>
          <w:iCs/>
          <w:color w:val="767171"/>
          <w:spacing w:val="20"/>
          <w:sz w:val="24"/>
          <w:szCs w:val="36"/>
          <w:lang w:val="es-ES"/>
        </w:rPr>
        <w:t>Sensibilizaciones sobre el Libre Acceso a la Información Pública:</w:t>
      </w:r>
    </w:p>
    <w:p w14:paraId="55138B40" w14:textId="77777777" w:rsidR="0014463A" w:rsidRPr="0014463A" w:rsidRDefault="0014463A" w:rsidP="0014463A">
      <w:pPr>
        <w:spacing w:before="100" w:beforeAutospacing="1" w:after="100" w:afterAutospacing="1" w:line="360" w:lineRule="auto"/>
        <w:jc w:val="both"/>
        <w:rPr>
          <w:rFonts w:ascii="Times New Roman" w:hAnsi="Times New Roman" w:cs="Times New Roman"/>
          <w:bCs/>
          <w:iCs/>
          <w:color w:val="767171"/>
          <w:spacing w:val="20"/>
          <w:sz w:val="24"/>
          <w:szCs w:val="36"/>
          <w:lang w:val="es-ES"/>
        </w:rPr>
      </w:pPr>
      <w:r w:rsidRPr="0014463A">
        <w:rPr>
          <w:rFonts w:ascii="Times New Roman" w:hAnsi="Times New Roman" w:cs="Times New Roman"/>
          <w:bCs/>
          <w:iCs/>
          <w:color w:val="767171"/>
          <w:spacing w:val="20"/>
          <w:sz w:val="24"/>
          <w:szCs w:val="36"/>
          <w:lang w:val="es-ES"/>
        </w:rPr>
        <w:t xml:space="preserve">El día nueve (09) de junio del año en curso fue impartida la charla sobre el cumplimento de la Ley 200-04 General de Libre Acceso a la Información Pública, dictada por técnicos de la DIGEIG y contó con la presencia de directores y encargados de los diferentes departamentos de la Institución. </w:t>
      </w:r>
    </w:p>
    <w:p w14:paraId="02C9D8FC" w14:textId="69D2031E" w:rsidR="0014463A" w:rsidRPr="00992324" w:rsidRDefault="0014463A" w:rsidP="0014463A">
      <w:pPr>
        <w:spacing w:before="100" w:beforeAutospacing="1" w:after="100" w:afterAutospacing="1" w:line="360" w:lineRule="auto"/>
        <w:jc w:val="both"/>
        <w:rPr>
          <w:rFonts w:ascii="Times New Roman" w:hAnsi="Times New Roman" w:cs="Times New Roman"/>
          <w:bCs/>
          <w:iCs/>
          <w:color w:val="767171"/>
          <w:spacing w:val="20"/>
          <w:sz w:val="24"/>
          <w:szCs w:val="36"/>
          <w:lang w:val="es-ES"/>
        </w:rPr>
      </w:pPr>
      <w:r w:rsidRPr="0014463A">
        <w:rPr>
          <w:rFonts w:ascii="Times New Roman" w:hAnsi="Times New Roman" w:cs="Times New Roman"/>
          <w:bCs/>
          <w:iCs/>
          <w:color w:val="767171"/>
          <w:spacing w:val="20"/>
          <w:sz w:val="24"/>
          <w:szCs w:val="36"/>
          <w:lang w:val="es-ES"/>
        </w:rPr>
        <w:t>El objetivo de esta charla fue dar a conocer las implicaciones de la aplicación de la Ley 200-04, así como la importancia del debido cumplimento a esa normativa para el buen funcionamiento de la administración pública y el correcto proceder y sus funcionarios.</w:t>
      </w:r>
    </w:p>
    <w:p w14:paraId="04DA688B" w14:textId="49E94209" w:rsidR="005B735F" w:rsidRPr="00992324" w:rsidRDefault="005B735F" w:rsidP="00BC3C38">
      <w:pPr>
        <w:spacing w:before="100" w:beforeAutospacing="1" w:after="100" w:afterAutospacing="1"/>
        <w:jc w:val="center"/>
        <w:rPr>
          <w:rFonts w:ascii="Times New Roman" w:hAnsi="Times New Roman" w:cs="Times New Roman"/>
          <w:b/>
          <w:color w:val="767171"/>
          <w:spacing w:val="20"/>
          <w:sz w:val="24"/>
          <w:szCs w:val="36"/>
        </w:rPr>
      </w:pPr>
      <w:r w:rsidRPr="00992324">
        <w:rPr>
          <w:rFonts w:ascii="Times New Roman" w:hAnsi="Times New Roman" w:cs="Times New Roman"/>
          <w:b/>
          <w:color w:val="767171"/>
          <w:spacing w:val="20"/>
          <w:sz w:val="24"/>
          <w:szCs w:val="36"/>
        </w:rPr>
        <w:t>Resultados mediciones del portal de transparencia</w:t>
      </w:r>
    </w:p>
    <w:p w14:paraId="6933E42E" w14:textId="41ECE619" w:rsidR="00075B09" w:rsidRPr="00992324" w:rsidRDefault="00F35AE6" w:rsidP="00BC3C3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 xml:space="preserve">En la tabla siguiente se muestran los resultados de monitoreo y visitas registradas al Portal de Transparencia: Calificaciones Evaluaciones </w:t>
      </w:r>
      <w:r w:rsidRPr="00992324">
        <w:rPr>
          <w:rFonts w:ascii="Times New Roman" w:eastAsia="Calibri" w:hAnsi="Times New Roman" w:cs="Times New Roman"/>
          <w:color w:val="767171"/>
          <w:spacing w:val="20"/>
          <w:sz w:val="24"/>
          <w:szCs w:val="24"/>
        </w:rPr>
        <w:lastRenderedPageBreak/>
        <w:t>del Sub-Portal de Transparencia, durante el periodo enero-</w:t>
      </w:r>
      <w:r w:rsidR="0054499D">
        <w:rPr>
          <w:rFonts w:ascii="Times New Roman" w:eastAsia="Calibri" w:hAnsi="Times New Roman" w:cs="Times New Roman"/>
          <w:color w:val="767171"/>
          <w:spacing w:val="20"/>
          <w:sz w:val="24"/>
          <w:szCs w:val="24"/>
        </w:rPr>
        <w:t>septiembre</w:t>
      </w:r>
      <w:r w:rsidR="00820835">
        <w:rPr>
          <w:rFonts w:ascii="Times New Roman" w:eastAsia="Calibri" w:hAnsi="Times New Roman" w:cs="Times New Roman"/>
          <w:color w:val="767171"/>
          <w:spacing w:val="20"/>
          <w:sz w:val="24"/>
          <w:szCs w:val="24"/>
        </w:rPr>
        <w:t xml:space="preserve"> del </w:t>
      </w:r>
      <w:r w:rsidR="00820835" w:rsidRPr="00992324">
        <w:rPr>
          <w:rFonts w:ascii="Times New Roman" w:eastAsia="Calibri" w:hAnsi="Times New Roman" w:cs="Times New Roman"/>
          <w:color w:val="767171"/>
          <w:spacing w:val="20"/>
          <w:sz w:val="24"/>
          <w:szCs w:val="24"/>
        </w:rPr>
        <w:t>año</w:t>
      </w:r>
      <w:r w:rsidRPr="00992324">
        <w:rPr>
          <w:rFonts w:ascii="Times New Roman" w:eastAsia="Calibri" w:hAnsi="Times New Roman" w:cs="Times New Roman"/>
          <w:color w:val="767171"/>
          <w:spacing w:val="20"/>
          <w:sz w:val="24"/>
          <w:szCs w:val="24"/>
        </w:rPr>
        <w:t xml:space="preserve"> 2023.</w:t>
      </w:r>
    </w:p>
    <w:tbl>
      <w:tblPr>
        <w:tblStyle w:val="Tablaconcuadrcula"/>
        <w:tblW w:w="500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510"/>
        <w:gridCol w:w="6400"/>
      </w:tblGrid>
      <w:tr w:rsidR="00F35AE6" w:rsidRPr="00992324" w14:paraId="3EC296B3" w14:textId="77777777" w:rsidTr="00813F1C">
        <w:trPr>
          <w:trHeight w:val="232"/>
          <w:jc w:val="center"/>
        </w:trPr>
        <w:tc>
          <w:tcPr>
            <w:tcW w:w="954" w:type="pct"/>
            <w:shd w:val="clear" w:color="auto" w:fill="002060"/>
            <w:vAlign w:val="center"/>
          </w:tcPr>
          <w:p w14:paraId="784686C4" w14:textId="77777777" w:rsidR="00F35AE6" w:rsidRPr="00992324" w:rsidRDefault="00F35AE6" w:rsidP="00736168">
            <w:pPr>
              <w:spacing w:before="100" w:beforeAutospacing="1" w:after="100" w:afterAutospacing="1" w:line="360" w:lineRule="auto"/>
              <w:jc w:val="center"/>
              <w:rPr>
                <w:rFonts w:ascii="Times New Roman" w:hAnsi="Times New Roman" w:cs="Times New Roman"/>
                <w:b/>
              </w:rPr>
            </w:pPr>
            <w:r w:rsidRPr="00992324">
              <w:rPr>
                <w:rFonts w:ascii="Times New Roman" w:hAnsi="Times New Roman" w:cs="Times New Roman"/>
                <w:b/>
              </w:rPr>
              <w:t>Meses</w:t>
            </w:r>
          </w:p>
        </w:tc>
        <w:tc>
          <w:tcPr>
            <w:tcW w:w="4046" w:type="pct"/>
            <w:shd w:val="clear" w:color="auto" w:fill="002060"/>
          </w:tcPr>
          <w:p w14:paraId="44AD131A" w14:textId="51FA9885" w:rsidR="00F35AE6" w:rsidRPr="00992324" w:rsidRDefault="00F35AE6" w:rsidP="00736168">
            <w:pPr>
              <w:spacing w:before="100" w:beforeAutospacing="1" w:after="100" w:afterAutospacing="1" w:line="360" w:lineRule="auto"/>
              <w:jc w:val="center"/>
              <w:rPr>
                <w:rFonts w:ascii="Times New Roman" w:hAnsi="Times New Roman" w:cs="Times New Roman"/>
                <w:b/>
              </w:rPr>
            </w:pPr>
            <w:r w:rsidRPr="00992324">
              <w:rPr>
                <w:rFonts w:ascii="Times New Roman" w:hAnsi="Times New Roman" w:cs="Times New Roman"/>
                <w:b/>
              </w:rPr>
              <w:t xml:space="preserve">Calificaciones Evaluaciones del sub-Portal de </w:t>
            </w:r>
            <w:r w:rsidR="00675F5B" w:rsidRPr="00992324">
              <w:rPr>
                <w:rFonts w:ascii="Times New Roman" w:hAnsi="Times New Roman" w:cs="Times New Roman"/>
                <w:b/>
              </w:rPr>
              <w:t>Transparencia.</w:t>
            </w:r>
          </w:p>
        </w:tc>
      </w:tr>
      <w:tr w:rsidR="00F35AE6" w:rsidRPr="00992324" w14:paraId="6E0D58D9" w14:textId="77777777" w:rsidTr="00813F1C">
        <w:trPr>
          <w:trHeight w:val="221"/>
          <w:jc w:val="center"/>
        </w:trPr>
        <w:tc>
          <w:tcPr>
            <w:tcW w:w="954" w:type="pct"/>
          </w:tcPr>
          <w:p w14:paraId="4A1C2B17" w14:textId="77777777" w:rsidR="00F35AE6" w:rsidRPr="00992324" w:rsidRDefault="00F35AE6" w:rsidP="0073616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Enero</w:t>
            </w:r>
          </w:p>
        </w:tc>
        <w:tc>
          <w:tcPr>
            <w:tcW w:w="4046" w:type="pct"/>
          </w:tcPr>
          <w:p w14:paraId="35ADF7EF" w14:textId="77777777" w:rsidR="00F35AE6" w:rsidRPr="00992324" w:rsidRDefault="00F35AE6" w:rsidP="00736168">
            <w:pPr>
              <w:spacing w:before="100" w:beforeAutospacing="1" w:after="100" w:afterAutospacing="1" w:line="360" w:lineRule="auto"/>
              <w:jc w:val="center"/>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97.57</w:t>
            </w:r>
          </w:p>
        </w:tc>
      </w:tr>
      <w:tr w:rsidR="00F35AE6" w:rsidRPr="00992324" w14:paraId="0304551F" w14:textId="77777777" w:rsidTr="00813F1C">
        <w:trPr>
          <w:trHeight w:val="232"/>
          <w:jc w:val="center"/>
        </w:trPr>
        <w:tc>
          <w:tcPr>
            <w:tcW w:w="954" w:type="pct"/>
          </w:tcPr>
          <w:p w14:paraId="1116728C" w14:textId="77777777" w:rsidR="00F35AE6" w:rsidRPr="00992324" w:rsidRDefault="00F35AE6" w:rsidP="0073616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Febrero</w:t>
            </w:r>
          </w:p>
        </w:tc>
        <w:tc>
          <w:tcPr>
            <w:tcW w:w="4046" w:type="pct"/>
          </w:tcPr>
          <w:p w14:paraId="25352620" w14:textId="77777777" w:rsidR="00F35AE6" w:rsidRPr="00992324" w:rsidRDefault="00F35AE6" w:rsidP="00736168">
            <w:pPr>
              <w:spacing w:before="100" w:beforeAutospacing="1" w:after="100" w:afterAutospacing="1" w:line="360" w:lineRule="auto"/>
              <w:jc w:val="center"/>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98.45</w:t>
            </w:r>
          </w:p>
        </w:tc>
      </w:tr>
      <w:tr w:rsidR="00F35AE6" w:rsidRPr="00992324" w14:paraId="66D2A9CE" w14:textId="77777777" w:rsidTr="00813F1C">
        <w:trPr>
          <w:trHeight w:val="221"/>
          <w:jc w:val="center"/>
        </w:trPr>
        <w:tc>
          <w:tcPr>
            <w:tcW w:w="954" w:type="pct"/>
          </w:tcPr>
          <w:p w14:paraId="58424247" w14:textId="77777777" w:rsidR="00F35AE6" w:rsidRPr="00992324" w:rsidRDefault="00F35AE6" w:rsidP="0073616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Marzo</w:t>
            </w:r>
          </w:p>
        </w:tc>
        <w:tc>
          <w:tcPr>
            <w:tcW w:w="4046" w:type="pct"/>
          </w:tcPr>
          <w:p w14:paraId="00F58A98" w14:textId="523F4525" w:rsidR="00F35AE6" w:rsidRPr="00992324" w:rsidRDefault="00F35AE6" w:rsidP="00736168">
            <w:pPr>
              <w:spacing w:before="100" w:beforeAutospacing="1" w:after="100" w:afterAutospacing="1" w:line="360" w:lineRule="auto"/>
              <w:jc w:val="center"/>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100</w:t>
            </w:r>
            <w:r w:rsidR="006B6C38">
              <w:rPr>
                <w:rFonts w:ascii="Times New Roman" w:eastAsia="Calibri" w:hAnsi="Times New Roman" w:cs="Times New Roman"/>
                <w:color w:val="767171"/>
                <w:spacing w:val="20"/>
                <w:sz w:val="24"/>
                <w:szCs w:val="24"/>
              </w:rPr>
              <w:t>.00</w:t>
            </w:r>
          </w:p>
        </w:tc>
      </w:tr>
      <w:tr w:rsidR="00F35AE6" w:rsidRPr="00992324" w14:paraId="244DFAC7" w14:textId="77777777" w:rsidTr="00813F1C">
        <w:trPr>
          <w:trHeight w:val="145"/>
          <w:jc w:val="center"/>
        </w:trPr>
        <w:tc>
          <w:tcPr>
            <w:tcW w:w="954" w:type="pct"/>
          </w:tcPr>
          <w:p w14:paraId="3AC933B5" w14:textId="77777777" w:rsidR="00F35AE6" w:rsidRPr="00992324" w:rsidRDefault="00F35AE6" w:rsidP="00736168">
            <w:pPr>
              <w:spacing w:before="100" w:beforeAutospacing="1"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Abril</w:t>
            </w:r>
          </w:p>
        </w:tc>
        <w:tc>
          <w:tcPr>
            <w:tcW w:w="4046" w:type="pct"/>
          </w:tcPr>
          <w:p w14:paraId="53D16CF6" w14:textId="77777777" w:rsidR="00F35AE6" w:rsidRPr="00992324" w:rsidRDefault="00F35AE6" w:rsidP="00736168">
            <w:pPr>
              <w:spacing w:before="100" w:beforeAutospacing="1" w:after="100" w:afterAutospacing="1" w:line="360" w:lineRule="auto"/>
              <w:jc w:val="center"/>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24"/>
                <w:szCs w:val="24"/>
              </w:rPr>
              <w:t>97.79</w:t>
            </w:r>
          </w:p>
        </w:tc>
      </w:tr>
      <w:tr w:rsidR="00820835" w:rsidRPr="00992324" w14:paraId="00728ADD" w14:textId="77777777" w:rsidTr="00813F1C">
        <w:trPr>
          <w:trHeight w:val="145"/>
          <w:jc w:val="center"/>
        </w:trPr>
        <w:tc>
          <w:tcPr>
            <w:tcW w:w="954" w:type="pct"/>
          </w:tcPr>
          <w:p w14:paraId="62DAD424" w14:textId="01BFA9C6" w:rsidR="00820835" w:rsidRPr="00992324" w:rsidRDefault="00820835" w:rsidP="00736168">
            <w:pPr>
              <w:spacing w:before="100" w:beforeAutospacing="1" w:after="100" w:afterAutospacing="1" w:line="360" w:lineRule="auto"/>
              <w:jc w:val="both"/>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Mayo</w:t>
            </w:r>
          </w:p>
        </w:tc>
        <w:tc>
          <w:tcPr>
            <w:tcW w:w="4046" w:type="pct"/>
          </w:tcPr>
          <w:p w14:paraId="000950EF" w14:textId="6E7BCC1A" w:rsidR="00820835" w:rsidRPr="00992324" w:rsidRDefault="006B6C38" w:rsidP="00736168">
            <w:pPr>
              <w:spacing w:before="100" w:beforeAutospacing="1" w:after="100" w:afterAutospacing="1" w:line="360" w:lineRule="auto"/>
              <w:jc w:val="center"/>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100.00</w:t>
            </w:r>
          </w:p>
        </w:tc>
      </w:tr>
      <w:tr w:rsidR="00820835" w:rsidRPr="00992324" w14:paraId="43F3ECDF" w14:textId="77777777" w:rsidTr="00813F1C">
        <w:trPr>
          <w:trHeight w:val="145"/>
          <w:jc w:val="center"/>
        </w:trPr>
        <w:tc>
          <w:tcPr>
            <w:tcW w:w="954" w:type="pct"/>
          </w:tcPr>
          <w:p w14:paraId="1639AA47" w14:textId="3FB9F92E" w:rsidR="00820835" w:rsidRPr="00992324" w:rsidRDefault="00820835" w:rsidP="00736168">
            <w:pPr>
              <w:spacing w:before="100" w:beforeAutospacing="1" w:after="100" w:afterAutospacing="1" w:line="360" w:lineRule="auto"/>
              <w:jc w:val="both"/>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Junio</w:t>
            </w:r>
          </w:p>
        </w:tc>
        <w:tc>
          <w:tcPr>
            <w:tcW w:w="4046" w:type="pct"/>
          </w:tcPr>
          <w:p w14:paraId="3D461081" w14:textId="1B8D35DA" w:rsidR="00820835" w:rsidRPr="00992324" w:rsidRDefault="006B6C38" w:rsidP="00736168">
            <w:pPr>
              <w:spacing w:before="100" w:beforeAutospacing="1" w:after="100" w:afterAutospacing="1" w:line="360" w:lineRule="auto"/>
              <w:jc w:val="center"/>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99.65</w:t>
            </w:r>
          </w:p>
        </w:tc>
      </w:tr>
      <w:tr w:rsidR="00820835" w:rsidRPr="00992324" w14:paraId="66D727CD" w14:textId="77777777" w:rsidTr="00813F1C">
        <w:trPr>
          <w:trHeight w:val="145"/>
          <w:jc w:val="center"/>
        </w:trPr>
        <w:tc>
          <w:tcPr>
            <w:tcW w:w="954" w:type="pct"/>
          </w:tcPr>
          <w:p w14:paraId="165744EF" w14:textId="633A89DA" w:rsidR="00820835" w:rsidRPr="00992324" w:rsidRDefault="00820835" w:rsidP="00736168">
            <w:pPr>
              <w:spacing w:before="100" w:beforeAutospacing="1" w:after="100" w:afterAutospacing="1" w:line="360" w:lineRule="auto"/>
              <w:jc w:val="both"/>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Julio</w:t>
            </w:r>
          </w:p>
        </w:tc>
        <w:tc>
          <w:tcPr>
            <w:tcW w:w="4046" w:type="pct"/>
          </w:tcPr>
          <w:p w14:paraId="2CFC51B4" w14:textId="5553746E" w:rsidR="00820835" w:rsidRPr="00992324" w:rsidRDefault="006B6C38" w:rsidP="00736168">
            <w:pPr>
              <w:spacing w:before="100" w:beforeAutospacing="1" w:after="100" w:afterAutospacing="1" w:line="360" w:lineRule="auto"/>
              <w:jc w:val="center"/>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99.65</w:t>
            </w:r>
          </w:p>
        </w:tc>
      </w:tr>
      <w:tr w:rsidR="00051B6C" w:rsidRPr="00992324" w14:paraId="6C66FA29" w14:textId="77777777" w:rsidTr="00813F1C">
        <w:trPr>
          <w:trHeight w:val="145"/>
          <w:jc w:val="center"/>
        </w:trPr>
        <w:tc>
          <w:tcPr>
            <w:tcW w:w="954" w:type="pct"/>
          </w:tcPr>
          <w:p w14:paraId="02B3694B" w14:textId="0CC3AAB2" w:rsidR="00051B6C" w:rsidRDefault="00051B6C" w:rsidP="00736168">
            <w:pPr>
              <w:spacing w:before="100" w:beforeAutospacing="1" w:after="100" w:afterAutospacing="1" w:line="360" w:lineRule="auto"/>
              <w:jc w:val="both"/>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Agosto</w:t>
            </w:r>
          </w:p>
        </w:tc>
        <w:tc>
          <w:tcPr>
            <w:tcW w:w="4046" w:type="pct"/>
          </w:tcPr>
          <w:p w14:paraId="37DB1FFD" w14:textId="498E7014" w:rsidR="00051B6C" w:rsidRDefault="006E2FA2" w:rsidP="00736168">
            <w:pPr>
              <w:spacing w:before="100" w:beforeAutospacing="1" w:after="100" w:afterAutospacing="1" w:line="360" w:lineRule="auto"/>
              <w:jc w:val="center"/>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92.48</w:t>
            </w:r>
          </w:p>
        </w:tc>
      </w:tr>
      <w:tr w:rsidR="00820835" w:rsidRPr="00992324" w14:paraId="41894C09" w14:textId="77777777" w:rsidTr="00813F1C">
        <w:trPr>
          <w:trHeight w:val="145"/>
          <w:jc w:val="center"/>
        </w:trPr>
        <w:tc>
          <w:tcPr>
            <w:tcW w:w="954" w:type="pct"/>
          </w:tcPr>
          <w:p w14:paraId="2CD24F70" w14:textId="4F459232" w:rsidR="00820835" w:rsidRPr="00992324" w:rsidRDefault="00820835" w:rsidP="00736168">
            <w:pPr>
              <w:spacing w:before="100" w:beforeAutospacing="1" w:after="100" w:afterAutospacing="1" w:line="360" w:lineRule="auto"/>
              <w:jc w:val="both"/>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Septiembre</w:t>
            </w:r>
          </w:p>
        </w:tc>
        <w:tc>
          <w:tcPr>
            <w:tcW w:w="4046" w:type="pct"/>
          </w:tcPr>
          <w:p w14:paraId="1B3E5681" w14:textId="4FD212AE" w:rsidR="00820835" w:rsidRPr="00992324" w:rsidRDefault="00595E43" w:rsidP="00736168">
            <w:pPr>
              <w:spacing w:before="100" w:beforeAutospacing="1" w:after="100" w:afterAutospacing="1" w:line="360" w:lineRule="auto"/>
              <w:jc w:val="center"/>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99.65</w:t>
            </w:r>
          </w:p>
        </w:tc>
      </w:tr>
      <w:tr w:rsidR="00736168" w:rsidRPr="00992324" w14:paraId="3EFEDDA6" w14:textId="77777777" w:rsidTr="00813F1C">
        <w:trPr>
          <w:trHeight w:val="145"/>
          <w:jc w:val="center"/>
        </w:trPr>
        <w:tc>
          <w:tcPr>
            <w:tcW w:w="954" w:type="pct"/>
          </w:tcPr>
          <w:p w14:paraId="1E92C346" w14:textId="7274BFB7" w:rsidR="00736168" w:rsidRDefault="00736168" w:rsidP="00736168">
            <w:pPr>
              <w:spacing w:before="100" w:beforeAutospacing="1" w:after="100" w:afterAutospacing="1" w:line="360" w:lineRule="auto"/>
              <w:jc w:val="both"/>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Octubre</w:t>
            </w:r>
          </w:p>
        </w:tc>
        <w:tc>
          <w:tcPr>
            <w:tcW w:w="4046" w:type="pct"/>
          </w:tcPr>
          <w:p w14:paraId="7F5A1C5B" w14:textId="6783D624" w:rsidR="00736168" w:rsidRDefault="00736168" w:rsidP="00736168">
            <w:pPr>
              <w:spacing w:before="100" w:beforeAutospacing="1" w:after="100" w:afterAutospacing="1" w:line="360" w:lineRule="auto"/>
              <w:jc w:val="center"/>
              <w:rPr>
                <w:rFonts w:ascii="Times New Roman" w:eastAsia="Calibri" w:hAnsi="Times New Roman" w:cs="Times New Roman"/>
                <w:color w:val="767171"/>
                <w:spacing w:val="20"/>
                <w:sz w:val="24"/>
                <w:szCs w:val="24"/>
              </w:rPr>
            </w:pPr>
            <w:r>
              <w:rPr>
                <w:rFonts w:ascii="Times New Roman" w:eastAsia="Calibri" w:hAnsi="Times New Roman" w:cs="Times New Roman"/>
                <w:color w:val="767171"/>
                <w:spacing w:val="20"/>
                <w:sz w:val="24"/>
                <w:szCs w:val="24"/>
              </w:rPr>
              <w:t>100.00</w:t>
            </w:r>
          </w:p>
        </w:tc>
      </w:tr>
    </w:tbl>
    <w:p w14:paraId="7469C368" w14:textId="412A60FF" w:rsidR="00A41996" w:rsidRPr="00992324" w:rsidRDefault="00F35AE6" w:rsidP="00075B09">
      <w:pPr>
        <w:spacing w:after="100" w:afterAutospacing="1" w:line="360" w:lineRule="auto"/>
        <w:jc w:val="both"/>
        <w:rPr>
          <w:rFonts w:ascii="Times New Roman" w:eastAsia="Calibri" w:hAnsi="Times New Roman" w:cs="Times New Roman"/>
          <w:color w:val="767171"/>
          <w:spacing w:val="20"/>
          <w:sz w:val="24"/>
          <w:szCs w:val="24"/>
        </w:rPr>
      </w:pPr>
      <w:r w:rsidRPr="00992324">
        <w:rPr>
          <w:rFonts w:ascii="Times New Roman" w:eastAsia="Calibri" w:hAnsi="Times New Roman" w:cs="Times New Roman"/>
          <w:color w:val="767171"/>
          <w:spacing w:val="20"/>
          <w:sz w:val="18"/>
          <w:szCs w:val="24"/>
        </w:rPr>
        <w:t>Fuente: registros administrativos de la Oficina de Libre Acceso a la Información (OAI</w:t>
      </w:r>
    </w:p>
    <w:p w14:paraId="394D819D" w14:textId="1DBBBF8E" w:rsidR="005B449A" w:rsidRPr="00075B09" w:rsidRDefault="005B449A" w:rsidP="00BC3C38">
      <w:pPr>
        <w:spacing w:before="100" w:beforeAutospacing="1" w:after="100" w:afterAutospacing="1" w:line="360" w:lineRule="auto"/>
        <w:jc w:val="center"/>
        <w:rPr>
          <w:rFonts w:ascii="Times New Roman" w:hAnsi="Times New Roman" w:cs="Times New Roman"/>
          <w:color w:val="767171"/>
          <w:spacing w:val="20"/>
          <w:sz w:val="24"/>
          <w:szCs w:val="36"/>
          <w:lang w:val="es-ES"/>
        </w:rPr>
      </w:pPr>
      <w:r w:rsidRPr="00075B09">
        <w:rPr>
          <w:rFonts w:ascii="Times New Roman" w:hAnsi="Times New Roman" w:cs="Times New Roman"/>
          <w:b/>
          <w:color w:val="767171"/>
          <w:spacing w:val="20"/>
          <w:sz w:val="24"/>
          <w:szCs w:val="36"/>
          <w:lang w:val="es-ES"/>
        </w:rPr>
        <w:t>Comisión de Integridad Gubernamental y Cumplimiento Normativo (CIGCN).</w:t>
      </w:r>
    </w:p>
    <w:p w14:paraId="6D7230E9" w14:textId="28455EA3" w:rsidR="005B449A" w:rsidRPr="00075B09" w:rsidRDefault="005B449A" w:rsidP="00BC3C38">
      <w:pPr>
        <w:spacing w:before="100" w:beforeAutospacing="1" w:after="100" w:afterAutospacing="1" w:line="360" w:lineRule="auto"/>
        <w:jc w:val="both"/>
        <w:rPr>
          <w:rFonts w:ascii="Times New Roman" w:hAnsi="Times New Roman" w:cs="Times New Roman"/>
          <w:bCs/>
          <w:color w:val="767171"/>
          <w:spacing w:val="20"/>
          <w:sz w:val="24"/>
          <w:szCs w:val="36"/>
          <w:lang w:val="es-ES"/>
        </w:rPr>
      </w:pPr>
      <w:r w:rsidRPr="00075B09">
        <w:rPr>
          <w:rFonts w:ascii="Times New Roman" w:hAnsi="Times New Roman" w:cs="Times New Roman"/>
          <w:bCs/>
          <w:color w:val="767171"/>
          <w:spacing w:val="20"/>
          <w:sz w:val="24"/>
          <w:szCs w:val="36"/>
          <w:lang w:val="es-ES"/>
        </w:rPr>
        <w:t xml:space="preserve">En el mes de abril la </w:t>
      </w:r>
      <w:r w:rsidR="00761694" w:rsidRPr="00075B09">
        <w:rPr>
          <w:rFonts w:ascii="Times New Roman" w:hAnsi="Times New Roman" w:cs="Times New Roman"/>
          <w:bCs/>
          <w:color w:val="767171"/>
          <w:spacing w:val="20"/>
          <w:sz w:val="24"/>
          <w:szCs w:val="36"/>
          <w:lang w:val="es-ES"/>
        </w:rPr>
        <w:t>responsable</w:t>
      </w:r>
      <w:r w:rsidRPr="00075B09">
        <w:rPr>
          <w:rFonts w:ascii="Times New Roman" w:hAnsi="Times New Roman" w:cs="Times New Roman"/>
          <w:bCs/>
          <w:color w:val="767171"/>
          <w:spacing w:val="20"/>
          <w:sz w:val="24"/>
          <w:szCs w:val="36"/>
          <w:lang w:val="es-ES"/>
        </w:rPr>
        <w:t xml:space="preserve"> de Acceso a la información, en calidad de </w:t>
      </w:r>
      <w:r w:rsidR="001A54BB" w:rsidRPr="00075B09">
        <w:rPr>
          <w:rFonts w:ascii="Times New Roman" w:hAnsi="Times New Roman" w:cs="Times New Roman"/>
          <w:bCs/>
          <w:color w:val="767171"/>
          <w:spacing w:val="20"/>
          <w:sz w:val="24"/>
          <w:szCs w:val="36"/>
          <w:lang w:val="es-ES"/>
        </w:rPr>
        <w:t>directora ejecutiva</w:t>
      </w:r>
      <w:r w:rsidRPr="00075B09">
        <w:rPr>
          <w:rFonts w:ascii="Times New Roman" w:hAnsi="Times New Roman" w:cs="Times New Roman"/>
          <w:bCs/>
          <w:color w:val="767171"/>
          <w:spacing w:val="20"/>
          <w:sz w:val="24"/>
          <w:szCs w:val="36"/>
          <w:lang w:val="es-ES"/>
        </w:rPr>
        <w:t xml:space="preserve">, junto a la Coordinadora General y los demás miembros de la Comisión de Integridad Gubernamental y Cumplimiento Normativo, organizaron el taller “Planeación, Identificación y Evaluación de Riesgos de Corrupción”, impartido de manera virtual por una especialista del Instituto Nacional de Administración Pública (INAP). </w:t>
      </w:r>
    </w:p>
    <w:p w14:paraId="50CB426B" w14:textId="714A4E5A" w:rsidR="005B449A" w:rsidRPr="00075B09" w:rsidRDefault="005B449A" w:rsidP="00BC3C38">
      <w:pPr>
        <w:spacing w:before="100" w:beforeAutospacing="1" w:after="100" w:afterAutospacing="1" w:line="360" w:lineRule="auto"/>
        <w:jc w:val="both"/>
        <w:rPr>
          <w:rFonts w:ascii="Times New Roman" w:hAnsi="Times New Roman" w:cs="Times New Roman"/>
          <w:bCs/>
          <w:color w:val="767171"/>
          <w:spacing w:val="20"/>
          <w:sz w:val="24"/>
          <w:szCs w:val="36"/>
          <w:lang w:val="es-ES"/>
        </w:rPr>
      </w:pPr>
      <w:r w:rsidRPr="00075B09">
        <w:rPr>
          <w:rFonts w:ascii="Times New Roman" w:hAnsi="Times New Roman" w:cs="Times New Roman"/>
          <w:bCs/>
          <w:color w:val="767171"/>
          <w:spacing w:val="20"/>
          <w:sz w:val="24"/>
          <w:szCs w:val="36"/>
          <w:lang w:val="es-ES"/>
        </w:rPr>
        <w:t xml:space="preserve">Este taller estuvo dirigido a colaboradores, cuyas funciones están relacionadas a la gestión de riesgo dentro de los diferentes procesos de la institución. </w:t>
      </w:r>
    </w:p>
    <w:p w14:paraId="20BFF2BE" w14:textId="77777777" w:rsidR="005B449A" w:rsidRPr="00075B09" w:rsidRDefault="005B449A" w:rsidP="00BC3C38">
      <w:pPr>
        <w:spacing w:before="100" w:beforeAutospacing="1" w:after="100" w:afterAutospacing="1" w:line="360" w:lineRule="auto"/>
        <w:jc w:val="both"/>
        <w:rPr>
          <w:rFonts w:ascii="Times New Roman" w:hAnsi="Times New Roman" w:cs="Times New Roman"/>
          <w:bCs/>
          <w:color w:val="767171"/>
          <w:spacing w:val="20"/>
          <w:sz w:val="24"/>
          <w:szCs w:val="36"/>
          <w:lang w:val="es-ES"/>
        </w:rPr>
      </w:pPr>
      <w:r w:rsidRPr="00075B09">
        <w:rPr>
          <w:rFonts w:ascii="Times New Roman" w:hAnsi="Times New Roman" w:cs="Times New Roman"/>
          <w:bCs/>
          <w:color w:val="767171"/>
          <w:spacing w:val="20"/>
          <w:sz w:val="24"/>
          <w:szCs w:val="36"/>
          <w:lang w:val="es-ES"/>
        </w:rPr>
        <w:t xml:space="preserve">También, durante el mes de abril la CIGCN-CONANI se unió a la campaña de redes sociales para la difusión de valores éticos de la </w:t>
      </w:r>
      <w:r w:rsidRPr="00075B09">
        <w:rPr>
          <w:rFonts w:ascii="Times New Roman" w:hAnsi="Times New Roman" w:cs="Times New Roman"/>
          <w:bCs/>
          <w:color w:val="767171"/>
          <w:spacing w:val="20"/>
          <w:sz w:val="24"/>
          <w:szCs w:val="36"/>
          <w:lang w:val="es-ES"/>
        </w:rPr>
        <w:lastRenderedPageBreak/>
        <w:t xml:space="preserve">Dirección General de Ética e Integridad Gubernamental (DIGEIG), con motivo a la celebración de la semana de la ética. </w:t>
      </w:r>
    </w:p>
    <w:p w14:paraId="78F077D3" w14:textId="77777777" w:rsidR="00F5648C" w:rsidRDefault="005B449A" w:rsidP="00BC3C38">
      <w:pPr>
        <w:spacing w:before="100" w:beforeAutospacing="1" w:after="100" w:afterAutospacing="1" w:line="360" w:lineRule="auto"/>
        <w:jc w:val="both"/>
        <w:rPr>
          <w:rFonts w:ascii="Times New Roman" w:hAnsi="Times New Roman" w:cs="Times New Roman"/>
          <w:bCs/>
          <w:color w:val="767171"/>
          <w:spacing w:val="20"/>
          <w:szCs w:val="36"/>
          <w:lang w:val="es-ES"/>
        </w:rPr>
      </w:pPr>
      <w:r w:rsidRPr="00075B09">
        <w:rPr>
          <w:rFonts w:ascii="Times New Roman" w:hAnsi="Times New Roman" w:cs="Times New Roman"/>
          <w:bCs/>
          <w:color w:val="767171"/>
          <w:spacing w:val="20"/>
          <w:sz w:val="24"/>
          <w:szCs w:val="36"/>
          <w:lang w:val="es-ES"/>
        </w:rPr>
        <w:t>De igual forma, dentro del marco de la celebración del “Día Nacional de la Ética Ciudadana”, durante la semana del lunes 24 al viernes 28 de abril, los miembros de la comisión de integridad visitaron las distintitas áreas que conforman la Oficina Nacional con la finalidad de realizar el conversatorio sobre la ética y la integridad en la gestión pública</w:t>
      </w:r>
      <w:r w:rsidRPr="00992324">
        <w:rPr>
          <w:rFonts w:ascii="Times New Roman" w:hAnsi="Times New Roman" w:cs="Times New Roman"/>
          <w:bCs/>
          <w:color w:val="767171"/>
          <w:spacing w:val="20"/>
          <w:szCs w:val="36"/>
          <w:lang w:val="es-ES"/>
        </w:rPr>
        <w:t xml:space="preserve">. </w:t>
      </w:r>
    </w:p>
    <w:p w14:paraId="724772B0" w14:textId="77777777" w:rsidR="00492601" w:rsidRDefault="00492601" w:rsidP="00492601">
      <w:pPr>
        <w:spacing w:before="100" w:beforeAutospacing="1" w:after="100" w:afterAutospacing="1" w:line="360" w:lineRule="auto"/>
        <w:jc w:val="both"/>
        <w:rPr>
          <w:rFonts w:ascii="Times New Roman" w:hAnsi="Times New Roman" w:cs="Times New Roman"/>
          <w:bCs/>
          <w:color w:val="767171"/>
          <w:spacing w:val="20"/>
          <w:szCs w:val="36"/>
          <w:lang w:val="es-ES"/>
        </w:rPr>
        <w:sectPr w:rsidR="00492601" w:rsidSect="007A4DB4">
          <w:pgSz w:w="12240" w:h="15840"/>
          <w:pgMar w:top="1440" w:right="2160" w:bottom="1440" w:left="2160" w:header="720" w:footer="0" w:gutter="0"/>
          <w:pgNumType w:start="3"/>
          <w:cols w:space="720"/>
          <w:titlePg/>
          <w:docGrid w:linePitch="360"/>
        </w:sectPr>
      </w:pPr>
    </w:p>
    <w:p w14:paraId="192EC9BE" w14:textId="69B28E49" w:rsidR="007B24B3" w:rsidRDefault="003820A5" w:rsidP="003820A5">
      <w:pPr>
        <w:pStyle w:val="Ttulo1"/>
        <w:numPr>
          <w:ilvl w:val="0"/>
          <w:numId w:val="59"/>
        </w:numPr>
        <w:spacing w:before="0"/>
        <w:jc w:val="center"/>
        <w:rPr>
          <w:rFonts w:cs="Times New Roman"/>
          <w:b/>
          <w:color w:val="767171" w:themeColor="background2" w:themeShade="80"/>
        </w:rPr>
      </w:pPr>
      <w:bookmarkStart w:id="49" w:name="_Toc153545768"/>
      <w:r w:rsidRPr="00F23232">
        <w:rPr>
          <w:rFonts w:cs="Times New Roman"/>
          <w:b/>
          <w:color w:val="767171" w:themeColor="background2" w:themeShade="80"/>
        </w:rPr>
        <w:lastRenderedPageBreak/>
        <w:t>PROYECCIONES AL PRÓXIMO AÑO</w:t>
      </w:r>
      <w:bookmarkEnd w:id="49"/>
    </w:p>
    <w:p w14:paraId="7FC30AB7" w14:textId="02097DF6" w:rsidR="00CA011A" w:rsidRPr="00CA011A" w:rsidRDefault="00B42CDA" w:rsidP="00CA011A">
      <w:pPr>
        <w:spacing w:after="0"/>
      </w:pPr>
      <w:r w:rsidRPr="00992324">
        <w:rPr>
          <w:rFonts w:ascii="Times New Roman" w:hAnsi="Times New Roman" w:cs="Times New Roman"/>
          <w:noProof/>
          <w:lang w:eastAsia="es-DO"/>
        </w:rPr>
        <mc:AlternateContent>
          <mc:Choice Requires="wps">
            <w:drawing>
              <wp:anchor distT="4294967295" distB="4294967295" distL="114300" distR="114300" simplePos="0" relativeHeight="251660313" behindDoc="0" locked="0" layoutInCell="1" allowOverlap="1" wp14:anchorId="1F6EDC8F" wp14:editId="3DD5CA4C">
                <wp:simplePos x="0" y="0"/>
                <wp:positionH relativeFrom="margin">
                  <wp:posOffset>4147303</wp:posOffset>
                </wp:positionH>
                <wp:positionV relativeFrom="paragraph">
                  <wp:posOffset>25099</wp:posOffset>
                </wp:positionV>
                <wp:extent cx="463550" cy="0"/>
                <wp:effectExtent l="0" t="19050" r="31750" b="19050"/>
                <wp:wrapNone/>
                <wp:docPr id="935608140" name="Conector recto 935608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1ACD7B" id="Conector recto 935608140" o:spid="_x0000_s1026" style="position:absolute;z-index:251660313;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326.55pt,2pt" to="363.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c6j8c2wAAAAcBAAAP&#10;AAAAZHJzL2Rvd25yZXYueG1sTI/NTsMwEITvSLyDtUjcqNNSUghxKoSExAVaCgeO23jzA/E6it2k&#10;vD0LFziOZjTzTb4+uk6NNITWs4H5LAFFXHrbcm3g7fXh4hpUiMgWO89k4IsCrIvTkxwz6yd+oXEX&#10;ayUlHDI00MTYZ1qHsiGHYeZ7YvEqPziMIoda2wEnKXedXiRJqh22LAsN9nTfUPm5OzjZ3Tz5VTU+&#10;psu4/XhHezO1z9XWmPOz490tqEjH+BeGH3xBh0KY9v7ANqjOQHp1OZeogaVcEn+1SEXvf7Uucv2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nOo/HNsAAAAHAQAADwAAAAAAAAAA&#10;AAAAAAAgBAAAZHJzL2Rvd25yZXYueG1sUEsFBgAAAAAEAAQA8wAAACgFAAAAAA==&#10;" strokecolor="#ee2a24" strokeweight="2.25pt">
                <v:stroke joinstyle="miter"/>
                <w10:wrap anchorx="margin"/>
              </v:line>
            </w:pict>
          </mc:Fallback>
        </mc:AlternateContent>
      </w:r>
    </w:p>
    <w:tbl>
      <w:tblPr>
        <w:tblStyle w:val="Tablaconcuadrcula4-nfasis5"/>
        <w:tblW w:w="14034" w:type="dxa"/>
        <w:tblLook w:val="04A0" w:firstRow="1" w:lastRow="0" w:firstColumn="1" w:lastColumn="0" w:noHBand="0" w:noVBand="1"/>
      </w:tblPr>
      <w:tblGrid>
        <w:gridCol w:w="1123"/>
        <w:gridCol w:w="3813"/>
        <w:gridCol w:w="1683"/>
        <w:gridCol w:w="1217"/>
        <w:gridCol w:w="1643"/>
        <w:gridCol w:w="1643"/>
        <w:gridCol w:w="1702"/>
        <w:gridCol w:w="1416"/>
      </w:tblGrid>
      <w:tr w:rsidR="001D159D" w:rsidRPr="001D159D" w14:paraId="2E281F51" w14:textId="77777777" w:rsidTr="001D159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34" w:type="dxa"/>
            <w:gridSpan w:val="8"/>
            <w:shd w:val="clear" w:color="auto" w:fill="002060"/>
            <w:noWrap/>
            <w:hideMark/>
          </w:tcPr>
          <w:p w14:paraId="42937624" w14:textId="77777777" w:rsidR="00810D62" w:rsidRPr="00810D62" w:rsidRDefault="00810D62" w:rsidP="00810D62">
            <w:pPr>
              <w:jc w:val="center"/>
              <w:rPr>
                <w:rFonts w:ascii="Times New Roman" w:eastAsia="Times New Roman" w:hAnsi="Times New Roman" w:cs="Times New Roman"/>
                <w:i/>
                <w:iCs/>
                <w:sz w:val="32"/>
                <w:szCs w:val="32"/>
                <w:lang w:eastAsia="es-DO"/>
              </w:rPr>
            </w:pPr>
            <w:r w:rsidRPr="00810D62">
              <w:rPr>
                <w:rFonts w:ascii="Times New Roman" w:eastAsia="Times New Roman" w:hAnsi="Times New Roman" w:cs="Times New Roman"/>
                <w:i/>
                <w:iCs/>
                <w:sz w:val="24"/>
                <w:szCs w:val="24"/>
                <w:lang w:eastAsia="es-DO"/>
              </w:rPr>
              <w:t>Productos Prioritarios SIGEF 2024</w:t>
            </w:r>
          </w:p>
        </w:tc>
      </w:tr>
      <w:tr w:rsidR="002A684C" w:rsidRPr="00810D62" w14:paraId="33FBD479" w14:textId="77777777" w:rsidTr="002A68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08" w:type="dxa"/>
            <w:hideMark/>
          </w:tcPr>
          <w:p w14:paraId="544630E7" w14:textId="77777777" w:rsidR="00810D62" w:rsidRPr="00810D62" w:rsidRDefault="00810D62" w:rsidP="00810D62">
            <w:pPr>
              <w:jc w:val="center"/>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Código Producto</w:t>
            </w:r>
          </w:p>
        </w:tc>
        <w:tc>
          <w:tcPr>
            <w:tcW w:w="3813" w:type="dxa"/>
            <w:noWrap/>
            <w:hideMark/>
          </w:tcPr>
          <w:p w14:paraId="23CEFCE4" w14:textId="77777777" w:rsidR="00810D62" w:rsidRPr="00810D62" w:rsidRDefault="00810D62" w:rsidP="00810D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4C4747"/>
                <w:lang w:eastAsia="es-DO"/>
              </w:rPr>
            </w:pPr>
            <w:r w:rsidRPr="00810D62">
              <w:rPr>
                <w:rFonts w:ascii="Times New Roman" w:eastAsia="Times New Roman" w:hAnsi="Times New Roman" w:cs="Times New Roman"/>
                <w:b/>
                <w:bCs/>
                <w:color w:val="4C4747"/>
                <w:lang w:eastAsia="es-DO"/>
              </w:rPr>
              <w:t>Descripción</w:t>
            </w:r>
          </w:p>
        </w:tc>
        <w:tc>
          <w:tcPr>
            <w:tcW w:w="1917" w:type="dxa"/>
            <w:hideMark/>
          </w:tcPr>
          <w:p w14:paraId="56C86AAD" w14:textId="5EE5C4EF" w:rsidR="00810D62" w:rsidRPr="00810D62" w:rsidRDefault="008E5DF3" w:rsidP="00810D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4C4747"/>
                <w:lang w:eastAsia="es-DO"/>
              </w:rPr>
            </w:pPr>
            <w:r w:rsidRPr="00810D62">
              <w:rPr>
                <w:rFonts w:ascii="Times New Roman" w:eastAsia="Times New Roman" w:hAnsi="Times New Roman" w:cs="Times New Roman"/>
                <w:b/>
                <w:bCs/>
                <w:color w:val="4C4747"/>
                <w:lang w:eastAsia="es-DO"/>
              </w:rPr>
              <w:t>Área</w:t>
            </w:r>
            <w:r w:rsidR="00810D62" w:rsidRPr="00810D62">
              <w:rPr>
                <w:rFonts w:ascii="Times New Roman" w:eastAsia="Times New Roman" w:hAnsi="Times New Roman" w:cs="Times New Roman"/>
                <w:b/>
                <w:bCs/>
                <w:color w:val="4C4747"/>
                <w:lang w:eastAsia="es-DO"/>
              </w:rPr>
              <w:t xml:space="preserve"> / Departamento</w:t>
            </w:r>
          </w:p>
        </w:tc>
        <w:tc>
          <w:tcPr>
            <w:tcW w:w="1134" w:type="dxa"/>
            <w:noWrap/>
            <w:hideMark/>
          </w:tcPr>
          <w:p w14:paraId="61B1635C" w14:textId="77777777" w:rsidR="00810D62" w:rsidRPr="00810D62" w:rsidRDefault="00810D62" w:rsidP="00810D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4C4747"/>
                <w:lang w:eastAsia="es-DO"/>
              </w:rPr>
            </w:pPr>
            <w:r w:rsidRPr="00810D62">
              <w:rPr>
                <w:rFonts w:ascii="Times New Roman" w:eastAsia="Times New Roman" w:hAnsi="Times New Roman" w:cs="Times New Roman"/>
                <w:b/>
                <w:bCs/>
                <w:color w:val="4C4747"/>
                <w:lang w:eastAsia="es-DO"/>
              </w:rPr>
              <w:t>Programa</w:t>
            </w:r>
          </w:p>
        </w:tc>
        <w:tc>
          <w:tcPr>
            <w:tcW w:w="1559" w:type="dxa"/>
            <w:hideMark/>
          </w:tcPr>
          <w:p w14:paraId="6D3DAB91" w14:textId="77777777" w:rsidR="00810D62" w:rsidRPr="00810D62" w:rsidRDefault="00810D62" w:rsidP="00810D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4C4747"/>
                <w:lang w:eastAsia="es-DO"/>
              </w:rPr>
            </w:pPr>
            <w:r w:rsidRPr="00810D62">
              <w:rPr>
                <w:rFonts w:ascii="Times New Roman" w:eastAsia="Times New Roman" w:hAnsi="Times New Roman" w:cs="Times New Roman"/>
                <w:b/>
                <w:bCs/>
                <w:color w:val="4C4747"/>
                <w:lang w:eastAsia="es-DO"/>
              </w:rPr>
              <w:t>Programación T1 2024</w:t>
            </w:r>
          </w:p>
        </w:tc>
        <w:tc>
          <w:tcPr>
            <w:tcW w:w="1485" w:type="dxa"/>
            <w:hideMark/>
          </w:tcPr>
          <w:p w14:paraId="71EBD022" w14:textId="77777777" w:rsidR="00810D62" w:rsidRPr="00810D62" w:rsidRDefault="00810D62" w:rsidP="00810D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4C4747"/>
                <w:lang w:eastAsia="es-DO"/>
              </w:rPr>
            </w:pPr>
            <w:r w:rsidRPr="00810D62">
              <w:rPr>
                <w:rFonts w:ascii="Times New Roman" w:eastAsia="Times New Roman" w:hAnsi="Times New Roman" w:cs="Times New Roman"/>
                <w:b/>
                <w:bCs/>
                <w:color w:val="4C4747"/>
                <w:lang w:eastAsia="es-DO"/>
              </w:rPr>
              <w:t>Programación T2 2024</w:t>
            </w:r>
          </w:p>
        </w:tc>
        <w:tc>
          <w:tcPr>
            <w:tcW w:w="1702" w:type="dxa"/>
            <w:hideMark/>
          </w:tcPr>
          <w:p w14:paraId="46FA1AD0" w14:textId="77777777" w:rsidR="00985430" w:rsidRDefault="00810D62" w:rsidP="00810D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4C4747"/>
                <w:lang w:eastAsia="es-DO"/>
              </w:rPr>
            </w:pPr>
            <w:r w:rsidRPr="00810D62">
              <w:rPr>
                <w:rFonts w:ascii="Times New Roman" w:eastAsia="Times New Roman" w:hAnsi="Times New Roman" w:cs="Times New Roman"/>
                <w:b/>
                <w:bCs/>
                <w:color w:val="4C4747"/>
                <w:lang w:eastAsia="es-DO"/>
              </w:rPr>
              <w:t xml:space="preserve">Meta </w:t>
            </w:r>
          </w:p>
          <w:p w14:paraId="7E9CAF4B" w14:textId="76F598F6" w:rsidR="00810D62" w:rsidRPr="00810D62" w:rsidRDefault="00810D62" w:rsidP="00810D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4C4747"/>
                <w:lang w:eastAsia="es-DO"/>
              </w:rPr>
            </w:pPr>
            <w:r w:rsidRPr="00810D62">
              <w:rPr>
                <w:rFonts w:ascii="Times New Roman" w:eastAsia="Times New Roman" w:hAnsi="Times New Roman" w:cs="Times New Roman"/>
                <w:b/>
                <w:bCs/>
                <w:color w:val="4C4747"/>
                <w:lang w:eastAsia="es-DO"/>
              </w:rPr>
              <w:t>Física2024 (semestre)</w:t>
            </w:r>
          </w:p>
        </w:tc>
        <w:tc>
          <w:tcPr>
            <w:tcW w:w="1416" w:type="dxa"/>
            <w:hideMark/>
          </w:tcPr>
          <w:p w14:paraId="5BFDD5B1" w14:textId="542C89F7" w:rsidR="00810D62" w:rsidRPr="00810D62" w:rsidRDefault="00810D62" w:rsidP="00810D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4C4747"/>
                <w:lang w:eastAsia="es-DO"/>
              </w:rPr>
            </w:pPr>
            <w:r w:rsidRPr="00810D62">
              <w:rPr>
                <w:rFonts w:ascii="Times New Roman" w:eastAsia="Times New Roman" w:hAnsi="Times New Roman" w:cs="Times New Roman"/>
                <w:b/>
                <w:bCs/>
                <w:color w:val="4C4747"/>
                <w:lang w:eastAsia="es-DO"/>
              </w:rPr>
              <w:t>Meta Física2024 (año)</w:t>
            </w:r>
          </w:p>
        </w:tc>
      </w:tr>
      <w:tr w:rsidR="008E5DF3" w:rsidRPr="00810D62" w14:paraId="6A959BB8" w14:textId="77777777" w:rsidTr="002A684C">
        <w:trPr>
          <w:trHeight w:val="20"/>
        </w:trPr>
        <w:tc>
          <w:tcPr>
            <w:cnfStyle w:val="001000000000" w:firstRow="0" w:lastRow="0" w:firstColumn="1" w:lastColumn="0" w:oddVBand="0" w:evenVBand="0" w:oddHBand="0" w:evenHBand="0" w:firstRowFirstColumn="0" w:firstRowLastColumn="0" w:lastRowFirstColumn="0" w:lastRowLastColumn="0"/>
            <w:tcW w:w="1008" w:type="dxa"/>
            <w:noWrap/>
            <w:hideMark/>
          </w:tcPr>
          <w:p w14:paraId="5F12F262" w14:textId="77777777" w:rsidR="00810D62" w:rsidRPr="00810D62" w:rsidRDefault="00810D62" w:rsidP="00810D62">
            <w:pPr>
              <w:jc w:val="center"/>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6936</w:t>
            </w:r>
          </w:p>
        </w:tc>
        <w:tc>
          <w:tcPr>
            <w:tcW w:w="3813" w:type="dxa"/>
            <w:hideMark/>
          </w:tcPr>
          <w:p w14:paraId="74E97DED" w14:textId="77777777" w:rsidR="00810D62" w:rsidRPr="00810D62" w:rsidRDefault="00810D62" w:rsidP="00810D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Niños, niñas y adolescentes integrados en una familia por adopción</w:t>
            </w:r>
          </w:p>
        </w:tc>
        <w:tc>
          <w:tcPr>
            <w:tcW w:w="1917" w:type="dxa"/>
            <w:hideMark/>
          </w:tcPr>
          <w:p w14:paraId="3C90F59E" w14:textId="77777777" w:rsidR="00810D62" w:rsidRPr="00810D62" w:rsidRDefault="00810D62" w:rsidP="00810D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Adopciones</w:t>
            </w:r>
          </w:p>
        </w:tc>
        <w:tc>
          <w:tcPr>
            <w:tcW w:w="1134" w:type="dxa"/>
            <w:noWrap/>
            <w:hideMark/>
          </w:tcPr>
          <w:p w14:paraId="202B8671" w14:textId="77777777" w:rsidR="00810D62" w:rsidRPr="00810D62" w:rsidRDefault="00810D62" w:rsidP="00810D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12</w:t>
            </w:r>
          </w:p>
        </w:tc>
        <w:tc>
          <w:tcPr>
            <w:tcW w:w="1559" w:type="dxa"/>
            <w:noWrap/>
            <w:hideMark/>
          </w:tcPr>
          <w:p w14:paraId="40D160F0" w14:textId="77777777" w:rsidR="00810D62" w:rsidRPr="00810D62" w:rsidRDefault="00810D62" w:rsidP="00810D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 xml:space="preserve">            25.00 </w:t>
            </w:r>
          </w:p>
        </w:tc>
        <w:tc>
          <w:tcPr>
            <w:tcW w:w="1485" w:type="dxa"/>
            <w:noWrap/>
            <w:hideMark/>
          </w:tcPr>
          <w:p w14:paraId="3B80A065" w14:textId="77777777" w:rsidR="00810D62" w:rsidRPr="00810D62" w:rsidRDefault="00810D62" w:rsidP="00810D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 xml:space="preserve">              35.00 </w:t>
            </w:r>
          </w:p>
        </w:tc>
        <w:tc>
          <w:tcPr>
            <w:tcW w:w="1702" w:type="dxa"/>
            <w:noWrap/>
            <w:hideMark/>
          </w:tcPr>
          <w:p w14:paraId="509607ED" w14:textId="77777777" w:rsidR="00810D62" w:rsidRPr="00810D62" w:rsidRDefault="00810D62" w:rsidP="00810D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 xml:space="preserve">         60.00 </w:t>
            </w:r>
          </w:p>
        </w:tc>
        <w:tc>
          <w:tcPr>
            <w:tcW w:w="1416" w:type="dxa"/>
            <w:noWrap/>
            <w:hideMark/>
          </w:tcPr>
          <w:p w14:paraId="26BAE2A5" w14:textId="77777777" w:rsidR="00810D62" w:rsidRPr="00810D62" w:rsidRDefault="00810D62" w:rsidP="00810D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 xml:space="preserve">        130.00 </w:t>
            </w:r>
          </w:p>
        </w:tc>
      </w:tr>
      <w:tr w:rsidR="002A684C" w:rsidRPr="00810D62" w14:paraId="2F5BC0F6" w14:textId="77777777" w:rsidTr="002A68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08" w:type="dxa"/>
            <w:noWrap/>
            <w:hideMark/>
          </w:tcPr>
          <w:p w14:paraId="0883E280" w14:textId="77777777" w:rsidR="00810D62" w:rsidRPr="00810D62" w:rsidRDefault="00810D62" w:rsidP="00810D62">
            <w:pPr>
              <w:jc w:val="center"/>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6937</w:t>
            </w:r>
          </w:p>
        </w:tc>
        <w:tc>
          <w:tcPr>
            <w:tcW w:w="3813" w:type="dxa"/>
            <w:hideMark/>
          </w:tcPr>
          <w:p w14:paraId="4694F741" w14:textId="77777777" w:rsidR="00810D62" w:rsidRPr="00810D62" w:rsidRDefault="00810D62" w:rsidP="00810D6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Niños, niñas y adolescentes integrados en una familia mediante programa de acogida</w:t>
            </w:r>
          </w:p>
        </w:tc>
        <w:tc>
          <w:tcPr>
            <w:tcW w:w="1917" w:type="dxa"/>
            <w:hideMark/>
          </w:tcPr>
          <w:p w14:paraId="5BDE5FA3" w14:textId="77777777" w:rsidR="00810D62" w:rsidRPr="00810D62" w:rsidRDefault="00810D62" w:rsidP="00810D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Protección Especial</w:t>
            </w:r>
          </w:p>
        </w:tc>
        <w:tc>
          <w:tcPr>
            <w:tcW w:w="1134" w:type="dxa"/>
            <w:noWrap/>
            <w:hideMark/>
          </w:tcPr>
          <w:p w14:paraId="7D07E70C" w14:textId="77777777" w:rsidR="00810D62" w:rsidRPr="00810D62" w:rsidRDefault="00810D62" w:rsidP="00810D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12</w:t>
            </w:r>
          </w:p>
        </w:tc>
        <w:tc>
          <w:tcPr>
            <w:tcW w:w="1559" w:type="dxa"/>
            <w:noWrap/>
            <w:hideMark/>
          </w:tcPr>
          <w:p w14:paraId="3337BAB6" w14:textId="77777777" w:rsidR="00810D62" w:rsidRPr="00810D62" w:rsidRDefault="00810D62" w:rsidP="00810D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 xml:space="preserve">            15.00 </w:t>
            </w:r>
          </w:p>
        </w:tc>
        <w:tc>
          <w:tcPr>
            <w:tcW w:w="1485" w:type="dxa"/>
            <w:noWrap/>
            <w:hideMark/>
          </w:tcPr>
          <w:p w14:paraId="7C029BA0" w14:textId="77777777" w:rsidR="00810D62" w:rsidRPr="00810D62" w:rsidRDefault="00810D62" w:rsidP="00810D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 xml:space="preserve">              15.00 </w:t>
            </w:r>
          </w:p>
        </w:tc>
        <w:tc>
          <w:tcPr>
            <w:tcW w:w="1702" w:type="dxa"/>
            <w:noWrap/>
            <w:hideMark/>
          </w:tcPr>
          <w:p w14:paraId="0B193C38" w14:textId="77777777" w:rsidR="00810D62" w:rsidRPr="00810D62" w:rsidRDefault="00810D62" w:rsidP="00810D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 xml:space="preserve">         30.00 </w:t>
            </w:r>
          </w:p>
        </w:tc>
        <w:tc>
          <w:tcPr>
            <w:tcW w:w="1416" w:type="dxa"/>
            <w:noWrap/>
            <w:hideMark/>
          </w:tcPr>
          <w:p w14:paraId="6227E3D1" w14:textId="77777777" w:rsidR="00810D62" w:rsidRPr="00810D62" w:rsidRDefault="00810D62" w:rsidP="00810D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 xml:space="preserve">         60.00 </w:t>
            </w:r>
          </w:p>
        </w:tc>
      </w:tr>
      <w:tr w:rsidR="008E5DF3" w:rsidRPr="00810D62" w14:paraId="5EF0121E" w14:textId="77777777" w:rsidTr="002A684C">
        <w:trPr>
          <w:trHeight w:val="20"/>
        </w:trPr>
        <w:tc>
          <w:tcPr>
            <w:cnfStyle w:val="001000000000" w:firstRow="0" w:lastRow="0" w:firstColumn="1" w:lastColumn="0" w:oddVBand="0" w:evenVBand="0" w:oddHBand="0" w:evenHBand="0" w:firstRowFirstColumn="0" w:firstRowLastColumn="0" w:lastRowFirstColumn="0" w:lastRowLastColumn="0"/>
            <w:tcW w:w="1008" w:type="dxa"/>
            <w:noWrap/>
            <w:hideMark/>
          </w:tcPr>
          <w:p w14:paraId="6E0676C1" w14:textId="77777777" w:rsidR="00810D62" w:rsidRPr="00810D62" w:rsidRDefault="00810D62" w:rsidP="00810D62">
            <w:pPr>
              <w:jc w:val="center"/>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6938</w:t>
            </w:r>
          </w:p>
        </w:tc>
        <w:tc>
          <w:tcPr>
            <w:tcW w:w="3813" w:type="dxa"/>
            <w:hideMark/>
          </w:tcPr>
          <w:p w14:paraId="0906BEB5" w14:textId="77777777" w:rsidR="00810D62" w:rsidRPr="00810D62" w:rsidRDefault="00810D62" w:rsidP="00810D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Niños, niñas y adolescentes reintegrados en el seno familiar</w:t>
            </w:r>
          </w:p>
        </w:tc>
        <w:tc>
          <w:tcPr>
            <w:tcW w:w="1917" w:type="dxa"/>
            <w:hideMark/>
          </w:tcPr>
          <w:p w14:paraId="62CECB24" w14:textId="77777777" w:rsidR="00810D62" w:rsidRPr="00810D62" w:rsidRDefault="00810D62" w:rsidP="00810D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Hogares de Paso</w:t>
            </w:r>
          </w:p>
        </w:tc>
        <w:tc>
          <w:tcPr>
            <w:tcW w:w="1134" w:type="dxa"/>
            <w:noWrap/>
            <w:hideMark/>
          </w:tcPr>
          <w:p w14:paraId="3254166B" w14:textId="77777777" w:rsidR="00810D62" w:rsidRPr="00810D62" w:rsidRDefault="00810D62" w:rsidP="00810D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12</w:t>
            </w:r>
          </w:p>
        </w:tc>
        <w:tc>
          <w:tcPr>
            <w:tcW w:w="1559" w:type="dxa"/>
            <w:noWrap/>
            <w:hideMark/>
          </w:tcPr>
          <w:p w14:paraId="5EECE7C0" w14:textId="77777777" w:rsidR="00810D62" w:rsidRPr="00810D62" w:rsidRDefault="00810D62" w:rsidP="00810D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 xml:space="preserve">          150.00 </w:t>
            </w:r>
          </w:p>
        </w:tc>
        <w:tc>
          <w:tcPr>
            <w:tcW w:w="1485" w:type="dxa"/>
            <w:noWrap/>
            <w:hideMark/>
          </w:tcPr>
          <w:p w14:paraId="4183ABA2" w14:textId="77777777" w:rsidR="00810D62" w:rsidRPr="00810D62" w:rsidRDefault="00810D62" w:rsidP="00810D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 xml:space="preserve">            150.00 </w:t>
            </w:r>
          </w:p>
        </w:tc>
        <w:tc>
          <w:tcPr>
            <w:tcW w:w="1702" w:type="dxa"/>
            <w:noWrap/>
            <w:hideMark/>
          </w:tcPr>
          <w:p w14:paraId="735C3B7E" w14:textId="77777777" w:rsidR="00810D62" w:rsidRPr="00810D62" w:rsidRDefault="00810D62" w:rsidP="00810D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 xml:space="preserve">        300.00 </w:t>
            </w:r>
          </w:p>
        </w:tc>
        <w:tc>
          <w:tcPr>
            <w:tcW w:w="1416" w:type="dxa"/>
            <w:noWrap/>
            <w:hideMark/>
          </w:tcPr>
          <w:p w14:paraId="34634237" w14:textId="77777777" w:rsidR="00810D62" w:rsidRPr="00810D62" w:rsidRDefault="00810D62" w:rsidP="00810D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 xml:space="preserve">        600.00 </w:t>
            </w:r>
          </w:p>
        </w:tc>
      </w:tr>
      <w:tr w:rsidR="002A684C" w:rsidRPr="00810D62" w14:paraId="06E0EA32" w14:textId="77777777" w:rsidTr="002A68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08" w:type="dxa"/>
            <w:noWrap/>
            <w:hideMark/>
          </w:tcPr>
          <w:p w14:paraId="3AF3F672" w14:textId="77777777" w:rsidR="00810D62" w:rsidRPr="00810D62" w:rsidRDefault="00810D62" w:rsidP="00810D62">
            <w:pPr>
              <w:jc w:val="center"/>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6939</w:t>
            </w:r>
          </w:p>
        </w:tc>
        <w:tc>
          <w:tcPr>
            <w:tcW w:w="3813" w:type="dxa"/>
            <w:hideMark/>
          </w:tcPr>
          <w:p w14:paraId="3C423C52" w14:textId="77777777" w:rsidR="00810D62" w:rsidRPr="00810D62" w:rsidRDefault="00810D62" w:rsidP="00810D6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ASFL, OG y entidades del sector privado que gestionan programas de atención a niños, niñas y adolescentes supervisados por CONANI</w:t>
            </w:r>
          </w:p>
        </w:tc>
        <w:tc>
          <w:tcPr>
            <w:tcW w:w="1917" w:type="dxa"/>
            <w:hideMark/>
          </w:tcPr>
          <w:p w14:paraId="5410E583" w14:textId="77777777" w:rsidR="00810D62" w:rsidRPr="00810D62" w:rsidRDefault="00810D62" w:rsidP="00810D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Supervisión Técnica</w:t>
            </w:r>
          </w:p>
        </w:tc>
        <w:tc>
          <w:tcPr>
            <w:tcW w:w="1134" w:type="dxa"/>
            <w:noWrap/>
            <w:hideMark/>
          </w:tcPr>
          <w:p w14:paraId="2741B69F" w14:textId="77777777" w:rsidR="00810D62" w:rsidRPr="00810D62" w:rsidRDefault="00810D62" w:rsidP="00810D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14</w:t>
            </w:r>
          </w:p>
        </w:tc>
        <w:tc>
          <w:tcPr>
            <w:tcW w:w="1559" w:type="dxa"/>
            <w:noWrap/>
            <w:hideMark/>
          </w:tcPr>
          <w:p w14:paraId="1F07B80C" w14:textId="77777777" w:rsidR="00810D62" w:rsidRPr="00810D62" w:rsidRDefault="00810D62" w:rsidP="00810D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 xml:space="preserve">          130.00 </w:t>
            </w:r>
          </w:p>
        </w:tc>
        <w:tc>
          <w:tcPr>
            <w:tcW w:w="1485" w:type="dxa"/>
            <w:noWrap/>
            <w:hideMark/>
          </w:tcPr>
          <w:p w14:paraId="062C6660" w14:textId="77777777" w:rsidR="00810D62" w:rsidRPr="00810D62" w:rsidRDefault="00810D62" w:rsidP="00810D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 xml:space="preserve">            130.00 </w:t>
            </w:r>
          </w:p>
        </w:tc>
        <w:tc>
          <w:tcPr>
            <w:tcW w:w="1702" w:type="dxa"/>
            <w:noWrap/>
            <w:hideMark/>
          </w:tcPr>
          <w:p w14:paraId="70602552" w14:textId="77777777" w:rsidR="00810D62" w:rsidRPr="00810D62" w:rsidRDefault="00810D62" w:rsidP="00810D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 xml:space="preserve">        260.00 </w:t>
            </w:r>
          </w:p>
        </w:tc>
        <w:tc>
          <w:tcPr>
            <w:tcW w:w="1416" w:type="dxa"/>
            <w:noWrap/>
            <w:hideMark/>
          </w:tcPr>
          <w:p w14:paraId="3384C0B0" w14:textId="77777777" w:rsidR="00810D62" w:rsidRPr="00810D62" w:rsidRDefault="00810D62" w:rsidP="00810D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 xml:space="preserve">        500.00 </w:t>
            </w:r>
          </w:p>
        </w:tc>
      </w:tr>
      <w:tr w:rsidR="008E5DF3" w:rsidRPr="00810D62" w14:paraId="1EFE12C3" w14:textId="77777777" w:rsidTr="002A684C">
        <w:trPr>
          <w:trHeight w:val="20"/>
        </w:trPr>
        <w:tc>
          <w:tcPr>
            <w:cnfStyle w:val="001000000000" w:firstRow="0" w:lastRow="0" w:firstColumn="1" w:lastColumn="0" w:oddVBand="0" w:evenVBand="0" w:oddHBand="0" w:evenHBand="0" w:firstRowFirstColumn="0" w:firstRowLastColumn="0" w:lastRowFirstColumn="0" w:lastRowLastColumn="0"/>
            <w:tcW w:w="1008" w:type="dxa"/>
            <w:noWrap/>
            <w:hideMark/>
          </w:tcPr>
          <w:p w14:paraId="7D8533DC" w14:textId="77777777" w:rsidR="00810D62" w:rsidRPr="00810D62" w:rsidRDefault="00810D62" w:rsidP="00810D62">
            <w:pPr>
              <w:jc w:val="center"/>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6943</w:t>
            </w:r>
          </w:p>
        </w:tc>
        <w:tc>
          <w:tcPr>
            <w:tcW w:w="3813" w:type="dxa"/>
            <w:hideMark/>
          </w:tcPr>
          <w:p w14:paraId="7A238BDC" w14:textId="77777777" w:rsidR="00810D62" w:rsidRPr="00810D62" w:rsidRDefault="00810D62" w:rsidP="00810D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Niños, niñas y adolescentes atendidos por los diferentes mecanismos de orientación y denuncia para la protección de sus derechos</w:t>
            </w:r>
          </w:p>
        </w:tc>
        <w:tc>
          <w:tcPr>
            <w:tcW w:w="1917" w:type="dxa"/>
            <w:hideMark/>
          </w:tcPr>
          <w:p w14:paraId="40B96A63" w14:textId="77777777" w:rsidR="00810D62" w:rsidRPr="00810D62" w:rsidRDefault="00810D62" w:rsidP="00810D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Gestión Territorial</w:t>
            </w:r>
          </w:p>
        </w:tc>
        <w:tc>
          <w:tcPr>
            <w:tcW w:w="1134" w:type="dxa"/>
            <w:noWrap/>
            <w:hideMark/>
          </w:tcPr>
          <w:p w14:paraId="24332E5C" w14:textId="77777777" w:rsidR="00810D62" w:rsidRPr="00810D62" w:rsidRDefault="00810D62" w:rsidP="00810D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14</w:t>
            </w:r>
          </w:p>
        </w:tc>
        <w:tc>
          <w:tcPr>
            <w:tcW w:w="1559" w:type="dxa"/>
            <w:noWrap/>
            <w:hideMark/>
          </w:tcPr>
          <w:p w14:paraId="5A864375" w14:textId="77777777" w:rsidR="00810D62" w:rsidRPr="00810D62" w:rsidRDefault="00810D62" w:rsidP="00810D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 xml:space="preserve">          900.00 </w:t>
            </w:r>
          </w:p>
        </w:tc>
        <w:tc>
          <w:tcPr>
            <w:tcW w:w="1485" w:type="dxa"/>
            <w:noWrap/>
            <w:hideMark/>
          </w:tcPr>
          <w:p w14:paraId="6BD6B6A5" w14:textId="77777777" w:rsidR="00810D62" w:rsidRPr="00810D62" w:rsidRDefault="00810D62" w:rsidP="00810D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 xml:space="preserve">          3,150.00 </w:t>
            </w:r>
          </w:p>
        </w:tc>
        <w:tc>
          <w:tcPr>
            <w:tcW w:w="1702" w:type="dxa"/>
            <w:noWrap/>
            <w:hideMark/>
          </w:tcPr>
          <w:p w14:paraId="2729BB4C" w14:textId="77777777" w:rsidR="00810D62" w:rsidRPr="00810D62" w:rsidRDefault="00810D62" w:rsidP="00810D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 xml:space="preserve">     4,050.00 </w:t>
            </w:r>
          </w:p>
        </w:tc>
        <w:tc>
          <w:tcPr>
            <w:tcW w:w="1416" w:type="dxa"/>
            <w:noWrap/>
            <w:hideMark/>
          </w:tcPr>
          <w:p w14:paraId="0703270F" w14:textId="77777777" w:rsidR="00810D62" w:rsidRPr="00810D62" w:rsidRDefault="00810D62" w:rsidP="00810D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 xml:space="preserve">     9,000.00 </w:t>
            </w:r>
          </w:p>
        </w:tc>
      </w:tr>
      <w:tr w:rsidR="002A684C" w:rsidRPr="00810D62" w14:paraId="52FB866F" w14:textId="77777777" w:rsidTr="002A68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08" w:type="dxa"/>
            <w:noWrap/>
            <w:hideMark/>
          </w:tcPr>
          <w:p w14:paraId="1422920B" w14:textId="77777777" w:rsidR="00810D62" w:rsidRPr="00810D62" w:rsidRDefault="00810D62" w:rsidP="00810D62">
            <w:pPr>
              <w:jc w:val="center"/>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6945</w:t>
            </w:r>
          </w:p>
        </w:tc>
        <w:tc>
          <w:tcPr>
            <w:tcW w:w="3813" w:type="dxa"/>
            <w:hideMark/>
          </w:tcPr>
          <w:p w14:paraId="0D496340" w14:textId="77777777" w:rsidR="00810D62" w:rsidRPr="00810D62" w:rsidRDefault="00810D62" w:rsidP="00810D6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Niños, niñas y adolescentes con atención integral en los hogares de paso</w:t>
            </w:r>
          </w:p>
        </w:tc>
        <w:tc>
          <w:tcPr>
            <w:tcW w:w="1917" w:type="dxa"/>
            <w:hideMark/>
          </w:tcPr>
          <w:p w14:paraId="53714B04" w14:textId="77777777" w:rsidR="00810D62" w:rsidRPr="00810D62" w:rsidRDefault="00810D62" w:rsidP="00810D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Hogares de Paso</w:t>
            </w:r>
          </w:p>
        </w:tc>
        <w:tc>
          <w:tcPr>
            <w:tcW w:w="1134" w:type="dxa"/>
            <w:noWrap/>
            <w:hideMark/>
          </w:tcPr>
          <w:p w14:paraId="3C57BE35" w14:textId="77777777" w:rsidR="00810D62" w:rsidRPr="00810D62" w:rsidRDefault="00810D62" w:rsidP="00810D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15</w:t>
            </w:r>
          </w:p>
        </w:tc>
        <w:tc>
          <w:tcPr>
            <w:tcW w:w="1559" w:type="dxa"/>
            <w:noWrap/>
            <w:hideMark/>
          </w:tcPr>
          <w:p w14:paraId="0D28C45C" w14:textId="77777777" w:rsidR="00810D62" w:rsidRPr="00810D62" w:rsidRDefault="00810D62" w:rsidP="00810D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 xml:space="preserve">          650.00 </w:t>
            </w:r>
          </w:p>
        </w:tc>
        <w:tc>
          <w:tcPr>
            <w:tcW w:w="1485" w:type="dxa"/>
            <w:noWrap/>
            <w:hideMark/>
          </w:tcPr>
          <w:p w14:paraId="7001AD60" w14:textId="77777777" w:rsidR="00810D62" w:rsidRPr="00810D62" w:rsidRDefault="00810D62" w:rsidP="00810D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 xml:space="preserve">            700.00 </w:t>
            </w:r>
          </w:p>
        </w:tc>
        <w:tc>
          <w:tcPr>
            <w:tcW w:w="1702" w:type="dxa"/>
            <w:noWrap/>
            <w:hideMark/>
          </w:tcPr>
          <w:p w14:paraId="0B651F4F" w14:textId="77777777" w:rsidR="00810D62" w:rsidRPr="00810D62" w:rsidRDefault="00810D62" w:rsidP="00810D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 xml:space="preserve">     1,350.00 </w:t>
            </w:r>
          </w:p>
        </w:tc>
        <w:tc>
          <w:tcPr>
            <w:tcW w:w="1416" w:type="dxa"/>
            <w:noWrap/>
            <w:hideMark/>
          </w:tcPr>
          <w:p w14:paraId="416ECEAC" w14:textId="77777777" w:rsidR="00810D62" w:rsidRPr="00810D62" w:rsidRDefault="00810D62" w:rsidP="00810D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 xml:space="preserve">     1,300.00 </w:t>
            </w:r>
          </w:p>
        </w:tc>
      </w:tr>
      <w:tr w:rsidR="008E5DF3" w:rsidRPr="00810D62" w14:paraId="6D921D6A" w14:textId="77777777" w:rsidTr="002A684C">
        <w:trPr>
          <w:trHeight w:val="20"/>
        </w:trPr>
        <w:tc>
          <w:tcPr>
            <w:cnfStyle w:val="001000000000" w:firstRow="0" w:lastRow="0" w:firstColumn="1" w:lastColumn="0" w:oddVBand="0" w:evenVBand="0" w:oddHBand="0" w:evenHBand="0" w:firstRowFirstColumn="0" w:firstRowLastColumn="0" w:lastRowFirstColumn="0" w:lastRowLastColumn="0"/>
            <w:tcW w:w="1008" w:type="dxa"/>
            <w:noWrap/>
            <w:hideMark/>
          </w:tcPr>
          <w:p w14:paraId="16612406" w14:textId="77777777" w:rsidR="00810D62" w:rsidRPr="00810D62" w:rsidRDefault="00810D62" w:rsidP="00810D62">
            <w:pPr>
              <w:jc w:val="center"/>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6947</w:t>
            </w:r>
          </w:p>
        </w:tc>
        <w:tc>
          <w:tcPr>
            <w:tcW w:w="3813" w:type="dxa"/>
            <w:hideMark/>
          </w:tcPr>
          <w:p w14:paraId="27AFA989" w14:textId="42112A45" w:rsidR="00810D62" w:rsidRPr="00810D62" w:rsidRDefault="00810D62" w:rsidP="00810D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 xml:space="preserve">Niños, niñas y adolescentes con evaluaciones psicológicas y </w:t>
            </w:r>
            <w:r w:rsidR="00271039" w:rsidRPr="00810D62">
              <w:rPr>
                <w:rFonts w:ascii="Times New Roman" w:eastAsia="Times New Roman" w:hAnsi="Times New Roman" w:cs="Times New Roman"/>
                <w:color w:val="4C4747"/>
                <w:lang w:eastAsia="es-DO"/>
              </w:rPr>
              <w:t>sociofamiliares</w:t>
            </w:r>
          </w:p>
        </w:tc>
        <w:tc>
          <w:tcPr>
            <w:tcW w:w="1917" w:type="dxa"/>
            <w:hideMark/>
          </w:tcPr>
          <w:p w14:paraId="1907BED2" w14:textId="77777777" w:rsidR="00810D62" w:rsidRPr="00810D62" w:rsidRDefault="00810D62" w:rsidP="00810D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Gestión Territorial</w:t>
            </w:r>
          </w:p>
        </w:tc>
        <w:tc>
          <w:tcPr>
            <w:tcW w:w="1134" w:type="dxa"/>
            <w:noWrap/>
            <w:hideMark/>
          </w:tcPr>
          <w:p w14:paraId="59302DCB" w14:textId="77777777" w:rsidR="00810D62" w:rsidRPr="00810D62" w:rsidRDefault="00810D62" w:rsidP="00810D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15</w:t>
            </w:r>
          </w:p>
        </w:tc>
        <w:tc>
          <w:tcPr>
            <w:tcW w:w="1559" w:type="dxa"/>
            <w:noWrap/>
            <w:hideMark/>
          </w:tcPr>
          <w:p w14:paraId="2859A4BB" w14:textId="77777777" w:rsidR="00810D62" w:rsidRPr="00810D62" w:rsidRDefault="00810D62" w:rsidP="00810D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 xml:space="preserve">          490.00 </w:t>
            </w:r>
          </w:p>
        </w:tc>
        <w:tc>
          <w:tcPr>
            <w:tcW w:w="1485" w:type="dxa"/>
            <w:noWrap/>
            <w:hideMark/>
          </w:tcPr>
          <w:p w14:paraId="12116790" w14:textId="77777777" w:rsidR="00810D62" w:rsidRPr="00810D62" w:rsidRDefault="00810D62" w:rsidP="00810D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 xml:space="preserve">          1,715.00 </w:t>
            </w:r>
          </w:p>
        </w:tc>
        <w:tc>
          <w:tcPr>
            <w:tcW w:w="1702" w:type="dxa"/>
            <w:noWrap/>
            <w:hideMark/>
          </w:tcPr>
          <w:p w14:paraId="40BEB9AF" w14:textId="77777777" w:rsidR="00810D62" w:rsidRPr="00810D62" w:rsidRDefault="00810D62" w:rsidP="00810D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 xml:space="preserve">     2,205.00 </w:t>
            </w:r>
          </w:p>
        </w:tc>
        <w:tc>
          <w:tcPr>
            <w:tcW w:w="1416" w:type="dxa"/>
            <w:noWrap/>
            <w:hideMark/>
          </w:tcPr>
          <w:p w14:paraId="6FE63527" w14:textId="77777777" w:rsidR="00810D62" w:rsidRPr="00810D62" w:rsidRDefault="00810D62" w:rsidP="00810D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 xml:space="preserve">     4,900.00 </w:t>
            </w:r>
          </w:p>
        </w:tc>
      </w:tr>
      <w:tr w:rsidR="002A684C" w:rsidRPr="00810D62" w14:paraId="2D3C74F0" w14:textId="77777777" w:rsidTr="002A68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08" w:type="dxa"/>
            <w:noWrap/>
            <w:hideMark/>
          </w:tcPr>
          <w:p w14:paraId="197F5C47" w14:textId="77777777" w:rsidR="00810D62" w:rsidRPr="00810D62" w:rsidRDefault="00810D62" w:rsidP="00810D62">
            <w:pPr>
              <w:jc w:val="center"/>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6948</w:t>
            </w:r>
          </w:p>
        </w:tc>
        <w:tc>
          <w:tcPr>
            <w:tcW w:w="3813" w:type="dxa"/>
            <w:hideMark/>
          </w:tcPr>
          <w:p w14:paraId="4603D181" w14:textId="77777777" w:rsidR="00810D62" w:rsidRPr="00810D62" w:rsidRDefault="00810D62" w:rsidP="00810D6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Niños, niñas y adolescentes en situación de espacio público y/o movilidad y Peores Formas de Trabajo Infantil (PFTI) atendidos en programas residenciales y ambulatorios</w:t>
            </w:r>
          </w:p>
        </w:tc>
        <w:tc>
          <w:tcPr>
            <w:tcW w:w="1917" w:type="dxa"/>
            <w:hideMark/>
          </w:tcPr>
          <w:p w14:paraId="1B89272B" w14:textId="77777777" w:rsidR="00810D62" w:rsidRPr="00810D62" w:rsidRDefault="00810D62" w:rsidP="00810D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Protección Especial</w:t>
            </w:r>
          </w:p>
        </w:tc>
        <w:tc>
          <w:tcPr>
            <w:tcW w:w="1134" w:type="dxa"/>
            <w:noWrap/>
            <w:hideMark/>
          </w:tcPr>
          <w:p w14:paraId="77B06646" w14:textId="77777777" w:rsidR="00810D62" w:rsidRPr="00810D62" w:rsidRDefault="00810D62" w:rsidP="00810D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15</w:t>
            </w:r>
          </w:p>
        </w:tc>
        <w:tc>
          <w:tcPr>
            <w:tcW w:w="1559" w:type="dxa"/>
            <w:noWrap/>
            <w:hideMark/>
          </w:tcPr>
          <w:p w14:paraId="45507A79" w14:textId="77777777" w:rsidR="00810D62" w:rsidRPr="00810D62" w:rsidRDefault="00810D62" w:rsidP="00810D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 xml:space="preserve">          100.00 </w:t>
            </w:r>
          </w:p>
        </w:tc>
        <w:tc>
          <w:tcPr>
            <w:tcW w:w="1485" w:type="dxa"/>
            <w:noWrap/>
            <w:hideMark/>
          </w:tcPr>
          <w:p w14:paraId="3B77554A" w14:textId="77777777" w:rsidR="00810D62" w:rsidRPr="00810D62" w:rsidRDefault="00810D62" w:rsidP="00810D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 xml:space="preserve">            100.00 </w:t>
            </w:r>
          </w:p>
        </w:tc>
        <w:tc>
          <w:tcPr>
            <w:tcW w:w="1702" w:type="dxa"/>
            <w:noWrap/>
            <w:hideMark/>
          </w:tcPr>
          <w:p w14:paraId="6C0FCFD9" w14:textId="77777777" w:rsidR="00810D62" w:rsidRPr="00810D62" w:rsidRDefault="00810D62" w:rsidP="00810D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 xml:space="preserve">        200.00 </w:t>
            </w:r>
          </w:p>
        </w:tc>
        <w:tc>
          <w:tcPr>
            <w:tcW w:w="1416" w:type="dxa"/>
            <w:noWrap/>
            <w:hideMark/>
          </w:tcPr>
          <w:p w14:paraId="35A59B1D" w14:textId="77777777" w:rsidR="00810D62" w:rsidRPr="00810D62" w:rsidRDefault="00810D62" w:rsidP="00810D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 xml:space="preserve">        400.00 </w:t>
            </w:r>
          </w:p>
        </w:tc>
      </w:tr>
      <w:tr w:rsidR="008E5DF3" w:rsidRPr="00810D62" w14:paraId="02CD9705" w14:textId="77777777" w:rsidTr="002A684C">
        <w:trPr>
          <w:trHeight w:val="20"/>
        </w:trPr>
        <w:tc>
          <w:tcPr>
            <w:cnfStyle w:val="001000000000" w:firstRow="0" w:lastRow="0" w:firstColumn="1" w:lastColumn="0" w:oddVBand="0" w:evenVBand="0" w:oddHBand="0" w:evenHBand="0" w:firstRowFirstColumn="0" w:firstRowLastColumn="0" w:lastRowFirstColumn="0" w:lastRowLastColumn="0"/>
            <w:tcW w:w="1008" w:type="dxa"/>
            <w:noWrap/>
            <w:hideMark/>
          </w:tcPr>
          <w:p w14:paraId="035EE705" w14:textId="77777777" w:rsidR="00810D62" w:rsidRPr="00810D62" w:rsidRDefault="00810D62" w:rsidP="00810D62">
            <w:pPr>
              <w:jc w:val="center"/>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7782</w:t>
            </w:r>
          </w:p>
        </w:tc>
        <w:tc>
          <w:tcPr>
            <w:tcW w:w="3813" w:type="dxa"/>
            <w:hideMark/>
          </w:tcPr>
          <w:p w14:paraId="6AD15765" w14:textId="77777777" w:rsidR="00810D62" w:rsidRPr="00810D62" w:rsidRDefault="00810D62" w:rsidP="00810D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Municipios cuentan con iniciativas, proyectos y programas dirigidas a la atención y participación de la niñez y la adolescencia</w:t>
            </w:r>
          </w:p>
        </w:tc>
        <w:tc>
          <w:tcPr>
            <w:tcW w:w="1917" w:type="dxa"/>
            <w:hideMark/>
          </w:tcPr>
          <w:p w14:paraId="7C12C0D0" w14:textId="77777777" w:rsidR="00810D62" w:rsidRPr="00810D62" w:rsidRDefault="00810D62" w:rsidP="00810D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Gestión Territorial</w:t>
            </w:r>
          </w:p>
        </w:tc>
        <w:tc>
          <w:tcPr>
            <w:tcW w:w="1134" w:type="dxa"/>
            <w:noWrap/>
            <w:hideMark/>
          </w:tcPr>
          <w:p w14:paraId="767BE6F7" w14:textId="77777777" w:rsidR="00810D62" w:rsidRPr="00810D62" w:rsidRDefault="00810D62" w:rsidP="00810D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14</w:t>
            </w:r>
          </w:p>
        </w:tc>
        <w:tc>
          <w:tcPr>
            <w:tcW w:w="1559" w:type="dxa"/>
            <w:noWrap/>
            <w:hideMark/>
          </w:tcPr>
          <w:p w14:paraId="0A58983B" w14:textId="77777777" w:rsidR="00810D62" w:rsidRPr="00810D62" w:rsidRDefault="00810D62" w:rsidP="00810D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 xml:space="preserve">                  6 </w:t>
            </w:r>
          </w:p>
        </w:tc>
        <w:tc>
          <w:tcPr>
            <w:tcW w:w="1485" w:type="dxa"/>
            <w:noWrap/>
            <w:hideMark/>
          </w:tcPr>
          <w:p w14:paraId="03D4C4B6" w14:textId="77777777" w:rsidR="00810D62" w:rsidRPr="00810D62" w:rsidRDefault="00810D62" w:rsidP="00810D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 xml:space="preserve">                   20 </w:t>
            </w:r>
          </w:p>
        </w:tc>
        <w:tc>
          <w:tcPr>
            <w:tcW w:w="1702" w:type="dxa"/>
            <w:noWrap/>
            <w:hideMark/>
          </w:tcPr>
          <w:p w14:paraId="148B3337" w14:textId="77777777" w:rsidR="00810D62" w:rsidRPr="00810D62" w:rsidRDefault="00810D62" w:rsidP="00810D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 xml:space="preserve">         26.10 </w:t>
            </w:r>
          </w:p>
        </w:tc>
        <w:tc>
          <w:tcPr>
            <w:tcW w:w="1416" w:type="dxa"/>
            <w:noWrap/>
            <w:hideMark/>
          </w:tcPr>
          <w:p w14:paraId="3B388831" w14:textId="77777777" w:rsidR="00810D62" w:rsidRPr="00810D62" w:rsidRDefault="00810D62" w:rsidP="00810D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 xml:space="preserve">         58.00 </w:t>
            </w:r>
          </w:p>
        </w:tc>
      </w:tr>
      <w:tr w:rsidR="003B08C9" w:rsidRPr="00810D62" w14:paraId="6D8051BB" w14:textId="77777777" w:rsidTr="00AF21E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08" w:type="dxa"/>
            <w:shd w:val="clear" w:color="auto" w:fill="002060"/>
            <w:noWrap/>
          </w:tcPr>
          <w:p w14:paraId="1ED4E739" w14:textId="7090EFB1" w:rsidR="00CA011A" w:rsidRPr="00AF21E5" w:rsidRDefault="00CA011A" w:rsidP="00CA011A">
            <w:pPr>
              <w:jc w:val="center"/>
              <w:rPr>
                <w:rFonts w:ascii="Times New Roman" w:eastAsia="Times New Roman" w:hAnsi="Times New Roman" w:cs="Times New Roman"/>
                <w:i/>
                <w:iCs/>
                <w:color w:val="FFFFFF" w:themeColor="background1"/>
                <w:sz w:val="24"/>
                <w:szCs w:val="24"/>
                <w:lang w:eastAsia="es-DO"/>
              </w:rPr>
            </w:pPr>
            <w:r w:rsidRPr="00AF21E5">
              <w:rPr>
                <w:rFonts w:ascii="Times New Roman" w:eastAsia="Times New Roman" w:hAnsi="Times New Roman" w:cs="Times New Roman"/>
                <w:i/>
                <w:iCs/>
                <w:color w:val="FFFFFF" w:themeColor="background1"/>
                <w:sz w:val="24"/>
                <w:szCs w:val="24"/>
                <w:lang w:eastAsia="es-DO"/>
              </w:rPr>
              <w:lastRenderedPageBreak/>
              <w:t>Código Producto</w:t>
            </w:r>
          </w:p>
        </w:tc>
        <w:tc>
          <w:tcPr>
            <w:tcW w:w="3813" w:type="dxa"/>
            <w:shd w:val="clear" w:color="auto" w:fill="002060"/>
          </w:tcPr>
          <w:p w14:paraId="68B7420F" w14:textId="03485DB4" w:rsidR="00CA011A" w:rsidRPr="00AF21E5" w:rsidRDefault="00CA011A" w:rsidP="00CA011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FFFF" w:themeColor="background1"/>
                <w:sz w:val="24"/>
                <w:szCs w:val="24"/>
                <w:lang w:eastAsia="es-DO"/>
              </w:rPr>
            </w:pPr>
            <w:r w:rsidRPr="00AF21E5">
              <w:rPr>
                <w:rFonts w:ascii="Times New Roman" w:eastAsia="Times New Roman" w:hAnsi="Times New Roman" w:cs="Times New Roman"/>
                <w:b/>
                <w:bCs/>
                <w:i/>
                <w:iCs/>
                <w:color w:val="FFFFFF" w:themeColor="background1"/>
                <w:sz w:val="24"/>
                <w:szCs w:val="24"/>
                <w:lang w:eastAsia="es-DO"/>
              </w:rPr>
              <w:t>Descripción</w:t>
            </w:r>
          </w:p>
        </w:tc>
        <w:tc>
          <w:tcPr>
            <w:tcW w:w="1917" w:type="dxa"/>
            <w:shd w:val="clear" w:color="auto" w:fill="002060"/>
          </w:tcPr>
          <w:p w14:paraId="596E16CF" w14:textId="0A3F745F" w:rsidR="00CA011A" w:rsidRPr="00AF21E5" w:rsidRDefault="00CA011A" w:rsidP="0098543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FFFF" w:themeColor="background1"/>
                <w:sz w:val="24"/>
                <w:szCs w:val="24"/>
                <w:lang w:eastAsia="es-DO"/>
              </w:rPr>
            </w:pPr>
            <w:r w:rsidRPr="00AF21E5">
              <w:rPr>
                <w:rFonts w:ascii="Times New Roman" w:eastAsia="Times New Roman" w:hAnsi="Times New Roman" w:cs="Times New Roman"/>
                <w:b/>
                <w:bCs/>
                <w:i/>
                <w:iCs/>
                <w:color w:val="FFFFFF" w:themeColor="background1"/>
                <w:sz w:val="24"/>
                <w:szCs w:val="24"/>
                <w:lang w:eastAsia="es-DO"/>
              </w:rPr>
              <w:t>Área / Departamento</w:t>
            </w:r>
          </w:p>
        </w:tc>
        <w:tc>
          <w:tcPr>
            <w:tcW w:w="1134" w:type="dxa"/>
            <w:shd w:val="clear" w:color="auto" w:fill="002060"/>
            <w:noWrap/>
          </w:tcPr>
          <w:p w14:paraId="6F6DE979" w14:textId="3F6019E9" w:rsidR="00CA011A" w:rsidRPr="00AF21E5" w:rsidRDefault="00CA011A" w:rsidP="0098543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FFFF" w:themeColor="background1"/>
                <w:sz w:val="24"/>
                <w:szCs w:val="24"/>
                <w:lang w:eastAsia="es-DO"/>
              </w:rPr>
            </w:pPr>
            <w:r w:rsidRPr="00AF21E5">
              <w:rPr>
                <w:rFonts w:ascii="Times New Roman" w:eastAsia="Times New Roman" w:hAnsi="Times New Roman" w:cs="Times New Roman"/>
                <w:b/>
                <w:bCs/>
                <w:i/>
                <w:iCs/>
                <w:color w:val="FFFFFF" w:themeColor="background1"/>
                <w:sz w:val="24"/>
                <w:szCs w:val="24"/>
                <w:lang w:eastAsia="es-DO"/>
              </w:rPr>
              <w:t>Programa</w:t>
            </w:r>
          </w:p>
        </w:tc>
        <w:tc>
          <w:tcPr>
            <w:tcW w:w="1559" w:type="dxa"/>
            <w:shd w:val="clear" w:color="auto" w:fill="002060"/>
            <w:noWrap/>
          </w:tcPr>
          <w:p w14:paraId="66A2C4D6" w14:textId="64CECF5B" w:rsidR="00CA011A" w:rsidRPr="00AF21E5" w:rsidRDefault="00CA011A" w:rsidP="0098543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FFFF" w:themeColor="background1"/>
                <w:sz w:val="24"/>
                <w:szCs w:val="24"/>
                <w:lang w:eastAsia="es-DO"/>
              </w:rPr>
            </w:pPr>
            <w:r w:rsidRPr="00AF21E5">
              <w:rPr>
                <w:rFonts w:ascii="Times New Roman" w:eastAsia="Times New Roman" w:hAnsi="Times New Roman" w:cs="Times New Roman"/>
                <w:b/>
                <w:bCs/>
                <w:i/>
                <w:iCs/>
                <w:color w:val="FFFFFF" w:themeColor="background1"/>
                <w:sz w:val="24"/>
                <w:szCs w:val="24"/>
                <w:lang w:eastAsia="es-DO"/>
              </w:rPr>
              <w:t>Programación T1 2024</w:t>
            </w:r>
          </w:p>
        </w:tc>
        <w:tc>
          <w:tcPr>
            <w:tcW w:w="1485" w:type="dxa"/>
            <w:shd w:val="clear" w:color="auto" w:fill="002060"/>
            <w:noWrap/>
          </w:tcPr>
          <w:p w14:paraId="0D662594" w14:textId="6CF5D12A" w:rsidR="00CA011A" w:rsidRPr="00AF21E5" w:rsidRDefault="00CA011A" w:rsidP="0098543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FFFF" w:themeColor="background1"/>
                <w:sz w:val="24"/>
                <w:szCs w:val="24"/>
                <w:lang w:eastAsia="es-DO"/>
              </w:rPr>
            </w:pPr>
            <w:r w:rsidRPr="00AF21E5">
              <w:rPr>
                <w:rFonts w:ascii="Times New Roman" w:eastAsia="Times New Roman" w:hAnsi="Times New Roman" w:cs="Times New Roman"/>
                <w:b/>
                <w:bCs/>
                <w:i/>
                <w:iCs/>
                <w:color w:val="FFFFFF" w:themeColor="background1"/>
                <w:sz w:val="24"/>
                <w:szCs w:val="24"/>
                <w:lang w:eastAsia="es-DO"/>
              </w:rPr>
              <w:t>Programación T2 2024</w:t>
            </w:r>
          </w:p>
        </w:tc>
        <w:tc>
          <w:tcPr>
            <w:tcW w:w="1702" w:type="dxa"/>
            <w:shd w:val="clear" w:color="auto" w:fill="002060"/>
            <w:noWrap/>
          </w:tcPr>
          <w:p w14:paraId="4B4E1AB9" w14:textId="77777777" w:rsidR="00985430" w:rsidRPr="00AF21E5" w:rsidRDefault="00C36D50" w:rsidP="0098543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FFFF" w:themeColor="background1"/>
                <w:sz w:val="24"/>
                <w:szCs w:val="24"/>
                <w:lang w:eastAsia="es-DO"/>
              </w:rPr>
            </w:pPr>
            <w:r w:rsidRPr="00AF21E5">
              <w:rPr>
                <w:rFonts w:ascii="Times New Roman" w:eastAsia="Times New Roman" w:hAnsi="Times New Roman" w:cs="Times New Roman"/>
                <w:b/>
                <w:bCs/>
                <w:i/>
                <w:iCs/>
                <w:color w:val="FFFFFF" w:themeColor="background1"/>
                <w:sz w:val="24"/>
                <w:szCs w:val="24"/>
                <w:lang w:eastAsia="es-DO"/>
              </w:rPr>
              <w:t xml:space="preserve">Meta </w:t>
            </w:r>
          </w:p>
          <w:p w14:paraId="22BC5E75" w14:textId="03E38ABD" w:rsidR="00CA011A" w:rsidRPr="00AF21E5" w:rsidRDefault="00C36D50" w:rsidP="0098543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FFFF" w:themeColor="background1"/>
                <w:sz w:val="24"/>
                <w:szCs w:val="24"/>
                <w:lang w:eastAsia="es-DO"/>
              </w:rPr>
            </w:pPr>
            <w:r w:rsidRPr="00AF21E5">
              <w:rPr>
                <w:rFonts w:ascii="Times New Roman" w:eastAsia="Times New Roman" w:hAnsi="Times New Roman" w:cs="Times New Roman"/>
                <w:b/>
                <w:bCs/>
                <w:i/>
                <w:iCs/>
                <w:color w:val="FFFFFF" w:themeColor="background1"/>
                <w:sz w:val="24"/>
                <w:szCs w:val="24"/>
                <w:lang w:eastAsia="es-DO"/>
              </w:rPr>
              <w:t xml:space="preserve">Física </w:t>
            </w:r>
            <w:r w:rsidR="00CA011A" w:rsidRPr="00AF21E5">
              <w:rPr>
                <w:rFonts w:ascii="Times New Roman" w:eastAsia="Times New Roman" w:hAnsi="Times New Roman" w:cs="Times New Roman"/>
                <w:b/>
                <w:bCs/>
                <w:i/>
                <w:iCs/>
                <w:color w:val="FFFFFF" w:themeColor="background1"/>
                <w:sz w:val="24"/>
                <w:szCs w:val="24"/>
                <w:lang w:eastAsia="es-DO"/>
              </w:rPr>
              <w:t>2024 (semestre)</w:t>
            </w:r>
          </w:p>
        </w:tc>
        <w:tc>
          <w:tcPr>
            <w:tcW w:w="1416" w:type="dxa"/>
            <w:shd w:val="clear" w:color="auto" w:fill="002060"/>
            <w:noWrap/>
          </w:tcPr>
          <w:p w14:paraId="2FB4DCED" w14:textId="77777777" w:rsidR="00985430" w:rsidRPr="00AF21E5" w:rsidRDefault="00913A37" w:rsidP="0098543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FFFF" w:themeColor="background1"/>
                <w:sz w:val="24"/>
                <w:szCs w:val="24"/>
                <w:lang w:eastAsia="es-DO"/>
              </w:rPr>
            </w:pPr>
            <w:r w:rsidRPr="00AF21E5">
              <w:rPr>
                <w:rFonts w:ascii="Times New Roman" w:eastAsia="Times New Roman" w:hAnsi="Times New Roman" w:cs="Times New Roman"/>
                <w:b/>
                <w:bCs/>
                <w:i/>
                <w:iCs/>
                <w:color w:val="FFFFFF" w:themeColor="background1"/>
                <w:sz w:val="24"/>
                <w:szCs w:val="24"/>
                <w:lang w:eastAsia="es-DO"/>
              </w:rPr>
              <w:t xml:space="preserve">Meta </w:t>
            </w:r>
          </w:p>
          <w:p w14:paraId="2F80711E" w14:textId="0E640F8A" w:rsidR="00CA011A" w:rsidRPr="00AF21E5" w:rsidRDefault="00913A37" w:rsidP="0098543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FFFF" w:themeColor="background1"/>
                <w:sz w:val="24"/>
                <w:szCs w:val="24"/>
                <w:lang w:eastAsia="es-DO"/>
              </w:rPr>
            </w:pPr>
            <w:r w:rsidRPr="00AF21E5">
              <w:rPr>
                <w:rFonts w:ascii="Times New Roman" w:eastAsia="Times New Roman" w:hAnsi="Times New Roman" w:cs="Times New Roman"/>
                <w:b/>
                <w:bCs/>
                <w:i/>
                <w:iCs/>
                <w:color w:val="FFFFFF" w:themeColor="background1"/>
                <w:sz w:val="24"/>
                <w:szCs w:val="24"/>
                <w:lang w:eastAsia="es-DO"/>
              </w:rPr>
              <w:t>Física</w:t>
            </w:r>
            <w:r w:rsidR="00CA011A" w:rsidRPr="00AF21E5">
              <w:rPr>
                <w:rFonts w:ascii="Times New Roman" w:eastAsia="Times New Roman" w:hAnsi="Times New Roman" w:cs="Times New Roman"/>
                <w:b/>
                <w:bCs/>
                <w:i/>
                <w:iCs/>
                <w:color w:val="FFFFFF" w:themeColor="background1"/>
                <w:sz w:val="24"/>
                <w:szCs w:val="24"/>
                <w:lang w:eastAsia="es-DO"/>
              </w:rPr>
              <w:t xml:space="preserve"> 2024 (año)</w:t>
            </w:r>
          </w:p>
        </w:tc>
      </w:tr>
      <w:tr w:rsidR="008E5DF3" w:rsidRPr="00810D62" w14:paraId="2B9D3489" w14:textId="77777777" w:rsidTr="00AF21E5">
        <w:trPr>
          <w:trHeight w:val="20"/>
        </w:trPr>
        <w:tc>
          <w:tcPr>
            <w:cnfStyle w:val="001000000000" w:firstRow="0" w:lastRow="0" w:firstColumn="1" w:lastColumn="0" w:oddVBand="0" w:evenVBand="0" w:oddHBand="0" w:evenHBand="0" w:firstRowFirstColumn="0" w:firstRowLastColumn="0" w:lastRowFirstColumn="0" w:lastRowLastColumn="0"/>
            <w:tcW w:w="1008" w:type="dxa"/>
            <w:noWrap/>
            <w:hideMark/>
          </w:tcPr>
          <w:p w14:paraId="24275EC7" w14:textId="77777777" w:rsidR="00810D62" w:rsidRPr="00810D62" w:rsidRDefault="00810D62" w:rsidP="00810D62">
            <w:pPr>
              <w:jc w:val="center"/>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7783</w:t>
            </w:r>
          </w:p>
        </w:tc>
        <w:tc>
          <w:tcPr>
            <w:tcW w:w="3813" w:type="dxa"/>
            <w:hideMark/>
          </w:tcPr>
          <w:p w14:paraId="156BC879" w14:textId="77777777" w:rsidR="00810D62" w:rsidRPr="00810D62" w:rsidRDefault="00810D62" w:rsidP="00810D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Promoción y difusión para la sensibilización en materia de los derechos de la niñez y adolescencia dirigido a la sociedad en general</w:t>
            </w:r>
          </w:p>
        </w:tc>
        <w:tc>
          <w:tcPr>
            <w:tcW w:w="1917" w:type="dxa"/>
            <w:hideMark/>
          </w:tcPr>
          <w:p w14:paraId="62F67BB5" w14:textId="007291AF" w:rsidR="00810D62" w:rsidRPr="00810D62" w:rsidRDefault="008E5DF3" w:rsidP="00810D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Comunicaciones</w:t>
            </w:r>
          </w:p>
        </w:tc>
        <w:tc>
          <w:tcPr>
            <w:tcW w:w="1134" w:type="dxa"/>
            <w:noWrap/>
            <w:vAlign w:val="center"/>
            <w:hideMark/>
          </w:tcPr>
          <w:p w14:paraId="24F4BFF9" w14:textId="77777777" w:rsidR="00810D62" w:rsidRPr="00810D62" w:rsidRDefault="00810D62" w:rsidP="00AF21E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14</w:t>
            </w:r>
          </w:p>
        </w:tc>
        <w:tc>
          <w:tcPr>
            <w:tcW w:w="1559" w:type="dxa"/>
            <w:noWrap/>
            <w:vAlign w:val="center"/>
            <w:hideMark/>
          </w:tcPr>
          <w:p w14:paraId="5C75788A" w14:textId="43F04EB3" w:rsidR="00810D62" w:rsidRPr="00810D62" w:rsidRDefault="00810D62" w:rsidP="00AF21E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w:t>
            </w:r>
          </w:p>
        </w:tc>
        <w:tc>
          <w:tcPr>
            <w:tcW w:w="1485" w:type="dxa"/>
            <w:noWrap/>
            <w:vAlign w:val="center"/>
            <w:hideMark/>
          </w:tcPr>
          <w:p w14:paraId="219E321B" w14:textId="4ED316C9" w:rsidR="00810D62" w:rsidRPr="00810D62" w:rsidRDefault="00810D62" w:rsidP="00AF21E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1.00</w:t>
            </w:r>
          </w:p>
        </w:tc>
        <w:tc>
          <w:tcPr>
            <w:tcW w:w="1702" w:type="dxa"/>
            <w:noWrap/>
            <w:vAlign w:val="center"/>
            <w:hideMark/>
          </w:tcPr>
          <w:p w14:paraId="4CF505D5" w14:textId="01A50FCD" w:rsidR="00810D62" w:rsidRPr="00810D62" w:rsidRDefault="00810D62" w:rsidP="00AF21E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1.00</w:t>
            </w:r>
          </w:p>
        </w:tc>
        <w:tc>
          <w:tcPr>
            <w:tcW w:w="1416" w:type="dxa"/>
            <w:noWrap/>
            <w:vAlign w:val="center"/>
            <w:hideMark/>
          </w:tcPr>
          <w:p w14:paraId="6EED95EA" w14:textId="44CC9335" w:rsidR="00810D62" w:rsidRPr="00810D62" w:rsidRDefault="00810D62" w:rsidP="00AF21E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3.00</w:t>
            </w:r>
          </w:p>
        </w:tc>
      </w:tr>
      <w:tr w:rsidR="002A684C" w:rsidRPr="00810D62" w14:paraId="69F0C29E" w14:textId="77777777" w:rsidTr="00AF21E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08" w:type="dxa"/>
            <w:noWrap/>
            <w:hideMark/>
          </w:tcPr>
          <w:p w14:paraId="48F52F6E" w14:textId="77777777" w:rsidR="00810D62" w:rsidRPr="00810D62" w:rsidRDefault="00810D62" w:rsidP="00810D62">
            <w:pPr>
              <w:jc w:val="center"/>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7799</w:t>
            </w:r>
          </w:p>
        </w:tc>
        <w:tc>
          <w:tcPr>
            <w:tcW w:w="3813" w:type="dxa"/>
            <w:hideMark/>
          </w:tcPr>
          <w:p w14:paraId="012969A1" w14:textId="77777777" w:rsidR="00810D62" w:rsidRPr="00810D62" w:rsidRDefault="00810D62" w:rsidP="00810D6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Niñas, niños y adolescentes participan de programas de educación integral en sexualidad en el contexto comunitario</w:t>
            </w:r>
          </w:p>
        </w:tc>
        <w:tc>
          <w:tcPr>
            <w:tcW w:w="1917" w:type="dxa"/>
            <w:hideMark/>
          </w:tcPr>
          <w:p w14:paraId="2CC5F0B9" w14:textId="77777777" w:rsidR="00810D62" w:rsidRPr="00810D62" w:rsidRDefault="00810D62" w:rsidP="00810D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Unidad Técnica de Gestión /POR</w:t>
            </w:r>
          </w:p>
        </w:tc>
        <w:tc>
          <w:tcPr>
            <w:tcW w:w="1134" w:type="dxa"/>
            <w:noWrap/>
            <w:vAlign w:val="center"/>
            <w:hideMark/>
          </w:tcPr>
          <w:p w14:paraId="40B0BBA1" w14:textId="77777777" w:rsidR="00810D62" w:rsidRPr="00810D62" w:rsidRDefault="00810D62" w:rsidP="00AF21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45</w:t>
            </w:r>
          </w:p>
        </w:tc>
        <w:tc>
          <w:tcPr>
            <w:tcW w:w="1559" w:type="dxa"/>
            <w:noWrap/>
            <w:vAlign w:val="center"/>
            <w:hideMark/>
          </w:tcPr>
          <w:p w14:paraId="571AED56" w14:textId="422461A6" w:rsidR="00810D62" w:rsidRPr="00810D62" w:rsidRDefault="00810D62" w:rsidP="00AF21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900.00</w:t>
            </w:r>
          </w:p>
        </w:tc>
        <w:tc>
          <w:tcPr>
            <w:tcW w:w="1485" w:type="dxa"/>
            <w:noWrap/>
            <w:vAlign w:val="center"/>
            <w:hideMark/>
          </w:tcPr>
          <w:p w14:paraId="3F0FD64E" w14:textId="3942A71E" w:rsidR="00810D62" w:rsidRPr="00810D62" w:rsidRDefault="00810D62" w:rsidP="00AF21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1,500.00</w:t>
            </w:r>
          </w:p>
        </w:tc>
        <w:tc>
          <w:tcPr>
            <w:tcW w:w="1702" w:type="dxa"/>
            <w:noWrap/>
            <w:vAlign w:val="center"/>
            <w:hideMark/>
          </w:tcPr>
          <w:p w14:paraId="5D9D54E9" w14:textId="43FB9FCD" w:rsidR="00810D62" w:rsidRPr="00810D62" w:rsidRDefault="00810D62" w:rsidP="00AF21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2,400.00</w:t>
            </w:r>
          </w:p>
        </w:tc>
        <w:tc>
          <w:tcPr>
            <w:tcW w:w="1416" w:type="dxa"/>
            <w:noWrap/>
            <w:vAlign w:val="center"/>
            <w:hideMark/>
          </w:tcPr>
          <w:p w14:paraId="77CF6208" w14:textId="39299D1D" w:rsidR="00810D62" w:rsidRPr="00810D62" w:rsidRDefault="00810D62" w:rsidP="00AF21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6,000.00</w:t>
            </w:r>
          </w:p>
        </w:tc>
      </w:tr>
      <w:tr w:rsidR="008E5DF3" w:rsidRPr="00810D62" w14:paraId="3FD82E97" w14:textId="77777777" w:rsidTr="00AF21E5">
        <w:trPr>
          <w:trHeight w:val="20"/>
        </w:trPr>
        <w:tc>
          <w:tcPr>
            <w:cnfStyle w:val="001000000000" w:firstRow="0" w:lastRow="0" w:firstColumn="1" w:lastColumn="0" w:oddVBand="0" w:evenVBand="0" w:oddHBand="0" w:evenHBand="0" w:firstRowFirstColumn="0" w:firstRowLastColumn="0" w:lastRowFirstColumn="0" w:lastRowLastColumn="0"/>
            <w:tcW w:w="1008" w:type="dxa"/>
            <w:noWrap/>
            <w:hideMark/>
          </w:tcPr>
          <w:p w14:paraId="54670F06" w14:textId="77777777" w:rsidR="00810D62" w:rsidRPr="00810D62" w:rsidRDefault="00810D62" w:rsidP="00810D62">
            <w:pPr>
              <w:jc w:val="center"/>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7800</w:t>
            </w:r>
          </w:p>
        </w:tc>
        <w:tc>
          <w:tcPr>
            <w:tcW w:w="3813" w:type="dxa"/>
            <w:hideMark/>
          </w:tcPr>
          <w:p w14:paraId="10B83B0A" w14:textId="77777777" w:rsidR="00810D62" w:rsidRPr="00810D62" w:rsidRDefault="00810D62" w:rsidP="00810D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Niñas, niños y adolescentes incorporados a programas y actividades culturales, deportivas, de ocio y esparcimiento para el desarrollo de habilidades sociales y proyectos de vida alternativos</w:t>
            </w:r>
          </w:p>
        </w:tc>
        <w:tc>
          <w:tcPr>
            <w:tcW w:w="1917" w:type="dxa"/>
            <w:hideMark/>
          </w:tcPr>
          <w:p w14:paraId="06BDAAA7" w14:textId="77777777" w:rsidR="00810D62" w:rsidRPr="00810D62" w:rsidRDefault="00810D62" w:rsidP="00810D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Unidad Técnica de Gestión /POR</w:t>
            </w:r>
          </w:p>
        </w:tc>
        <w:tc>
          <w:tcPr>
            <w:tcW w:w="1134" w:type="dxa"/>
            <w:noWrap/>
            <w:vAlign w:val="center"/>
            <w:hideMark/>
          </w:tcPr>
          <w:p w14:paraId="35488F1A" w14:textId="77777777" w:rsidR="00810D62" w:rsidRPr="00810D62" w:rsidRDefault="00810D62" w:rsidP="00AF21E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45</w:t>
            </w:r>
          </w:p>
        </w:tc>
        <w:tc>
          <w:tcPr>
            <w:tcW w:w="1559" w:type="dxa"/>
            <w:noWrap/>
            <w:vAlign w:val="center"/>
            <w:hideMark/>
          </w:tcPr>
          <w:p w14:paraId="3BA6A865" w14:textId="3898835D" w:rsidR="00810D62" w:rsidRPr="00810D62" w:rsidRDefault="00810D62" w:rsidP="00AF21E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900.00</w:t>
            </w:r>
          </w:p>
        </w:tc>
        <w:tc>
          <w:tcPr>
            <w:tcW w:w="1485" w:type="dxa"/>
            <w:noWrap/>
            <w:vAlign w:val="center"/>
            <w:hideMark/>
          </w:tcPr>
          <w:p w14:paraId="0396FD44" w14:textId="2FCD5299" w:rsidR="00810D62" w:rsidRPr="00810D62" w:rsidRDefault="00810D62" w:rsidP="00AF21E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1,500.00</w:t>
            </w:r>
          </w:p>
        </w:tc>
        <w:tc>
          <w:tcPr>
            <w:tcW w:w="1702" w:type="dxa"/>
            <w:noWrap/>
            <w:vAlign w:val="center"/>
            <w:hideMark/>
          </w:tcPr>
          <w:p w14:paraId="527ED39F" w14:textId="0DE221E6" w:rsidR="00810D62" w:rsidRPr="00810D62" w:rsidRDefault="00810D62" w:rsidP="00AF21E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2,400.00</w:t>
            </w:r>
          </w:p>
        </w:tc>
        <w:tc>
          <w:tcPr>
            <w:tcW w:w="1416" w:type="dxa"/>
            <w:noWrap/>
            <w:vAlign w:val="center"/>
            <w:hideMark/>
          </w:tcPr>
          <w:p w14:paraId="66896442" w14:textId="74788132" w:rsidR="00810D62" w:rsidRPr="00810D62" w:rsidRDefault="00810D62" w:rsidP="00AF21E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6,000.00</w:t>
            </w:r>
          </w:p>
        </w:tc>
      </w:tr>
      <w:tr w:rsidR="002A684C" w:rsidRPr="00810D62" w14:paraId="06E7402E" w14:textId="77777777" w:rsidTr="00AF21E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08" w:type="dxa"/>
            <w:noWrap/>
            <w:hideMark/>
          </w:tcPr>
          <w:p w14:paraId="63801EEF" w14:textId="77777777" w:rsidR="00810D62" w:rsidRPr="00810D62" w:rsidRDefault="00810D62" w:rsidP="00810D62">
            <w:pPr>
              <w:jc w:val="center"/>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7801</w:t>
            </w:r>
          </w:p>
        </w:tc>
        <w:tc>
          <w:tcPr>
            <w:tcW w:w="3813" w:type="dxa"/>
            <w:hideMark/>
          </w:tcPr>
          <w:p w14:paraId="452FACFC" w14:textId="77777777" w:rsidR="00810D62" w:rsidRPr="00810D62" w:rsidRDefault="00810D62" w:rsidP="00810D6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Padres, madres y/o tutores reciben sensibilización, capacitación y acompañamiento en habilidades parentales, crianza positiva y otras intervenciones a través de programas de apoyo socio familiar</w:t>
            </w:r>
          </w:p>
        </w:tc>
        <w:tc>
          <w:tcPr>
            <w:tcW w:w="1917" w:type="dxa"/>
            <w:hideMark/>
          </w:tcPr>
          <w:p w14:paraId="510C2A8B" w14:textId="77777777" w:rsidR="00810D62" w:rsidRPr="00810D62" w:rsidRDefault="00810D62" w:rsidP="00810D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Unidad Técnica de Gestión /POR</w:t>
            </w:r>
          </w:p>
        </w:tc>
        <w:tc>
          <w:tcPr>
            <w:tcW w:w="1134" w:type="dxa"/>
            <w:noWrap/>
            <w:vAlign w:val="center"/>
            <w:hideMark/>
          </w:tcPr>
          <w:p w14:paraId="5AC8FF05" w14:textId="77777777" w:rsidR="00810D62" w:rsidRPr="00810D62" w:rsidRDefault="00810D62" w:rsidP="00AF21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45</w:t>
            </w:r>
          </w:p>
        </w:tc>
        <w:tc>
          <w:tcPr>
            <w:tcW w:w="1559" w:type="dxa"/>
            <w:noWrap/>
            <w:vAlign w:val="center"/>
            <w:hideMark/>
          </w:tcPr>
          <w:p w14:paraId="6BEC4B90" w14:textId="226ED5AD" w:rsidR="00810D62" w:rsidRPr="00810D62" w:rsidRDefault="00810D62" w:rsidP="00AF21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975.00</w:t>
            </w:r>
          </w:p>
        </w:tc>
        <w:tc>
          <w:tcPr>
            <w:tcW w:w="1485" w:type="dxa"/>
            <w:noWrap/>
            <w:vAlign w:val="center"/>
            <w:hideMark/>
          </w:tcPr>
          <w:p w14:paraId="631BD0F7" w14:textId="7F634E11" w:rsidR="00810D62" w:rsidRPr="00810D62" w:rsidRDefault="00810D62" w:rsidP="00AF21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1,625.00</w:t>
            </w:r>
          </w:p>
        </w:tc>
        <w:tc>
          <w:tcPr>
            <w:tcW w:w="1702" w:type="dxa"/>
            <w:noWrap/>
            <w:vAlign w:val="center"/>
            <w:hideMark/>
          </w:tcPr>
          <w:p w14:paraId="3D2C8519" w14:textId="432936D0" w:rsidR="00810D62" w:rsidRPr="00810D62" w:rsidRDefault="00810D62" w:rsidP="00AF21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2,600.00</w:t>
            </w:r>
          </w:p>
        </w:tc>
        <w:tc>
          <w:tcPr>
            <w:tcW w:w="1416" w:type="dxa"/>
            <w:noWrap/>
            <w:vAlign w:val="center"/>
            <w:hideMark/>
          </w:tcPr>
          <w:p w14:paraId="6FFAE31A" w14:textId="774D7E5A" w:rsidR="00810D62" w:rsidRPr="00810D62" w:rsidRDefault="00810D62" w:rsidP="00AF21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C4747"/>
                <w:lang w:eastAsia="es-DO"/>
              </w:rPr>
            </w:pPr>
            <w:r w:rsidRPr="00810D62">
              <w:rPr>
                <w:rFonts w:ascii="Times New Roman" w:eastAsia="Times New Roman" w:hAnsi="Times New Roman" w:cs="Times New Roman"/>
                <w:color w:val="4C4747"/>
                <w:lang w:eastAsia="es-DO"/>
              </w:rPr>
              <w:t>6,500.00</w:t>
            </w:r>
          </w:p>
        </w:tc>
      </w:tr>
    </w:tbl>
    <w:p w14:paraId="326EF90A" w14:textId="77777777" w:rsidR="006F661A" w:rsidRDefault="006F661A" w:rsidP="00BC3C38">
      <w:pPr>
        <w:spacing w:before="100" w:beforeAutospacing="1" w:after="100" w:afterAutospacing="1" w:line="360" w:lineRule="auto"/>
        <w:jc w:val="both"/>
        <w:rPr>
          <w:rFonts w:ascii="Times New Roman" w:hAnsi="Times New Roman" w:cs="Times New Roman"/>
          <w:bCs/>
          <w:color w:val="767171"/>
          <w:spacing w:val="20"/>
          <w:szCs w:val="36"/>
          <w:lang w:val="es-ES"/>
        </w:rPr>
      </w:pPr>
    </w:p>
    <w:p w14:paraId="57363805" w14:textId="77777777" w:rsidR="006F661A" w:rsidRDefault="006F661A" w:rsidP="00BC3C38">
      <w:pPr>
        <w:spacing w:before="100" w:beforeAutospacing="1" w:after="100" w:afterAutospacing="1" w:line="360" w:lineRule="auto"/>
        <w:jc w:val="both"/>
        <w:rPr>
          <w:rFonts w:ascii="Times New Roman" w:hAnsi="Times New Roman" w:cs="Times New Roman"/>
          <w:bCs/>
          <w:color w:val="767171"/>
          <w:spacing w:val="20"/>
          <w:szCs w:val="36"/>
          <w:lang w:val="es-ES"/>
        </w:rPr>
      </w:pPr>
    </w:p>
    <w:p w14:paraId="2E85F1B2" w14:textId="77777777" w:rsidR="006F661A" w:rsidRDefault="006F661A" w:rsidP="00BC3C38">
      <w:pPr>
        <w:spacing w:before="100" w:beforeAutospacing="1" w:after="100" w:afterAutospacing="1" w:line="360" w:lineRule="auto"/>
        <w:jc w:val="both"/>
        <w:rPr>
          <w:rFonts w:ascii="Times New Roman" w:hAnsi="Times New Roman" w:cs="Times New Roman"/>
          <w:bCs/>
          <w:color w:val="767171"/>
          <w:spacing w:val="20"/>
          <w:szCs w:val="36"/>
          <w:lang w:val="es-ES"/>
        </w:rPr>
      </w:pPr>
    </w:p>
    <w:p w14:paraId="723C4DFB" w14:textId="77777777" w:rsidR="006F661A" w:rsidRPr="00992324" w:rsidRDefault="006F661A" w:rsidP="00BC3C38">
      <w:pPr>
        <w:spacing w:before="100" w:beforeAutospacing="1" w:after="100" w:afterAutospacing="1" w:line="360" w:lineRule="auto"/>
        <w:jc w:val="both"/>
        <w:rPr>
          <w:rFonts w:ascii="Times New Roman" w:hAnsi="Times New Roman" w:cs="Times New Roman"/>
          <w:bCs/>
          <w:color w:val="767171"/>
          <w:spacing w:val="20"/>
          <w:szCs w:val="36"/>
          <w:lang w:val="es-ES"/>
        </w:rPr>
        <w:sectPr w:rsidR="006F661A" w:rsidRPr="00992324" w:rsidSect="00C47064">
          <w:pgSz w:w="15840" w:h="12240" w:orient="landscape"/>
          <w:pgMar w:top="1304" w:right="1247" w:bottom="1418" w:left="1304" w:header="720" w:footer="0" w:gutter="0"/>
          <w:pgNumType w:start="183"/>
          <w:cols w:space="720"/>
          <w:titlePg/>
          <w:docGrid w:linePitch="360"/>
        </w:sectPr>
      </w:pPr>
    </w:p>
    <w:p w14:paraId="773BE704" w14:textId="4F68797A" w:rsidR="00A41996" w:rsidRPr="00992324" w:rsidRDefault="00A41996" w:rsidP="003820A5">
      <w:pPr>
        <w:pStyle w:val="Ttulo1"/>
        <w:numPr>
          <w:ilvl w:val="0"/>
          <w:numId w:val="59"/>
        </w:numPr>
        <w:spacing w:before="0"/>
        <w:jc w:val="center"/>
        <w:rPr>
          <w:rFonts w:cs="Times New Roman"/>
          <w:b/>
          <w:color w:val="767171" w:themeColor="background2" w:themeShade="80"/>
        </w:rPr>
      </w:pPr>
      <w:bookmarkStart w:id="50" w:name="_Toc117160677"/>
      <w:bookmarkStart w:id="51" w:name="_Toc134102405"/>
      <w:bookmarkStart w:id="52" w:name="_Toc134102959"/>
      <w:bookmarkStart w:id="53" w:name="_Toc153545769"/>
      <w:r w:rsidRPr="00992324">
        <w:rPr>
          <w:rFonts w:cs="Times New Roman"/>
          <w:b/>
          <w:color w:val="767171" w:themeColor="background2" w:themeShade="80"/>
        </w:rPr>
        <w:lastRenderedPageBreak/>
        <w:t>ANEXOS</w:t>
      </w:r>
      <w:bookmarkEnd w:id="50"/>
      <w:bookmarkEnd w:id="51"/>
      <w:bookmarkEnd w:id="52"/>
      <w:bookmarkEnd w:id="53"/>
    </w:p>
    <w:p w14:paraId="151ECF85" w14:textId="5C77E485" w:rsidR="00E50BDD" w:rsidRDefault="00E50BDD" w:rsidP="00DB1B78">
      <w:pPr>
        <w:spacing w:after="0"/>
        <w:jc w:val="both"/>
        <w:rPr>
          <w:rFonts w:ascii="Times New Roman" w:eastAsia="Calibri" w:hAnsi="Times New Roman" w:cs="Times New Roman"/>
          <w:sz w:val="18"/>
        </w:rPr>
      </w:pPr>
      <w:r w:rsidRPr="00992324">
        <w:rPr>
          <w:rFonts w:ascii="Times New Roman" w:hAnsi="Times New Roman" w:cs="Times New Roman"/>
          <w:noProof/>
          <w:lang w:eastAsia="es-DO"/>
        </w:rPr>
        <mc:AlternateContent>
          <mc:Choice Requires="wps">
            <w:drawing>
              <wp:anchor distT="4294967295" distB="4294967295" distL="114300" distR="114300" simplePos="0" relativeHeight="251658259" behindDoc="0" locked="0" layoutInCell="1" allowOverlap="1" wp14:anchorId="0193C82A" wp14:editId="103DB862">
                <wp:simplePos x="0" y="0"/>
                <wp:positionH relativeFrom="margin">
                  <wp:posOffset>4525010</wp:posOffset>
                </wp:positionH>
                <wp:positionV relativeFrom="paragraph">
                  <wp:posOffset>29210</wp:posOffset>
                </wp:positionV>
                <wp:extent cx="463550" cy="0"/>
                <wp:effectExtent l="0" t="19050" r="31750" b="19050"/>
                <wp:wrapNone/>
                <wp:docPr id="8" name="Conector rec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c="http://schemas.openxmlformats.org/drawingml/2006/chart"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1C17BEBC">
              <v:line id="Straight Connector 8" style="position:absolute;z-index:2517135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spid="_x0000_s1026" strokecolor="#ee2a24" strokeweight="2.25pt" from="356.3pt,2.3pt" to="392.8pt,2.3pt" w14:anchorId="0A155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">
                <v:stroke joinstyle="miter"/>
                <w10:wrap anchorx="margin"/>
              </v:line>
            </w:pict>
          </mc:Fallback>
        </mc:AlternateContent>
      </w:r>
    </w:p>
    <w:p w14:paraId="501A8A59" w14:textId="55D4B6DB" w:rsidR="00A41996" w:rsidRPr="00992324" w:rsidRDefault="00A41996" w:rsidP="00DB1B78">
      <w:pPr>
        <w:spacing w:after="0"/>
        <w:jc w:val="both"/>
        <w:rPr>
          <w:rFonts w:ascii="Times New Roman" w:eastAsia="Calibri" w:hAnsi="Times New Roman" w:cs="Times New Roman"/>
          <w:sz w:val="18"/>
        </w:rPr>
      </w:pPr>
    </w:p>
    <w:p w14:paraId="628DAE7F" w14:textId="79146DAC" w:rsidR="00DB1B78" w:rsidRPr="008A5BB9" w:rsidRDefault="006F661A" w:rsidP="008A5BB9">
      <w:pPr>
        <w:spacing w:after="0"/>
        <w:ind w:left="360"/>
        <w:jc w:val="center"/>
        <w:outlineLvl w:val="1"/>
        <w:rPr>
          <w:rFonts w:ascii="Times New Roman" w:hAnsi="Times New Roman" w:cs="Times New Roman"/>
          <w:b/>
          <w:color w:val="767171"/>
          <w:spacing w:val="20"/>
          <w:sz w:val="24"/>
          <w:szCs w:val="24"/>
        </w:rPr>
      </w:pPr>
      <w:bookmarkStart w:id="54" w:name="_Toc153545770"/>
      <w:r w:rsidRPr="008A5BB9">
        <w:rPr>
          <w:rFonts w:ascii="Times New Roman" w:hAnsi="Times New Roman" w:cs="Times New Roman"/>
          <w:b/>
          <w:color w:val="767171"/>
          <w:spacing w:val="20"/>
          <w:sz w:val="24"/>
          <w:szCs w:val="24"/>
        </w:rPr>
        <w:t>Anexo</w:t>
      </w:r>
      <w:r w:rsidR="001C35CF" w:rsidRPr="008A5BB9">
        <w:rPr>
          <w:rFonts w:ascii="Times New Roman" w:hAnsi="Times New Roman" w:cs="Times New Roman"/>
          <w:b/>
          <w:color w:val="767171"/>
          <w:spacing w:val="20"/>
          <w:sz w:val="24"/>
          <w:szCs w:val="24"/>
        </w:rPr>
        <w:t xml:space="preserve"> </w:t>
      </w:r>
      <w:r w:rsidRPr="008A5BB9">
        <w:rPr>
          <w:rFonts w:ascii="Times New Roman" w:hAnsi="Times New Roman" w:cs="Times New Roman"/>
          <w:b/>
          <w:color w:val="767171"/>
          <w:spacing w:val="20"/>
          <w:sz w:val="24"/>
          <w:szCs w:val="24"/>
        </w:rPr>
        <w:t xml:space="preserve">1. Matriz </w:t>
      </w:r>
      <w:r w:rsidR="008A5BB9" w:rsidRPr="008A5BB9">
        <w:rPr>
          <w:rFonts w:ascii="Times New Roman" w:hAnsi="Times New Roman" w:cs="Times New Roman"/>
          <w:b/>
          <w:color w:val="767171"/>
          <w:spacing w:val="20"/>
          <w:sz w:val="24"/>
          <w:szCs w:val="24"/>
        </w:rPr>
        <w:t xml:space="preserve">de </w:t>
      </w:r>
      <w:r w:rsidRPr="008A5BB9">
        <w:rPr>
          <w:rFonts w:ascii="Times New Roman" w:hAnsi="Times New Roman" w:cs="Times New Roman"/>
          <w:b/>
          <w:color w:val="767171"/>
          <w:spacing w:val="20"/>
          <w:sz w:val="24"/>
          <w:szCs w:val="24"/>
        </w:rPr>
        <w:t>Logros relevantes- enero-</w:t>
      </w:r>
      <w:r w:rsidR="00DC3D50">
        <w:rPr>
          <w:rFonts w:ascii="Times New Roman" w:hAnsi="Times New Roman" w:cs="Times New Roman"/>
          <w:b/>
          <w:color w:val="767171"/>
          <w:spacing w:val="20"/>
          <w:sz w:val="24"/>
          <w:szCs w:val="24"/>
        </w:rPr>
        <w:t>diciembre</w:t>
      </w:r>
      <w:r w:rsidR="00831971">
        <w:rPr>
          <w:rFonts w:ascii="Times New Roman" w:hAnsi="Times New Roman" w:cs="Times New Roman"/>
          <w:b/>
          <w:color w:val="767171"/>
          <w:spacing w:val="20"/>
          <w:sz w:val="24"/>
          <w:szCs w:val="24"/>
        </w:rPr>
        <w:t xml:space="preserve"> (proyección)</w:t>
      </w:r>
      <w:r w:rsidRPr="008A5BB9">
        <w:rPr>
          <w:rFonts w:ascii="Times New Roman" w:hAnsi="Times New Roman" w:cs="Times New Roman"/>
          <w:b/>
          <w:color w:val="767171"/>
          <w:spacing w:val="20"/>
          <w:sz w:val="24"/>
          <w:szCs w:val="24"/>
        </w:rPr>
        <w:t xml:space="preserve"> 2023</w:t>
      </w:r>
      <w:bookmarkEnd w:id="54"/>
    </w:p>
    <w:p w14:paraId="391886DD" w14:textId="77777777" w:rsidR="006F661A" w:rsidRDefault="006F661A" w:rsidP="00E50BDD">
      <w:pPr>
        <w:pStyle w:val="Prrafodelista"/>
        <w:spacing w:after="0"/>
        <w:outlineLvl w:val="0"/>
        <w:rPr>
          <w:rFonts w:ascii="Times New Roman" w:hAnsi="Times New Roman" w:cs="Times New Roman"/>
          <w:b/>
          <w:color w:val="767171"/>
          <w:spacing w:val="20"/>
          <w:sz w:val="24"/>
          <w:szCs w:val="36"/>
        </w:rPr>
      </w:pPr>
    </w:p>
    <w:tbl>
      <w:tblPr>
        <w:tblW w:w="4925" w:type="pct"/>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ayout w:type="fixed"/>
        <w:tblCellMar>
          <w:left w:w="70" w:type="dxa"/>
          <w:right w:w="70" w:type="dxa"/>
        </w:tblCellMar>
        <w:tblLook w:val="04A0" w:firstRow="1" w:lastRow="0" w:firstColumn="1" w:lastColumn="0" w:noHBand="0" w:noVBand="1"/>
      </w:tblPr>
      <w:tblGrid>
        <w:gridCol w:w="3167"/>
        <w:gridCol w:w="1888"/>
        <w:gridCol w:w="1984"/>
        <w:gridCol w:w="1715"/>
        <w:gridCol w:w="1715"/>
        <w:gridCol w:w="1491"/>
        <w:gridCol w:w="2214"/>
      </w:tblGrid>
      <w:tr w:rsidR="00E42F9B" w:rsidRPr="001A109F" w14:paraId="7F0CB711" w14:textId="77777777" w:rsidTr="000C2328">
        <w:trPr>
          <w:trHeight w:val="893"/>
        </w:trPr>
        <w:tc>
          <w:tcPr>
            <w:tcW w:w="1117" w:type="pct"/>
            <w:shd w:val="clear" w:color="auto" w:fill="002060"/>
            <w:noWrap/>
            <w:vAlign w:val="center"/>
            <w:hideMark/>
          </w:tcPr>
          <w:p w14:paraId="0F4EF081" w14:textId="77777777" w:rsidR="00E42F9B" w:rsidRPr="00D75926" w:rsidRDefault="00E42F9B" w:rsidP="00D75926">
            <w:pPr>
              <w:spacing w:after="0" w:line="240" w:lineRule="auto"/>
              <w:jc w:val="center"/>
              <w:rPr>
                <w:rFonts w:ascii="Times New Roman" w:eastAsia="Times New Roman" w:hAnsi="Times New Roman" w:cs="Times New Roman"/>
                <w:b/>
                <w:bCs/>
                <w:color w:val="FFFFFF" w:themeColor="background1"/>
                <w:sz w:val="18"/>
                <w:szCs w:val="18"/>
                <w:lang w:eastAsia="es-DO"/>
              </w:rPr>
            </w:pPr>
            <w:r w:rsidRPr="00D75926">
              <w:rPr>
                <w:rFonts w:ascii="Times New Roman" w:eastAsia="Times New Roman" w:hAnsi="Times New Roman" w:cs="Times New Roman"/>
                <w:b/>
                <w:bCs/>
                <w:color w:val="FFFFFF" w:themeColor="background1"/>
                <w:sz w:val="18"/>
                <w:szCs w:val="18"/>
                <w:lang w:eastAsia="es-DO"/>
              </w:rPr>
              <w:t>Producto/servicio</w:t>
            </w:r>
          </w:p>
        </w:tc>
        <w:tc>
          <w:tcPr>
            <w:tcW w:w="666" w:type="pct"/>
            <w:shd w:val="clear" w:color="auto" w:fill="002060"/>
            <w:noWrap/>
            <w:vAlign w:val="center"/>
          </w:tcPr>
          <w:p w14:paraId="626D4B98" w14:textId="625B0A3F" w:rsidR="00E42F9B" w:rsidRPr="00D75926" w:rsidRDefault="00E42F9B" w:rsidP="00D75926">
            <w:pPr>
              <w:spacing w:after="0" w:line="240" w:lineRule="auto"/>
              <w:jc w:val="center"/>
              <w:rPr>
                <w:rFonts w:ascii="Times New Roman" w:eastAsia="Times New Roman" w:hAnsi="Times New Roman" w:cs="Times New Roman"/>
                <w:b/>
                <w:bCs/>
                <w:color w:val="FFFFFF" w:themeColor="background1"/>
                <w:sz w:val="18"/>
                <w:szCs w:val="18"/>
                <w:lang w:eastAsia="es-DO"/>
              </w:rPr>
            </w:pPr>
            <w:r w:rsidRPr="00440107">
              <w:rPr>
                <w:rFonts w:ascii="Times New Roman" w:eastAsia="Times New Roman" w:hAnsi="Times New Roman" w:cs="Times New Roman"/>
                <w:b/>
                <w:bCs/>
                <w:color w:val="FFFFFF" w:themeColor="background1"/>
                <w:sz w:val="18"/>
                <w:szCs w:val="18"/>
                <w:lang w:eastAsia="es-DO"/>
              </w:rPr>
              <w:t xml:space="preserve">1er trimestre </w:t>
            </w:r>
          </w:p>
        </w:tc>
        <w:tc>
          <w:tcPr>
            <w:tcW w:w="700" w:type="pct"/>
            <w:shd w:val="clear" w:color="auto" w:fill="002060"/>
            <w:noWrap/>
            <w:vAlign w:val="center"/>
          </w:tcPr>
          <w:p w14:paraId="15F9F20B" w14:textId="19A1EE1C" w:rsidR="00E42F9B" w:rsidRPr="00D75926" w:rsidRDefault="00E42F9B" w:rsidP="00D75926">
            <w:pPr>
              <w:spacing w:after="0" w:line="240" w:lineRule="auto"/>
              <w:jc w:val="center"/>
              <w:rPr>
                <w:rFonts w:ascii="Times New Roman" w:eastAsia="Times New Roman" w:hAnsi="Times New Roman" w:cs="Times New Roman"/>
                <w:b/>
                <w:bCs/>
                <w:color w:val="FFFFFF" w:themeColor="background1"/>
                <w:sz w:val="18"/>
                <w:szCs w:val="18"/>
                <w:lang w:eastAsia="es-DO"/>
              </w:rPr>
            </w:pPr>
            <w:r w:rsidRPr="00A359E3">
              <w:rPr>
                <w:rFonts w:ascii="Times New Roman" w:eastAsia="Times New Roman" w:hAnsi="Times New Roman" w:cs="Times New Roman"/>
                <w:b/>
                <w:bCs/>
                <w:color w:val="FFFFFF" w:themeColor="background1"/>
                <w:sz w:val="18"/>
                <w:szCs w:val="18"/>
                <w:lang w:eastAsia="es-DO"/>
              </w:rPr>
              <w:t>2do trimestre</w:t>
            </w:r>
          </w:p>
        </w:tc>
        <w:tc>
          <w:tcPr>
            <w:tcW w:w="605" w:type="pct"/>
            <w:shd w:val="clear" w:color="auto" w:fill="002060"/>
            <w:noWrap/>
            <w:vAlign w:val="center"/>
          </w:tcPr>
          <w:p w14:paraId="30C75216" w14:textId="07F2E9F1" w:rsidR="00E42F9B" w:rsidRPr="00D75926" w:rsidRDefault="00E42F9B" w:rsidP="00D75926">
            <w:pPr>
              <w:spacing w:after="0" w:line="240" w:lineRule="auto"/>
              <w:jc w:val="center"/>
              <w:rPr>
                <w:rFonts w:ascii="Times New Roman" w:eastAsia="Times New Roman" w:hAnsi="Times New Roman" w:cs="Times New Roman"/>
                <w:b/>
                <w:bCs/>
                <w:color w:val="FFFFFF" w:themeColor="background1"/>
                <w:sz w:val="18"/>
                <w:szCs w:val="18"/>
                <w:lang w:eastAsia="es-DO"/>
              </w:rPr>
            </w:pPr>
            <w:r w:rsidRPr="00A359E3">
              <w:rPr>
                <w:rFonts w:ascii="Times New Roman" w:eastAsia="Times New Roman" w:hAnsi="Times New Roman" w:cs="Times New Roman"/>
                <w:b/>
                <w:bCs/>
                <w:color w:val="FFFFFF" w:themeColor="background1"/>
                <w:sz w:val="18"/>
                <w:szCs w:val="18"/>
                <w:lang w:eastAsia="es-DO"/>
              </w:rPr>
              <w:t>3er trimestre</w:t>
            </w:r>
          </w:p>
        </w:tc>
        <w:tc>
          <w:tcPr>
            <w:tcW w:w="605" w:type="pct"/>
            <w:shd w:val="clear" w:color="auto" w:fill="002060"/>
            <w:noWrap/>
            <w:vAlign w:val="center"/>
          </w:tcPr>
          <w:p w14:paraId="69A4D168" w14:textId="7001701B" w:rsidR="00E42F9B" w:rsidRPr="00D75926" w:rsidRDefault="00E42F9B" w:rsidP="00D75926">
            <w:pPr>
              <w:spacing w:after="0" w:line="240" w:lineRule="auto"/>
              <w:jc w:val="center"/>
              <w:rPr>
                <w:rFonts w:ascii="Times New Roman" w:eastAsia="Times New Roman" w:hAnsi="Times New Roman" w:cs="Times New Roman"/>
                <w:b/>
                <w:bCs/>
                <w:color w:val="FFFFFF" w:themeColor="background1"/>
                <w:sz w:val="18"/>
                <w:szCs w:val="18"/>
                <w:lang w:eastAsia="es-DO"/>
              </w:rPr>
            </w:pPr>
            <w:r w:rsidRPr="00E42F9B">
              <w:rPr>
                <w:rFonts w:ascii="Times New Roman" w:eastAsia="Times New Roman" w:hAnsi="Times New Roman" w:cs="Times New Roman"/>
                <w:b/>
                <w:bCs/>
                <w:color w:val="FFFFFF" w:themeColor="background1"/>
                <w:sz w:val="18"/>
                <w:szCs w:val="18"/>
                <w:lang w:eastAsia="es-DO"/>
              </w:rPr>
              <w:t>4to trimestre</w:t>
            </w:r>
          </w:p>
        </w:tc>
        <w:tc>
          <w:tcPr>
            <w:tcW w:w="526" w:type="pct"/>
            <w:shd w:val="clear" w:color="auto" w:fill="002060"/>
            <w:vAlign w:val="center"/>
            <w:hideMark/>
          </w:tcPr>
          <w:p w14:paraId="2F4C2083" w14:textId="77777777" w:rsidR="00E42F9B" w:rsidRPr="00D75926" w:rsidRDefault="00E42F9B" w:rsidP="00D75926">
            <w:pPr>
              <w:spacing w:after="0" w:line="240" w:lineRule="auto"/>
              <w:jc w:val="center"/>
              <w:rPr>
                <w:rFonts w:ascii="Times New Roman" w:eastAsia="Times New Roman" w:hAnsi="Times New Roman" w:cs="Times New Roman"/>
                <w:b/>
                <w:bCs/>
                <w:color w:val="FFFFFF" w:themeColor="background1"/>
                <w:sz w:val="18"/>
                <w:szCs w:val="18"/>
                <w:lang w:eastAsia="es-DO"/>
              </w:rPr>
            </w:pPr>
            <w:r w:rsidRPr="00D75926">
              <w:rPr>
                <w:rFonts w:ascii="Times New Roman" w:eastAsia="Times New Roman" w:hAnsi="Times New Roman" w:cs="Times New Roman"/>
                <w:b/>
                <w:bCs/>
                <w:color w:val="FFFFFF" w:themeColor="background1"/>
                <w:sz w:val="18"/>
                <w:szCs w:val="18"/>
                <w:lang w:eastAsia="es-DO"/>
              </w:rPr>
              <w:t xml:space="preserve">Ejecución Física </w:t>
            </w:r>
          </w:p>
        </w:tc>
        <w:tc>
          <w:tcPr>
            <w:tcW w:w="781" w:type="pct"/>
            <w:shd w:val="clear" w:color="auto" w:fill="002060"/>
            <w:vAlign w:val="center"/>
            <w:hideMark/>
          </w:tcPr>
          <w:p w14:paraId="16881EA7" w14:textId="77777777" w:rsidR="00E42F9B" w:rsidRPr="00D75926" w:rsidRDefault="00E42F9B" w:rsidP="00D75926">
            <w:pPr>
              <w:spacing w:after="0" w:line="240" w:lineRule="auto"/>
              <w:jc w:val="center"/>
              <w:rPr>
                <w:rFonts w:ascii="Times New Roman" w:eastAsia="Times New Roman" w:hAnsi="Times New Roman" w:cs="Times New Roman"/>
                <w:b/>
                <w:bCs/>
                <w:color w:val="FFFFFF" w:themeColor="background1"/>
                <w:sz w:val="18"/>
                <w:szCs w:val="18"/>
                <w:lang w:eastAsia="es-DO"/>
              </w:rPr>
            </w:pPr>
            <w:r w:rsidRPr="00D75926">
              <w:rPr>
                <w:rFonts w:ascii="Times New Roman" w:eastAsia="Times New Roman" w:hAnsi="Times New Roman" w:cs="Times New Roman"/>
                <w:b/>
                <w:bCs/>
                <w:color w:val="FFFFFF" w:themeColor="background1"/>
                <w:sz w:val="18"/>
                <w:szCs w:val="18"/>
                <w:lang w:eastAsia="es-DO"/>
              </w:rPr>
              <w:t xml:space="preserve"> Ejecución Financiera  </w:t>
            </w:r>
          </w:p>
        </w:tc>
      </w:tr>
      <w:tr w:rsidR="00E42F9B" w:rsidRPr="001A109F" w14:paraId="510DC96A" w14:textId="77777777" w:rsidTr="000C2328">
        <w:trPr>
          <w:trHeight w:val="893"/>
        </w:trPr>
        <w:tc>
          <w:tcPr>
            <w:tcW w:w="1117" w:type="pct"/>
            <w:shd w:val="clear" w:color="auto" w:fill="F2F2F2" w:themeFill="background1" w:themeFillShade="F2"/>
            <w:vAlign w:val="center"/>
            <w:hideMark/>
          </w:tcPr>
          <w:p w14:paraId="25D8158B" w14:textId="77777777" w:rsidR="00E42F9B" w:rsidRPr="00D75926" w:rsidRDefault="00E42F9B" w:rsidP="00D75926">
            <w:pPr>
              <w:spacing w:after="0" w:line="240" w:lineRule="auto"/>
              <w:rPr>
                <w:rFonts w:ascii="Times New Roman" w:eastAsia="Times New Roman" w:hAnsi="Times New Roman" w:cs="Times New Roman"/>
                <w:color w:val="808080" w:themeColor="background1" w:themeShade="80"/>
                <w:sz w:val="18"/>
                <w:szCs w:val="18"/>
                <w:lang w:eastAsia="es-DO"/>
              </w:rPr>
            </w:pPr>
            <w:r w:rsidRPr="00D75926">
              <w:rPr>
                <w:rFonts w:ascii="Times New Roman" w:eastAsia="Times New Roman" w:hAnsi="Times New Roman" w:cs="Times New Roman"/>
                <w:color w:val="808080" w:themeColor="background1" w:themeShade="80"/>
                <w:sz w:val="18"/>
                <w:szCs w:val="18"/>
                <w:lang w:eastAsia="es-DO"/>
              </w:rPr>
              <w:t>Niños, niñas y adolescentes integrados en una familia por adopción</w:t>
            </w:r>
          </w:p>
        </w:tc>
        <w:tc>
          <w:tcPr>
            <w:tcW w:w="666" w:type="pct"/>
            <w:shd w:val="clear" w:color="auto" w:fill="FFFFFF" w:themeFill="background1"/>
            <w:vAlign w:val="center"/>
          </w:tcPr>
          <w:p w14:paraId="6DBF2D77" w14:textId="3EC4E517" w:rsidR="00E42F9B" w:rsidRPr="00D75926" w:rsidRDefault="00637073" w:rsidP="00D75926">
            <w:pPr>
              <w:spacing w:after="0" w:line="240" w:lineRule="auto"/>
              <w:jc w:val="center"/>
              <w:rPr>
                <w:rFonts w:ascii="Times New Roman" w:eastAsia="Times New Roman" w:hAnsi="Times New Roman" w:cs="Times New Roman"/>
                <w:color w:val="808080" w:themeColor="background1" w:themeShade="80"/>
                <w:sz w:val="18"/>
                <w:szCs w:val="18"/>
                <w:lang w:eastAsia="es-DO"/>
              </w:rPr>
            </w:pPr>
            <w:r>
              <w:rPr>
                <w:rFonts w:ascii="Times New Roman" w:eastAsia="Times New Roman" w:hAnsi="Times New Roman" w:cs="Times New Roman"/>
                <w:color w:val="808080" w:themeColor="background1" w:themeShade="80"/>
                <w:sz w:val="18"/>
                <w:szCs w:val="18"/>
                <w:lang w:eastAsia="es-DO"/>
              </w:rPr>
              <w:t>43</w:t>
            </w:r>
          </w:p>
        </w:tc>
        <w:tc>
          <w:tcPr>
            <w:tcW w:w="700" w:type="pct"/>
            <w:shd w:val="clear" w:color="auto" w:fill="FFFFFF" w:themeFill="background1"/>
            <w:noWrap/>
            <w:vAlign w:val="center"/>
          </w:tcPr>
          <w:p w14:paraId="5A40225E" w14:textId="5C1BD6E5" w:rsidR="00E42F9B" w:rsidRPr="00D75926" w:rsidRDefault="00637073" w:rsidP="00D75926">
            <w:pPr>
              <w:spacing w:after="0" w:line="240" w:lineRule="auto"/>
              <w:jc w:val="center"/>
              <w:rPr>
                <w:rFonts w:ascii="Times New Roman" w:eastAsia="Times New Roman" w:hAnsi="Times New Roman" w:cs="Times New Roman"/>
                <w:color w:val="808080" w:themeColor="background1" w:themeShade="80"/>
                <w:sz w:val="18"/>
                <w:szCs w:val="18"/>
                <w:lang w:eastAsia="es-DO"/>
              </w:rPr>
            </w:pPr>
            <w:r>
              <w:rPr>
                <w:rFonts w:ascii="Times New Roman" w:eastAsia="Times New Roman" w:hAnsi="Times New Roman" w:cs="Times New Roman"/>
                <w:color w:val="808080" w:themeColor="background1" w:themeShade="80"/>
                <w:sz w:val="18"/>
                <w:szCs w:val="18"/>
                <w:lang w:eastAsia="es-DO"/>
              </w:rPr>
              <w:t>20</w:t>
            </w:r>
          </w:p>
        </w:tc>
        <w:tc>
          <w:tcPr>
            <w:tcW w:w="605" w:type="pct"/>
            <w:shd w:val="clear" w:color="auto" w:fill="FFFFFF" w:themeFill="background1"/>
            <w:noWrap/>
            <w:vAlign w:val="center"/>
          </w:tcPr>
          <w:p w14:paraId="69735EF7" w14:textId="0696709F" w:rsidR="00E42F9B" w:rsidRPr="00D75926" w:rsidRDefault="00637073" w:rsidP="00D75926">
            <w:pPr>
              <w:spacing w:after="0" w:line="240" w:lineRule="auto"/>
              <w:jc w:val="center"/>
              <w:rPr>
                <w:rFonts w:ascii="Times New Roman" w:eastAsia="Times New Roman" w:hAnsi="Times New Roman" w:cs="Times New Roman"/>
                <w:color w:val="808080" w:themeColor="background1" w:themeShade="80"/>
                <w:sz w:val="18"/>
                <w:szCs w:val="18"/>
                <w:lang w:eastAsia="es-DO"/>
              </w:rPr>
            </w:pPr>
            <w:r>
              <w:rPr>
                <w:rFonts w:ascii="Times New Roman" w:eastAsia="Times New Roman" w:hAnsi="Times New Roman" w:cs="Times New Roman"/>
                <w:color w:val="808080" w:themeColor="background1" w:themeShade="80"/>
                <w:sz w:val="18"/>
                <w:szCs w:val="18"/>
                <w:lang w:eastAsia="es-DO"/>
              </w:rPr>
              <w:t>44</w:t>
            </w:r>
          </w:p>
        </w:tc>
        <w:tc>
          <w:tcPr>
            <w:tcW w:w="605" w:type="pct"/>
            <w:shd w:val="clear" w:color="auto" w:fill="FFFFFF" w:themeFill="background1"/>
            <w:vAlign w:val="center"/>
          </w:tcPr>
          <w:p w14:paraId="0A0F1C60" w14:textId="2FB72AC9" w:rsidR="00E42F9B" w:rsidRPr="00D75926" w:rsidRDefault="00AB5530" w:rsidP="00D75926">
            <w:pPr>
              <w:spacing w:after="0" w:line="240" w:lineRule="auto"/>
              <w:jc w:val="center"/>
              <w:rPr>
                <w:rFonts w:ascii="Times New Roman" w:eastAsia="Times New Roman" w:hAnsi="Times New Roman" w:cs="Times New Roman"/>
                <w:color w:val="808080" w:themeColor="background1" w:themeShade="80"/>
                <w:sz w:val="18"/>
                <w:szCs w:val="18"/>
                <w:lang w:eastAsia="es-DO"/>
              </w:rPr>
            </w:pPr>
            <w:r>
              <w:rPr>
                <w:rFonts w:ascii="Times New Roman" w:eastAsia="Times New Roman" w:hAnsi="Times New Roman" w:cs="Times New Roman"/>
                <w:color w:val="808080" w:themeColor="background1" w:themeShade="80"/>
                <w:sz w:val="18"/>
                <w:szCs w:val="18"/>
                <w:lang w:eastAsia="es-DO"/>
              </w:rPr>
              <w:t>45</w:t>
            </w:r>
          </w:p>
        </w:tc>
        <w:tc>
          <w:tcPr>
            <w:tcW w:w="526" w:type="pct"/>
            <w:shd w:val="clear" w:color="auto" w:fill="FFFFFF" w:themeFill="background1"/>
            <w:vAlign w:val="center"/>
          </w:tcPr>
          <w:p w14:paraId="50441091" w14:textId="597B537F" w:rsidR="00E42F9B" w:rsidRPr="00D75926" w:rsidRDefault="00010596" w:rsidP="00D75926">
            <w:pPr>
              <w:spacing w:after="0" w:line="240" w:lineRule="auto"/>
              <w:jc w:val="center"/>
              <w:rPr>
                <w:rFonts w:ascii="Times New Roman" w:eastAsia="Times New Roman" w:hAnsi="Times New Roman" w:cs="Times New Roman"/>
                <w:color w:val="808080" w:themeColor="background1" w:themeShade="80"/>
                <w:sz w:val="18"/>
                <w:szCs w:val="18"/>
                <w:lang w:eastAsia="es-DO"/>
              </w:rPr>
            </w:pPr>
            <w:r>
              <w:rPr>
                <w:rFonts w:ascii="Times New Roman" w:eastAsia="Times New Roman" w:hAnsi="Times New Roman" w:cs="Times New Roman"/>
                <w:color w:val="808080" w:themeColor="background1" w:themeShade="80"/>
                <w:sz w:val="18"/>
                <w:szCs w:val="18"/>
                <w:lang w:eastAsia="es-DO"/>
              </w:rPr>
              <w:t>152</w:t>
            </w:r>
          </w:p>
        </w:tc>
        <w:tc>
          <w:tcPr>
            <w:tcW w:w="781" w:type="pct"/>
            <w:shd w:val="clear" w:color="auto" w:fill="FFFFFF" w:themeFill="background1"/>
            <w:vAlign w:val="center"/>
            <w:hideMark/>
          </w:tcPr>
          <w:p w14:paraId="5E3C797E" w14:textId="77777777" w:rsidR="00E42F9B" w:rsidRPr="00D75926" w:rsidRDefault="00E42F9B" w:rsidP="00D75926">
            <w:pPr>
              <w:spacing w:after="0" w:line="240" w:lineRule="auto"/>
              <w:jc w:val="center"/>
              <w:rPr>
                <w:rFonts w:ascii="Times New Roman" w:eastAsia="Times New Roman" w:hAnsi="Times New Roman" w:cs="Times New Roman"/>
                <w:color w:val="808080" w:themeColor="background1" w:themeShade="80"/>
                <w:sz w:val="18"/>
                <w:szCs w:val="18"/>
                <w:lang w:eastAsia="es-DO"/>
              </w:rPr>
            </w:pPr>
            <w:r w:rsidRPr="00D75926">
              <w:rPr>
                <w:rFonts w:ascii="Times New Roman" w:eastAsia="Times New Roman" w:hAnsi="Times New Roman" w:cs="Times New Roman"/>
                <w:color w:val="808080" w:themeColor="background1" w:themeShade="80"/>
                <w:sz w:val="18"/>
                <w:szCs w:val="18"/>
                <w:lang w:eastAsia="es-DO"/>
              </w:rPr>
              <w:t> </w:t>
            </w:r>
          </w:p>
        </w:tc>
      </w:tr>
      <w:tr w:rsidR="00E42F9B" w:rsidRPr="001A109F" w14:paraId="38212CE0" w14:textId="77777777" w:rsidTr="000C2328">
        <w:trPr>
          <w:trHeight w:val="893"/>
        </w:trPr>
        <w:tc>
          <w:tcPr>
            <w:tcW w:w="1117" w:type="pct"/>
            <w:shd w:val="clear" w:color="auto" w:fill="DDEBF7"/>
            <w:vAlign w:val="center"/>
            <w:hideMark/>
          </w:tcPr>
          <w:p w14:paraId="18F4BDE7" w14:textId="77777777" w:rsidR="00E42F9B" w:rsidRPr="00D75926" w:rsidRDefault="00E42F9B" w:rsidP="00D75926">
            <w:pPr>
              <w:spacing w:after="0" w:line="240" w:lineRule="auto"/>
              <w:rPr>
                <w:rFonts w:ascii="Times New Roman" w:eastAsia="Times New Roman" w:hAnsi="Times New Roman" w:cs="Times New Roman"/>
                <w:color w:val="808080" w:themeColor="background1" w:themeShade="80"/>
                <w:sz w:val="18"/>
                <w:szCs w:val="18"/>
                <w:lang w:eastAsia="es-DO"/>
              </w:rPr>
            </w:pPr>
            <w:r w:rsidRPr="00D75926">
              <w:rPr>
                <w:rFonts w:ascii="Times New Roman" w:eastAsia="Times New Roman" w:hAnsi="Times New Roman" w:cs="Times New Roman"/>
                <w:color w:val="808080" w:themeColor="background1" w:themeShade="80"/>
                <w:sz w:val="18"/>
                <w:szCs w:val="18"/>
                <w:lang w:eastAsia="es-DO"/>
              </w:rPr>
              <w:t>Inversión producto</w:t>
            </w:r>
          </w:p>
        </w:tc>
        <w:tc>
          <w:tcPr>
            <w:tcW w:w="666" w:type="pct"/>
            <w:shd w:val="clear" w:color="auto" w:fill="DDEBF7"/>
            <w:vAlign w:val="center"/>
          </w:tcPr>
          <w:p w14:paraId="00260AF5" w14:textId="59185362" w:rsidR="00E42F9B" w:rsidRPr="00D75926" w:rsidRDefault="00D7010C" w:rsidP="00D75926">
            <w:pPr>
              <w:spacing w:after="0" w:line="240" w:lineRule="auto"/>
              <w:jc w:val="center"/>
              <w:rPr>
                <w:rFonts w:ascii="Times New Roman" w:eastAsia="Times New Roman" w:hAnsi="Times New Roman" w:cs="Times New Roman"/>
                <w:color w:val="808080" w:themeColor="background1" w:themeShade="80"/>
                <w:sz w:val="18"/>
                <w:szCs w:val="18"/>
                <w:lang w:eastAsia="es-DO"/>
              </w:rPr>
            </w:pPr>
            <w:r w:rsidRPr="00D7010C">
              <w:rPr>
                <w:rFonts w:ascii="Times New Roman" w:eastAsia="Times New Roman" w:hAnsi="Times New Roman" w:cs="Times New Roman"/>
                <w:color w:val="808080" w:themeColor="background1" w:themeShade="80"/>
                <w:sz w:val="18"/>
                <w:szCs w:val="18"/>
                <w:lang w:eastAsia="es-DO"/>
              </w:rPr>
              <w:t>RD$2,746,722</w:t>
            </w:r>
          </w:p>
        </w:tc>
        <w:tc>
          <w:tcPr>
            <w:tcW w:w="700" w:type="pct"/>
            <w:shd w:val="clear" w:color="auto" w:fill="DDEBF7"/>
            <w:vAlign w:val="center"/>
          </w:tcPr>
          <w:p w14:paraId="4E7F09C8" w14:textId="63E32C21" w:rsidR="00E42F9B" w:rsidRPr="00D75926" w:rsidRDefault="00D7010C" w:rsidP="00D75926">
            <w:pPr>
              <w:spacing w:after="0" w:line="240" w:lineRule="auto"/>
              <w:jc w:val="center"/>
              <w:rPr>
                <w:rFonts w:ascii="Times New Roman" w:eastAsia="Times New Roman" w:hAnsi="Times New Roman" w:cs="Times New Roman"/>
                <w:color w:val="808080" w:themeColor="background1" w:themeShade="80"/>
                <w:sz w:val="18"/>
                <w:szCs w:val="18"/>
                <w:lang w:eastAsia="es-DO"/>
              </w:rPr>
            </w:pPr>
            <w:r w:rsidRPr="00D7010C">
              <w:rPr>
                <w:rFonts w:ascii="Times New Roman" w:eastAsia="Times New Roman" w:hAnsi="Times New Roman" w:cs="Times New Roman"/>
                <w:color w:val="808080" w:themeColor="background1" w:themeShade="80"/>
                <w:sz w:val="18"/>
                <w:szCs w:val="18"/>
                <w:lang w:eastAsia="es-DO"/>
              </w:rPr>
              <w:t>RD$2,702,990</w:t>
            </w:r>
          </w:p>
        </w:tc>
        <w:tc>
          <w:tcPr>
            <w:tcW w:w="605" w:type="pct"/>
            <w:shd w:val="clear" w:color="auto" w:fill="DDEBF7"/>
            <w:noWrap/>
            <w:vAlign w:val="center"/>
          </w:tcPr>
          <w:p w14:paraId="7AA72102" w14:textId="360B12A2" w:rsidR="00E42F9B" w:rsidRPr="00D75926" w:rsidRDefault="00D7010C" w:rsidP="00D75926">
            <w:pPr>
              <w:spacing w:after="0" w:line="240" w:lineRule="auto"/>
              <w:jc w:val="center"/>
              <w:rPr>
                <w:rFonts w:ascii="Times New Roman" w:eastAsia="Times New Roman" w:hAnsi="Times New Roman" w:cs="Times New Roman"/>
                <w:color w:val="808080" w:themeColor="background1" w:themeShade="80"/>
                <w:sz w:val="18"/>
                <w:szCs w:val="18"/>
                <w:lang w:eastAsia="es-DO"/>
              </w:rPr>
            </w:pPr>
            <w:r w:rsidRPr="00D7010C">
              <w:rPr>
                <w:rFonts w:ascii="Times New Roman" w:eastAsia="Times New Roman" w:hAnsi="Times New Roman" w:cs="Times New Roman"/>
                <w:color w:val="808080" w:themeColor="background1" w:themeShade="80"/>
                <w:sz w:val="18"/>
                <w:szCs w:val="18"/>
                <w:lang w:eastAsia="es-DO"/>
              </w:rPr>
              <w:t>RD$2,973,692</w:t>
            </w:r>
          </w:p>
        </w:tc>
        <w:tc>
          <w:tcPr>
            <w:tcW w:w="605" w:type="pct"/>
            <w:shd w:val="clear" w:color="auto" w:fill="DDEBF7"/>
            <w:vAlign w:val="center"/>
          </w:tcPr>
          <w:p w14:paraId="78AA52C4" w14:textId="2B87D5C2" w:rsidR="00E42F9B" w:rsidRPr="00D75926" w:rsidRDefault="00D7010C" w:rsidP="00D75926">
            <w:pPr>
              <w:spacing w:after="0" w:line="240" w:lineRule="auto"/>
              <w:jc w:val="center"/>
              <w:rPr>
                <w:rFonts w:ascii="Times New Roman" w:eastAsia="Times New Roman" w:hAnsi="Times New Roman" w:cs="Times New Roman"/>
                <w:color w:val="808080" w:themeColor="background1" w:themeShade="80"/>
                <w:sz w:val="18"/>
                <w:szCs w:val="18"/>
                <w:lang w:eastAsia="es-DO"/>
              </w:rPr>
            </w:pPr>
            <w:r w:rsidRPr="00D7010C">
              <w:rPr>
                <w:rFonts w:ascii="Times New Roman" w:eastAsia="Times New Roman" w:hAnsi="Times New Roman" w:cs="Times New Roman"/>
                <w:color w:val="808080" w:themeColor="background1" w:themeShade="80"/>
                <w:sz w:val="18"/>
                <w:szCs w:val="18"/>
                <w:lang w:eastAsia="es-DO"/>
              </w:rPr>
              <w:t>RD$3,215,211</w:t>
            </w:r>
          </w:p>
        </w:tc>
        <w:tc>
          <w:tcPr>
            <w:tcW w:w="526" w:type="pct"/>
            <w:shd w:val="clear" w:color="auto" w:fill="DDEBF7"/>
            <w:vAlign w:val="center"/>
          </w:tcPr>
          <w:p w14:paraId="45E2DEF0" w14:textId="60D2EDD8" w:rsidR="00E42F9B" w:rsidRPr="00D75926" w:rsidRDefault="00E42F9B" w:rsidP="00D75926">
            <w:pPr>
              <w:spacing w:after="0" w:line="240" w:lineRule="auto"/>
              <w:jc w:val="center"/>
              <w:rPr>
                <w:rFonts w:ascii="Times New Roman" w:eastAsia="Times New Roman" w:hAnsi="Times New Roman" w:cs="Times New Roman"/>
                <w:color w:val="808080" w:themeColor="background1" w:themeShade="80"/>
                <w:sz w:val="18"/>
                <w:szCs w:val="18"/>
                <w:lang w:eastAsia="es-DO"/>
              </w:rPr>
            </w:pPr>
          </w:p>
        </w:tc>
        <w:tc>
          <w:tcPr>
            <w:tcW w:w="781" w:type="pct"/>
            <w:shd w:val="clear" w:color="auto" w:fill="DDEBF7"/>
            <w:vAlign w:val="center"/>
          </w:tcPr>
          <w:p w14:paraId="2B8F6BA4" w14:textId="0497BAF4" w:rsidR="00E42F9B" w:rsidRPr="00D75926" w:rsidRDefault="003E2951" w:rsidP="00D75926">
            <w:pPr>
              <w:spacing w:after="0" w:line="240" w:lineRule="auto"/>
              <w:jc w:val="center"/>
              <w:rPr>
                <w:rFonts w:ascii="Times New Roman" w:eastAsia="Times New Roman" w:hAnsi="Times New Roman" w:cs="Times New Roman"/>
                <w:color w:val="808080" w:themeColor="background1" w:themeShade="80"/>
                <w:sz w:val="18"/>
                <w:szCs w:val="18"/>
                <w:lang w:eastAsia="es-DO"/>
              </w:rPr>
            </w:pPr>
            <w:r w:rsidRPr="003E2951">
              <w:rPr>
                <w:rFonts w:ascii="Times New Roman" w:eastAsia="Times New Roman" w:hAnsi="Times New Roman" w:cs="Times New Roman"/>
                <w:color w:val="808080" w:themeColor="background1" w:themeShade="80"/>
                <w:sz w:val="18"/>
                <w:szCs w:val="18"/>
                <w:lang w:eastAsia="es-DO"/>
              </w:rPr>
              <w:t>RD$</w:t>
            </w:r>
            <w:r w:rsidR="0094775B">
              <w:rPr>
                <w:rFonts w:ascii="Times New Roman" w:eastAsia="Times New Roman" w:hAnsi="Times New Roman" w:cs="Times New Roman"/>
                <w:color w:val="808080" w:themeColor="background1" w:themeShade="80"/>
                <w:sz w:val="18"/>
                <w:szCs w:val="18"/>
                <w:lang w:eastAsia="es-DO"/>
              </w:rPr>
              <w:t>11,638,615</w:t>
            </w:r>
          </w:p>
        </w:tc>
      </w:tr>
      <w:tr w:rsidR="00E42F9B" w:rsidRPr="001A109F" w14:paraId="62EBD423" w14:textId="77777777" w:rsidTr="000C2328">
        <w:trPr>
          <w:trHeight w:val="893"/>
        </w:trPr>
        <w:tc>
          <w:tcPr>
            <w:tcW w:w="1117" w:type="pct"/>
            <w:shd w:val="clear" w:color="auto" w:fill="F2F2F2" w:themeFill="background1" w:themeFillShade="F2"/>
            <w:vAlign w:val="center"/>
            <w:hideMark/>
          </w:tcPr>
          <w:p w14:paraId="6BC34CFD" w14:textId="77777777" w:rsidR="00E42F9B" w:rsidRPr="00D75926" w:rsidRDefault="00E42F9B" w:rsidP="00D75926">
            <w:pPr>
              <w:spacing w:after="0" w:line="240" w:lineRule="auto"/>
              <w:rPr>
                <w:rFonts w:ascii="Times New Roman" w:eastAsia="Times New Roman" w:hAnsi="Times New Roman" w:cs="Times New Roman"/>
                <w:color w:val="808080" w:themeColor="background1" w:themeShade="80"/>
                <w:sz w:val="18"/>
                <w:szCs w:val="18"/>
                <w:lang w:eastAsia="es-DO"/>
              </w:rPr>
            </w:pPr>
            <w:r w:rsidRPr="00D75926">
              <w:rPr>
                <w:rFonts w:ascii="Times New Roman" w:eastAsia="Times New Roman" w:hAnsi="Times New Roman" w:cs="Times New Roman"/>
                <w:color w:val="808080" w:themeColor="background1" w:themeShade="80"/>
                <w:sz w:val="18"/>
                <w:szCs w:val="18"/>
                <w:lang w:eastAsia="es-DO"/>
              </w:rPr>
              <w:t>ASFL, OG y entidades del sector privado que gestionan programas de atención a niños, niñas y adolescentes supervisados por CONANI</w:t>
            </w:r>
          </w:p>
        </w:tc>
        <w:tc>
          <w:tcPr>
            <w:tcW w:w="666" w:type="pct"/>
            <w:shd w:val="clear" w:color="auto" w:fill="FFFFFF" w:themeFill="background1"/>
            <w:vAlign w:val="center"/>
          </w:tcPr>
          <w:p w14:paraId="3E6D67EB" w14:textId="39D52E3E" w:rsidR="00E42F9B" w:rsidRPr="00D75926" w:rsidRDefault="00E97691" w:rsidP="00D75926">
            <w:pPr>
              <w:spacing w:after="0" w:line="240" w:lineRule="auto"/>
              <w:jc w:val="center"/>
              <w:rPr>
                <w:rFonts w:ascii="Times New Roman" w:eastAsia="Times New Roman" w:hAnsi="Times New Roman" w:cs="Times New Roman"/>
                <w:color w:val="808080" w:themeColor="background1" w:themeShade="80"/>
                <w:sz w:val="18"/>
                <w:szCs w:val="18"/>
                <w:lang w:eastAsia="es-DO"/>
              </w:rPr>
            </w:pPr>
            <w:r>
              <w:rPr>
                <w:rFonts w:ascii="Times New Roman" w:eastAsia="Times New Roman" w:hAnsi="Times New Roman" w:cs="Times New Roman"/>
                <w:color w:val="808080" w:themeColor="background1" w:themeShade="80"/>
                <w:sz w:val="18"/>
                <w:szCs w:val="18"/>
                <w:lang w:eastAsia="es-DO"/>
              </w:rPr>
              <w:t>177</w:t>
            </w:r>
          </w:p>
        </w:tc>
        <w:tc>
          <w:tcPr>
            <w:tcW w:w="700" w:type="pct"/>
            <w:shd w:val="clear" w:color="auto" w:fill="FFFFFF" w:themeFill="background1"/>
            <w:noWrap/>
            <w:vAlign w:val="center"/>
          </w:tcPr>
          <w:p w14:paraId="06386C54" w14:textId="3558B7D1" w:rsidR="00E42F9B" w:rsidRPr="00D75926" w:rsidRDefault="00E97691" w:rsidP="00D75926">
            <w:pPr>
              <w:spacing w:after="0" w:line="240" w:lineRule="auto"/>
              <w:jc w:val="center"/>
              <w:rPr>
                <w:rFonts w:ascii="Times New Roman" w:eastAsia="Times New Roman" w:hAnsi="Times New Roman" w:cs="Times New Roman"/>
                <w:color w:val="808080" w:themeColor="background1" w:themeShade="80"/>
                <w:sz w:val="18"/>
                <w:szCs w:val="18"/>
                <w:lang w:eastAsia="es-DO"/>
              </w:rPr>
            </w:pPr>
            <w:r>
              <w:rPr>
                <w:rFonts w:ascii="Times New Roman" w:eastAsia="Times New Roman" w:hAnsi="Times New Roman" w:cs="Times New Roman"/>
                <w:color w:val="808080" w:themeColor="background1" w:themeShade="80"/>
                <w:sz w:val="18"/>
                <w:szCs w:val="18"/>
                <w:lang w:eastAsia="es-DO"/>
              </w:rPr>
              <w:t>1</w:t>
            </w:r>
            <w:r w:rsidR="00CA0016">
              <w:rPr>
                <w:rFonts w:ascii="Times New Roman" w:eastAsia="Times New Roman" w:hAnsi="Times New Roman" w:cs="Times New Roman"/>
                <w:color w:val="808080" w:themeColor="background1" w:themeShade="80"/>
                <w:sz w:val="18"/>
                <w:szCs w:val="18"/>
                <w:lang w:eastAsia="es-DO"/>
              </w:rPr>
              <w:t>9</w:t>
            </w:r>
            <w:r>
              <w:rPr>
                <w:rFonts w:ascii="Times New Roman" w:eastAsia="Times New Roman" w:hAnsi="Times New Roman" w:cs="Times New Roman"/>
                <w:color w:val="808080" w:themeColor="background1" w:themeShade="80"/>
                <w:sz w:val="18"/>
                <w:szCs w:val="18"/>
                <w:lang w:eastAsia="es-DO"/>
              </w:rPr>
              <w:t>3</w:t>
            </w:r>
          </w:p>
        </w:tc>
        <w:tc>
          <w:tcPr>
            <w:tcW w:w="605" w:type="pct"/>
            <w:shd w:val="clear" w:color="auto" w:fill="FFFFFF" w:themeFill="background1"/>
            <w:vAlign w:val="center"/>
          </w:tcPr>
          <w:p w14:paraId="3DA090B5" w14:textId="0105468A" w:rsidR="00E42F9B" w:rsidRPr="00D75926" w:rsidRDefault="00E97691" w:rsidP="00D75926">
            <w:pPr>
              <w:spacing w:after="0" w:line="240" w:lineRule="auto"/>
              <w:jc w:val="center"/>
              <w:rPr>
                <w:rFonts w:ascii="Times New Roman" w:eastAsia="Times New Roman" w:hAnsi="Times New Roman" w:cs="Times New Roman"/>
                <w:color w:val="808080" w:themeColor="background1" w:themeShade="80"/>
                <w:sz w:val="18"/>
                <w:szCs w:val="18"/>
                <w:lang w:eastAsia="es-DO"/>
              </w:rPr>
            </w:pPr>
            <w:r>
              <w:rPr>
                <w:rFonts w:ascii="Times New Roman" w:eastAsia="Times New Roman" w:hAnsi="Times New Roman" w:cs="Times New Roman"/>
                <w:color w:val="808080" w:themeColor="background1" w:themeShade="80"/>
                <w:sz w:val="18"/>
                <w:szCs w:val="18"/>
                <w:lang w:eastAsia="es-DO"/>
              </w:rPr>
              <w:t>210</w:t>
            </w:r>
          </w:p>
        </w:tc>
        <w:tc>
          <w:tcPr>
            <w:tcW w:w="605" w:type="pct"/>
            <w:shd w:val="clear" w:color="auto" w:fill="FFFFFF" w:themeFill="background1"/>
            <w:vAlign w:val="center"/>
          </w:tcPr>
          <w:p w14:paraId="53DC4073" w14:textId="36CF73DB" w:rsidR="00E42F9B" w:rsidRPr="00D75926" w:rsidRDefault="00307795" w:rsidP="00D75926">
            <w:pPr>
              <w:spacing w:after="0" w:line="240" w:lineRule="auto"/>
              <w:jc w:val="center"/>
              <w:rPr>
                <w:rFonts w:ascii="Times New Roman" w:eastAsia="Times New Roman" w:hAnsi="Times New Roman" w:cs="Times New Roman"/>
                <w:color w:val="808080" w:themeColor="background1" w:themeShade="80"/>
                <w:sz w:val="18"/>
                <w:szCs w:val="18"/>
                <w:lang w:eastAsia="es-DO"/>
              </w:rPr>
            </w:pPr>
            <w:r>
              <w:rPr>
                <w:rFonts w:ascii="Times New Roman" w:eastAsia="Times New Roman" w:hAnsi="Times New Roman" w:cs="Times New Roman"/>
                <w:color w:val="808080" w:themeColor="background1" w:themeShade="80"/>
                <w:sz w:val="18"/>
                <w:szCs w:val="18"/>
                <w:lang w:eastAsia="es-DO"/>
              </w:rPr>
              <w:t>1</w:t>
            </w:r>
            <w:r w:rsidR="00F57EAD">
              <w:rPr>
                <w:rFonts w:ascii="Times New Roman" w:eastAsia="Times New Roman" w:hAnsi="Times New Roman" w:cs="Times New Roman"/>
                <w:color w:val="808080" w:themeColor="background1" w:themeShade="80"/>
                <w:sz w:val="18"/>
                <w:szCs w:val="18"/>
                <w:lang w:eastAsia="es-DO"/>
              </w:rPr>
              <w:t>50</w:t>
            </w:r>
          </w:p>
        </w:tc>
        <w:tc>
          <w:tcPr>
            <w:tcW w:w="526" w:type="pct"/>
            <w:shd w:val="clear" w:color="auto" w:fill="FFFFFF" w:themeFill="background1"/>
            <w:vAlign w:val="center"/>
          </w:tcPr>
          <w:p w14:paraId="48E332D5" w14:textId="56F2B997" w:rsidR="00E42F9B" w:rsidRPr="00D75926" w:rsidRDefault="000D0BA3" w:rsidP="00D75926">
            <w:pPr>
              <w:spacing w:after="0" w:line="240" w:lineRule="auto"/>
              <w:jc w:val="center"/>
              <w:rPr>
                <w:rFonts w:ascii="Times New Roman" w:eastAsia="Times New Roman" w:hAnsi="Times New Roman" w:cs="Times New Roman"/>
                <w:color w:val="808080" w:themeColor="background1" w:themeShade="80"/>
                <w:sz w:val="18"/>
                <w:szCs w:val="18"/>
                <w:lang w:eastAsia="es-DO"/>
              </w:rPr>
            </w:pPr>
            <w:r>
              <w:rPr>
                <w:rFonts w:ascii="Times New Roman" w:eastAsia="Times New Roman" w:hAnsi="Times New Roman" w:cs="Times New Roman"/>
                <w:color w:val="808080" w:themeColor="background1" w:themeShade="80"/>
                <w:sz w:val="18"/>
                <w:szCs w:val="18"/>
                <w:lang w:eastAsia="es-DO"/>
              </w:rPr>
              <w:t>730</w:t>
            </w:r>
          </w:p>
        </w:tc>
        <w:tc>
          <w:tcPr>
            <w:tcW w:w="781" w:type="pct"/>
            <w:shd w:val="clear" w:color="auto" w:fill="FFFFFF" w:themeFill="background1"/>
            <w:noWrap/>
            <w:vAlign w:val="center"/>
          </w:tcPr>
          <w:p w14:paraId="4F21E8C6" w14:textId="099BAB20" w:rsidR="00E42F9B" w:rsidRPr="00D75926" w:rsidRDefault="00E42F9B" w:rsidP="00D75926">
            <w:pPr>
              <w:spacing w:after="0" w:line="240" w:lineRule="auto"/>
              <w:jc w:val="center"/>
              <w:rPr>
                <w:rFonts w:ascii="Times New Roman" w:eastAsia="Times New Roman" w:hAnsi="Times New Roman" w:cs="Times New Roman"/>
                <w:color w:val="808080" w:themeColor="background1" w:themeShade="80"/>
                <w:sz w:val="18"/>
                <w:szCs w:val="18"/>
                <w:lang w:eastAsia="es-DO"/>
              </w:rPr>
            </w:pPr>
          </w:p>
        </w:tc>
      </w:tr>
      <w:tr w:rsidR="00E42F9B" w:rsidRPr="001A109F" w14:paraId="47B13D29" w14:textId="77777777" w:rsidTr="000C2328">
        <w:trPr>
          <w:trHeight w:val="893"/>
        </w:trPr>
        <w:tc>
          <w:tcPr>
            <w:tcW w:w="1117" w:type="pct"/>
            <w:shd w:val="clear" w:color="auto" w:fill="DDEBF7"/>
            <w:vAlign w:val="center"/>
            <w:hideMark/>
          </w:tcPr>
          <w:p w14:paraId="0C362540" w14:textId="77777777" w:rsidR="00E42F9B" w:rsidRPr="00D75926" w:rsidRDefault="00E42F9B" w:rsidP="00D75926">
            <w:pPr>
              <w:spacing w:after="0" w:line="240" w:lineRule="auto"/>
              <w:rPr>
                <w:rFonts w:ascii="Times New Roman" w:eastAsia="Times New Roman" w:hAnsi="Times New Roman" w:cs="Times New Roman"/>
                <w:color w:val="808080" w:themeColor="background1" w:themeShade="80"/>
                <w:sz w:val="18"/>
                <w:szCs w:val="18"/>
                <w:lang w:eastAsia="es-DO"/>
              </w:rPr>
            </w:pPr>
            <w:r w:rsidRPr="00D75926">
              <w:rPr>
                <w:rFonts w:ascii="Times New Roman" w:eastAsia="Times New Roman" w:hAnsi="Times New Roman" w:cs="Times New Roman"/>
                <w:color w:val="808080" w:themeColor="background1" w:themeShade="80"/>
                <w:sz w:val="18"/>
                <w:szCs w:val="18"/>
                <w:lang w:eastAsia="es-DO"/>
              </w:rPr>
              <w:t>Inversión producto</w:t>
            </w:r>
          </w:p>
        </w:tc>
        <w:tc>
          <w:tcPr>
            <w:tcW w:w="666" w:type="pct"/>
            <w:shd w:val="clear" w:color="auto" w:fill="DDEBF7"/>
            <w:vAlign w:val="center"/>
          </w:tcPr>
          <w:p w14:paraId="143FB642" w14:textId="217DC7A1" w:rsidR="00E42F9B" w:rsidRPr="00D75926" w:rsidRDefault="002C6717" w:rsidP="00D75926">
            <w:pPr>
              <w:spacing w:after="0" w:line="240" w:lineRule="auto"/>
              <w:jc w:val="center"/>
              <w:rPr>
                <w:rFonts w:ascii="Times New Roman" w:eastAsia="Times New Roman" w:hAnsi="Times New Roman" w:cs="Times New Roman"/>
                <w:color w:val="808080" w:themeColor="background1" w:themeShade="80"/>
                <w:sz w:val="18"/>
                <w:szCs w:val="18"/>
                <w:lang w:eastAsia="es-DO"/>
              </w:rPr>
            </w:pPr>
            <w:r w:rsidRPr="002C6717">
              <w:rPr>
                <w:rFonts w:ascii="Times New Roman" w:eastAsia="Times New Roman" w:hAnsi="Times New Roman" w:cs="Times New Roman"/>
                <w:color w:val="808080" w:themeColor="background1" w:themeShade="80"/>
                <w:sz w:val="18"/>
                <w:szCs w:val="18"/>
                <w:lang w:eastAsia="es-DO"/>
              </w:rPr>
              <w:t>RD$7,778,039</w:t>
            </w:r>
          </w:p>
        </w:tc>
        <w:tc>
          <w:tcPr>
            <w:tcW w:w="700" w:type="pct"/>
            <w:shd w:val="clear" w:color="auto" w:fill="DDEBF7"/>
            <w:vAlign w:val="center"/>
          </w:tcPr>
          <w:p w14:paraId="6B3FC9AE" w14:textId="63B9501E" w:rsidR="00E42F9B" w:rsidRPr="00D75926" w:rsidRDefault="00152AA7" w:rsidP="00D75926">
            <w:pPr>
              <w:spacing w:after="0" w:line="240" w:lineRule="auto"/>
              <w:jc w:val="center"/>
              <w:rPr>
                <w:rFonts w:ascii="Times New Roman" w:eastAsia="Times New Roman" w:hAnsi="Times New Roman" w:cs="Times New Roman"/>
                <w:color w:val="808080" w:themeColor="background1" w:themeShade="80"/>
                <w:sz w:val="18"/>
                <w:szCs w:val="18"/>
                <w:lang w:eastAsia="es-DO"/>
              </w:rPr>
            </w:pPr>
            <w:r w:rsidRPr="00152AA7">
              <w:rPr>
                <w:rFonts w:ascii="Times New Roman" w:eastAsia="Times New Roman" w:hAnsi="Times New Roman" w:cs="Times New Roman"/>
                <w:color w:val="808080" w:themeColor="background1" w:themeShade="80"/>
                <w:sz w:val="18"/>
                <w:szCs w:val="18"/>
                <w:lang w:eastAsia="es-DO"/>
              </w:rPr>
              <w:t>RD$7,784,032</w:t>
            </w:r>
          </w:p>
        </w:tc>
        <w:tc>
          <w:tcPr>
            <w:tcW w:w="605" w:type="pct"/>
            <w:shd w:val="clear" w:color="auto" w:fill="DDEBF7"/>
            <w:vAlign w:val="center"/>
          </w:tcPr>
          <w:p w14:paraId="092911E6" w14:textId="16A15109" w:rsidR="00E42F9B" w:rsidRPr="00D75926" w:rsidRDefault="009B6DC2" w:rsidP="00D75926">
            <w:pPr>
              <w:spacing w:after="0" w:line="240" w:lineRule="auto"/>
              <w:jc w:val="center"/>
              <w:rPr>
                <w:rFonts w:ascii="Times New Roman" w:eastAsia="Times New Roman" w:hAnsi="Times New Roman" w:cs="Times New Roman"/>
                <w:color w:val="808080" w:themeColor="background1" w:themeShade="80"/>
                <w:sz w:val="18"/>
                <w:szCs w:val="18"/>
                <w:lang w:eastAsia="es-DO"/>
              </w:rPr>
            </w:pPr>
            <w:r w:rsidRPr="009B6DC2">
              <w:rPr>
                <w:rFonts w:ascii="Times New Roman" w:eastAsia="Times New Roman" w:hAnsi="Times New Roman" w:cs="Times New Roman"/>
                <w:color w:val="808080" w:themeColor="background1" w:themeShade="80"/>
                <w:sz w:val="18"/>
                <w:szCs w:val="18"/>
                <w:lang w:eastAsia="es-DO"/>
              </w:rPr>
              <w:t>RD$8,362,114</w:t>
            </w:r>
          </w:p>
        </w:tc>
        <w:tc>
          <w:tcPr>
            <w:tcW w:w="605" w:type="pct"/>
            <w:shd w:val="clear" w:color="auto" w:fill="DDEBF7"/>
            <w:vAlign w:val="center"/>
          </w:tcPr>
          <w:p w14:paraId="07A0576F" w14:textId="373C5592" w:rsidR="00E42F9B" w:rsidRPr="00D75926" w:rsidRDefault="007D6D65" w:rsidP="00D75926">
            <w:pPr>
              <w:spacing w:after="0" w:line="240" w:lineRule="auto"/>
              <w:jc w:val="center"/>
              <w:rPr>
                <w:rFonts w:ascii="Times New Roman" w:eastAsia="Times New Roman" w:hAnsi="Times New Roman" w:cs="Times New Roman"/>
                <w:color w:val="808080" w:themeColor="background1" w:themeShade="80"/>
                <w:sz w:val="18"/>
                <w:szCs w:val="18"/>
                <w:lang w:eastAsia="es-DO"/>
              </w:rPr>
            </w:pPr>
            <w:r w:rsidRPr="007D6D65">
              <w:rPr>
                <w:rFonts w:ascii="Times New Roman" w:eastAsia="Times New Roman" w:hAnsi="Times New Roman" w:cs="Times New Roman"/>
                <w:color w:val="808080" w:themeColor="background1" w:themeShade="80"/>
                <w:sz w:val="18"/>
                <w:szCs w:val="18"/>
                <w:lang w:eastAsia="es-DO"/>
              </w:rPr>
              <w:t>RD$8,116,756</w:t>
            </w:r>
          </w:p>
        </w:tc>
        <w:tc>
          <w:tcPr>
            <w:tcW w:w="526" w:type="pct"/>
            <w:shd w:val="clear" w:color="auto" w:fill="DDEBF7"/>
            <w:vAlign w:val="center"/>
          </w:tcPr>
          <w:p w14:paraId="154AB223" w14:textId="42935390" w:rsidR="00E42F9B" w:rsidRPr="00D75926" w:rsidRDefault="00E42F9B" w:rsidP="00D75926">
            <w:pPr>
              <w:spacing w:after="0" w:line="240" w:lineRule="auto"/>
              <w:jc w:val="center"/>
              <w:rPr>
                <w:rFonts w:ascii="Times New Roman" w:eastAsia="Times New Roman" w:hAnsi="Times New Roman" w:cs="Times New Roman"/>
                <w:color w:val="808080" w:themeColor="background1" w:themeShade="80"/>
                <w:sz w:val="18"/>
                <w:szCs w:val="18"/>
                <w:lang w:eastAsia="es-DO"/>
              </w:rPr>
            </w:pPr>
          </w:p>
        </w:tc>
        <w:tc>
          <w:tcPr>
            <w:tcW w:w="781" w:type="pct"/>
            <w:shd w:val="clear" w:color="auto" w:fill="DDEBF7"/>
            <w:noWrap/>
            <w:vAlign w:val="center"/>
          </w:tcPr>
          <w:p w14:paraId="6DA0AA46" w14:textId="5EFAF776" w:rsidR="00E42F9B" w:rsidRPr="00D75926" w:rsidRDefault="00492619" w:rsidP="00D75926">
            <w:pPr>
              <w:spacing w:after="0" w:line="240" w:lineRule="auto"/>
              <w:jc w:val="center"/>
              <w:rPr>
                <w:rFonts w:ascii="Times New Roman" w:eastAsia="Times New Roman" w:hAnsi="Times New Roman" w:cs="Times New Roman"/>
                <w:color w:val="808080" w:themeColor="background1" w:themeShade="80"/>
                <w:sz w:val="18"/>
                <w:szCs w:val="18"/>
                <w:lang w:eastAsia="es-DO"/>
              </w:rPr>
            </w:pPr>
            <w:r w:rsidRPr="00492619">
              <w:rPr>
                <w:rFonts w:ascii="Times New Roman" w:eastAsia="Times New Roman" w:hAnsi="Times New Roman" w:cs="Times New Roman"/>
                <w:color w:val="808080" w:themeColor="background1" w:themeShade="80"/>
                <w:sz w:val="18"/>
                <w:szCs w:val="18"/>
                <w:lang w:eastAsia="es-DO"/>
              </w:rPr>
              <w:t>RD$</w:t>
            </w:r>
            <w:r w:rsidR="007571E7">
              <w:rPr>
                <w:rFonts w:ascii="Times New Roman" w:eastAsia="Times New Roman" w:hAnsi="Times New Roman" w:cs="Times New Roman"/>
                <w:color w:val="808080" w:themeColor="background1" w:themeShade="80"/>
                <w:sz w:val="18"/>
                <w:szCs w:val="18"/>
                <w:lang w:eastAsia="es-DO"/>
              </w:rPr>
              <w:t>32,040,941</w:t>
            </w:r>
          </w:p>
        </w:tc>
      </w:tr>
      <w:tr w:rsidR="00E42F9B" w:rsidRPr="001A109F" w14:paraId="6A25A3E0" w14:textId="77777777" w:rsidTr="000C2328">
        <w:trPr>
          <w:trHeight w:val="893"/>
        </w:trPr>
        <w:tc>
          <w:tcPr>
            <w:tcW w:w="1117" w:type="pct"/>
            <w:shd w:val="clear" w:color="auto" w:fill="F2F2F2" w:themeFill="background1" w:themeFillShade="F2"/>
            <w:vAlign w:val="center"/>
            <w:hideMark/>
          </w:tcPr>
          <w:p w14:paraId="75841FF0" w14:textId="77777777" w:rsidR="00E42F9B" w:rsidRPr="00D75926" w:rsidRDefault="00E42F9B" w:rsidP="00D75926">
            <w:pPr>
              <w:spacing w:after="0" w:line="240" w:lineRule="auto"/>
              <w:rPr>
                <w:rFonts w:ascii="Times New Roman" w:eastAsia="Times New Roman" w:hAnsi="Times New Roman" w:cs="Times New Roman"/>
                <w:color w:val="808080" w:themeColor="background1" w:themeShade="80"/>
                <w:sz w:val="18"/>
                <w:szCs w:val="18"/>
                <w:lang w:eastAsia="es-DO"/>
              </w:rPr>
            </w:pPr>
            <w:r w:rsidRPr="00D75926">
              <w:rPr>
                <w:rFonts w:ascii="Times New Roman" w:eastAsia="Times New Roman" w:hAnsi="Times New Roman" w:cs="Times New Roman"/>
                <w:color w:val="808080" w:themeColor="background1" w:themeShade="80"/>
                <w:sz w:val="18"/>
                <w:szCs w:val="18"/>
                <w:lang w:eastAsia="es-DO"/>
              </w:rPr>
              <w:t>Niños, niñas y adolescentes atendidos por los diferentes mecanismos de orientación y denuncia para la protección de sus derechos</w:t>
            </w:r>
          </w:p>
        </w:tc>
        <w:tc>
          <w:tcPr>
            <w:tcW w:w="666" w:type="pct"/>
            <w:shd w:val="clear" w:color="auto" w:fill="FFFFFF" w:themeFill="background1"/>
            <w:vAlign w:val="center"/>
          </w:tcPr>
          <w:p w14:paraId="68CA366B" w14:textId="36E56EFC" w:rsidR="00E42F9B" w:rsidRPr="00D75926" w:rsidRDefault="007808FE" w:rsidP="00D75926">
            <w:pPr>
              <w:spacing w:after="0" w:line="240" w:lineRule="auto"/>
              <w:jc w:val="center"/>
              <w:rPr>
                <w:rFonts w:ascii="Times New Roman" w:eastAsia="Times New Roman" w:hAnsi="Times New Roman" w:cs="Times New Roman"/>
                <w:color w:val="808080" w:themeColor="background1" w:themeShade="80"/>
                <w:sz w:val="18"/>
                <w:szCs w:val="18"/>
                <w:lang w:eastAsia="es-DO"/>
              </w:rPr>
            </w:pPr>
            <w:r>
              <w:rPr>
                <w:rFonts w:ascii="Times New Roman" w:eastAsia="Times New Roman" w:hAnsi="Times New Roman" w:cs="Times New Roman"/>
                <w:color w:val="808080" w:themeColor="background1" w:themeShade="80"/>
                <w:sz w:val="18"/>
                <w:szCs w:val="18"/>
                <w:lang w:eastAsia="es-DO"/>
              </w:rPr>
              <w:t>3,558</w:t>
            </w:r>
          </w:p>
        </w:tc>
        <w:tc>
          <w:tcPr>
            <w:tcW w:w="700" w:type="pct"/>
            <w:shd w:val="clear" w:color="auto" w:fill="FFFFFF" w:themeFill="background1"/>
            <w:noWrap/>
            <w:vAlign w:val="center"/>
          </w:tcPr>
          <w:p w14:paraId="30968701" w14:textId="76E84BA6" w:rsidR="00E42F9B" w:rsidRPr="00D75926" w:rsidRDefault="00C80252" w:rsidP="00D75926">
            <w:pPr>
              <w:spacing w:after="0" w:line="240" w:lineRule="auto"/>
              <w:jc w:val="center"/>
              <w:rPr>
                <w:rFonts w:ascii="Times New Roman" w:eastAsia="Times New Roman" w:hAnsi="Times New Roman" w:cs="Times New Roman"/>
                <w:color w:val="808080" w:themeColor="background1" w:themeShade="80"/>
                <w:sz w:val="18"/>
                <w:szCs w:val="18"/>
                <w:lang w:eastAsia="es-DO"/>
              </w:rPr>
            </w:pPr>
            <w:r>
              <w:rPr>
                <w:rFonts w:ascii="Times New Roman" w:eastAsia="Times New Roman" w:hAnsi="Times New Roman" w:cs="Times New Roman"/>
                <w:color w:val="808080" w:themeColor="background1" w:themeShade="80"/>
                <w:sz w:val="18"/>
                <w:szCs w:val="18"/>
                <w:lang w:eastAsia="es-DO"/>
              </w:rPr>
              <w:t>3,779</w:t>
            </w:r>
          </w:p>
        </w:tc>
        <w:tc>
          <w:tcPr>
            <w:tcW w:w="605" w:type="pct"/>
            <w:shd w:val="clear" w:color="auto" w:fill="FFFFFF" w:themeFill="background1"/>
            <w:vAlign w:val="center"/>
          </w:tcPr>
          <w:p w14:paraId="19C60CEE" w14:textId="0AEE653A" w:rsidR="00E42F9B" w:rsidRPr="00D75926" w:rsidRDefault="00C80252" w:rsidP="00D75926">
            <w:pPr>
              <w:spacing w:after="0" w:line="240" w:lineRule="auto"/>
              <w:jc w:val="center"/>
              <w:rPr>
                <w:rFonts w:ascii="Times New Roman" w:eastAsia="Times New Roman" w:hAnsi="Times New Roman" w:cs="Times New Roman"/>
                <w:color w:val="808080" w:themeColor="background1" w:themeShade="80"/>
                <w:sz w:val="18"/>
                <w:szCs w:val="18"/>
                <w:lang w:eastAsia="es-DO"/>
              </w:rPr>
            </w:pPr>
            <w:r>
              <w:rPr>
                <w:rFonts w:ascii="Times New Roman" w:eastAsia="Times New Roman" w:hAnsi="Times New Roman" w:cs="Times New Roman"/>
                <w:color w:val="808080" w:themeColor="background1" w:themeShade="80"/>
                <w:sz w:val="18"/>
                <w:szCs w:val="18"/>
                <w:lang w:eastAsia="es-DO"/>
              </w:rPr>
              <w:t>5,549</w:t>
            </w:r>
          </w:p>
        </w:tc>
        <w:tc>
          <w:tcPr>
            <w:tcW w:w="605" w:type="pct"/>
            <w:shd w:val="clear" w:color="auto" w:fill="FFFFFF" w:themeFill="background1"/>
            <w:vAlign w:val="center"/>
          </w:tcPr>
          <w:p w14:paraId="5DEAB896" w14:textId="176BA715" w:rsidR="00E42F9B" w:rsidRPr="00D75926" w:rsidRDefault="000D0BA3" w:rsidP="00D75926">
            <w:pPr>
              <w:spacing w:after="0" w:line="240" w:lineRule="auto"/>
              <w:jc w:val="center"/>
              <w:rPr>
                <w:rFonts w:ascii="Times New Roman" w:eastAsia="Times New Roman" w:hAnsi="Times New Roman" w:cs="Times New Roman"/>
                <w:color w:val="808080" w:themeColor="background1" w:themeShade="80"/>
                <w:sz w:val="18"/>
                <w:szCs w:val="18"/>
                <w:lang w:eastAsia="es-DO"/>
              </w:rPr>
            </w:pPr>
            <w:r>
              <w:rPr>
                <w:rFonts w:ascii="Times New Roman" w:eastAsia="Times New Roman" w:hAnsi="Times New Roman" w:cs="Times New Roman"/>
                <w:color w:val="808080" w:themeColor="background1" w:themeShade="80"/>
                <w:sz w:val="18"/>
                <w:szCs w:val="18"/>
                <w:lang w:eastAsia="es-DO"/>
              </w:rPr>
              <w:t>3</w:t>
            </w:r>
            <w:r w:rsidR="00592D07">
              <w:rPr>
                <w:rFonts w:ascii="Times New Roman" w:eastAsia="Times New Roman" w:hAnsi="Times New Roman" w:cs="Times New Roman"/>
                <w:color w:val="808080" w:themeColor="background1" w:themeShade="80"/>
                <w:sz w:val="18"/>
                <w:szCs w:val="18"/>
                <w:lang w:eastAsia="es-DO"/>
              </w:rPr>
              <w:t>,</w:t>
            </w:r>
            <w:r>
              <w:rPr>
                <w:rFonts w:ascii="Times New Roman" w:eastAsia="Times New Roman" w:hAnsi="Times New Roman" w:cs="Times New Roman"/>
                <w:color w:val="808080" w:themeColor="background1" w:themeShade="80"/>
                <w:sz w:val="18"/>
                <w:szCs w:val="18"/>
                <w:lang w:eastAsia="es-DO"/>
              </w:rPr>
              <w:t>025</w:t>
            </w:r>
          </w:p>
        </w:tc>
        <w:tc>
          <w:tcPr>
            <w:tcW w:w="526" w:type="pct"/>
            <w:shd w:val="clear" w:color="auto" w:fill="FFFFFF" w:themeFill="background1"/>
            <w:vAlign w:val="center"/>
          </w:tcPr>
          <w:p w14:paraId="5278B9A3" w14:textId="73CBEC62" w:rsidR="00E42F9B" w:rsidRPr="00D75926" w:rsidRDefault="009767E6" w:rsidP="00D75926">
            <w:pPr>
              <w:spacing w:after="0" w:line="240" w:lineRule="auto"/>
              <w:jc w:val="center"/>
              <w:rPr>
                <w:rFonts w:ascii="Times New Roman" w:eastAsia="Times New Roman" w:hAnsi="Times New Roman" w:cs="Times New Roman"/>
                <w:color w:val="808080" w:themeColor="background1" w:themeShade="80"/>
                <w:sz w:val="18"/>
                <w:szCs w:val="18"/>
                <w:lang w:eastAsia="es-DO"/>
              </w:rPr>
            </w:pPr>
            <w:r w:rsidRPr="00164280">
              <w:rPr>
                <w:rFonts w:ascii="Times New Roman" w:eastAsia="Times New Roman" w:hAnsi="Times New Roman" w:cs="Times New Roman"/>
                <w:color w:val="808080" w:themeColor="background1" w:themeShade="80"/>
                <w:sz w:val="18"/>
                <w:szCs w:val="18"/>
                <w:lang w:eastAsia="es-DO"/>
              </w:rPr>
              <w:t>15,</w:t>
            </w:r>
            <w:r w:rsidR="00EB57A4">
              <w:rPr>
                <w:rFonts w:ascii="Times New Roman" w:eastAsia="Times New Roman" w:hAnsi="Times New Roman" w:cs="Times New Roman"/>
                <w:color w:val="808080" w:themeColor="background1" w:themeShade="80"/>
                <w:sz w:val="18"/>
                <w:szCs w:val="18"/>
                <w:lang w:eastAsia="es-DO"/>
              </w:rPr>
              <w:t>911</w:t>
            </w:r>
          </w:p>
        </w:tc>
        <w:tc>
          <w:tcPr>
            <w:tcW w:w="781" w:type="pct"/>
            <w:shd w:val="clear" w:color="auto" w:fill="FFFFFF" w:themeFill="background1"/>
            <w:noWrap/>
            <w:vAlign w:val="center"/>
          </w:tcPr>
          <w:p w14:paraId="7C7686FD" w14:textId="19420027" w:rsidR="00E42F9B" w:rsidRPr="00D75926" w:rsidRDefault="00E42F9B" w:rsidP="00D75926">
            <w:pPr>
              <w:spacing w:after="0" w:line="240" w:lineRule="auto"/>
              <w:jc w:val="center"/>
              <w:rPr>
                <w:rFonts w:ascii="Times New Roman" w:eastAsia="Times New Roman" w:hAnsi="Times New Roman" w:cs="Times New Roman"/>
                <w:color w:val="808080" w:themeColor="background1" w:themeShade="80"/>
                <w:sz w:val="18"/>
                <w:szCs w:val="18"/>
                <w:lang w:eastAsia="es-DO"/>
              </w:rPr>
            </w:pPr>
          </w:p>
        </w:tc>
      </w:tr>
      <w:tr w:rsidR="00E42F9B" w:rsidRPr="001A109F" w14:paraId="2C27CBB2" w14:textId="77777777" w:rsidTr="000C2328">
        <w:trPr>
          <w:trHeight w:val="893"/>
        </w:trPr>
        <w:tc>
          <w:tcPr>
            <w:tcW w:w="1117" w:type="pct"/>
            <w:shd w:val="clear" w:color="auto" w:fill="DDEBF7"/>
            <w:vAlign w:val="center"/>
            <w:hideMark/>
          </w:tcPr>
          <w:p w14:paraId="410CADE7" w14:textId="77777777" w:rsidR="00E42F9B" w:rsidRPr="00D75926" w:rsidRDefault="00E42F9B" w:rsidP="00D75926">
            <w:pPr>
              <w:spacing w:after="0" w:line="240" w:lineRule="auto"/>
              <w:rPr>
                <w:rFonts w:ascii="Times New Roman" w:eastAsia="Times New Roman" w:hAnsi="Times New Roman" w:cs="Times New Roman"/>
                <w:color w:val="808080" w:themeColor="background1" w:themeShade="80"/>
                <w:sz w:val="18"/>
                <w:szCs w:val="18"/>
                <w:lang w:eastAsia="es-DO"/>
              </w:rPr>
            </w:pPr>
            <w:r w:rsidRPr="00D75926">
              <w:rPr>
                <w:rFonts w:ascii="Times New Roman" w:eastAsia="Times New Roman" w:hAnsi="Times New Roman" w:cs="Times New Roman"/>
                <w:color w:val="808080" w:themeColor="background1" w:themeShade="80"/>
                <w:sz w:val="18"/>
                <w:szCs w:val="18"/>
                <w:lang w:eastAsia="es-DO"/>
              </w:rPr>
              <w:t>Inversión producto</w:t>
            </w:r>
          </w:p>
        </w:tc>
        <w:tc>
          <w:tcPr>
            <w:tcW w:w="666" w:type="pct"/>
            <w:shd w:val="clear" w:color="auto" w:fill="DDEBF7"/>
            <w:vAlign w:val="center"/>
          </w:tcPr>
          <w:p w14:paraId="1E78557B" w14:textId="1166EF68" w:rsidR="00E42F9B" w:rsidRPr="00D75926" w:rsidRDefault="009A513F" w:rsidP="00D75926">
            <w:pPr>
              <w:spacing w:after="0" w:line="240" w:lineRule="auto"/>
              <w:jc w:val="center"/>
              <w:rPr>
                <w:rFonts w:ascii="Times New Roman" w:eastAsia="Times New Roman" w:hAnsi="Times New Roman" w:cs="Times New Roman"/>
                <w:color w:val="808080" w:themeColor="background1" w:themeShade="80"/>
                <w:sz w:val="18"/>
                <w:szCs w:val="18"/>
                <w:lang w:eastAsia="es-DO"/>
              </w:rPr>
            </w:pPr>
            <w:r w:rsidRPr="009A513F">
              <w:rPr>
                <w:rFonts w:ascii="Times New Roman" w:eastAsia="Times New Roman" w:hAnsi="Times New Roman" w:cs="Times New Roman"/>
                <w:color w:val="808080" w:themeColor="background1" w:themeShade="80"/>
                <w:sz w:val="18"/>
                <w:szCs w:val="18"/>
                <w:lang w:eastAsia="es-DO"/>
              </w:rPr>
              <w:t>RD$42,638,790</w:t>
            </w:r>
          </w:p>
        </w:tc>
        <w:tc>
          <w:tcPr>
            <w:tcW w:w="700" w:type="pct"/>
            <w:shd w:val="clear" w:color="auto" w:fill="DDEBF7"/>
            <w:vAlign w:val="center"/>
          </w:tcPr>
          <w:p w14:paraId="09740C01" w14:textId="39245F30" w:rsidR="00E42F9B" w:rsidRPr="00D75926" w:rsidRDefault="00B60E4A" w:rsidP="00D75926">
            <w:pPr>
              <w:spacing w:after="0" w:line="240" w:lineRule="auto"/>
              <w:jc w:val="center"/>
              <w:rPr>
                <w:rFonts w:ascii="Times New Roman" w:eastAsia="Times New Roman" w:hAnsi="Times New Roman" w:cs="Times New Roman"/>
                <w:color w:val="808080" w:themeColor="background1" w:themeShade="80"/>
                <w:sz w:val="18"/>
                <w:szCs w:val="18"/>
                <w:lang w:eastAsia="es-DO"/>
              </w:rPr>
            </w:pPr>
            <w:r w:rsidRPr="00B60E4A">
              <w:rPr>
                <w:rFonts w:ascii="Times New Roman" w:eastAsia="Times New Roman" w:hAnsi="Times New Roman" w:cs="Times New Roman"/>
                <w:color w:val="808080" w:themeColor="background1" w:themeShade="80"/>
                <w:sz w:val="18"/>
                <w:szCs w:val="18"/>
                <w:lang w:eastAsia="es-DO"/>
              </w:rPr>
              <w:t>RD$41,348,684</w:t>
            </w:r>
          </w:p>
        </w:tc>
        <w:tc>
          <w:tcPr>
            <w:tcW w:w="605" w:type="pct"/>
            <w:shd w:val="clear" w:color="auto" w:fill="DDEBF7"/>
            <w:vAlign w:val="center"/>
          </w:tcPr>
          <w:p w14:paraId="43FD3E4E" w14:textId="7C82C134" w:rsidR="00E42F9B" w:rsidRPr="00D75926" w:rsidRDefault="00915E01" w:rsidP="00D75926">
            <w:pPr>
              <w:spacing w:after="0" w:line="240" w:lineRule="auto"/>
              <w:jc w:val="center"/>
              <w:rPr>
                <w:rFonts w:ascii="Times New Roman" w:eastAsia="Times New Roman" w:hAnsi="Times New Roman" w:cs="Times New Roman"/>
                <w:color w:val="808080" w:themeColor="background1" w:themeShade="80"/>
                <w:sz w:val="18"/>
                <w:szCs w:val="18"/>
                <w:lang w:eastAsia="es-DO"/>
              </w:rPr>
            </w:pPr>
            <w:r w:rsidRPr="00915E01">
              <w:rPr>
                <w:rFonts w:ascii="Times New Roman" w:eastAsia="Times New Roman" w:hAnsi="Times New Roman" w:cs="Times New Roman"/>
                <w:color w:val="808080" w:themeColor="background1" w:themeShade="80"/>
                <w:sz w:val="18"/>
                <w:szCs w:val="18"/>
                <w:lang w:eastAsia="es-DO"/>
              </w:rPr>
              <w:t>RD$46,074,691</w:t>
            </w:r>
          </w:p>
        </w:tc>
        <w:tc>
          <w:tcPr>
            <w:tcW w:w="605" w:type="pct"/>
            <w:shd w:val="clear" w:color="auto" w:fill="DDEBF7"/>
            <w:vAlign w:val="center"/>
          </w:tcPr>
          <w:p w14:paraId="654C1C29" w14:textId="4106DDC8" w:rsidR="00E42F9B" w:rsidRPr="00D75926" w:rsidRDefault="002C0A19" w:rsidP="00D75926">
            <w:pPr>
              <w:spacing w:after="0" w:line="240" w:lineRule="auto"/>
              <w:jc w:val="center"/>
              <w:rPr>
                <w:rFonts w:ascii="Times New Roman" w:eastAsia="Times New Roman" w:hAnsi="Times New Roman" w:cs="Times New Roman"/>
                <w:color w:val="808080" w:themeColor="background1" w:themeShade="80"/>
                <w:sz w:val="18"/>
                <w:szCs w:val="18"/>
                <w:lang w:eastAsia="es-DO"/>
              </w:rPr>
            </w:pPr>
            <w:r w:rsidRPr="002C0A19">
              <w:rPr>
                <w:rFonts w:ascii="Times New Roman" w:eastAsia="Times New Roman" w:hAnsi="Times New Roman" w:cs="Times New Roman"/>
                <w:color w:val="808080" w:themeColor="background1" w:themeShade="80"/>
                <w:sz w:val="18"/>
                <w:szCs w:val="18"/>
                <w:lang w:eastAsia="es-DO"/>
              </w:rPr>
              <w:t>RD$5</w:t>
            </w:r>
            <w:r w:rsidR="00654C46">
              <w:rPr>
                <w:rFonts w:ascii="Times New Roman" w:eastAsia="Times New Roman" w:hAnsi="Times New Roman" w:cs="Times New Roman"/>
                <w:color w:val="808080" w:themeColor="background1" w:themeShade="80"/>
                <w:sz w:val="18"/>
                <w:szCs w:val="18"/>
                <w:lang w:eastAsia="es-DO"/>
              </w:rPr>
              <w:t>1,121,942</w:t>
            </w:r>
          </w:p>
        </w:tc>
        <w:tc>
          <w:tcPr>
            <w:tcW w:w="526" w:type="pct"/>
            <w:shd w:val="clear" w:color="auto" w:fill="DDEBF7"/>
            <w:vAlign w:val="center"/>
          </w:tcPr>
          <w:p w14:paraId="3E15D4EC" w14:textId="06E4ECFC" w:rsidR="00E42F9B" w:rsidRPr="00D75926" w:rsidRDefault="00E42F9B" w:rsidP="00D75926">
            <w:pPr>
              <w:spacing w:after="0" w:line="240" w:lineRule="auto"/>
              <w:jc w:val="center"/>
              <w:rPr>
                <w:rFonts w:ascii="Times New Roman" w:eastAsia="Times New Roman" w:hAnsi="Times New Roman" w:cs="Times New Roman"/>
                <w:color w:val="808080" w:themeColor="background1" w:themeShade="80"/>
                <w:sz w:val="18"/>
                <w:szCs w:val="18"/>
                <w:lang w:eastAsia="es-DO"/>
              </w:rPr>
            </w:pPr>
          </w:p>
        </w:tc>
        <w:tc>
          <w:tcPr>
            <w:tcW w:w="781" w:type="pct"/>
            <w:shd w:val="clear" w:color="auto" w:fill="DDEBF7"/>
            <w:noWrap/>
            <w:vAlign w:val="center"/>
          </w:tcPr>
          <w:p w14:paraId="66963979" w14:textId="3F6BCA75" w:rsidR="00E42F9B" w:rsidRPr="00D75926" w:rsidRDefault="002C0A19" w:rsidP="00D75926">
            <w:pPr>
              <w:spacing w:after="0" w:line="240" w:lineRule="auto"/>
              <w:jc w:val="center"/>
              <w:rPr>
                <w:rFonts w:ascii="Times New Roman" w:eastAsia="Times New Roman" w:hAnsi="Times New Roman" w:cs="Times New Roman"/>
                <w:color w:val="808080" w:themeColor="background1" w:themeShade="80"/>
                <w:sz w:val="18"/>
                <w:szCs w:val="18"/>
                <w:lang w:eastAsia="es-DO"/>
              </w:rPr>
            </w:pPr>
            <w:r w:rsidRPr="002C0A19">
              <w:rPr>
                <w:rFonts w:ascii="Times New Roman" w:eastAsia="Times New Roman" w:hAnsi="Times New Roman" w:cs="Times New Roman"/>
                <w:color w:val="808080" w:themeColor="background1" w:themeShade="80"/>
                <w:sz w:val="18"/>
                <w:szCs w:val="18"/>
                <w:lang w:eastAsia="es-DO"/>
              </w:rPr>
              <w:t>RD$</w:t>
            </w:r>
            <w:r w:rsidR="00DE2496">
              <w:rPr>
                <w:rFonts w:ascii="Times New Roman" w:eastAsia="Times New Roman" w:hAnsi="Times New Roman" w:cs="Times New Roman"/>
                <w:color w:val="808080" w:themeColor="background1" w:themeShade="80"/>
                <w:sz w:val="18"/>
                <w:szCs w:val="18"/>
                <w:lang w:eastAsia="es-DO"/>
              </w:rPr>
              <w:t>18</w:t>
            </w:r>
            <w:r w:rsidR="00E801B7">
              <w:rPr>
                <w:rFonts w:ascii="Times New Roman" w:eastAsia="Times New Roman" w:hAnsi="Times New Roman" w:cs="Times New Roman"/>
                <w:color w:val="808080" w:themeColor="background1" w:themeShade="80"/>
                <w:sz w:val="18"/>
                <w:szCs w:val="18"/>
                <w:lang w:eastAsia="es-DO"/>
              </w:rPr>
              <w:t>1,184,106</w:t>
            </w:r>
          </w:p>
        </w:tc>
      </w:tr>
      <w:tr w:rsidR="00E42F9B" w:rsidRPr="001A109F" w14:paraId="6BDE43B6" w14:textId="77777777" w:rsidTr="000C2328">
        <w:trPr>
          <w:trHeight w:val="893"/>
        </w:trPr>
        <w:tc>
          <w:tcPr>
            <w:tcW w:w="1117" w:type="pct"/>
            <w:shd w:val="clear" w:color="auto" w:fill="F2F2F2" w:themeFill="background1" w:themeFillShade="F2"/>
            <w:vAlign w:val="center"/>
            <w:hideMark/>
          </w:tcPr>
          <w:p w14:paraId="0DBE455B" w14:textId="77777777" w:rsidR="00E42F9B" w:rsidRPr="00D75926" w:rsidRDefault="00E42F9B" w:rsidP="00D75926">
            <w:pPr>
              <w:spacing w:after="0" w:line="240" w:lineRule="auto"/>
              <w:rPr>
                <w:rFonts w:ascii="Times New Roman" w:eastAsia="Times New Roman" w:hAnsi="Times New Roman" w:cs="Times New Roman"/>
                <w:color w:val="808080" w:themeColor="background1" w:themeShade="80"/>
                <w:sz w:val="18"/>
                <w:szCs w:val="18"/>
                <w:lang w:eastAsia="es-DO"/>
              </w:rPr>
            </w:pPr>
            <w:r w:rsidRPr="00D75926">
              <w:rPr>
                <w:rFonts w:ascii="Times New Roman" w:eastAsia="Times New Roman" w:hAnsi="Times New Roman" w:cs="Times New Roman"/>
                <w:color w:val="808080" w:themeColor="background1" w:themeShade="80"/>
                <w:sz w:val="18"/>
                <w:szCs w:val="18"/>
                <w:lang w:eastAsia="es-DO"/>
              </w:rPr>
              <w:t>Niños, niñas y adolescentes con atención integral en los hogares de paso</w:t>
            </w:r>
          </w:p>
        </w:tc>
        <w:tc>
          <w:tcPr>
            <w:tcW w:w="666" w:type="pct"/>
            <w:shd w:val="clear" w:color="auto" w:fill="FFFFFF" w:themeFill="background1"/>
            <w:vAlign w:val="center"/>
          </w:tcPr>
          <w:p w14:paraId="577777CB" w14:textId="0ECAD967" w:rsidR="00E42F9B" w:rsidRPr="00D75926" w:rsidRDefault="00091992" w:rsidP="00D75926">
            <w:pPr>
              <w:spacing w:after="0" w:line="240" w:lineRule="auto"/>
              <w:jc w:val="center"/>
              <w:rPr>
                <w:rFonts w:ascii="Times New Roman" w:eastAsia="Times New Roman" w:hAnsi="Times New Roman" w:cs="Times New Roman"/>
                <w:color w:val="808080" w:themeColor="background1" w:themeShade="80"/>
                <w:sz w:val="18"/>
                <w:szCs w:val="18"/>
                <w:lang w:eastAsia="es-DO"/>
              </w:rPr>
            </w:pPr>
            <w:r>
              <w:rPr>
                <w:rFonts w:ascii="Times New Roman" w:eastAsia="Times New Roman" w:hAnsi="Times New Roman" w:cs="Times New Roman"/>
                <w:color w:val="808080" w:themeColor="background1" w:themeShade="80"/>
                <w:sz w:val="18"/>
                <w:szCs w:val="18"/>
                <w:lang w:eastAsia="es-DO"/>
              </w:rPr>
              <w:t>1,703</w:t>
            </w:r>
          </w:p>
        </w:tc>
        <w:tc>
          <w:tcPr>
            <w:tcW w:w="700" w:type="pct"/>
            <w:shd w:val="clear" w:color="auto" w:fill="FFFFFF" w:themeFill="background1"/>
            <w:noWrap/>
            <w:vAlign w:val="center"/>
          </w:tcPr>
          <w:p w14:paraId="1D3B8861" w14:textId="6BE36A28" w:rsidR="00E42F9B" w:rsidRPr="00D75926" w:rsidRDefault="008B79E5" w:rsidP="00D75926">
            <w:pPr>
              <w:spacing w:after="0" w:line="240" w:lineRule="auto"/>
              <w:jc w:val="center"/>
              <w:rPr>
                <w:rFonts w:ascii="Times New Roman" w:eastAsia="Times New Roman" w:hAnsi="Times New Roman" w:cs="Times New Roman"/>
                <w:color w:val="808080" w:themeColor="background1" w:themeShade="80"/>
                <w:sz w:val="18"/>
                <w:szCs w:val="18"/>
                <w:lang w:eastAsia="es-DO"/>
              </w:rPr>
            </w:pPr>
            <w:r>
              <w:rPr>
                <w:rFonts w:ascii="Times New Roman" w:eastAsia="Times New Roman" w:hAnsi="Times New Roman" w:cs="Times New Roman"/>
                <w:color w:val="808080" w:themeColor="background1" w:themeShade="80"/>
                <w:sz w:val="18"/>
                <w:szCs w:val="18"/>
                <w:lang w:eastAsia="es-DO"/>
              </w:rPr>
              <w:t>1,865</w:t>
            </w:r>
          </w:p>
        </w:tc>
        <w:tc>
          <w:tcPr>
            <w:tcW w:w="605" w:type="pct"/>
            <w:shd w:val="clear" w:color="auto" w:fill="FFFFFF" w:themeFill="background1"/>
            <w:vAlign w:val="center"/>
          </w:tcPr>
          <w:p w14:paraId="0FEBBEB8" w14:textId="6D1CBCF5" w:rsidR="00E42F9B" w:rsidRPr="00D75926" w:rsidRDefault="008B79E5" w:rsidP="00D75926">
            <w:pPr>
              <w:spacing w:after="0" w:line="240" w:lineRule="auto"/>
              <w:jc w:val="center"/>
              <w:rPr>
                <w:rFonts w:ascii="Times New Roman" w:eastAsia="Times New Roman" w:hAnsi="Times New Roman" w:cs="Times New Roman"/>
                <w:color w:val="808080" w:themeColor="background1" w:themeShade="80"/>
                <w:sz w:val="18"/>
                <w:szCs w:val="18"/>
                <w:lang w:eastAsia="es-DO"/>
              </w:rPr>
            </w:pPr>
            <w:r>
              <w:rPr>
                <w:rFonts w:ascii="Times New Roman" w:eastAsia="Times New Roman" w:hAnsi="Times New Roman" w:cs="Times New Roman"/>
                <w:color w:val="808080" w:themeColor="background1" w:themeShade="80"/>
                <w:sz w:val="18"/>
                <w:szCs w:val="18"/>
                <w:lang w:eastAsia="es-DO"/>
              </w:rPr>
              <w:t>1935</w:t>
            </w:r>
          </w:p>
        </w:tc>
        <w:tc>
          <w:tcPr>
            <w:tcW w:w="605" w:type="pct"/>
            <w:shd w:val="clear" w:color="auto" w:fill="FFFFFF" w:themeFill="background1"/>
            <w:noWrap/>
            <w:vAlign w:val="center"/>
          </w:tcPr>
          <w:p w14:paraId="62004546" w14:textId="612A30EB" w:rsidR="00E42F9B" w:rsidRPr="00D75926" w:rsidRDefault="00142004" w:rsidP="00D75926">
            <w:pPr>
              <w:spacing w:after="0" w:line="240" w:lineRule="auto"/>
              <w:jc w:val="center"/>
              <w:rPr>
                <w:rFonts w:ascii="Times New Roman" w:eastAsia="Times New Roman" w:hAnsi="Times New Roman" w:cs="Times New Roman"/>
                <w:color w:val="808080" w:themeColor="background1" w:themeShade="80"/>
                <w:sz w:val="18"/>
                <w:szCs w:val="18"/>
                <w:lang w:eastAsia="es-DO"/>
              </w:rPr>
            </w:pPr>
            <w:r>
              <w:rPr>
                <w:rFonts w:ascii="Times New Roman" w:eastAsia="Times New Roman" w:hAnsi="Times New Roman" w:cs="Times New Roman"/>
                <w:color w:val="808080" w:themeColor="background1" w:themeShade="80"/>
                <w:sz w:val="18"/>
                <w:szCs w:val="18"/>
                <w:lang w:eastAsia="es-DO"/>
              </w:rPr>
              <w:t>1</w:t>
            </w:r>
            <w:r w:rsidR="00AC524C">
              <w:rPr>
                <w:rFonts w:ascii="Times New Roman" w:eastAsia="Times New Roman" w:hAnsi="Times New Roman" w:cs="Times New Roman"/>
                <w:color w:val="808080" w:themeColor="background1" w:themeShade="80"/>
                <w:sz w:val="18"/>
                <w:szCs w:val="18"/>
                <w:lang w:eastAsia="es-DO"/>
              </w:rPr>
              <w:t>439</w:t>
            </w:r>
          </w:p>
        </w:tc>
        <w:tc>
          <w:tcPr>
            <w:tcW w:w="526" w:type="pct"/>
            <w:shd w:val="clear" w:color="auto" w:fill="FFFFFF" w:themeFill="background1"/>
            <w:noWrap/>
            <w:vAlign w:val="center"/>
          </w:tcPr>
          <w:p w14:paraId="055F5625" w14:textId="48B0DEC2" w:rsidR="00E42F9B" w:rsidRPr="00D75926" w:rsidRDefault="00A12F8E" w:rsidP="00D75926">
            <w:pPr>
              <w:spacing w:after="0" w:line="240" w:lineRule="auto"/>
              <w:jc w:val="center"/>
              <w:rPr>
                <w:rFonts w:ascii="Times New Roman" w:eastAsia="Times New Roman" w:hAnsi="Times New Roman" w:cs="Times New Roman"/>
                <w:color w:val="808080" w:themeColor="background1" w:themeShade="80"/>
                <w:sz w:val="18"/>
                <w:szCs w:val="18"/>
                <w:lang w:eastAsia="es-DO"/>
              </w:rPr>
            </w:pPr>
            <w:r>
              <w:rPr>
                <w:rFonts w:ascii="Times New Roman" w:eastAsia="Times New Roman" w:hAnsi="Times New Roman" w:cs="Times New Roman"/>
                <w:color w:val="808080" w:themeColor="background1" w:themeShade="80"/>
                <w:sz w:val="18"/>
                <w:szCs w:val="18"/>
                <w:lang w:eastAsia="es-DO"/>
              </w:rPr>
              <w:t>6,</w:t>
            </w:r>
            <w:r w:rsidR="00AC524C">
              <w:rPr>
                <w:rFonts w:ascii="Times New Roman" w:eastAsia="Times New Roman" w:hAnsi="Times New Roman" w:cs="Times New Roman"/>
                <w:color w:val="808080" w:themeColor="background1" w:themeShade="80"/>
                <w:sz w:val="18"/>
                <w:szCs w:val="18"/>
                <w:lang w:eastAsia="es-DO"/>
              </w:rPr>
              <w:t>942</w:t>
            </w:r>
          </w:p>
        </w:tc>
        <w:tc>
          <w:tcPr>
            <w:tcW w:w="781" w:type="pct"/>
            <w:shd w:val="clear" w:color="auto" w:fill="FFFFFF" w:themeFill="background1"/>
            <w:noWrap/>
            <w:vAlign w:val="center"/>
          </w:tcPr>
          <w:p w14:paraId="357886F5" w14:textId="3FE8CF87" w:rsidR="00E42F9B" w:rsidRPr="00D75926" w:rsidRDefault="00E42F9B" w:rsidP="00D75926">
            <w:pPr>
              <w:spacing w:after="0" w:line="240" w:lineRule="auto"/>
              <w:jc w:val="center"/>
              <w:rPr>
                <w:rFonts w:ascii="Times New Roman" w:eastAsia="Times New Roman" w:hAnsi="Times New Roman" w:cs="Times New Roman"/>
                <w:color w:val="808080" w:themeColor="background1" w:themeShade="80"/>
                <w:sz w:val="18"/>
                <w:szCs w:val="18"/>
                <w:lang w:eastAsia="es-DO"/>
              </w:rPr>
            </w:pPr>
          </w:p>
        </w:tc>
      </w:tr>
      <w:tr w:rsidR="00E42F9B" w:rsidRPr="001A109F" w14:paraId="551898A0" w14:textId="77777777" w:rsidTr="000C2328">
        <w:trPr>
          <w:trHeight w:val="893"/>
        </w:trPr>
        <w:tc>
          <w:tcPr>
            <w:tcW w:w="1117" w:type="pct"/>
            <w:shd w:val="clear" w:color="auto" w:fill="DDEBF7"/>
            <w:vAlign w:val="center"/>
            <w:hideMark/>
          </w:tcPr>
          <w:p w14:paraId="48D88DBC" w14:textId="77777777" w:rsidR="00E42F9B" w:rsidRPr="00D75926" w:rsidRDefault="00E42F9B" w:rsidP="00D75926">
            <w:pPr>
              <w:spacing w:after="0" w:line="240" w:lineRule="auto"/>
              <w:rPr>
                <w:rFonts w:ascii="Times New Roman" w:eastAsia="Times New Roman" w:hAnsi="Times New Roman" w:cs="Times New Roman"/>
                <w:color w:val="808080" w:themeColor="background1" w:themeShade="80"/>
                <w:sz w:val="18"/>
                <w:szCs w:val="18"/>
                <w:lang w:eastAsia="es-DO"/>
              </w:rPr>
            </w:pPr>
            <w:r w:rsidRPr="00D75926">
              <w:rPr>
                <w:rFonts w:ascii="Times New Roman" w:eastAsia="Times New Roman" w:hAnsi="Times New Roman" w:cs="Times New Roman"/>
                <w:color w:val="808080" w:themeColor="background1" w:themeShade="80"/>
                <w:sz w:val="18"/>
                <w:szCs w:val="18"/>
                <w:lang w:eastAsia="es-DO"/>
              </w:rPr>
              <w:t>Inversión producto</w:t>
            </w:r>
          </w:p>
        </w:tc>
        <w:tc>
          <w:tcPr>
            <w:tcW w:w="666" w:type="pct"/>
            <w:shd w:val="clear" w:color="auto" w:fill="DDEBF7"/>
            <w:noWrap/>
            <w:vAlign w:val="center"/>
          </w:tcPr>
          <w:p w14:paraId="36C23F70" w14:textId="3E2AC67A" w:rsidR="00E42F9B" w:rsidRPr="00D75926" w:rsidRDefault="00BE2E7D" w:rsidP="00D75926">
            <w:pPr>
              <w:spacing w:after="0" w:line="240" w:lineRule="auto"/>
              <w:jc w:val="center"/>
              <w:rPr>
                <w:rFonts w:ascii="Times New Roman" w:eastAsia="Times New Roman" w:hAnsi="Times New Roman" w:cs="Times New Roman"/>
                <w:color w:val="808080" w:themeColor="background1" w:themeShade="80"/>
                <w:sz w:val="18"/>
                <w:szCs w:val="18"/>
                <w:lang w:eastAsia="es-DO"/>
              </w:rPr>
            </w:pPr>
            <w:r w:rsidRPr="00BE2E7D">
              <w:rPr>
                <w:rFonts w:ascii="Times New Roman" w:eastAsia="Times New Roman" w:hAnsi="Times New Roman" w:cs="Times New Roman"/>
                <w:color w:val="808080" w:themeColor="background1" w:themeShade="80"/>
                <w:sz w:val="18"/>
                <w:szCs w:val="18"/>
                <w:lang w:eastAsia="es-DO"/>
              </w:rPr>
              <w:t>RD$80,269,717</w:t>
            </w:r>
          </w:p>
        </w:tc>
        <w:tc>
          <w:tcPr>
            <w:tcW w:w="700" w:type="pct"/>
            <w:shd w:val="clear" w:color="auto" w:fill="DDEBF7"/>
            <w:noWrap/>
            <w:vAlign w:val="center"/>
          </w:tcPr>
          <w:p w14:paraId="550872DE" w14:textId="0B503FED" w:rsidR="00E42F9B" w:rsidRPr="00D75926" w:rsidRDefault="00B113FD" w:rsidP="00D75926">
            <w:pPr>
              <w:spacing w:after="0" w:line="240" w:lineRule="auto"/>
              <w:jc w:val="center"/>
              <w:rPr>
                <w:rFonts w:ascii="Times New Roman" w:eastAsia="Times New Roman" w:hAnsi="Times New Roman" w:cs="Times New Roman"/>
                <w:color w:val="808080" w:themeColor="background1" w:themeShade="80"/>
                <w:sz w:val="18"/>
                <w:szCs w:val="18"/>
                <w:lang w:eastAsia="es-DO"/>
              </w:rPr>
            </w:pPr>
            <w:r w:rsidRPr="00B113FD">
              <w:rPr>
                <w:rFonts w:ascii="Times New Roman" w:eastAsia="Times New Roman" w:hAnsi="Times New Roman" w:cs="Times New Roman"/>
                <w:color w:val="808080" w:themeColor="background1" w:themeShade="80"/>
                <w:sz w:val="18"/>
                <w:szCs w:val="18"/>
                <w:lang w:eastAsia="es-DO"/>
              </w:rPr>
              <w:t>RD$96,147,356</w:t>
            </w:r>
          </w:p>
        </w:tc>
        <w:tc>
          <w:tcPr>
            <w:tcW w:w="605" w:type="pct"/>
            <w:shd w:val="clear" w:color="auto" w:fill="DDEBF7"/>
            <w:noWrap/>
            <w:vAlign w:val="center"/>
          </w:tcPr>
          <w:p w14:paraId="402B9DEB" w14:textId="758D3A49" w:rsidR="00E42F9B" w:rsidRPr="00D75926" w:rsidRDefault="00703868" w:rsidP="00D75926">
            <w:pPr>
              <w:spacing w:after="0" w:line="240" w:lineRule="auto"/>
              <w:jc w:val="center"/>
              <w:rPr>
                <w:rFonts w:ascii="Times New Roman" w:eastAsia="Times New Roman" w:hAnsi="Times New Roman" w:cs="Times New Roman"/>
                <w:color w:val="808080" w:themeColor="background1" w:themeShade="80"/>
                <w:sz w:val="18"/>
                <w:szCs w:val="18"/>
                <w:lang w:eastAsia="es-DO"/>
              </w:rPr>
            </w:pPr>
            <w:r w:rsidRPr="00703868">
              <w:rPr>
                <w:rFonts w:ascii="Times New Roman" w:eastAsia="Times New Roman" w:hAnsi="Times New Roman" w:cs="Times New Roman"/>
                <w:color w:val="808080" w:themeColor="background1" w:themeShade="80"/>
                <w:sz w:val="18"/>
                <w:szCs w:val="18"/>
                <w:lang w:eastAsia="es-DO"/>
              </w:rPr>
              <w:t>RD$94,382,592</w:t>
            </w:r>
          </w:p>
        </w:tc>
        <w:tc>
          <w:tcPr>
            <w:tcW w:w="605" w:type="pct"/>
            <w:shd w:val="clear" w:color="auto" w:fill="DDEBF7"/>
            <w:noWrap/>
            <w:vAlign w:val="center"/>
          </w:tcPr>
          <w:p w14:paraId="64561018" w14:textId="3934F985" w:rsidR="00E42F9B" w:rsidRPr="00D75926" w:rsidRDefault="0085728D" w:rsidP="00D75926">
            <w:pPr>
              <w:spacing w:after="0" w:line="240" w:lineRule="auto"/>
              <w:jc w:val="center"/>
              <w:rPr>
                <w:rFonts w:ascii="Times New Roman" w:eastAsia="Times New Roman" w:hAnsi="Times New Roman" w:cs="Times New Roman"/>
                <w:color w:val="808080" w:themeColor="background1" w:themeShade="80"/>
                <w:sz w:val="18"/>
                <w:szCs w:val="18"/>
                <w:lang w:eastAsia="es-DO"/>
              </w:rPr>
            </w:pPr>
            <w:r w:rsidRPr="0085728D">
              <w:rPr>
                <w:rFonts w:ascii="Times New Roman" w:eastAsia="Times New Roman" w:hAnsi="Times New Roman" w:cs="Times New Roman"/>
                <w:color w:val="808080" w:themeColor="background1" w:themeShade="80"/>
                <w:sz w:val="18"/>
                <w:szCs w:val="18"/>
                <w:lang w:eastAsia="es-DO"/>
              </w:rPr>
              <w:t>RD$</w:t>
            </w:r>
            <w:r w:rsidR="007A2207">
              <w:rPr>
                <w:rFonts w:ascii="Times New Roman" w:eastAsia="Times New Roman" w:hAnsi="Times New Roman" w:cs="Times New Roman"/>
                <w:color w:val="808080" w:themeColor="background1" w:themeShade="80"/>
                <w:sz w:val="18"/>
                <w:szCs w:val="18"/>
                <w:lang w:eastAsia="es-DO"/>
              </w:rPr>
              <w:t>100,015,822</w:t>
            </w:r>
          </w:p>
        </w:tc>
        <w:tc>
          <w:tcPr>
            <w:tcW w:w="526" w:type="pct"/>
            <w:shd w:val="clear" w:color="auto" w:fill="DDEBF7"/>
            <w:noWrap/>
            <w:vAlign w:val="bottom"/>
            <w:hideMark/>
          </w:tcPr>
          <w:p w14:paraId="7599A347" w14:textId="77777777" w:rsidR="00E42F9B" w:rsidRPr="00D75926" w:rsidRDefault="00E42F9B" w:rsidP="00D75926">
            <w:pPr>
              <w:spacing w:after="0" w:line="240" w:lineRule="auto"/>
              <w:rPr>
                <w:rFonts w:ascii="Times New Roman" w:eastAsia="Times New Roman" w:hAnsi="Times New Roman" w:cs="Times New Roman"/>
                <w:color w:val="808080" w:themeColor="background1" w:themeShade="80"/>
                <w:sz w:val="18"/>
                <w:szCs w:val="18"/>
                <w:lang w:eastAsia="es-DO"/>
              </w:rPr>
            </w:pPr>
            <w:r w:rsidRPr="00D75926">
              <w:rPr>
                <w:rFonts w:ascii="Times New Roman" w:eastAsia="Times New Roman" w:hAnsi="Times New Roman" w:cs="Times New Roman"/>
                <w:color w:val="808080" w:themeColor="background1" w:themeShade="80"/>
                <w:sz w:val="18"/>
                <w:szCs w:val="18"/>
                <w:lang w:eastAsia="es-DO"/>
              </w:rPr>
              <w:t> </w:t>
            </w:r>
          </w:p>
        </w:tc>
        <w:tc>
          <w:tcPr>
            <w:tcW w:w="781" w:type="pct"/>
            <w:shd w:val="clear" w:color="auto" w:fill="DDEBF7"/>
            <w:noWrap/>
            <w:vAlign w:val="center"/>
            <w:hideMark/>
          </w:tcPr>
          <w:p w14:paraId="2219DBF9" w14:textId="0E5B8431" w:rsidR="00E42F9B" w:rsidRPr="00D75926" w:rsidRDefault="00E42F9B" w:rsidP="00D75926">
            <w:pPr>
              <w:spacing w:after="0" w:line="240" w:lineRule="auto"/>
              <w:rPr>
                <w:rFonts w:ascii="Times New Roman" w:eastAsia="Times New Roman" w:hAnsi="Times New Roman" w:cs="Times New Roman"/>
                <w:color w:val="808080" w:themeColor="background1" w:themeShade="80"/>
                <w:sz w:val="18"/>
                <w:szCs w:val="18"/>
                <w:lang w:eastAsia="es-DO"/>
              </w:rPr>
            </w:pPr>
            <w:r w:rsidRPr="00D75926">
              <w:rPr>
                <w:rFonts w:ascii="Times New Roman" w:eastAsia="Times New Roman" w:hAnsi="Times New Roman" w:cs="Times New Roman"/>
                <w:color w:val="808080" w:themeColor="background1" w:themeShade="80"/>
                <w:sz w:val="18"/>
                <w:szCs w:val="18"/>
                <w:lang w:eastAsia="es-DO"/>
              </w:rPr>
              <w:t xml:space="preserve">                </w:t>
            </w:r>
            <w:r>
              <w:rPr>
                <w:rFonts w:ascii="Times New Roman" w:eastAsia="Times New Roman" w:hAnsi="Times New Roman" w:cs="Times New Roman"/>
                <w:color w:val="808080" w:themeColor="background1" w:themeShade="80"/>
                <w:sz w:val="18"/>
                <w:szCs w:val="18"/>
                <w:lang w:eastAsia="es-DO"/>
              </w:rPr>
              <w:t>RD$</w:t>
            </w:r>
            <w:r w:rsidR="00CA15B2">
              <w:rPr>
                <w:rFonts w:ascii="Times New Roman" w:eastAsia="Times New Roman" w:hAnsi="Times New Roman" w:cs="Times New Roman"/>
                <w:color w:val="808080" w:themeColor="background1" w:themeShade="80"/>
                <w:sz w:val="18"/>
                <w:szCs w:val="18"/>
                <w:lang w:eastAsia="es-DO"/>
              </w:rPr>
              <w:t>3</w:t>
            </w:r>
            <w:r w:rsidR="007A2207">
              <w:rPr>
                <w:rFonts w:ascii="Times New Roman" w:eastAsia="Times New Roman" w:hAnsi="Times New Roman" w:cs="Times New Roman"/>
                <w:color w:val="808080" w:themeColor="background1" w:themeShade="80"/>
                <w:sz w:val="18"/>
                <w:szCs w:val="18"/>
                <w:lang w:eastAsia="es-DO"/>
              </w:rPr>
              <w:t>70,815,488</w:t>
            </w:r>
          </w:p>
        </w:tc>
      </w:tr>
    </w:tbl>
    <w:p w14:paraId="090E21D1" w14:textId="77777777" w:rsidR="001A109F" w:rsidRDefault="001A109F" w:rsidP="00DB1B78">
      <w:pPr>
        <w:pStyle w:val="Prrafodelista"/>
        <w:spacing w:after="0"/>
        <w:outlineLvl w:val="1"/>
        <w:rPr>
          <w:rFonts w:ascii="Times New Roman" w:hAnsi="Times New Roman" w:cs="Times New Roman"/>
          <w:b/>
          <w:color w:val="767171"/>
          <w:spacing w:val="20"/>
          <w:sz w:val="24"/>
          <w:szCs w:val="36"/>
        </w:rPr>
        <w:sectPr w:rsidR="001A109F" w:rsidSect="006A5DD0">
          <w:footerReference w:type="first" r:id="rId34"/>
          <w:pgSz w:w="15840" w:h="12240" w:orient="landscape"/>
          <w:pgMar w:top="720" w:right="720" w:bottom="720" w:left="720" w:header="624" w:footer="283" w:gutter="0"/>
          <w:cols w:space="720"/>
          <w:titlePg/>
          <w:docGrid w:linePitch="360"/>
        </w:sectPr>
      </w:pPr>
    </w:p>
    <w:p w14:paraId="7CFA8D78" w14:textId="6BC696B0" w:rsidR="006F661A" w:rsidRDefault="006F661A" w:rsidP="00E1383F">
      <w:pPr>
        <w:pStyle w:val="Prrafodelista"/>
        <w:spacing w:after="0"/>
        <w:rPr>
          <w:rFonts w:ascii="Times New Roman" w:hAnsi="Times New Roman" w:cs="Times New Roman"/>
          <w:b/>
          <w:color w:val="767171"/>
          <w:spacing w:val="20"/>
          <w:sz w:val="24"/>
          <w:szCs w:val="36"/>
        </w:rPr>
      </w:pPr>
    </w:p>
    <w:p w14:paraId="331235D9" w14:textId="090F4AD0" w:rsidR="006F661A" w:rsidRDefault="006F661A" w:rsidP="00E1383F">
      <w:pPr>
        <w:pStyle w:val="Prrafodelista"/>
        <w:spacing w:after="0"/>
        <w:rPr>
          <w:rFonts w:ascii="Times New Roman" w:hAnsi="Times New Roman" w:cs="Times New Roman"/>
          <w:b/>
          <w:color w:val="767171"/>
          <w:spacing w:val="20"/>
          <w:sz w:val="24"/>
          <w:szCs w:val="36"/>
        </w:rPr>
      </w:pPr>
    </w:p>
    <w:p w14:paraId="5CA8860B" w14:textId="5C7BD301" w:rsidR="006F661A" w:rsidRDefault="006F661A" w:rsidP="438EE389">
      <w:pPr>
        <w:pStyle w:val="Prrafodelista"/>
        <w:spacing w:after="0"/>
        <w:rPr>
          <w:rFonts w:ascii="Times New Roman" w:hAnsi="Times New Roman" w:cs="Times New Roman"/>
          <w:b/>
          <w:bCs/>
          <w:color w:val="767171"/>
          <w:spacing w:val="20"/>
          <w:sz w:val="24"/>
          <w:szCs w:val="24"/>
        </w:rPr>
      </w:pPr>
    </w:p>
    <w:p w14:paraId="482B4763" w14:textId="66395736" w:rsidR="006F661A" w:rsidRDefault="00A63DD2" w:rsidP="00E1383F">
      <w:pPr>
        <w:pStyle w:val="Prrafodelista"/>
        <w:spacing w:after="0"/>
        <w:rPr>
          <w:rFonts w:ascii="Times New Roman" w:hAnsi="Times New Roman" w:cs="Times New Roman"/>
          <w:b/>
          <w:color w:val="767171"/>
          <w:spacing w:val="20"/>
          <w:sz w:val="24"/>
          <w:szCs w:val="36"/>
        </w:rPr>
      </w:pPr>
      <w:r>
        <w:rPr>
          <w:noProof/>
        </w:rPr>
        <w:drawing>
          <wp:inline distT="0" distB="0" distL="0" distR="0" wp14:anchorId="40D3AB8D" wp14:editId="4F4B36DF">
            <wp:extent cx="6019800" cy="2952750"/>
            <wp:effectExtent l="0" t="0" r="0" b="0"/>
            <wp:docPr id="1703641994" name="Gráfico 1">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F5E7050" w14:textId="6FF6E975" w:rsidR="006F661A" w:rsidRDefault="006F661A" w:rsidP="00DB1B78">
      <w:pPr>
        <w:pStyle w:val="Prrafodelista"/>
        <w:spacing w:after="0"/>
        <w:outlineLvl w:val="1"/>
        <w:rPr>
          <w:rFonts w:ascii="Times New Roman" w:hAnsi="Times New Roman" w:cs="Times New Roman"/>
          <w:b/>
          <w:color w:val="767171"/>
          <w:spacing w:val="20"/>
          <w:sz w:val="24"/>
          <w:szCs w:val="36"/>
        </w:rPr>
      </w:pPr>
    </w:p>
    <w:p w14:paraId="2507949E" w14:textId="77F52622" w:rsidR="006F661A" w:rsidRDefault="006F661A" w:rsidP="00E1383F">
      <w:pPr>
        <w:pStyle w:val="Prrafodelista"/>
        <w:spacing w:after="0"/>
        <w:rPr>
          <w:rFonts w:ascii="Times New Roman" w:hAnsi="Times New Roman" w:cs="Times New Roman"/>
          <w:b/>
          <w:color w:val="767171"/>
          <w:spacing w:val="20"/>
          <w:sz w:val="24"/>
          <w:szCs w:val="36"/>
        </w:rPr>
      </w:pPr>
    </w:p>
    <w:p w14:paraId="2EDD25ED" w14:textId="64517EFC" w:rsidR="006F661A" w:rsidRDefault="006F661A" w:rsidP="438EE389">
      <w:pPr>
        <w:pStyle w:val="Prrafodelista"/>
        <w:spacing w:after="0"/>
        <w:rPr>
          <w:rFonts w:ascii="Times New Roman" w:hAnsi="Times New Roman" w:cs="Times New Roman"/>
          <w:b/>
          <w:bCs/>
          <w:color w:val="767171"/>
          <w:spacing w:val="20"/>
          <w:sz w:val="24"/>
          <w:szCs w:val="24"/>
        </w:rPr>
      </w:pPr>
    </w:p>
    <w:p w14:paraId="7504B53C" w14:textId="337A5387" w:rsidR="006F661A" w:rsidRDefault="00A63DD2" w:rsidP="00DB1B78">
      <w:pPr>
        <w:pStyle w:val="Prrafodelista"/>
        <w:spacing w:after="0"/>
        <w:outlineLvl w:val="1"/>
        <w:rPr>
          <w:rFonts w:ascii="Times New Roman" w:hAnsi="Times New Roman" w:cs="Times New Roman"/>
          <w:b/>
          <w:color w:val="767171"/>
          <w:spacing w:val="20"/>
          <w:sz w:val="24"/>
          <w:szCs w:val="36"/>
        </w:rPr>
      </w:pPr>
      <w:r>
        <w:rPr>
          <w:noProof/>
        </w:rPr>
        <w:drawing>
          <wp:inline distT="0" distB="0" distL="0" distR="0" wp14:anchorId="76E3289F" wp14:editId="612C7E09">
            <wp:extent cx="6134100" cy="3219450"/>
            <wp:effectExtent l="0" t="0" r="0" b="0"/>
            <wp:docPr id="143576543" name="Gráfico 1">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0A9AB38" w14:textId="77777777" w:rsidR="006F661A" w:rsidRDefault="006F661A" w:rsidP="00DB1B78">
      <w:pPr>
        <w:pStyle w:val="Prrafodelista"/>
        <w:spacing w:after="0"/>
        <w:outlineLvl w:val="1"/>
        <w:rPr>
          <w:rFonts w:ascii="Times New Roman" w:hAnsi="Times New Roman" w:cs="Times New Roman"/>
          <w:b/>
          <w:color w:val="767171"/>
          <w:spacing w:val="20"/>
          <w:sz w:val="24"/>
          <w:szCs w:val="36"/>
        </w:rPr>
      </w:pPr>
    </w:p>
    <w:p w14:paraId="31181624" w14:textId="77777777" w:rsidR="00765F21" w:rsidRDefault="00765F21" w:rsidP="00DB1B78">
      <w:pPr>
        <w:pStyle w:val="Prrafodelista"/>
        <w:spacing w:after="0"/>
        <w:outlineLvl w:val="1"/>
        <w:rPr>
          <w:rFonts w:ascii="Times New Roman" w:hAnsi="Times New Roman" w:cs="Times New Roman"/>
          <w:b/>
          <w:color w:val="767171"/>
          <w:spacing w:val="20"/>
          <w:sz w:val="24"/>
          <w:szCs w:val="36"/>
        </w:rPr>
      </w:pPr>
    </w:p>
    <w:p w14:paraId="04161DC0" w14:textId="77777777" w:rsidR="00765F21" w:rsidRDefault="00765F21" w:rsidP="00E1383F">
      <w:pPr>
        <w:pStyle w:val="Prrafodelista"/>
        <w:spacing w:after="0"/>
        <w:rPr>
          <w:rFonts w:ascii="Times New Roman" w:hAnsi="Times New Roman" w:cs="Times New Roman"/>
          <w:b/>
          <w:color w:val="767171"/>
          <w:spacing w:val="20"/>
          <w:sz w:val="24"/>
          <w:szCs w:val="36"/>
        </w:rPr>
      </w:pPr>
    </w:p>
    <w:p w14:paraId="5F800AD7" w14:textId="77777777" w:rsidR="00765F21" w:rsidRDefault="00765F21" w:rsidP="00DB1B78">
      <w:pPr>
        <w:pStyle w:val="Prrafodelista"/>
        <w:spacing w:after="0"/>
        <w:outlineLvl w:val="1"/>
        <w:rPr>
          <w:rFonts w:ascii="Times New Roman" w:hAnsi="Times New Roman" w:cs="Times New Roman"/>
          <w:b/>
          <w:color w:val="767171"/>
          <w:spacing w:val="20"/>
          <w:sz w:val="24"/>
          <w:szCs w:val="36"/>
        </w:rPr>
      </w:pPr>
    </w:p>
    <w:p w14:paraId="4E2CCDDE" w14:textId="69820483" w:rsidR="00765F21" w:rsidRDefault="00765F21" w:rsidP="00E1383F">
      <w:pPr>
        <w:pStyle w:val="Prrafodelista"/>
        <w:spacing w:after="0"/>
        <w:rPr>
          <w:noProof/>
          <w:lang w:eastAsia="es-DO"/>
        </w:rPr>
      </w:pPr>
    </w:p>
    <w:p w14:paraId="37FA06AC" w14:textId="77777777" w:rsidR="00862BE0" w:rsidRDefault="00862BE0" w:rsidP="00E1383F">
      <w:pPr>
        <w:pStyle w:val="Prrafodelista"/>
        <w:spacing w:after="0"/>
        <w:rPr>
          <w:noProof/>
          <w:lang w:eastAsia="es-DO"/>
        </w:rPr>
      </w:pPr>
    </w:p>
    <w:p w14:paraId="649E455F" w14:textId="77777777" w:rsidR="00862BE0" w:rsidRDefault="00862BE0" w:rsidP="00E1383F">
      <w:pPr>
        <w:pStyle w:val="Prrafodelista"/>
        <w:spacing w:after="0"/>
        <w:rPr>
          <w:noProof/>
          <w:lang w:eastAsia="es-DO"/>
        </w:rPr>
      </w:pPr>
    </w:p>
    <w:p w14:paraId="4F0586DF" w14:textId="77777777" w:rsidR="00862BE0" w:rsidRDefault="00862BE0" w:rsidP="00E1383F">
      <w:pPr>
        <w:pStyle w:val="Prrafodelista"/>
        <w:spacing w:after="0"/>
        <w:rPr>
          <w:noProof/>
          <w:lang w:eastAsia="es-DO"/>
        </w:rPr>
      </w:pPr>
    </w:p>
    <w:p w14:paraId="75F31D5A" w14:textId="77777777" w:rsidR="00862BE0" w:rsidRDefault="00862BE0" w:rsidP="00E1383F">
      <w:pPr>
        <w:pStyle w:val="Prrafodelista"/>
        <w:spacing w:after="0"/>
        <w:rPr>
          <w:noProof/>
          <w:lang w:eastAsia="es-DO"/>
        </w:rPr>
      </w:pPr>
    </w:p>
    <w:p w14:paraId="1AA9DB19" w14:textId="77777777" w:rsidR="00862BE0" w:rsidRDefault="00862BE0" w:rsidP="00E1383F">
      <w:pPr>
        <w:pStyle w:val="Prrafodelista"/>
        <w:spacing w:after="0"/>
        <w:rPr>
          <w:noProof/>
          <w:lang w:eastAsia="es-DO"/>
        </w:rPr>
      </w:pPr>
    </w:p>
    <w:p w14:paraId="293DA977" w14:textId="77777777" w:rsidR="009F6AFC" w:rsidRDefault="009F6AFC" w:rsidP="00E1383F">
      <w:pPr>
        <w:pStyle w:val="Prrafodelista"/>
        <w:spacing w:after="0"/>
        <w:rPr>
          <w:noProof/>
          <w:lang w:eastAsia="es-DO"/>
        </w:rPr>
      </w:pPr>
    </w:p>
    <w:p w14:paraId="1F1E9993" w14:textId="77777777" w:rsidR="00862BE0" w:rsidRDefault="00862BE0" w:rsidP="00E1383F">
      <w:pPr>
        <w:pStyle w:val="Prrafodelista"/>
        <w:spacing w:after="0"/>
        <w:rPr>
          <w:noProof/>
          <w:lang w:eastAsia="es-DO"/>
        </w:rPr>
      </w:pPr>
    </w:p>
    <w:p w14:paraId="506DEDD8" w14:textId="70B28ED4" w:rsidR="00862BE0" w:rsidRDefault="009F6AFC" w:rsidP="00E1383F">
      <w:pPr>
        <w:pStyle w:val="Prrafodelista"/>
        <w:spacing w:after="0"/>
        <w:rPr>
          <w:noProof/>
          <w:lang w:eastAsia="es-DO"/>
        </w:rPr>
      </w:pPr>
      <w:r>
        <w:rPr>
          <w:noProof/>
        </w:rPr>
        <w:drawing>
          <wp:inline distT="0" distB="0" distL="0" distR="0" wp14:anchorId="0D1E5022" wp14:editId="4B273219">
            <wp:extent cx="5886450" cy="2638425"/>
            <wp:effectExtent l="0" t="0" r="0" b="9525"/>
            <wp:docPr id="853016124" name="Gráfico 1">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2ED0C0F" w14:textId="41ED4F2C" w:rsidR="00862BE0" w:rsidRDefault="00862BE0" w:rsidP="00E1383F">
      <w:pPr>
        <w:pStyle w:val="Prrafodelista"/>
        <w:spacing w:after="0"/>
        <w:rPr>
          <w:noProof/>
          <w:lang w:eastAsia="es-DO"/>
        </w:rPr>
      </w:pPr>
    </w:p>
    <w:p w14:paraId="40BA18BE" w14:textId="77777777" w:rsidR="00862BE0" w:rsidRDefault="00862BE0" w:rsidP="00E1383F">
      <w:pPr>
        <w:pStyle w:val="Prrafodelista"/>
        <w:spacing w:after="0"/>
        <w:rPr>
          <w:noProof/>
          <w:lang w:eastAsia="es-DO"/>
        </w:rPr>
      </w:pPr>
    </w:p>
    <w:p w14:paraId="39541068" w14:textId="77777777" w:rsidR="00862BE0" w:rsidRDefault="00862BE0" w:rsidP="00E1383F">
      <w:pPr>
        <w:pStyle w:val="Prrafodelista"/>
        <w:spacing w:after="0"/>
        <w:rPr>
          <w:noProof/>
          <w:lang w:eastAsia="es-DO"/>
        </w:rPr>
      </w:pPr>
    </w:p>
    <w:p w14:paraId="5B04E468" w14:textId="77777777" w:rsidR="009F6AFC" w:rsidRDefault="009F6AFC" w:rsidP="00E1383F">
      <w:pPr>
        <w:pStyle w:val="Prrafodelista"/>
        <w:spacing w:after="0"/>
        <w:rPr>
          <w:noProof/>
          <w:lang w:eastAsia="es-DO"/>
        </w:rPr>
      </w:pPr>
    </w:p>
    <w:p w14:paraId="2E08DC5A" w14:textId="41C24248" w:rsidR="00862BE0" w:rsidRDefault="009F6AFC" w:rsidP="00E1383F">
      <w:pPr>
        <w:pStyle w:val="Prrafodelista"/>
        <w:spacing w:after="0"/>
        <w:rPr>
          <w:rFonts w:ascii="Times New Roman" w:hAnsi="Times New Roman" w:cs="Times New Roman"/>
          <w:b/>
          <w:color w:val="767171"/>
          <w:spacing w:val="20"/>
          <w:sz w:val="24"/>
          <w:szCs w:val="36"/>
        </w:rPr>
      </w:pPr>
      <w:r>
        <w:rPr>
          <w:noProof/>
        </w:rPr>
        <w:drawing>
          <wp:inline distT="0" distB="0" distL="0" distR="0" wp14:anchorId="5475AC75" wp14:editId="5E1C611A">
            <wp:extent cx="5695950" cy="3190875"/>
            <wp:effectExtent l="0" t="0" r="0" b="9525"/>
            <wp:docPr id="2019295497" name="Gráfico 1">
              <a:extLst xmlns:a="http://schemas.openxmlformats.org/drawingml/2006/main">
                <a:ext uri="{FF2B5EF4-FFF2-40B4-BE49-F238E27FC236}">
                  <a16:creationId xmlns:a16="http://schemas.microsoft.com/office/drawing/2014/main" id="{00000000-0008-0000-00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81A56E4" w14:textId="77777777" w:rsidR="006F661A" w:rsidRDefault="006F661A" w:rsidP="00E1383F">
      <w:pPr>
        <w:pStyle w:val="Prrafodelista"/>
        <w:spacing w:after="0"/>
        <w:rPr>
          <w:rFonts w:ascii="Times New Roman" w:hAnsi="Times New Roman" w:cs="Times New Roman"/>
          <w:b/>
          <w:color w:val="767171"/>
          <w:spacing w:val="20"/>
          <w:sz w:val="24"/>
          <w:szCs w:val="36"/>
        </w:rPr>
      </w:pPr>
    </w:p>
    <w:p w14:paraId="4584309C" w14:textId="695E917A" w:rsidR="006F661A" w:rsidRDefault="006F661A" w:rsidP="438EE389">
      <w:pPr>
        <w:pStyle w:val="Prrafodelista"/>
        <w:spacing w:after="0"/>
        <w:rPr>
          <w:rFonts w:ascii="Times New Roman" w:hAnsi="Times New Roman" w:cs="Times New Roman"/>
          <w:b/>
          <w:bCs/>
          <w:color w:val="767171"/>
          <w:spacing w:val="20"/>
          <w:sz w:val="24"/>
          <w:szCs w:val="24"/>
        </w:rPr>
      </w:pPr>
    </w:p>
    <w:p w14:paraId="7B49AAF5" w14:textId="77777777" w:rsidR="006F661A" w:rsidRDefault="006F661A" w:rsidP="00DB1B78">
      <w:pPr>
        <w:pStyle w:val="Prrafodelista"/>
        <w:spacing w:after="0"/>
        <w:outlineLvl w:val="1"/>
        <w:rPr>
          <w:rFonts w:ascii="Times New Roman" w:hAnsi="Times New Roman" w:cs="Times New Roman"/>
          <w:b/>
          <w:color w:val="767171"/>
          <w:spacing w:val="20"/>
          <w:sz w:val="24"/>
          <w:szCs w:val="36"/>
        </w:rPr>
      </w:pPr>
    </w:p>
    <w:p w14:paraId="265490C3" w14:textId="77777777" w:rsidR="006F661A" w:rsidRDefault="006F661A" w:rsidP="00DB1B78">
      <w:pPr>
        <w:pStyle w:val="Prrafodelista"/>
        <w:spacing w:after="0"/>
        <w:outlineLvl w:val="1"/>
        <w:rPr>
          <w:rFonts w:ascii="Times New Roman" w:hAnsi="Times New Roman" w:cs="Times New Roman"/>
          <w:b/>
          <w:color w:val="767171"/>
          <w:spacing w:val="20"/>
          <w:sz w:val="24"/>
          <w:szCs w:val="36"/>
        </w:rPr>
      </w:pPr>
    </w:p>
    <w:p w14:paraId="15424E4D" w14:textId="77777777" w:rsidR="006F661A" w:rsidRDefault="006F661A" w:rsidP="00DB1B78">
      <w:pPr>
        <w:pStyle w:val="Prrafodelista"/>
        <w:spacing w:after="0"/>
        <w:outlineLvl w:val="1"/>
        <w:rPr>
          <w:rFonts w:ascii="Times New Roman" w:hAnsi="Times New Roman" w:cs="Times New Roman"/>
          <w:b/>
          <w:color w:val="767171"/>
          <w:spacing w:val="20"/>
          <w:sz w:val="24"/>
          <w:szCs w:val="36"/>
        </w:rPr>
      </w:pPr>
    </w:p>
    <w:p w14:paraId="2A7B500B" w14:textId="77777777" w:rsidR="001A109F" w:rsidRDefault="001A109F" w:rsidP="00DB1B78">
      <w:pPr>
        <w:pStyle w:val="Prrafodelista"/>
        <w:spacing w:after="0"/>
        <w:outlineLvl w:val="1"/>
        <w:rPr>
          <w:rFonts w:ascii="Times New Roman" w:hAnsi="Times New Roman" w:cs="Times New Roman"/>
          <w:b/>
          <w:color w:val="767171"/>
          <w:spacing w:val="20"/>
          <w:sz w:val="24"/>
          <w:szCs w:val="36"/>
        </w:rPr>
        <w:sectPr w:rsidR="001A109F" w:rsidSect="001A109F">
          <w:pgSz w:w="12240" w:h="15840"/>
          <w:pgMar w:top="720" w:right="720" w:bottom="720" w:left="720" w:header="624" w:footer="283" w:gutter="0"/>
          <w:cols w:space="720"/>
          <w:titlePg/>
          <w:docGrid w:linePitch="360"/>
        </w:sectPr>
      </w:pPr>
    </w:p>
    <w:p w14:paraId="2BC2A210" w14:textId="7E33F642" w:rsidR="006F661A" w:rsidRDefault="006F661A" w:rsidP="00DB1B78">
      <w:pPr>
        <w:pStyle w:val="Prrafodelista"/>
        <w:spacing w:after="0"/>
        <w:outlineLvl w:val="1"/>
        <w:rPr>
          <w:rFonts w:ascii="Times New Roman" w:hAnsi="Times New Roman" w:cs="Times New Roman"/>
          <w:b/>
          <w:color w:val="767171"/>
          <w:spacing w:val="20"/>
          <w:sz w:val="24"/>
          <w:szCs w:val="36"/>
        </w:rPr>
      </w:pPr>
    </w:p>
    <w:p w14:paraId="65DE334C" w14:textId="4C0361C3" w:rsidR="006F661A" w:rsidRPr="00DA5C86" w:rsidRDefault="006F661A" w:rsidP="001C35CF">
      <w:pPr>
        <w:pStyle w:val="Prrafodelista"/>
        <w:spacing w:after="0"/>
        <w:jc w:val="center"/>
        <w:rPr>
          <w:rFonts w:ascii="Times New Roman" w:hAnsi="Times New Roman" w:cs="Times New Roman"/>
          <w:b/>
          <w:color w:val="767171"/>
          <w:spacing w:val="20"/>
          <w:sz w:val="24"/>
          <w:szCs w:val="24"/>
        </w:rPr>
      </w:pPr>
      <w:r w:rsidRPr="00DA5C86">
        <w:rPr>
          <w:rFonts w:ascii="Times New Roman" w:hAnsi="Times New Roman" w:cs="Times New Roman"/>
          <w:b/>
          <w:color w:val="767171"/>
          <w:spacing w:val="20"/>
          <w:sz w:val="24"/>
          <w:szCs w:val="24"/>
        </w:rPr>
        <w:t xml:space="preserve">Anexo 2. </w:t>
      </w:r>
    </w:p>
    <w:p w14:paraId="100EE50A" w14:textId="3C1081C8" w:rsidR="00712D73" w:rsidRPr="008A5BB9" w:rsidRDefault="006F661A" w:rsidP="0006435E">
      <w:pPr>
        <w:spacing w:before="100" w:beforeAutospacing="1" w:line="360" w:lineRule="auto"/>
        <w:ind w:left="360"/>
        <w:jc w:val="center"/>
        <w:outlineLvl w:val="1"/>
        <w:rPr>
          <w:rFonts w:ascii="Times New Roman" w:hAnsi="Times New Roman" w:cs="Times New Roman"/>
          <w:b/>
          <w:color w:val="767171"/>
          <w:spacing w:val="20"/>
          <w:sz w:val="24"/>
          <w:szCs w:val="24"/>
        </w:rPr>
      </w:pPr>
      <w:bookmarkStart w:id="55" w:name="_Toc153545771"/>
      <w:r w:rsidRPr="008A5BB9">
        <w:rPr>
          <w:rFonts w:ascii="Times New Roman" w:hAnsi="Times New Roman" w:cs="Times New Roman"/>
          <w:b/>
          <w:color w:val="767171"/>
          <w:spacing w:val="20"/>
          <w:sz w:val="24"/>
          <w:szCs w:val="24"/>
        </w:rPr>
        <w:t>a. Matriz</w:t>
      </w:r>
      <w:r w:rsidR="00712D73" w:rsidRPr="008A5BB9">
        <w:rPr>
          <w:rFonts w:ascii="Times New Roman" w:hAnsi="Times New Roman" w:cs="Times New Roman"/>
          <w:b/>
          <w:color w:val="767171"/>
          <w:spacing w:val="20"/>
          <w:sz w:val="24"/>
          <w:szCs w:val="24"/>
        </w:rPr>
        <w:t xml:space="preserve"> de principales indicadores de gestión por proceso</w:t>
      </w:r>
      <w:bookmarkEnd w:id="55"/>
      <w:r w:rsidR="00F764FC">
        <w:rPr>
          <w:rFonts w:ascii="Times New Roman" w:hAnsi="Times New Roman" w:cs="Times New Roman"/>
          <w:b/>
          <w:color w:val="767171"/>
          <w:spacing w:val="20"/>
          <w:sz w:val="24"/>
          <w:szCs w:val="24"/>
        </w:rPr>
        <w:t>, ejecución enero-noviembre 2023</w:t>
      </w:r>
    </w:p>
    <w:tbl>
      <w:tblPr>
        <w:tblW w:w="0" w:type="auto"/>
        <w:tblCellMar>
          <w:left w:w="70" w:type="dxa"/>
          <w:right w:w="70" w:type="dxa"/>
        </w:tblCellMar>
        <w:tblLook w:val="04A0" w:firstRow="1" w:lastRow="0" w:firstColumn="1" w:lastColumn="0" w:noHBand="0" w:noVBand="1"/>
      </w:tblPr>
      <w:tblGrid>
        <w:gridCol w:w="490"/>
        <w:gridCol w:w="2724"/>
        <w:gridCol w:w="2483"/>
        <w:gridCol w:w="3487"/>
        <w:gridCol w:w="1474"/>
        <w:gridCol w:w="740"/>
        <w:gridCol w:w="1385"/>
        <w:gridCol w:w="1607"/>
      </w:tblGrid>
      <w:tr w:rsidR="00DB1B78" w:rsidRPr="00DB1B78" w14:paraId="0AFC56D1" w14:textId="77777777" w:rsidTr="00E01A1A">
        <w:trPr>
          <w:trHeight w:val="20"/>
        </w:trPr>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002060"/>
            <w:vAlign w:val="center"/>
            <w:hideMark/>
          </w:tcPr>
          <w:p w14:paraId="6DAF717A" w14:textId="77777777" w:rsidR="00DB1B78" w:rsidRPr="00DB1B78" w:rsidRDefault="00DB1B78" w:rsidP="00DB1B78">
            <w:pPr>
              <w:spacing w:after="0" w:line="240" w:lineRule="auto"/>
              <w:jc w:val="center"/>
              <w:rPr>
                <w:rFonts w:ascii="Times New Roman" w:eastAsia="Times New Roman" w:hAnsi="Times New Roman" w:cs="Times New Roman"/>
                <w:b/>
                <w:bCs/>
                <w:color w:val="FFFFFF" w:themeColor="background1"/>
                <w:sz w:val="20"/>
                <w:szCs w:val="20"/>
                <w:lang w:eastAsia="es-DO"/>
              </w:rPr>
            </w:pPr>
            <w:r w:rsidRPr="00DB1B78">
              <w:rPr>
                <w:rFonts w:ascii="Times New Roman" w:eastAsia="Times New Roman" w:hAnsi="Times New Roman" w:cs="Times New Roman"/>
                <w:b/>
                <w:bCs/>
                <w:color w:val="FFFFFF" w:themeColor="background1"/>
                <w:sz w:val="20"/>
                <w:szCs w:val="20"/>
                <w:lang w:eastAsia="es-DO"/>
              </w:rPr>
              <w:t>NO.</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002060"/>
            <w:vAlign w:val="center"/>
            <w:hideMark/>
          </w:tcPr>
          <w:p w14:paraId="7EA152F9" w14:textId="77777777" w:rsidR="00DB1B78" w:rsidRPr="00DB1B78" w:rsidRDefault="00DB1B78" w:rsidP="00DB1B78">
            <w:pPr>
              <w:spacing w:after="0" w:line="240" w:lineRule="auto"/>
              <w:jc w:val="center"/>
              <w:rPr>
                <w:rFonts w:ascii="Times New Roman" w:eastAsia="Times New Roman" w:hAnsi="Times New Roman" w:cs="Times New Roman"/>
                <w:b/>
                <w:bCs/>
                <w:color w:val="FFFFFF" w:themeColor="background1"/>
                <w:sz w:val="20"/>
                <w:szCs w:val="20"/>
                <w:lang w:eastAsia="es-DO"/>
              </w:rPr>
            </w:pPr>
            <w:r w:rsidRPr="00DB1B78">
              <w:rPr>
                <w:rFonts w:ascii="Times New Roman" w:eastAsia="Times New Roman" w:hAnsi="Times New Roman" w:cs="Times New Roman"/>
                <w:b/>
                <w:bCs/>
                <w:color w:val="FFFFFF" w:themeColor="background1"/>
                <w:sz w:val="20"/>
                <w:szCs w:val="20"/>
                <w:lang w:eastAsia="es-DO"/>
              </w:rPr>
              <w:t>ÁREA</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002060"/>
            <w:vAlign w:val="center"/>
            <w:hideMark/>
          </w:tcPr>
          <w:p w14:paraId="0DF90BD4" w14:textId="77777777" w:rsidR="00DB1B78" w:rsidRPr="00DB1B78" w:rsidRDefault="00DB1B78" w:rsidP="00DB1B78">
            <w:pPr>
              <w:spacing w:after="0" w:line="240" w:lineRule="auto"/>
              <w:jc w:val="center"/>
              <w:rPr>
                <w:rFonts w:ascii="Times New Roman" w:eastAsia="Times New Roman" w:hAnsi="Times New Roman" w:cs="Times New Roman"/>
                <w:b/>
                <w:bCs/>
                <w:color w:val="FFFFFF" w:themeColor="background1"/>
                <w:sz w:val="20"/>
                <w:szCs w:val="20"/>
                <w:lang w:eastAsia="es-DO"/>
              </w:rPr>
            </w:pPr>
            <w:r w:rsidRPr="00DB1B78">
              <w:rPr>
                <w:rFonts w:ascii="Times New Roman" w:eastAsia="Times New Roman" w:hAnsi="Times New Roman" w:cs="Times New Roman"/>
                <w:b/>
                <w:bCs/>
                <w:color w:val="FFFFFF" w:themeColor="background1"/>
                <w:sz w:val="20"/>
                <w:szCs w:val="20"/>
                <w:lang w:eastAsia="es-DO"/>
              </w:rPr>
              <w:t>NOMBRE DEL INDICADOR</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002060"/>
            <w:vAlign w:val="center"/>
            <w:hideMark/>
          </w:tcPr>
          <w:p w14:paraId="264770C0" w14:textId="77777777" w:rsidR="00DB1B78" w:rsidRPr="00DB1B78" w:rsidRDefault="00DB1B78" w:rsidP="00DB1B78">
            <w:pPr>
              <w:spacing w:after="0" w:line="240" w:lineRule="auto"/>
              <w:jc w:val="center"/>
              <w:rPr>
                <w:rFonts w:ascii="Times New Roman" w:eastAsia="Times New Roman" w:hAnsi="Times New Roman" w:cs="Times New Roman"/>
                <w:b/>
                <w:bCs/>
                <w:color w:val="FFFFFF" w:themeColor="background1"/>
                <w:sz w:val="20"/>
                <w:szCs w:val="20"/>
                <w:lang w:eastAsia="es-DO"/>
              </w:rPr>
            </w:pPr>
            <w:r w:rsidRPr="00DB1B78">
              <w:rPr>
                <w:rFonts w:ascii="Times New Roman" w:eastAsia="Times New Roman" w:hAnsi="Times New Roman" w:cs="Times New Roman"/>
                <w:b/>
                <w:bCs/>
                <w:color w:val="FFFFFF" w:themeColor="background1"/>
                <w:sz w:val="20"/>
                <w:szCs w:val="20"/>
                <w:lang w:eastAsia="es-DO"/>
              </w:rPr>
              <w:t>PROCESO</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002060"/>
            <w:vAlign w:val="center"/>
            <w:hideMark/>
          </w:tcPr>
          <w:p w14:paraId="1DBD3A16" w14:textId="77777777" w:rsidR="00DB1B78" w:rsidRPr="00DB1B78" w:rsidRDefault="00DB1B78" w:rsidP="00DB1B78">
            <w:pPr>
              <w:spacing w:after="0" w:line="240" w:lineRule="auto"/>
              <w:jc w:val="center"/>
              <w:rPr>
                <w:rFonts w:ascii="Times New Roman" w:eastAsia="Times New Roman" w:hAnsi="Times New Roman" w:cs="Times New Roman"/>
                <w:b/>
                <w:bCs/>
                <w:color w:val="FFFFFF" w:themeColor="background1"/>
                <w:sz w:val="20"/>
                <w:szCs w:val="20"/>
                <w:lang w:eastAsia="es-DO"/>
              </w:rPr>
            </w:pPr>
            <w:r w:rsidRPr="00DB1B78">
              <w:rPr>
                <w:rFonts w:ascii="Times New Roman" w:eastAsia="Times New Roman" w:hAnsi="Times New Roman" w:cs="Times New Roman"/>
                <w:b/>
                <w:bCs/>
                <w:color w:val="FFFFFF" w:themeColor="background1"/>
                <w:sz w:val="20"/>
                <w:szCs w:val="20"/>
                <w:lang w:eastAsia="es-DO"/>
              </w:rPr>
              <w:t>FRECUENCIA</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002060"/>
            <w:vAlign w:val="center"/>
            <w:hideMark/>
          </w:tcPr>
          <w:p w14:paraId="7F6A2AA4" w14:textId="77777777" w:rsidR="00DB1B78" w:rsidRPr="00DB1B78" w:rsidRDefault="00DB1B78" w:rsidP="00DB1B78">
            <w:pPr>
              <w:spacing w:after="0" w:line="240" w:lineRule="auto"/>
              <w:jc w:val="center"/>
              <w:rPr>
                <w:rFonts w:ascii="Times New Roman" w:eastAsia="Times New Roman" w:hAnsi="Times New Roman" w:cs="Times New Roman"/>
                <w:b/>
                <w:bCs/>
                <w:color w:val="FFFFFF" w:themeColor="background1"/>
                <w:sz w:val="20"/>
                <w:szCs w:val="20"/>
                <w:lang w:eastAsia="es-DO"/>
              </w:rPr>
            </w:pPr>
            <w:r w:rsidRPr="00DB1B78">
              <w:rPr>
                <w:rFonts w:ascii="Times New Roman" w:eastAsia="Times New Roman" w:hAnsi="Times New Roman" w:cs="Times New Roman"/>
                <w:b/>
                <w:bCs/>
                <w:color w:val="FFFFFF" w:themeColor="background1"/>
                <w:sz w:val="20"/>
                <w:szCs w:val="20"/>
                <w:lang w:eastAsia="es-DO"/>
              </w:rPr>
              <w:t>META</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002060"/>
            <w:vAlign w:val="center"/>
            <w:hideMark/>
          </w:tcPr>
          <w:p w14:paraId="26F2CED0" w14:textId="77777777" w:rsidR="00DB1B78" w:rsidRPr="00DB1B78" w:rsidRDefault="00DB1B78" w:rsidP="00DB1B78">
            <w:pPr>
              <w:spacing w:after="0" w:line="240" w:lineRule="auto"/>
              <w:jc w:val="center"/>
              <w:rPr>
                <w:rFonts w:ascii="Times New Roman" w:eastAsia="Times New Roman" w:hAnsi="Times New Roman" w:cs="Times New Roman"/>
                <w:b/>
                <w:bCs/>
                <w:color w:val="FFFFFF" w:themeColor="background1"/>
                <w:sz w:val="20"/>
                <w:szCs w:val="20"/>
                <w:lang w:eastAsia="es-DO"/>
              </w:rPr>
            </w:pPr>
            <w:r w:rsidRPr="00DB1B78">
              <w:rPr>
                <w:rFonts w:ascii="Times New Roman" w:eastAsia="Times New Roman" w:hAnsi="Times New Roman" w:cs="Times New Roman"/>
                <w:b/>
                <w:bCs/>
                <w:color w:val="FFFFFF" w:themeColor="background1"/>
                <w:sz w:val="20"/>
                <w:szCs w:val="20"/>
                <w:lang w:eastAsia="es-DO"/>
              </w:rPr>
              <w:t>RESULTADO</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002060"/>
            <w:vAlign w:val="center"/>
            <w:hideMark/>
          </w:tcPr>
          <w:p w14:paraId="4BF4D781" w14:textId="77777777" w:rsidR="00DB1B78" w:rsidRPr="00DB1B78" w:rsidRDefault="00DB1B78" w:rsidP="00DB1B78">
            <w:pPr>
              <w:spacing w:after="0" w:line="240" w:lineRule="auto"/>
              <w:jc w:val="center"/>
              <w:rPr>
                <w:rFonts w:ascii="Times New Roman" w:eastAsia="Times New Roman" w:hAnsi="Times New Roman" w:cs="Times New Roman"/>
                <w:b/>
                <w:bCs/>
                <w:color w:val="FFFFFF" w:themeColor="background1"/>
                <w:sz w:val="20"/>
                <w:szCs w:val="20"/>
                <w:lang w:eastAsia="es-DO"/>
              </w:rPr>
            </w:pPr>
            <w:r w:rsidRPr="00DB1B78">
              <w:rPr>
                <w:rFonts w:ascii="Times New Roman" w:eastAsia="Times New Roman" w:hAnsi="Times New Roman" w:cs="Times New Roman"/>
                <w:b/>
                <w:bCs/>
                <w:color w:val="FFFFFF" w:themeColor="background1"/>
                <w:sz w:val="20"/>
                <w:szCs w:val="20"/>
                <w:lang w:eastAsia="es-DO"/>
              </w:rPr>
              <w:t xml:space="preserve">PORCENTAJE DE AVANCE </w:t>
            </w:r>
          </w:p>
        </w:tc>
      </w:tr>
      <w:tr w:rsidR="00DB1B78" w:rsidRPr="00DB1B78" w14:paraId="600DF8C3" w14:textId="77777777" w:rsidTr="00E01A1A">
        <w:trPr>
          <w:trHeight w:val="20"/>
        </w:trPr>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hideMark/>
          </w:tcPr>
          <w:p w14:paraId="0D9B596F" w14:textId="77777777" w:rsidR="00DB1B78" w:rsidRPr="00DB1B78" w:rsidRDefault="00DB1B78" w:rsidP="00DB1B78">
            <w:pPr>
              <w:spacing w:after="0" w:line="240" w:lineRule="auto"/>
              <w:jc w:val="center"/>
              <w:rPr>
                <w:rFonts w:ascii="Times New Roman" w:eastAsia="Times New Roman" w:hAnsi="Times New Roman" w:cs="Times New Roman"/>
                <w:color w:val="808080" w:themeColor="background1" w:themeShade="80"/>
                <w:sz w:val="20"/>
                <w:szCs w:val="20"/>
                <w:lang w:eastAsia="es-DO"/>
              </w:rPr>
            </w:pPr>
            <w:r w:rsidRPr="00DB1B78">
              <w:rPr>
                <w:rFonts w:ascii="Times New Roman" w:eastAsia="Times New Roman" w:hAnsi="Times New Roman" w:cs="Times New Roman"/>
                <w:color w:val="808080" w:themeColor="background1" w:themeShade="80"/>
                <w:sz w:val="20"/>
                <w:szCs w:val="20"/>
                <w:lang w:eastAsia="es-DO"/>
              </w:rPr>
              <w:t>1</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hideMark/>
          </w:tcPr>
          <w:p w14:paraId="1BC2B212" w14:textId="77777777" w:rsidR="00DB1B78" w:rsidRPr="00DB1B78" w:rsidRDefault="00DB1B78" w:rsidP="00DB1B78">
            <w:pPr>
              <w:spacing w:after="0" w:line="240" w:lineRule="auto"/>
              <w:rPr>
                <w:rFonts w:ascii="Times New Roman" w:eastAsia="Times New Roman" w:hAnsi="Times New Roman" w:cs="Times New Roman"/>
                <w:b/>
                <w:bCs/>
                <w:color w:val="808080" w:themeColor="background1" w:themeShade="80"/>
                <w:sz w:val="20"/>
                <w:szCs w:val="20"/>
                <w:lang w:eastAsia="es-DO"/>
              </w:rPr>
            </w:pPr>
            <w:r w:rsidRPr="00DB1B78">
              <w:rPr>
                <w:rFonts w:ascii="Times New Roman" w:eastAsia="Times New Roman" w:hAnsi="Times New Roman" w:cs="Times New Roman"/>
                <w:b/>
                <w:bCs/>
                <w:color w:val="808080" w:themeColor="background1" w:themeShade="80"/>
                <w:sz w:val="20"/>
                <w:szCs w:val="20"/>
                <w:lang w:eastAsia="es-DO"/>
              </w:rPr>
              <w:t>Departamento de Adopciones</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vAlign w:val="center"/>
            <w:hideMark/>
          </w:tcPr>
          <w:p w14:paraId="17361F9A" w14:textId="77777777" w:rsidR="00DB1B78" w:rsidRPr="004E063A" w:rsidRDefault="00DB1B78" w:rsidP="00DB1B78">
            <w:pPr>
              <w:spacing w:after="0" w:line="240" w:lineRule="auto"/>
              <w:rPr>
                <w:rFonts w:ascii="Times New Roman" w:eastAsia="Times New Roman" w:hAnsi="Times New Roman" w:cs="Times New Roman"/>
                <w:color w:val="FFFF00"/>
                <w:sz w:val="20"/>
                <w:szCs w:val="20"/>
                <w:lang w:eastAsia="es-DO"/>
              </w:rPr>
            </w:pPr>
            <w:r w:rsidRPr="00AF21E5">
              <w:rPr>
                <w:rFonts w:ascii="Times New Roman" w:eastAsia="Times New Roman" w:hAnsi="Times New Roman" w:cs="Times New Roman"/>
                <w:color w:val="808080" w:themeColor="background1" w:themeShade="80"/>
                <w:sz w:val="20"/>
                <w:szCs w:val="20"/>
                <w:lang w:eastAsia="es-DO"/>
              </w:rPr>
              <w:t>Niños, niñas y adolescentes integrados en una familia por adopción</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hideMark/>
          </w:tcPr>
          <w:p w14:paraId="1267203A" w14:textId="77777777" w:rsidR="00DB1B78" w:rsidRPr="00DB1B78" w:rsidRDefault="00DB1B78" w:rsidP="00DB1B78">
            <w:pPr>
              <w:spacing w:after="0" w:line="240" w:lineRule="auto"/>
              <w:rPr>
                <w:rFonts w:ascii="Times New Roman" w:eastAsia="Times New Roman" w:hAnsi="Times New Roman" w:cs="Times New Roman"/>
                <w:color w:val="808080" w:themeColor="background1" w:themeShade="80"/>
                <w:sz w:val="20"/>
                <w:szCs w:val="20"/>
                <w:lang w:eastAsia="es-DO"/>
              </w:rPr>
            </w:pPr>
            <w:r w:rsidRPr="00DB1B78">
              <w:rPr>
                <w:rFonts w:ascii="Times New Roman" w:eastAsia="Times New Roman" w:hAnsi="Times New Roman" w:cs="Times New Roman"/>
                <w:color w:val="808080" w:themeColor="background1" w:themeShade="80"/>
                <w:sz w:val="20"/>
                <w:szCs w:val="20"/>
                <w:lang w:eastAsia="es-DO"/>
              </w:rPr>
              <w:t>Adopciones</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hideMark/>
          </w:tcPr>
          <w:p w14:paraId="194C1D46" w14:textId="77777777" w:rsidR="00DB1B78" w:rsidRPr="00DB1B78" w:rsidRDefault="00DB1B78" w:rsidP="00DB1B78">
            <w:pPr>
              <w:spacing w:after="0" w:line="240" w:lineRule="auto"/>
              <w:jc w:val="center"/>
              <w:rPr>
                <w:rFonts w:ascii="Times New Roman" w:eastAsia="Times New Roman" w:hAnsi="Times New Roman" w:cs="Times New Roman"/>
                <w:color w:val="808080" w:themeColor="background1" w:themeShade="80"/>
                <w:sz w:val="20"/>
                <w:szCs w:val="20"/>
                <w:lang w:eastAsia="es-DO"/>
              </w:rPr>
            </w:pPr>
            <w:r w:rsidRPr="00DB1B78">
              <w:rPr>
                <w:rFonts w:ascii="Times New Roman" w:eastAsia="Times New Roman" w:hAnsi="Times New Roman" w:cs="Times New Roman"/>
                <w:color w:val="808080" w:themeColor="background1" w:themeShade="80"/>
                <w:sz w:val="20"/>
                <w:szCs w:val="20"/>
                <w:lang w:eastAsia="es-DO"/>
              </w:rPr>
              <w:t>Trimestral</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hideMark/>
          </w:tcPr>
          <w:p w14:paraId="180BD5DB" w14:textId="0CD49C1C" w:rsidR="00DB1B78" w:rsidRPr="00DB1B78" w:rsidRDefault="00DA0F18" w:rsidP="00DB1B78">
            <w:pPr>
              <w:spacing w:after="0" w:line="240" w:lineRule="auto"/>
              <w:jc w:val="center"/>
              <w:rPr>
                <w:rFonts w:ascii="Times New Roman" w:eastAsia="Times New Roman" w:hAnsi="Times New Roman" w:cs="Times New Roman"/>
                <w:color w:val="808080" w:themeColor="background1" w:themeShade="80"/>
                <w:sz w:val="20"/>
                <w:szCs w:val="20"/>
                <w:lang w:eastAsia="es-DO"/>
              </w:rPr>
            </w:pPr>
            <w:r>
              <w:rPr>
                <w:rFonts w:ascii="Times New Roman" w:eastAsia="Times New Roman" w:hAnsi="Times New Roman" w:cs="Times New Roman"/>
                <w:color w:val="808080" w:themeColor="background1" w:themeShade="80"/>
                <w:sz w:val="20"/>
                <w:szCs w:val="20"/>
                <w:lang w:eastAsia="es-DO"/>
              </w:rPr>
              <w:t>155</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hideMark/>
          </w:tcPr>
          <w:p w14:paraId="1917FAB8" w14:textId="35B2BA9B" w:rsidR="00DB1B78" w:rsidRPr="00DB1B78" w:rsidRDefault="001D136C" w:rsidP="00DB1B78">
            <w:pPr>
              <w:spacing w:after="0" w:line="240" w:lineRule="auto"/>
              <w:jc w:val="center"/>
              <w:rPr>
                <w:rFonts w:ascii="Times New Roman" w:eastAsia="Times New Roman" w:hAnsi="Times New Roman" w:cs="Times New Roman"/>
                <w:color w:val="808080" w:themeColor="background1" w:themeShade="80"/>
                <w:sz w:val="20"/>
                <w:szCs w:val="20"/>
                <w:lang w:eastAsia="es-DO"/>
              </w:rPr>
            </w:pPr>
            <w:r>
              <w:rPr>
                <w:rFonts w:ascii="Times New Roman" w:eastAsia="Times New Roman" w:hAnsi="Times New Roman" w:cs="Times New Roman"/>
                <w:color w:val="808080" w:themeColor="background1" w:themeShade="80"/>
                <w:sz w:val="20"/>
                <w:szCs w:val="20"/>
                <w:lang w:eastAsia="es-DO"/>
              </w:rPr>
              <w:t>12</w:t>
            </w:r>
            <w:r w:rsidR="00685D76">
              <w:rPr>
                <w:rFonts w:ascii="Times New Roman" w:eastAsia="Times New Roman" w:hAnsi="Times New Roman" w:cs="Times New Roman"/>
                <w:color w:val="808080" w:themeColor="background1" w:themeShade="80"/>
                <w:sz w:val="20"/>
                <w:szCs w:val="20"/>
                <w:lang w:eastAsia="es-DO"/>
              </w:rPr>
              <w:t>1</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hideMark/>
          </w:tcPr>
          <w:p w14:paraId="47FA153F" w14:textId="214D6EC6" w:rsidR="00DB1B78" w:rsidRPr="00DB1B78" w:rsidRDefault="001D136C" w:rsidP="00DB1B78">
            <w:pPr>
              <w:spacing w:after="0" w:line="240" w:lineRule="auto"/>
              <w:jc w:val="center"/>
              <w:rPr>
                <w:rFonts w:ascii="Times New Roman" w:eastAsia="Times New Roman" w:hAnsi="Times New Roman" w:cs="Times New Roman"/>
                <w:color w:val="808080" w:themeColor="background1" w:themeShade="80"/>
                <w:sz w:val="20"/>
                <w:szCs w:val="20"/>
                <w:lang w:eastAsia="es-DO"/>
              </w:rPr>
            </w:pPr>
            <w:r>
              <w:rPr>
                <w:rFonts w:ascii="Times New Roman" w:eastAsia="Times New Roman" w:hAnsi="Times New Roman" w:cs="Times New Roman"/>
                <w:color w:val="808080" w:themeColor="background1" w:themeShade="80"/>
                <w:sz w:val="20"/>
                <w:szCs w:val="20"/>
                <w:lang w:eastAsia="es-DO"/>
              </w:rPr>
              <w:t>78</w:t>
            </w:r>
            <w:r w:rsidR="00DB1B78" w:rsidRPr="00DB1B78">
              <w:rPr>
                <w:rFonts w:ascii="Times New Roman" w:eastAsia="Times New Roman" w:hAnsi="Times New Roman" w:cs="Times New Roman"/>
                <w:color w:val="808080" w:themeColor="background1" w:themeShade="80"/>
                <w:sz w:val="20"/>
                <w:szCs w:val="20"/>
                <w:lang w:eastAsia="es-DO"/>
              </w:rPr>
              <w:t>%</w:t>
            </w:r>
          </w:p>
        </w:tc>
      </w:tr>
      <w:tr w:rsidR="00DB1B78" w:rsidRPr="00DB1B78" w14:paraId="2628FF70" w14:textId="77777777" w:rsidTr="00E01A1A">
        <w:trPr>
          <w:trHeight w:val="20"/>
        </w:trPr>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hideMark/>
          </w:tcPr>
          <w:p w14:paraId="130D39BE" w14:textId="77777777" w:rsidR="00DB1B78" w:rsidRPr="00DB1B78" w:rsidRDefault="00DB1B78" w:rsidP="00DB1B78">
            <w:pPr>
              <w:spacing w:after="0" w:line="240" w:lineRule="auto"/>
              <w:jc w:val="center"/>
              <w:rPr>
                <w:rFonts w:ascii="Times New Roman" w:eastAsia="Times New Roman" w:hAnsi="Times New Roman" w:cs="Times New Roman"/>
                <w:color w:val="808080" w:themeColor="background1" w:themeShade="80"/>
                <w:sz w:val="20"/>
                <w:szCs w:val="20"/>
                <w:lang w:eastAsia="es-DO"/>
              </w:rPr>
            </w:pPr>
            <w:r w:rsidRPr="00DB1B78">
              <w:rPr>
                <w:rFonts w:ascii="Times New Roman" w:eastAsia="Times New Roman" w:hAnsi="Times New Roman" w:cs="Times New Roman"/>
                <w:color w:val="808080" w:themeColor="background1" w:themeShade="80"/>
                <w:sz w:val="20"/>
                <w:szCs w:val="20"/>
                <w:lang w:eastAsia="es-DO"/>
              </w:rPr>
              <w:t>2</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vAlign w:val="center"/>
            <w:hideMark/>
          </w:tcPr>
          <w:p w14:paraId="7D6CECE3" w14:textId="77777777" w:rsidR="00DB1B78" w:rsidRPr="00DB1B78" w:rsidRDefault="00DB1B78" w:rsidP="00DB1B78">
            <w:pPr>
              <w:spacing w:after="0" w:line="240" w:lineRule="auto"/>
              <w:rPr>
                <w:rFonts w:ascii="Times New Roman" w:eastAsia="Times New Roman" w:hAnsi="Times New Roman" w:cs="Times New Roman"/>
                <w:b/>
                <w:bCs/>
                <w:color w:val="808080" w:themeColor="background1" w:themeShade="80"/>
                <w:sz w:val="20"/>
                <w:szCs w:val="20"/>
                <w:lang w:eastAsia="es-DO"/>
              </w:rPr>
            </w:pPr>
            <w:r w:rsidRPr="00DB1B78">
              <w:rPr>
                <w:rFonts w:ascii="Times New Roman" w:eastAsia="Times New Roman" w:hAnsi="Times New Roman" w:cs="Times New Roman"/>
                <w:b/>
                <w:bCs/>
                <w:color w:val="808080" w:themeColor="background1" w:themeShade="80"/>
                <w:sz w:val="20"/>
                <w:szCs w:val="20"/>
                <w:lang w:eastAsia="es-DO"/>
              </w:rPr>
              <w:t>Departamento de Protección Especial</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vAlign w:val="center"/>
            <w:hideMark/>
          </w:tcPr>
          <w:p w14:paraId="56C8A983" w14:textId="77777777" w:rsidR="00DB1B78" w:rsidRPr="00DB1B78" w:rsidRDefault="00DB1B78" w:rsidP="00DB1B78">
            <w:pPr>
              <w:spacing w:after="0" w:line="240" w:lineRule="auto"/>
              <w:rPr>
                <w:rFonts w:ascii="Times New Roman" w:eastAsia="Times New Roman" w:hAnsi="Times New Roman" w:cs="Times New Roman"/>
                <w:color w:val="808080" w:themeColor="background1" w:themeShade="80"/>
                <w:sz w:val="20"/>
                <w:szCs w:val="20"/>
                <w:lang w:eastAsia="es-DO"/>
              </w:rPr>
            </w:pPr>
            <w:r w:rsidRPr="00DB1B78">
              <w:rPr>
                <w:rFonts w:ascii="Times New Roman" w:eastAsia="Times New Roman" w:hAnsi="Times New Roman" w:cs="Times New Roman"/>
                <w:color w:val="808080" w:themeColor="background1" w:themeShade="80"/>
                <w:sz w:val="20"/>
                <w:szCs w:val="20"/>
                <w:lang w:eastAsia="es-DO"/>
              </w:rPr>
              <w:t>Niños, niñas y adolescentes integrados en una familia mediante programa de acogida</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vAlign w:val="center"/>
            <w:hideMark/>
          </w:tcPr>
          <w:p w14:paraId="6B1BF9E7" w14:textId="77777777" w:rsidR="00DB1B78" w:rsidRPr="00DB1B78" w:rsidRDefault="00DB1B78" w:rsidP="00DB1B78">
            <w:pPr>
              <w:spacing w:after="0" w:line="240" w:lineRule="auto"/>
              <w:rPr>
                <w:rFonts w:ascii="Times New Roman" w:eastAsia="Times New Roman" w:hAnsi="Times New Roman" w:cs="Times New Roman"/>
                <w:color w:val="808080" w:themeColor="background1" w:themeShade="80"/>
                <w:sz w:val="20"/>
                <w:szCs w:val="20"/>
                <w:lang w:eastAsia="es-DO"/>
              </w:rPr>
            </w:pPr>
            <w:r w:rsidRPr="00DB1B78">
              <w:rPr>
                <w:rFonts w:ascii="Times New Roman" w:eastAsia="Times New Roman" w:hAnsi="Times New Roman" w:cs="Times New Roman"/>
                <w:color w:val="808080" w:themeColor="background1" w:themeShade="80"/>
                <w:sz w:val="20"/>
                <w:szCs w:val="20"/>
                <w:lang w:eastAsia="es-DO"/>
              </w:rPr>
              <w:t>Integración de NNA en familias de acogida</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hideMark/>
          </w:tcPr>
          <w:p w14:paraId="2B4F01AA" w14:textId="77777777" w:rsidR="00DB1B78" w:rsidRPr="00DB1B78" w:rsidRDefault="00DB1B78" w:rsidP="00DB1B78">
            <w:pPr>
              <w:spacing w:after="0" w:line="240" w:lineRule="auto"/>
              <w:jc w:val="center"/>
              <w:rPr>
                <w:rFonts w:ascii="Times New Roman" w:eastAsia="Times New Roman" w:hAnsi="Times New Roman" w:cs="Times New Roman"/>
                <w:color w:val="808080" w:themeColor="background1" w:themeShade="80"/>
                <w:sz w:val="20"/>
                <w:szCs w:val="20"/>
                <w:lang w:eastAsia="es-DO"/>
              </w:rPr>
            </w:pPr>
            <w:r w:rsidRPr="00DB1B78">
              <w:rPr>
                <w:rFonts w:ascii="Times New Roman" w:eastAsia="Times New Roman" w:hAnsi="Times New Roman" w:cs="Times New Roman"/>
                <w:color w:val="808080" w:themeColor="background1" w:themeShade="80"/>
                <w:sz w:val="20"/>
                <w:szCs w:val="20"/>
                <w:lang w:eastAsia="es-DO"/>
              </w:rPr>
              <w:t>Trimestral</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hideMark/>
          </w:tcPr>
          <w:p w14:paraId="10FF9C38" w14:textId="77777777" w:rsidR="00DB1B78" w:rsidRPr="00DB1B78" w:rsidRDefault="00DB1B78" w:rsidP="00DB1B78">
            <w:pPr>
              <w:spacing w:after="0" w:line="240" w:lineRule="auto"/>
              <w:jc w:val="center"/>
              <w:rPr>
                <w:rFonts w:ascii="Times New Roman" w:eastAsia="Times New Roman" w:hAnsi="Times New Roman" w:cs="Times New Roman"/>
                <w:color w:val="808080" w:themeColor="background1" w:themeShade="80"/>
                <w:sz w:val="20"/>
                <w:szCs w:val="20"/>
                <w:lang w:eastAsia="es-DO"/>
              </w:rPr>
            </w:pPr>
            <w:r w:rsidRPr="00DB1B78">
              <w:rPr>
                <w:rFonts w:ascii="Times New Roman" w:eastAsia="Times New Roman" w:hAnsi="Times New Roman" w:cs="Times New Roman"/>
                <w:color w:val="808080" w:themeColor="background1" w:themeShade="80"/>
                <w:sz w:val="20"/>
                <w:szCs w:val="20"/>
                <w:lang w:eastAsia="es-DO"/>
              </w:rPr>
              <w:t>53</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hideMark/>
          </w:tcPr>
          <w:p w14:paraId="3918D26E" w14:textId="25996896" w:rsidR="00DB1B78" w:rsidRPr="00DB1B78" w:rsidRDefault="001D136C" w:rsidP="00DB1B78">
            <w:pPr>
              <w:spacing w:after="0" w:line="240" w:lineRule="auto"/>
              <w:jc w:val="center"/>
              <w:rPr>
                <w:rFonts w:ascii="Times New Roman" w:eastAsia="Times New Roman" w:hAnsi="Times New Roman" w:cs="Times New Roman"/>
                <w:color w:val="808080" w:themeColor="background1" w:themeShade="80"/>
                <w:sz w:val="20"/>
                <w:szCs w:val="20"/>
                <w:lang w:eastAsia="es-DO"/>
              </w:rPr>
            </w:pPr>
            <w:r>
              <w:rPr>
                <w:rFonts w:ascii="Times New Roman" w:eastAsia="Times New Roman" w:hAnsi="Times New Roman" w:cs="Times New Roman"/>
                <w:color w:val="808080" w:themeColor="background1" w:themeShade="80"/>
                <w:sz w:val="20"/>
                <w:szCs w:val="20"/>
                <w:lang w:eastAsia="es-DO"/>
              </w:rPr>
              <w:t>4</w:t>
            </w:r>
            <w:r w:rsidR="00DB1B78" w:rsidRPr="00DB1B78">
              <w:rPr>
                <w:rFonts w:ascii="Times New Roman" w:eastAsia="Times New Roman" w:hAnsi="Times New Roman" w:cs="Times New Roman"/>
                <w:color w:val="808080" w:themeColor="background1" w:themeShade="80"/>
                <w:sz w:val="20"/>
                <w:szCs w:val="20"/>
                <w:lang w:eastAsia="es-DO"/>
              </w:rPr>
              <w:t>6</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hideMark/>
          </w:tcPr>
          <w:p w14:paraId="084DA7BF" w14:textId="69E02361" w:rsidR="00DB1B78" w:rsidRPr="00DB1B78" w:rsidRDefault="001D136C" w:rsidP="00DB1B78">
            <w:pPr>
              <w:spacing w:after="0" w:line="240" w:lineRule="auto"/>
              <w:jc w:val="center"/>
              <w:rPr>
                <w:rFonts w:ascii="Times New Roman" w:eastAsia="Times New Roman" w:hAnsi="Times New Roman" w:cs="Times New Roman"/>
                <w:color w:val="808080" w:themeColor="background1" w:themeShade="80"/>
                <w:sz w:val="20"/>
                <w:szCs w:val="20"/>
                <w:lang w:eastAsia="es-DO"/>
              </w:rPr>
            </w:pPr>
            <w:r>
              <w:rPr>
                <w:rFonts w:ascii="Times New Roman" w:eastAsia="Times New Roman" w:hAnsi="Times New Roman" w:cs="Times New Roman"/>
                <w:color w:val="808080" w:themeColor="background1" w:themeShade="80"/>
                <w:sz w:val="20"/>
                <w:szCs w:val="20"/>
                <w:lang w:eastAsia="es-DO"/>
              </w:rPr>
              <w:t>87</w:t>
            </w:r>
            <w:r w:rsidR="00DB1B78" w:rsidRPr="00DB1B78">
              <w:rPr>
                <w:rFonts w:ascii="Times New Roman" w:eastAsia="Times New Roman" w:hAnsi="Times New Roman" w:cs="Times New Roman"/>
                <w:color w:val="808080" w:themeColor="background1" w:themeShade="80"/>
                <w:sz w:val="20"/>
                <w:szCs w:val="20"/>
                <w:lang w:eastAsia="es-DO"/>
              </w:rPr>
              <w:t>%</w:t>
            </w:r>
          </w:p>
        </w:tc>
      </w:tr>
      <w:tr w:rsidR="00DB1B78" w:rsidRPr="00DB1B78" w14:paraId="1B244792" w14:textId="77777777" w:rsidTr="00E01A1A">
        <w:trPr>
          <w:trHeight w:val="20"/>
        </w:trPr>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hideMark/>
          </w:tcPr>
          <w:p w14:paraId="0DDC363F" w14:textId="77777777" w:rsidR="00DB1B78" w:rsidRPr="00DB1B78" w:rsidRDefault="00DB1B78" w:rsidP="00DB1B78">
            <w:pPr>
              <w:spacing w:after="0" w:line="240" w:lineRule="auto"/>
              <w:jc w:val="center"/>
              <w:rPr>
                <w:rFonts w:ascii="Times New Roman" w:eastAsia="Times New Roman" w:hAnsi="Times New Roman" w:cs="Times New Roman"/>
                <w:color w:val="808080" w:themeColor="background1" w:themeShade="80"/>
                <w:sz w:val="20"/>
                <w:szCs w:val="20"/>
                <w:lang w:eastAsia="es-DO"/>
              </w:rPr>
            </w:pPr>
            <w:r w:rsidRPr="00DB1B78">
              <w:rPr>
                <w:rFonts w:ascii="Times New Roman" w:eastAsia="Times New Roman" w:hAnsi="Times New Roman" w:cs="Times New Roman"/>
                <w:color w:val="808080" w:themeColor="background1" w:themeShade="80"/>
                <w:sz w:val="20"/>
                <w:szCs w:val="20"/>
                <w:lang w:eastAsia="es-DO"/>
              </w:rPr>
              <w:t>3</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vAlign w:val="center"/>
            <w:hideMark/>
          </w:tcPr>
          <w:p w14:paraId="5419B819" w14:textId="77777777" w:rsidR="00DB1B78" w:rsidRPr="00DB1B78" w:rsidRDefault="00DB1B78" w:rsidP="00DB1B78">
            <w:pPr>
              <w:spacing w:after="0" w:line="240" w:lineRule="auto"/>
              <w:rPr>
                <w:rFonts w:ascii="Times New Roman" w:eastAsia="Times New Roman" w:hAnsi="Times New Roman" w:cs="Times New Roman"/>
                <w:b/>
                <w:bCs/>
                <w:color w:val="808080" w:themeColor="background1" w:themeShade="80"/>
                <w:sz w:val="20"/>
                <w:szCs w:val="20"/>
                <w:lang w:eastAsia="es-DO"/>
              </w:rPr>
            </w:pPr>
            <w:r w:rsidRPr="00DB1B78">
              <w:rPr>
                <w:rFonts w:ascii="Times New Roman" w:eastAsia="Times New Roman" w:hAnsi="Times New Roman" w:cs="Times New Roman"/>
                <w:b/>
                <w:bCs/>
                <w:color w:val="808080" w:themeColor="background1" w:themeShade="80"/>
                <w:sz w:val="20"/>
                <w:szCs w:val="20"/>
                <w:lang w:eastAsia="es-DO"/>
              </w:rPr>
              <w:t>Departamento de Hogares de Paso</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vAlign w:val="center"/>
            <w:hideMark/>
          </w:tcPr>
          <w:p w14:paraId="79B86D2C" w14:textId="77777777" w:rsidR="00DB1B78" w:rsidRPr="00DB1B78" w:rsidRDefault="00DB1B78" w:rsidP="00DB1B78">
            <w:pPr>
              <w:spacing w:after="0" w:line="240" w:lineRule="auto"/>
              <w:rPr>
                <w:rFonts w:ascii="Times New Roman" w:eastAsia="Times New Roman" w:hAnsi="Times New Roman" w:cs="Times New Roman"/>
                <w:color w:val="808080" w:themeColor="background1" w:themeShade="80"/>
                <w:sz w:val="20"/>
                <w:szCs w:val="20"/>
                <w:lang w:eastAsia="es-DO"/>
              </w:rPr>
            </w:pPr>
            <w:r w:rsidRPr="00DB1B78">
              <w:rPr>
                <w:rFonts w:ascii="Times New Roman" w:eastAsia="Times New Roman" w:hAnsi="Times New Roman" w:cs="Times New Roman"/>
                <w:color w:val="808080" w:themeColor="background1" w:themeShade="80"/>
                <w:sz w:val="20"/>
                <w:szCs w:val="20"/>
                <w:lang w:eastAsia="es-DO"/>
              </w:rPr>
              <w:t>Niños, niñas y adolescentes reintegrados en el seno familiar</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vAlign w:val="center"/>
            <w:hideMark/>
          </w:tcPr>
          <w:p w14:paraId="334125E0" w14:textId="77777777" w:rsidR="00DB1B78" w:rsidRPr="00DB1B78" w:rsidRDefault="00DB1B78" w:rsidP="00DB1B78">
            <w:pPr>
              <w:spacing w:after="0" w:line="240" w:lineRule="auto"/>
              <w:rPr>
                <w:rFonts w:ascii="Times New Roman" w:eastAsia="Times New Roman" w:hAnsi="Times New Roman" w:cs="Times New Roman"/>
                <w:color w:val="808080" w:themeColor="background1" w:themeShade="80"/>
                <w:sz w:val="20"/>
                <w:szCs w:val="20"/>
                <w:lang w:eastAsia="es-DO"/>
              </w:rPr>
            </w:pPr>
            <w:r w:rsidRPr="00DB1B78">
              <w:rPr>
                <w:rFonts w:ascii="Times New Roman" w:eastAsia="Times New Roman" w:hAnsi="Times New Roman" w:cs="Times New Roman"/>
                <w:color w:val="808080" w:themeColor="background1" w:themeShade="80"/>
                <w:sz w:val="20"/>
                <w:szCs w:val="20"/>
                <w:lang w:eastAsia="es-DO"/>
              </w:rPr>
              <w:t>Reintegración de NNA en el seno familiar</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hideMark/>
          </w:tcPr>
          <w:p w14:paraId="6556C3A3" w14:textId="77777777" w:rsidR="00DB1B78" w:rsidRPr="00DB1B78" w:rsidRDefault="00DB1B78" w:rsidP="00DB1B78">
            <w:pPr>
              <w:spacing w:after="0" w:line="240" w:lineRule="auto"/>
              <w:jc w:val="center"/>
              <w:rPr>
                <w:rFonts w:ascii="Times New Roman" w:eastAsia="Times New Roman" w:hAnsi="Times New Roman" w:cs="Times New Roman"/>
                <w:color w:val="808080" w:themeColor="background1" w:themeShade="80"/>
                <w:sz w:val="20"/>
                <w:szCs w:val="20"/>
                <w:lang w:eastAsia="es-DO"/>
              </w:rPr>
            </w:pPr>
            <w:r w:rsidRPr="00DB1B78">
              <w:rPr>
                <w:rFonts w:ascii="Times New Roman" w:eastAsia="Times New Roman" w:hAnsi="Times New Roman" w:cs="Times New Roman"/>
                <w:color w:val="808080" w:themeColor="background1" w:themeShade="80"/>
                <w:sz w:val="20"/>
                <w:szCs w:val="20"/>
                <w:lang w:eastAsia="es-DO"/>
              </w:rPr>
              <w:t>Trimestral</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hideMark/>
          </w:tcPr>
          <w:p w14:paraId="4C9C2612" w14:textId="23F4D211" w:rsidR="00DB1B78" w:rsidRPr="00615374" w:rsidRDefault="001D136C" w:rsidP="00DB1B78">
            <w:pPr>
              <w:spacing w:after="0" w:line="240" w:lineRule="auto"/>
              <w:jc w:val="center"/>
              <w:rPr>
                <w:rFonts w:ascii="Times New Roman" w:eastAsia="Times New Roman" w:hAnsi="Times New Roman" w:cs="Times New Roman"/>
                <w:color w:val="808080" w:themeColor="background1" w:themeShade="80"/>
                <w:sz w:val="20"/>
                <w:szCs w:val="20"/>
                <w:lang w:eastAsia="es-DO"/>
              </w:rPr>
            </w:pPr>
            <w:r>
              <w:rPr>
                <w:rFonts w:ascii="Times New Roman" w:eastAsia="Times New Roman" w:hAnsi="Times New Roman" w:cs="Times New Roman"/>
                <w:color w:val="808080" w:themeColor="background1" w:themeShade="80"/>
                <w:sz w:val="20"/>
                <w:szCs w:val="20"/>
                <w:lang w:eastAsia="es-DO"/>
              </w:rPr>
              <w:t>545</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hideMark/>
          </w:tcPr>
          <w:p w14:paraId="1D6D62EC" w14:textId="16BFFB92" w:rsidR="00DB1B78" w:rsidRPr="00615374" w:rsidRDefault="001D136C" w:rsidP="00DB1B78">
            <w:pPr>
              <w:spacing w:after="0" w:line="240" w:lineRule="auto"/>
              <w:jc w:val="center"/>
              <w:rPr>
                <w:rFonts w:ascii="Times New Roman" w:eastAsia="Times New Roman" w:hAnsi="Times New Roman" w:cs="Times New Roman"/>
                <w:color w:val="808080" w:themeColor="background1" w:themeShade="80"/>
                <w:sz w:val="20"/>
                <w:szCs w:val="20"/>
                <w:lang w:eastAsia="es-DO"/>
              </w:rPr>
            </w:pPr>
            <w:r>
              <w:rPr>
                <w:rFonts w:ascii="Times New Roman" w:eastAsia="Times New Roman" w:hAnsi="Times New Roman" w:cs="Times New Roman"/>
                <w:color w:val="808080" w:themeColor="background1" w:themeShade="80"/>
                <w:sz w:val="20"/>
                <w:szCs w:val="20"/>
                <w:lang w:eastAsia="es-DO"/>
              </w:rPr>
              <w:t>640</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hideMark/>
          </w:tcPr>
          <w:p w14:paraId="0878BE2C" w14:textId="09E2E956" w:rsidR="00DB1B78" w:rsidRPr="00615374" w:rsidRDefault="001D136C" w:rsidP="00DB1B78">
            <w:pPr>
              <w:spacing w:after="0" w:line="240" w:lineRule="auto"/>
              <w:jc w:val="center"/>
              <w:rPr>
                <w:rFonts w:ascii="Times New Roman" w:eastAsia="Times New Roman" w:hAnsi="Times New Roman" w:cs="Times New Roman"/>
                <w:color w:val="808080" w:themeColor="background1" w:themeShade="80"/>
                <w:sz w:val="20"/>
                <w:szCs w:val="20"/>
                <w:lang w:eastAsia="es-DO"/>
              </w:rPr>
            </w:pPr>
            <w:r>
              <w:rPr>
                <w:rFonts w:ascii="Times New Roman" w:eastAsia="Times New Roman" w:hAnsi="Times New Roman" w:cs="Times New Roman"/>
                <w:color w:val="808080" w:themeColor="background1" w:themeShade="80"/>
                <w:sz w:val="20"/>
                <w:szCs w:val="20"/>
                <w:lang w:eastAsia="es-DO"/>
              </w:rPr>
              <w:t>117</w:t>
            </w:r>
            <w:r w:rsidR="00DB1B78" w:rsidRPr="00615374">
              <w:rPr>
                <w:rFonts w:ascii="Times New Roman" w:eastAsia="Times New Roman" w:hAnsi="Times New Roman" w:cs="Times New Roman"/>
                <w:color w:val="808080" w:themeColor="background1" w:themeShade="80"/>
                <w:sz w:val="20"/>
                <w:szCs w:val="20"/>
                <w:lang w:eastAsia="es-DO"/>
              </w:rPr>
              <w:t>%</w:t>
            </w:r>
          </w:p>
        </w:tc>
      </w:tr>
      <w:tr w:rsidR="00DB1B78" w:rsidRPr="00DB1B78" w14:paraId="670D5CF1" w14:textId="77777777" w:rsidTr="00E01A1A">
        <w:trPr>
          <w:trHeight w:val="20"/>
        </w:trPr>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hideMark/>
          </w:tcPr>
          <w:p w14:paraId="59DA7E9C" w14:textId="77777777" w:rsidR="00DB1B78" w:rsidRPr="00DB1B78" w:rsidRDefault="00DB1B78" w:rsidP="00DB1B78">
            <w:pPr>
              <w:spacing w:after="0" w:line="240" w:lineRule="auto"/>
              <w:jc w:val="center"/>
              <w:rPr>
                <w:rFonts w:ascii="Times New Roman" w:eastAsia="Times New Roman" w:hAnsi="Times New Roman" w:cs="Times New Roman"/>
                <w:color w:val="808080" w:themeColor="background1" w:themeShade="80"/>
                <w:sz w:val="20"/>
                <w:szCs w:val="20"/>
                <w:lang w:eastAsia="es-DO"/>
              </w:rPr>
            </w:pPr>
            <w:r w:rsidRPr="00DB1B78">
              <w:rPr>
                <w:rFonts w:ascii="Times New Roman" w:eastAsia="Times New Roman" w:hAnsi="Times New Roman" w:cs="Times New Roman"/>
                <w:color w:val="808080" w:themeColor="background1" w:themeShade="80"/>
                <w:sz w:val="20"/>
                <w:szCs w:val="20"/>
                <w:lang w:eastAsia="es-DO"/>
              </w:rPr>
              <w:t>4</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vAlign w:val="center"/>
            <w:hideMark/>
          </w:tcPr>
          <w:p w14:paraId="2E3806F5" w14:textId="77777777" w:rsidR="00DB1B78" w:rsidRPr="00DB1B78" w:rsidRDefault="00DB1B78" w:rsidP="00DB1B78">
            <w:pPr>
              <w:spacing w:after="0" w:line="240" w:lineRule="auto"/>
              <w:rPr>
                <w:rFonts w:ascii="Times New Roman" w:eastAsia="Times New Roman" w:hAnsi="Times New Roman" w:cs="Times New Roman"/>
                <w:b/>
                <w:bCs/>
                <w:color w:val="808080" w:themeColor="background1" w:themeShade="80"/>
                <w:sz w:val="20"/>
                <w:szCs w:val="20"/>
                <w:lang w:eastAsia="es-DO"/>
              </w:rPr>
            </w:pPr>
            <w:r w:rsidRPr="00DB1B78">
              <w:rPr>
                <w:rFonts w:ascii="Times New Roman" w:eastAsia="Times New Roman" w:hAnsi="Times New Roman" w:cs="Times New Roman"/>
                <w:b/>
                <w:bCs/>
                <w:color w:val="808080" w:themeColor="background1" w:themeShade="80"/>
                <w:sz w:val="20"/>
                <w:szCs w:val="20"/>
                <w:lang w:eastAsia="es-DO"/>
              </w:rPr>
              <w:t>Supervisión Técnica</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vAlign w:val="center"/>
            <w:hideMark/>
          </w:tcPr>
          <w:p w14:paraId="366FA824" w14:textId="77777777" w:rsidR="00DB1B78" w:rsidRPr="00DB1B78" w:rsidRDefault="00DB1B78" w:rsidP="00DB1B78">
            <w:pPr>
              <w:spacing w:after="0" w:line="240" w:lineRule="auto"/>
              <w:rPr>
                <w:rFonts w:ascii="Times New Roman" w:eastAsia="Times New Roman" w:hAnsi="Times New Roman" w:cs="Times New Roman"/>
                <w:color w:val="808080" w:themeColor="background1" w:themeShade="80"/>
                <w:sz w:val="20"/>
                <w:szCs w:val="20"/>
                <w:lang w:eastAsia="es-DO"/>
              </w:rPr>
            </w:pPr>
            <w:r w:rsidRPr="00DB1B78">
              <w:rPr>
                <w:rFonts w:ascii="Times New Roman" w:eastAsia="Times New Roman" w:hAnsi="Times New Roman" w:cs="Times New Roman"/>
                <w:color w:val="808080" w:themeColor="background1" w:themeShade="80"/>
                <w:sz w:val="20"/>
                <w:szCs w:val="20"/>
                <w:lang w:eastAsia="es-DO"/>
              </w:rPr>
              <w:t>ASFL, OG y entidades del sector privado que gestionan programas de atención a niños, niñas y adolescentes supervisados por CONANI</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vAlign w:val="center"/>
            <w:hideMark/>
          </w:tcPr>
          <w:p w14:paraId="74923D53" w14:textId="77777777" w:rsidR="00DB1B78" w:rsidRPr="00DB1B78" w:rsidRDefault="00DB1B78" w:rsidP="00DB1B78">
            <w:pPr>
              <w:spacing w:after="0" w:line="240" w:lineRule="auto"/>
              <w:rPr>
                <w:rFonts w:ascii="Times New Roman" w:eastAsia="Times New Roman" w:hAnsi="Times New Roman" w:cs="Times New Roman"/>
                <w:color w:val="808080" w:themeColor="background1" w:themeShade="80"/>
                <w:sz w:val="20"/>
                <w:szCs w:val="20"/>
                <w:lang w:eastAsia="es-DO"/>
              </w:rPr>
            </w:pPr>
            <w:r w:rsidRPr="00DB1B78">
              <w:rPr>
                <w:rFonts w:ascii="Times New Roman" w:eastAsia="Times New Roman" w:hAnsi="Times New Roman" w:cs="Times New Roman"/>
                <w:color w:val="808080" w:themeColor="background1" w:themeShade="80"/>
                <w:sz w:val="20"/>
                <w:szCs w:val="20"/>
                <w:lang w:eastAsia="es-DO"/>
              </w:rPr>
              <w:t>Supervisión de ASFL, OG y entidades del sector privado</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hideMark/>
          </w:tcPr>
          <w:p w14:paraId="29478799" w14:textId="77777777" w:rsidR="00DB1B78" w:rsidRPr="00DB1B78" w:rsidRDefault="00DB1B78" w:rsidP="00DB1B78">
            <w:pPr>
              <w:spacing w:after="0" w:line="240" w:lineRule="auto"/>
              <w:jc w:val="center"/>
              <w:rPr>
                <w:rFonts w:ascii="Times New Roman" w:eastAsia="Times New Roman" w:hAnsi="Times New Roman" w:cs="Times New Roman"/>
                <w:color w:val="808080" w:themeColor="background1" w:themeShade="80"/>
                <w:sz w:val="20"/>
                <w:szCs w:val="20"/>
                <w:lang w:eastAsia="es-DO"/>
              </w:rPr>
            </w:pPr>
            <w:r w:rsidRPr="00DB1B78">
              <w:rPr>
                <w:rFonts w:ascii="Times New Roman" w:eastAsia="Times New Roman" w:hAnsi="Times New Roman" w:cs="Times New Roman"/>
                <w:color w:val="808080" w:themeColor="background1" w:themeShade="80"/>
                <w:sz w:val="20"/>
                <w:szCs w:val="20"/>
                <w:lang w:eastAsia="es-DO"/>
              </w:rPr>
              <w:t>Trimestral</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hideMark/>
          </w:tcPr>
          <w:p w14:paraId="3829C888" w14:textId="2C2FDDF9" w:rsidR="00DB1B78" w:rsidRPr="00EC7048" w:rsidRDefault="00083DD4" w:rsidP="00DB1B78">
            <w:pPr>
              <w:spacing w:after="0" w:line="240" w:lineRule="auto"/>
              <w:jc w:val="center"/>
              <w:rPr>
                <w:rFonts w:ascii="Times New Roman" w:eastAsia="Times New Roman" w:hAnsi="Times New Roman" w:cs="Times New Roman"/>
                <w:color w:val="808080" w:themeColor="background1" w:themeShade="80"/>
                <w:sz w:val="20"/>
                <w:szCs w:val="20"/>
                <w:lang w:eastAsia="es-DO"/>
              </w:rPr>
            </w:pPr>
            <w:r w:rsidRPr="00EC7048">
              <w:rPr>
                <w:rFonts w:ascii="Times New Roman" w:eastAsia="Times New Roman" w:hAnsi="Times New Roman" w:cs="Times New Roman"/>
                <w:color w:val="808080" w:themeColor="background1" w:themeShade="80"/>
                <w:sz w:val="20"/>
                <w:szCs w:val="20"/>
                <w:lang w:eastAsia="es-DO"/>
              </w:rPr>
              <w:t>497</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hideMark/>
          </w:tcPr>
          <w:p w14:paraId="35FEDBFA" w14:textId="087E1CA0" w:rsidR="00DB1B78" w:rsidRPr="00EC7048" w:rsidRDefault="003C74A2" w:rsidP="00DB1B78">
            <w:pPr>
              <w:spacing w:after="0" w:line="240" w:lineRule="auto"/>
              <w:jc w:val="center"/>
              <w:rPr>
                <w:rFonts w:ascii="Times New Roman" w:eastAsia="Times New Roman" w:hAnsi="Times New Roman" w:cs="Times New Roman"/>
                <w:color w:val="808080" w:themeColor="background1" w:themeShade="80"/>
                <w:sz w:val="20"/>
                <w:szCs w:val="20"/>
                <w:lang w:eastAsia="es-DO"/>
              </w:rPr>
            </w:pPr>
            <w:r w:rsidRPr="00EC7048">
              <w:rPr>
                <w:rFonts w:ascii="Times New Roman" w:eastAsia="Times New Roman" w:hAnsi="Times New Roman" w:cs="Times New Roman"/>
                <w:color w:val="808080" w:themeColor="background1" w:themeShade="80"/>
                <w:sz w:val="20"/>
                <w:szCs w:val="20"/>
                <w:lang w:eastAsia="es-DO"/>
              </w:rPr>
              <w:t>5</w:t>
            </w:r>
            <w:r w:rsidR="00436642" w:rsidRPr="00EC7048">
              <w:rPr>
                <w:rFonts w:ascii="Times New Roman" w:eastAsia="Times New Roman" w:hAnsi="Times New Roman" w:cs="Times New Roman"/>
                <w:color w:val="808080" w:themeColor="background1" w:themeShade="80"/>
                <w:sz w:val="20"/>
                <w:szCs w:val="20"/>
                <w:lang w:eastAsia="es-DO"/>
              </w:rPr>
              <w:t>95</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hideMark/>
          </w:tcPr>
          <w:p w14:paraId="0D49E61B" w14:textId="3FD58F98" w:rsidR="00DB1B78" w:rsidRPr="00EC7048" w:rsidRDefault="00D1674B" w:rsidP="00DB1B78">
            <w:pPr>
              <w:spacing w:after="0" w:line="240" w:lineRule="auto"/>
              <w:jc w:val="center"/>
              <w:rPr>
                <w:rFonts w:ascii="Times New Roman" w:eastAsia="Times New Roman" w:hAnsi="Times New Roman" w:cs="Times New Roman"/>
                <w:color w:val="808080" w:themeColor="background1" w:themeShade="80"/>
                <w:sz w:val="20"/>
                <w:szCs w:val="20"/>
                <w:lang w:eastAsia="es-DO"/>
              </w:rPr>
            </w:pPr>
            <w:r w:rsidRPr="00EC7048">
              <w:rPr>
                <w:rFonts w:ascii="Times New Roman" w:eastAsia="Times New Roman" w:hAnsi="Times New Roman" w:cs="Times New Roman"/>
                <w:color w:val="808080" w:themeColor="background1" w:themeShade="80"/>
                <w:sz w:val="20"/>
                <w:szCs w:val="20"/>
                <w:lang w:eastAsia="es-DO"/>
              </w:rPr>
              <w:t>1</w:t>
            </w:r>
            <w:r w:rsidR="00EC7048" w:rsidRPr="00EC7048">
              <w:rPr>
                <w:rFonts w:ascii="Times New Roman" w:eastAsia="Times New Roman" w:hAnsi="Times New Roman" w:cs="Times New Roman"/>
                <w:color w:val="808080" w:themeColor="background1" w:themeShade="80"/>
                <w:sz w:val="20"/>
                <w:szCs w:val="20"/>
                <w:lang w:eastAsia="es-DO"/>
              </w:rPr>
              <w:t>20</w:t>
            </w:r>
            <w:r w:rsidR="00DB1B78" w:rsidRPr="00EC7048">
              <w:rPr>
                <w:rFonts w:ascii="Times New Roman" w:eastAsia="Times New Roman" w:hAnsi="Times New Roman" w:cs="Times New Roman"/>
                <w:color w:val="808080" w:themeColor="background1" w:themeShade="80"/>
                <w:sz w:val="20"/>
                <w:szCs w:val="20"/>
                <w:lang w:eastAsia="es-DO"/>
              </w:rPr>
              <w:t>%</w:t>
            </w:r>
          </w:p>
        </w:tc>
      </w:tr>
      <w:tr w:rsidR="00DB1B78" w:rsidRPr="00DB1B78" w14:paraId="35D558AF" w14:textId="77777777" w:rsidTr="00E01A1A">
        <w:trPr>
          <w:trHeight w:val="20"/>
        </w:trPr>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hideMark/>
          </w:tcPr>
          <w:p w14:paraId="06B3802B" w14:textId="77777777" w:rsidR="00DB1B78" w:rsidRPr="00DB1B78" w:rsidRDefault="00DB1B78" w:rsidP="00DB1B78">
            <w:pPr>
              <w:spacing w:after="0" w:line="240" w:lineRule="auto"/>
              <w:jc w:val="center"/>
              <w:rPr>
                <w:rFonts w:ascii="Times New Roman" w:eastAsia="Times New Roman" w:hAnsi="Times New Roman" w:cs="Times New Roman"/>
                <w:color w:val="808080" w:themeColor="background1" w:themeShade="80"/>
                <w:sz w:val="20"/>
                <w:szCs w:val="20"/>
                <w:lang w:eastAsia="es-DO"/>
              </w:rPr>
            </w:pPr>
            <w:r w:rsidRPr="00DB1B78">
              <w:rPr>
                <w:rFonts w:ascii="Times New Roman" w:eastAsia="Times New Roman" w:hAnsi="Times New Roman" w:cs="Times New Roman"/>
                <w:color w:val="808080" w:themeColor="background1" w:themeShade="80"/>
                <w:sz w:val="20"/>
                <w:szCs w:val="20"/>
                <w:lang w:eastAsia="es-DO"/>
              </w:rPr>
              <w:t>5</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vAlign w:val="center"/>
            <w:hideMark/>
          </w:tcPr>
          <w:p w14:paraId="2F489357" w14:textId="77777777" w:rsidR="00DB1B78" w:rsidRPr="00DB1B78" w:rsidRDefault="00DB1B78" w:rsidP="00DB1B78">
            <w:pPr>
              <w:spacing w:after="0" w:line="240" w:lineRule="auto"/>
              <w:rPr>
                <w:rFonts w:ascii="Times New Roman" w:eastAsia="Times New Roman" w:hAnsi="Times New Roman" w:cs="Times New Roman"/>
                <w:b/>
                <w:bCs/>
                <w:color w:val="808080" w:themeColor="background1" w:themeShade="80"/>
                <w:sz w:val="20"/>
                <w:szCs w:val="20"/>
                <w:lang w:eastAsia="es-DO"/>
              </w:rPr>
            </w:pPr>
            <w:r w:rsidRPr="00DB1B78">
              <w:rPr>
                <w:rFonts w:ascii="Times New Roman" w:eastAsia="Times New Roman" w:hAnsi="Times New Roman" w:cs="Times New Roman"/>
                <w:b/>
                <w:bCs/>
                <w:color w:val="808080" w:themeColor="background1" w:themeShade="80"/>
                <w:sz w:val="20"/>
                <w:szCs w:val="20"/>
                <w:lang w:eastAsia="es-DO"/>
              </w:rPr>
              <w:t>Gestión Territorial</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vAlign w:val="center"/>
            <w:hideMark/>
          </w:tcPr>
          <w:p w14:paraId="0E494068" w14:textId="77777777" w:rsidR="00DB1B78" w:rsidRPr="00DB1B78" w:rsidRDefault="00DB1B78" w:rsidP="00DB1B78">
            <w:pPr>
              <w:spacing w:after="0" w:line="240" w:lineRule="auto"/>
              <w:rPr>
                <w:rFonts w:ascii="Times New Roman" w:eastAsia="Times New Roman" w:hAnsi="Times New Roman" w:cs="Times New Roman"/>
                <w:color w:val="808080" w:themeColor="background1" w:themeShade="80"/>
                <w:sz w:val="20"/>
                <w:szCs w:val="20"/>
                <w:lang w:eastAsia="es-DO"/>
              </w:rPr>
            </w:pPr>
            <w:r w:rsidRPr="00DB1B78">
              <w:rPr>
                <w:rFonts w:ascii="Times New Roman" w:eastAsia="Times New Roman" w:hAnsi="Times New Roman" w:cs="Times New Roman"/>
                <w:color w:val="808080" w:themeColor="background1" w:themeShade="80"/>
                <w:sz w:val="20"/>
                <w:szCs w:val="20"/>
                <w:lang w:eastAsia="es-DO"/>
              </w:rPr>
              <w:t>Niños, niñas y adolescentes atendidos por los diferentes mecanismos de orientación y denuncia para la protección de sus derechos</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hideMark/>
          </w:tcPr>
          <w:p w14:paraId="2B389A6B" w14:textId="77777777" w:rsidR="00DB1B78" w:rsidRPr="00DB1B78" w:rsidRDefault="00DB1B78" w:rsidP="00DB1B78">
            <w:pPr>
              <w:spacing w:after="0" w:line="240" w:lineRule="auto"/>
              <w:rPr>
                <w:rFonts w:ascii="Times New Roman" w:eastAsia="Times New Roman" w:hAnsi="Times New Roman" w:cs="Times New Roman"/>
                <w:color w:val="808080" w:themeColor="background1" w:themeShade="80"/>
                <w:sz w:val="20"/>
                <w:szCs w:val="20"/>
                <w:lang w:eastAsia="es-DO"/>
              </w:rPr>
            </w:pPr>
            <w:r w:rsidRPr="00DB1B78">
              <w:rPr>
                <w:rFonts w:ascii="Times New Roman" w:eastAsia="Times New Roman" w:hAnsi="Times New Roman" w:cs="Times New Roman"/>
                <w:color w:val="808080" w:themeColor="background1" w:themeShade="80"/>
                <w:sz w:val="20"/>
                <w:szCs w:val="20"/>
                <w:lang w:eastAsia="es-DO"/>
              </w:rPr>
              <w:t>NNA atendidos</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hideMark/>
          </w:tcPr>
          <w:p w14:paraId="3588BD09" w14:textId="77777777" w:rsidR="00DB1B78" w:rsidRPr="00DB1B78" w:rsidRDefault="00DB1B78" w:rsidP="00DB1B78">
            <w:pPr>
              <w:spacing w:after="0" w:line="240" w:lineRule="auto"/>
              <w:jc w:val="center"/>
              <w:rPr>
                <w:rFonts w:ascii="Times New Roman" w:eastAsia="Times New Roman" w:hAnsi="Times New Roman" w:cs="Times New Roman"/>
                <w:color w:val="808080" w:themeColor="background1" w:themeShade="80"/>
                <w:sz w:val="20"/>
                <w:szCs w:val="20"/>
                <w:lang w:eastAsia="es-DO"/>
              </w:rPr>
            </w:pPr>
            <w:r w:rsidRPr="00DB1B78">
              <w:rPr>
                <w:rFonts w:ascii="Times New Roman" w:eastAsia="Times New Roman" w:hAnsi="Times New Roman" w:cs="Times New Roman"/>
                <w:color w:val="808080" w:themeColor="background1" w:themeShade="80"/>
                <w:sz w:val="20"/>
                <w:szCs w:val="20"/>
                <w:lang w:eastAsia="es-DO"/>
              </w:rPr>
              <w:t>Trimestral</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hideMark/>
          </w:tcPr>
          <w:p w14:paraId="59C8C4A8" w14:textId="77205946" w:rsidR="00DB1B78" w:rsidRPr="008A66E8" w:rsidRDefault="00DB1B78" w:rsidP="00DB1B78">
            <w:pPr>
              <w:spacing w:after="0" w:line="240" w:lineRule="auto"/>
              <w:jc w:val="center"/>
              <w:rPr>
                <w:rFonts w:ascii="Times New Roman" w:eastAsia="Times New Roman" w:hAnsi="Times New Roman" w:cs="Times New Roman"/>
                <w:color w:val="808080" w:themeColor="background1" w:themeShade="80"/>
                <w:sz w:val="20"/>
                <w:szCs w:val="20"/>
                <w:lang w:eastAsia="es-DO"/>
              </w:rPr>
            </w:pPr>
            <w:r w:rsidRPr="008A66E8">
              <w:rPr>
                <w:rFonts w:ascii="Times New Roman" w:eastAsia="Times New Roman" w:hAnsi="Times New Roman" w:cs="Times New Roman"/>
                <w:color w:val="808080" w:themeColor="background1" w:themeShade="80"/>
                <w:sz w:val="20"/>
                <w:szCs w:val="20"/>
                <w:lang w:eastAsia="es-DO"/>
              </w:rPr>
              <w:t>8</w:t>
            </w:r>
            <w:r w:rsidR="00083DD4" w:rsidRPr="008A66E8">
              <w:rPr>
                <w:rFonts w:ascii="Times New Roman" w:eastAsia="Times New Roman" w:hAnsi="Times New Roman" w:cs="Times New Roman"/>
                <w:color w:val="808080" w:themeColor="background1" w:themeShade="80"/>
                <w:sz w:val="20"/>
                <w:szCs w:val="20"/>
                <w:lang w:eastAsia="es-DO"/>
              </w:rPr>
              <w:t>,</w:t>
            </w:r>
            <w:r w:rsidRPr="008A66E8">
              <w:rPr>
                <w:rFonts w:ascii="Times New Roman" w:eastAsia="Times New Roman" w:hAnsi="Times New Roman" w:cs="Times New Roman"/>
                <w:color w:val="808080" w:themeColor="background1" w:themeShade="80"/>
                <w:sz w:val="20"/>
                <w:szCs w:val="20"/>
                <w:lang w:eastAsia="es-DO"/>
              </w:rPr>
              <w:t>000</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hideMark/>
          </w:tcPr>
          <w:p w14:paraId="062D3854" w14:textId="14ECA8C5" w:rsidR="00DB1B78" w:rsidRPr="008A66E8" w:rsidRDefault="00D1674B" w:rsidP="00DB1B78">
            <w:pPr>
              <w:spacing w:after="0" w:line="240" w:lineRule="auto"/>
              <w:jc w:val="center"/>
              <w:rPr>
                <w:rFonts w:ascii="Times New Roman" w:eastAsia="Times New Roman" w:hAnsi="Times New Roman" w:cs="Times New Roman"/>
                <w:color w:val="808080" w:themeColor="background1" w:themeShade="80"/>
                <w:sz w:val="20"/>
                <w:szCs w:val="20"/>
                <w:lang w:eastAsia="es-DO"/>
              </w:rPr>
            </w:pPr>
            <w:r>
              <w:rPr>
                <w:rFonts w:ascii="Times New Roman" w:eastAsia="Times New Roman" w:hAnsi="Times New Roman" w:cs="Times New Roman"/>
                <w:color w:val="808080" w:themeColor="background1" w:themeShade="80"/>
                <w:sz w:val="20"/>
                <w:szCs w:val="20"/>
                <w:lang w:eastAsia="es-DO"/>
              </w:rPr>
              <w:t>15</w:t>
            </w:r>
            <w:r w:rsidR="00277772">
              <w:rPr>
                <w:rFonts w:ascii="Times New Roman" w:eastAsia="Times New Roman" w:hAnsi="Times New Roman" w:cs="Times New Roman"/>
                <w:color w:val="808080" w:themeColor="background1" w:themeShade="80"/>
                <w:sz w:val="20"/>
                <w:szCs w:val="20"/>
                <w:lang w:eastAsia="es-DO"/>
              </w:rPr>
              <w:t>,</w:t>
            </w:r>
            <w:r w:rsidR="007816AE">
              <w:rPr>
                <w:rFonts w:ascii="Times New Roman" w:eastAsia="Times New Roman" w:hAnsi="Times New Roman" w:cs="Times New Roman"/>
                <w:color w:val="808080" w:themeColor="background1" w:themeShade="80"/>
                <w:sz w:val="20"/>
                <w:szCs w:val="20"/>
                <w:lang w:eastAsia="es-DO"/>
              </w:rPr>
              <w:t>767</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hideMark/>
          </w:tcPr>
          <w:p w14:paraId="0FD69315" w14:textId="5E00B47A" w:rsidR="00DB1B78" w:rsidRPr="008A66E8" w:rsidRDefault="00277772" w:rsidP="00DB1B78">
            <w:pPr>
              <w:spacing w:after="0" w:line="240" w:lineRule="auto"/>
              <w:jc w:val="center"/>
              <w:rPr>
                <w:rFonts w:ascii="Times New Roman" w:eastAsia="Times New Roman" w:hAnsi="Times New Roman" w:cs="Times New Roman"/>
                <w:color w:val="808080" w:themeColor="background1" w:themeShade="80"/>
                <w:sz w:val="20"/>
                <w:szCs w:val="20"/>
                <w:lang w:eastAsia="es-DO"/>
              </w:rPr>
            </w:pPr>
            <w:r>
              <w:rPr>
                <w:rFonts w:ascii="Times New Roman" w:eastAsia="Times New Roman" w:hAnsi="Times New Roman" w:cs="Times New Roman"/>
                <w:color w:val="808080" w:themeColor="background1" w:themeShade="80"/>
                <w:sz w:val="20"/>
                <w:szCs w:val="20"/>
                <w:lang w:eastAsia="es-DO"/>
              </w:rPr>
              <w:t>19</w:t>
            </w:r>
            <w:r w:rsidR="00434E83">
              <w:rPr>
                <w:rFonts w:ascii="Times New Roman" w:eastAsia="Times New Roman" w:hAnsi="Times New Roman" w:cs="Times New Roman"/>
                <w:color w:val="808080" w:themeColor="background1" w:themeShade="80"/>
                <w:sz w:val="20"/>
                <w:szCs w:val="20"/>
                <w:lang w:eastAsia="es-DO"/>
              </w:rPr>
              <w:t>7</w:t>
            </w:r>
            <w:r w:rsidR="00DB1B78" w:rsidRPr="008A66E8">
              <w:rPr>
                <w:rFonts w:ascii="Times New Roman" w:eastAsia="Times New Roman" w:hAnsi="Times New Roman" w:cs="Times New Roman"/>
                <w:color w:val="808080" w:themeColor="background1" w:themeShade="80"/>
                <w:sz w:val="20"/>
                <w:szCs w:val="20"/>
                <w:lang w:eastAsia="es-DO"/>
              </w:rPr>
              <w:t>%</w:t>
            </w:r>
          </w:p>
        </w:tc>
      </w:tr>
      <w:tr w:rsidR="00DB1B78" w:rsidRPr="00DB1B78" w14:paraId="5434B017" w14:textId="77777777" w:rsidTr="00E01A1A">
        <w:trPr>
          <w:trHeight w:val="20"/>
        </w:trPr>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hideMark/>
          </w:tcPr>
          <w:p w14:paraId="54B7F310" w14:textId="77777777" w:rsidR="00DB1B78" w:rsidRPr="00DB1B78" w:rsidRDefault="00DB1B78" w:rsidP="00DB1B78">
            <w:pPr>
              <w:spacing w:after="0" w:line="240" w:lineRule="auto"/>
              <w:jc w:val="center"/>
              <w:rPr>
                <w:rFonts w:ascii="Times New Roman" w:eastAsia="Times New Roman" w:hAnsi="Times New Roman" w:cs="Times New Roman"/>
                <w:color w:val="808080" w:themeColor="background1" w:themeShade="80"/>
                <w:sz w:val="20"/>
                <w:szCs w:val="20"/>
                <w:lang w:eastAsia="es-DO"/>
              </w:rPr>
            </w:pPr>
            <w:r w:rsidRPr="00DB1B78">
              <w:rPr>
                <w:rFonts w:ascii="Times New Roman" w:eastAsia="Times New Roman" w:hAnsi="Times New Roman" w:cs="Times New Roman"/>
                <w:color w:val="808080" w:themeColor="background1" w:themeShade="80"/>
                <w:sz w:val="20"/>
                <w:szCs w:val="20"/>
                <w:lang w:eastAsia="es-DO"/>
              </w:rPr>
              <w:t>6</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vAlign w:val="center"/>
            <w:hideMark/>
          </w:tcPr>
          <w:p w14:paraId="2FF47D36" w14:textId="77777777" w:rsidR="00DB1B78" w:rsidRPr="00DB1B78" w:rsidRDefault="00DB1B78" w:rsidP="00DB1B78">
            <w:pPr>
              <w:spacing w:after="0" w:line="240" w:lineRule="auto"/>
              <w:rPr>
                <w:rFonts w:ascii="Times New Roman" w:eastAsia="Times New Roman" w:hAnsi="Times New Roman" w:cs="Times New Roman"/>
                <w:b/>
                <w:bCs/>
                <w:color w:val="808080" w:themeColor="background1" w:themeShade="80"/>
                <w:sz w:val="20"/>
                <w:szCs w:val="20"/>
                <w:lang w:eastAsia="es-DO"/>
              </w:rPr>
            </w:pPr>
            <w:r w:rsidRPr="00DB1B78">
              <w:rPr>
                <w:rFonts w:ascii="Times New Roman" w:eastAsia="Times New Roman" w:hAnsi="Times New Roman" w:cs="Times New Roman"/>
                <w:b/>
                <w:bCs/>
                <w:color w:val="808080" w:themeColor="background1" w:themeShade="80"/>
                <w:sz w:val="20"/>
                <w:szCs w:val="20"/>
                <w:lang w:eastAsia="es-DO"/>
              </w:rPr>
              <w:t>Hogares de Paso</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vAlign w:val="center"/>
            <w:hideMark/>
          </w:tcPr>
          <w:p w14:paraId="517456A2" w14:textId="77777777" w:rsidR="00DB1B78" w:rsidRPr="00DB1B78" w:rsidRDefault="00DB1B78" w:rsidP="00DB1B78">
            <w:pPr>
              <w:spacing w:after="0" w:line="240" w:lineRule="auto"/>
              <w:rPr>
                <w:rFonts w:ascii="Times New Roman" w:eastAsia="Times New Roman" w:hAnsi="Times New Roman" w:cs="Times New Roman"/>
                <w:color w:val="808080" w:themeColor="background1" w:themeShade="80"/>
                <w:sz w:val="20"/>
                <w:szCs w:val="20"/>
                <w:lang w:eastAsia="es-DO"/>
              </w:rPr>
            </w:pPr>
            <w:r w:rsidRPr="00DB1B78">
              <w:rPr>
                <w:rFonts w:ascii="Times New Roman" w:eastAsia="Times New Roman" w:hAnsi="Times New Roman" w:cs="Times New Roman"/>
                <w:color w:val="808080" w:themeColor="background1" w:themeShade="80"/>
                <w:sz w:val="20"/>
                <w:szCs w:val="20"/>
                <w:lang w:eastAsia="es-DO"/>
              </w:rPr>
              <w:t>Niños, niñas y adolescentes con atención integral en los hogares de paso</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hideMark/>
          </w:tcPr>
          <w:p w14:paraId="772C72C5" w14:textId="77777777" w:rsidR="00DB1B78" w:rsidRPr="00DB1B78" w:rsidRDefault="00DB1B78" w:rsidP="00DB1B78">
            <w:pPr>
              <w:spacing w:after="0" w:line="240" w:lineRule="auto"/>
              <w:rPr>
                <w:rFonts w:ascii="Times New Roman" w:eastAsia="Times New Roman" w:hAnsi="Times New Roman" w:cs="Times New Roman"/>
                <w:color w:val="808080" w:themeColor="background1" w:themeShade="80"/>
                <w:sz w:val="20"/>
                <w:szCs w:val="20"/>
                <w:lang w:eastAsia="es-DO"/>
              </w:rPr>
            </w:pPr>
            <w:r w:rsidRPr="00DB1B78">
              <w:rPr>
                <w:rFonts w:ascii="Times New Roman" w:eastAsia="Times New Roman" w:hAnsi="Times New Roman" w:cs="Times New Roman"/>
                <w:color w:val="808080" w:themeColor="background1" w:themeShade="80"/>
                <w:sz w:val="20"/>
                <w:szCs w:val="20"/>
                <w:lang w:eastAsia="es-DO"/>
              </w:rPr>
              <w:t>Atención integral a NNA en HP</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hideMark/>
          </w:tcPr>
          <w:p w14:paraId="7F3BDB4F" w14:textId="77777777" w:rsidR="00DB1B78" w:rsidRPr="00DB1B78" w:rsidRDefault="00DB1B78" w:rsidP="00DB1B78">
            <w:pPr>
              <w:spacing w:after="0" w:line="240" w:lineRule="auto"/>
              <w:jc w:val="center"/>
              <w:rPr>
                <w:rFonts w:ascii="Times New Roman" w:eastAsia="Times New Roman" w:hAnsi="Times New Roman" w:cs="Times New Roman"/>
                <w:color w:val="808080" w:themeColor="background1" w:themeShade="80"/>
                <w:sz w:val="20"/>
                <w:szCs w:val="20"/>
                <w:lang w:eastAsia="es-DO"/>
              </w:rPr>
            </w:pPr>
            <w:r w:rsidRPr="00DB1B78">
              <w:rPr>
                <w:rFonts w:ascii="Times New Roman" w:eastAsia="Times New Roman" w:hAnsi="Times New Roman" w:cs="Times New Roman"/>
                <w:color w:val="808080" w:themeColor="background1" w:themeShade="80"/>
                <w:sz w:val="20"/>
                <w:szCs w:val="20"/>
                <w:lang w:eastAsia="es-DO"/>
              </w:rPr>
              <w:t>Trimestral</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hideMark/>
          </w:tcPr>
          <w:p w14:paraId="36596DB2" w14:textId="7ED3BEB6" w:rsidR="00DB1B78" w:rsidRPr="008A66E8" w:rsidRDefault="00DB1B78" w:rsidP="00DB1B78">
            <w:pPr>
              <w:spacing w:after="0" w:line="240" w:lineRule="auto"/>
              <w:jc w:val="center"/>
              <w:rPr>
                <w:rFonts w:ascii="Times New Roman" w:eastAsia="Times New Roman" w:hAnsi="Times New Roman" w:cs="Times New Roman"/>
                <w:color w:val="808080" w:themeColor="background1" w:themeShade="80"/>
                <w:sz w:val="20"/>
                <w:szCs w:val="20"/>
                <w:lang w:eastAsia="es-DO"/>
              </w:rPr>
            </w:pPr>
            <w:r w:rsidRPr="008A66E8">
              <w:rPr>
                <w:rFonts w:ascii="Times New Roman" w:eastAsia="Times New Roman" w:hAnsi="Times New Roman" w:cs="Times New Roman"/>
                <w:color w:val="808080" w:themeColor="background1" w:themeShade="80"/>
                <w:sz w:val="20"/>
                <w:szCs w:val="20"/>
                <w:lang w:eastAsia="es-DO"/>
              </w:rPr>
              <w:t>1</w:t>
            </w:r>
            <w:r w:rsidR="00083DD4" w:rsidRPr="008A66E8">
              <w:rPr>
                <w:rFonts w:ascii="Times New Roman" w:eastAsia="Times New Roman" w:hAnsi="Times New Roman" w:cs="Times New Roman"/>
                <w:color w:val="808080" w:themeColor="background1" w:themeShade="80"/>
                <w:sz w:val="20"/>
                <w:szCs w:val="20"/>
                <w:lang w:eastAsia="es-DO"/>
              </w:rPr>
              <w:t>,</w:t>
            </w:r>
            <w:r w:rsidR="00363466">
              <w:rPr>
                <w:rFonts w:ascii="Times New Roman" w:eastAsia="Times New Roman" w:hAnsi="Times New Roman" w:cs="Times New Roman"/>
                <w:color w:val="808080" w:themeColor="background1" w:themeShade="80"/>
                <w:sz w:val="20"/>
                <w:szCs w:val="20"/>
                <w:lang w:eastAsia="es-DO"/>
              </w:rPr>
              <w:t>850</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hideMark/>
          </w:tcPr>
          <w:p w14:paraId="1FD21338" w14:textId="0C6266E9" w:rsidR="00DB1B78" w:rsidRPr="008A66E8" w:rsidRDefault="00363466" w:rsidP="00DB1B78">
            <w:pPr>
              <w:spacing w:after="0" w:line="240" w:lineRule="auto"/>
              <w:jc w:val="center"/>
              <w:rPr>
                <w:rFonts w:ascii="Times New Roman" w:eastAsia="Times New Roman" w:hAnsi="Times New Roman" w:cs="Times New Roman"/>
                <w:color w:val="808080" w:themeColor="background1" w:themeShade="80"/>
                <w:sz w:val="20"/>
                <w:szCs w:val="20"/>
                <w:lang w:eastAsia="es-DO"/>
              </w:rPr>
            </w:pPr>
            <w:r>
              <w:rPr>
                <w:rFonts w:ascii="Times New Roman" w:eastAsia="Times New Roman" w:hAnsi="Times New Roman" w:cs="Times New Roman"/>
                <w:color w:val="808080" w:themeColor="background1" w:themeShade="80"/>
                <w:sz w:val="20"/>
                <w:szCs w:val="20"/>
                <w:lang w:eastAsia="es-DO"/>
              </w:rPr>
              <w:t>6,873</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hideMark/>
          </w:tcPr>
          <w:p w14:paraId="5937FEBE" w14:textId="78B9E333" w:rsidR="00DB1B78" w:rsidRPr="008A66E8" w:rsidRDefault="00363466" w:rsidP="00DB1B78">
            <w:pPr>
              <w:spacing w:after="0" w:line="240" w:lineRule="auto"/>
              <w:jc w:val="center"/>
              <w:rPr>
                <w:rFonts w:ascii="Times New Roman" w:eastAsia="Times New Roman" w:hAnsi="Times New Roman" w:cs="Times New Roman"/>
                <w:color w:val="808080" w:themeColor="background1" w:themeShade="80"/>
                <w:sz w:val="20"/>
                <w:szCs w:val="20"/>
                <w:lang w:eastAsia="es-DO"/>
              </w:rPr>
            </w:pPr>
            <w:r>
              <w:rPr>
                <w:rFonts w:ascii="Times New Roman" w:eastAsia="Times New Roman" w:hAnsi="Times New Roman" w:cs="Times New Roman"/>
                <w:color w:val="808080" w:themeColor="background1" w:themeShade="80"/>
                <w:sz w:val="20"/>
                <w:szCs w:val="20"/>
                <w:lang w:eastAsia="es-DO"/>
              </w:rPr>
              <w:t>372</w:t>
            </w:r>
            <w:r w:rsidR="00DB1B78" w:rsidRPr="008A66E8">
              <w:rPr>
                <w:rFonts w:ascii="Times New Roman" w:eastAsia="Times New Roman" w:hAnsi="Times New Roman" w:cs="Times New Roman"/>
                <w:color w:val="808080" w:themeColor="background1" w:themeShade="80"/>
                <w:sz w:val="20"/>
                <w:szCs w:val="20"/>
                <w:lang w:eastAsia="es-DO"/>
              </w:rPr>
              <w:t>%</w:t>
            </w:r>
          </w:p>
        </w:tc>
      </w:tr>
      <w:tr w:rsidR="00DB1B78" w:rsidRPr="00DB1B78" w14:paraId="6599A355" w14:textId="77777777" w:rsidTr="00E01A1A">
        <w:trPr>
          <w:trHeight w:val="20"/>
        </w:trPr>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hideMark/>
          </w:tcPr>
          <w:p w14:paraId="04543FDF" w14:textId="77777777" w:rsidR="00DB1B78" w:rsidRPr="00DB1B78" w:rsidRDefault="00DB1B78" w:rsidP="00DB1B78">
            <w:pPr>
              <w:spacing w:after="0" w:line="240" w:lineRule="auto"/>
              <w:jc w:val="center"/>
              <w:rPr>
                <w:rFonts w:ascii="Times New Roman" w:eastAsia="Times New Roman" w:hAnsi="Times New Roman" w:cs="Times New Roman"/>
                <w:color w:val="808080" w:themeColor="background1" w:themeShade="80"/>
                <w:sz w:val="20"/>
                <w:szCs w:val="20"/>
                <w:lang w:eastAsia="es-DO"/>
              </w:rPr>
            </w:pPr>
            <w:r w:rsidRPr="00DB1B78">
              <w:rPr>
                <w:rFonts w:ascii="Times New Roman" w:eastAsia="Times New Roman" w:hAnsi="Times New Roman" w:cs="Times New Roman"/>
                <w:color w:val="808080" w:themeColor="background1" w:themeShade="80"/>
                <w:sz w:val="20"/>
                <w:szCs w:val="20"/>
                <w:lang w:eastAsia="es-DO"/>
              </w:rPr>
              <w:t>7</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vAlign w:val="center"/>
            <w:hideMark/>
          </w:tcPr>
          <w:p w14:paraId="2F22F580" w14:textId="77777777" w:rsidR="00DB1B78" w:rsidRPr="00DB1B78" w:rsidRDefault="00DB1B78" w:rsidP="00DB1B78">
            <w:pPr>
              <w:spacing w:after="0" w:line="240" w:lineRule="auto"/>
              <w:rPr>
                <w:rFonts w:ascii="Times New Roman" w:eastAsia="Times New Roman" w:hAnsi="Times New Roman" w:cs="Times New Roman"/>
                <w:b/>
                <w:bCs/>
                <w:color w:val="808080" w:themeColor="background1" w:themeShade="80"/>
                <w:sz w:val="20"/>
                <w:szCs w:val="20"/>
                <w:lang w:eastAsia="es-DO"/>
              </w:rPr>
            </w:pPr>
            <w:r w:rsidRPr="00DB1B78">
              <w:rPr>
                <w:rFonts w:ascii="Times New Roman" w:eastAsia="Times New Roman" w:hAnsi="Times New Roman" w:cs="Times New Roman"/>
                <w:b/>
                <w:bCs/>
                <w:color w:val="808080" w:themeColor="background1" w:themeShade="80"/>
                <w:sz w:val="20"/>
                <w:szCs w:val="20"/>
                <w:lang w:eastAsia="es-DO"/>
              </w:rPr>
              <w:t>Gestión Territorial</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vAlign w:val="center"/>
            <w:hideMark/>
          </w:tcPr>
          <w:p w14:paraId="6B30FEC6" w14:textId="72461991" w:rsidR="00DB1B78" w:rsidRPr="00DB1B78" w:rsidRDefault="00DB1B78" w:rsidP="00DB1B78">
            <w:pPr>
              <w:spacing w:after="0" w:line="240" w:lineRule="auto"/>
              <w:rPr>
                <w:rFonts w:ascii="Times New Roman" w:eastAsia="Times New Roman" w:hAnsi="Times New Roman" w:cs="Times New Roman"/>
                <w:color w:val="808080" w:themeColor="background1" w:themeShade="80"/>
                <w:sz w:val="20"/>
                <w:szCs w:val="20"/>
                <w:lang w:eastAsia="es-DO"/>
              </w:rPr>
            </w:pPr>
            <w:r w:rsidRPr="00DB1B78">
              <w:rPr>
                <w:rFonts w:ascii="Times New Roman" w:eastAsia="Times New Roman" w:hAnsi="Times New Roman" w:cs="Times New Roman"/>
                <w:color w:val="808080" w:themeColor="background1" w:themeShade="80"/>
                <w:sz w:val="20"/>
                <w:szCs w:val="20"/>
                <w:lang w:eastAsia="es-DO"/>
              </w:rPr>
              <w:t xml:space="preserve">Niños, niñas y adolescentes con evaluaciones psicológicas y </w:t>
            </w:r>
            <w:r w:rsidR="002D3E57" w:rsidRPr="00DB1B78">
              <w:rPr>
                <w:rFonts w:ascii="Times New Roman" w:eastAsia="Times New Roman" w:hAnsi="Times New Roman" w:cs="Times New Roman"/>
                <w:color w:val="808080" w:themeColor="background1" w:themeShade="80"/>
                <w:sz w:val="20"/>
                <w:szCs w:val="20"/>
                <w:lang w:eastAsia="es-DO"/>
              </w:rPr>
              <w:t>sociofamiliares</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vAlign w:val="center"/>
            <w:hideMark/>
          </w:tcPr>
          <w:p w14:paraId="51AAD283" w14:textId="77777777" w:rsidR="00DB1B78" w:rsidRPr="00DB1B78" w:rsidRDefault="00DB1B78" w:rsidP="00DB1B78">
            <w:pPr>
              <w:spacing w:after="0" w:line="240" w:lineRule="auto"/>
              <w:rPr>
                <w:rFonts w:ascii="Times New Roman" w:eastAsia="Times New Roman" w:hAnsi="Times New Roman" w:cs="Times New Roman"/>
                <w:color w:val="808080" w:themeColor="background1" w:themeShade="80"/>
                <w:sz w:val="20"/>
                <w:szCs w:val="20"/>
                <w:lang w:eastAsia="es-DO"/>
              </w:rPr>
            </w:pPr>
            <w:r w:rsidRPr="00DB1B78">
              <w:rPr>
                <w:rFonts w:ascii="Times New Roman" w:eastAsia="Times New Roman" w:hAnsi="Times New Roman" w:cs="Times New Roman"/>
                <w:color w:val="808080" w:themeColor="background1" w:themeShade="80"/>
                <w:sz w:val="20"/>
                <w:szCs w:val="20"/>
                <w:lang w:eastAsia="es-DO"/>
              </w:rPr>
              <w:t>Evaluaciones psicológicas y sociofamiliar a NNA</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hideMark/>
          </w:tcPr>
          <w:p w14:paraId="215ACAAD" w14:textId="77777777" w:rsidR="00DB1B78" w:rsidRPr="00DB1B78" w:rsidRDefault="00DB1B78" w:rsidP="00DB1B78">
            <w:pPr>
              <w:spacing w:after="0" w:line="240" w:lineRule="auto"/>
              <w:jc w:val="center"/>
              <w:rPr>
                <w:rFonts w:ascii="Times New Roman" w:eastAsia="Times New Roman" w:hAnsi="Times New Roman" w:cs="Times New Roman"/>
                <w:color w:val="808080" w:themeColor="background1" w:themeShade="80"/>
                <w:sz w:val="20"/>
                <w:szCs w:val="20"/>
                <w:lang w:eastAsia="es-DO"/>
              </w:rPr>
            </w:pPr>
            <w:r w:rsidRPr="00DB1B78">
              <w:rPr>
                <w:rFonts w:ascii="Times New Roman" w:eastAsia="Times New Roman" w:hAnsi="Times New Roman" w:cs="Times New Roman"/>
                <w:color w:val="808080" w:themeColor="background1" w:themeShade="80"/>
                <w:sz w:val="20"/>
                <w:szCs w:val="20"/>
                <w:lang w:eastAsia="es-DO"/>
              </w:rPr>
              <w:t>Trimestral</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hideMark/>
          </w:tcPr>
          <w:p w14:paraId="331E1595" w14:textId="0600D130" w:rsidR="00DB1B78" w:rsidRPr="008A66E8" w:rsidRDefault="00083DD4" w:rsidP="00DB1B78">
            <w:pPr>
              <w:spacing w:after="0" w:line="240" w:lineRule="auto"/>
              <w:jc w:val="center"/>
              <w:rPr>
                <w:rFonts w:ascii="Times New Roman" w:eastAsia="Times New Roman" w:hAnsi="Times New Roman" w:cs="Times New Roman"/>
                <w:color w:val="808080" w:themeColor="background1" w:themeShade="80"/>
                <w:sz w:val="20"/>
                <w:szCs w:val="20"/>
                <w:lang w:eastAsia="es-DO"/>
              </w:rPr>
            </w:pPr>
            <w:r w:rsidRPr="008A66E8">
              <w:rPr>
                <w:rFonts w:ascii="Times New Roman" w:eastAsia="Times New Roman" w:hAnsi="Times New Roman" w:cs="Times New Roman"/>
                <w:color w:val="808080" w:themeColor="background1" w:themeShade="80"/>
                <w:sz w:val="20"/>
                <w:szCs w:val="20"/>
                <w:lang w:eastAsia="es-DO"/>
              </w:rPr>
              <w:t>4,900</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hideMark/>
          </w:tcPr>
          <w:p w14:paraId="242EBA97" w14:textId="6464DE32" w:rsidR="00DB1B78" w:rsidRPr="008A66E8" w:rsidRDefault="00F62DCF" w:rsidP="00DB1B78">
            <w:pPr>
              <w:spacing w:after="0" w:line="240" w:lineRule="auto"/>
              <w:jc w:val="center"/>
              <w:rPr>
                <w:rFonts w:ascii="Times New Roman" w:eastAsia="Times New Roman" w:hAnsi="Times New Roman" w:cs="Times New Roman"/>
                <w:color w:val="808080" w:themeColor="background1" w:themeShade="80"/>
                <w:sz w:val="20"/>
                <w:szCs w:val="20"/>
                <w:lang w:eastAsia="es-DO"/>
              </w:rPr>
            </w:pPr>
            <w:r>
              <w:rPr>
                <w:rFonts w:ascii="Times New Roman" w:eastAsia="Times New Roman" w:hAnsi="Times New Roman" w:cs="Times New Roman"/>
                <w:color w:val="808080" w:themeColor="background1" w:themeShade="80"/>
                <w:sz w:val="20"/>
                <w:szCs w:val="20"/>
                <w:lang w:eastAsia="es-DO"/>
              </w:rPr>
              <w:t>3736</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hideMark/>
          </w:tcPr>
          <w:p w14:paraId="2FB8F4F2" w14:textId="6DB6850C" w:rsidR="00DB1B78" w:rsidRPr="008A66E8" w:rsidRDefault="00F62DCF" w:rsidP="00DB1B78">
            <w:pPr>
              <w:spacing w:after="0" w:line="240" w:lineRule="auto"/>
              <w:jc w:val="center"/>
              <w:rPr>
                <w:rFonts w:ascii="Times New Roman" w:eastAsia="Times New Roman" w:hAnsi="Times New Roman" w:cs="Times New Roman"/>
                <w:color w:val="808080" w:themeColor="background1" w:themeShade="80"/>
                <w:sz w:val="20"/>
                <w:szCs w:val="20"/>
                <w:lang w:eastAsia="es-DO"/>
              </w:rPr>
            </w:pPr>
            <w:r>
              <w:rPr>
                <w:rFonts w:ascii="Times New Roman" w:eastAsia="Times New Roman" w:hAnsi="Times New Roman" w:cs="Times New Roman"/>
                <w:color w:val="808080" w:themeColor="background1" w:themeShade="80"/>
                <w:sz w:val="20"/>
                <w:szCs w:val="20"/>
                <w:lang w:eastAsia="es-DO"/>
              </w:rPr>
              <w:t>76</w:t>
            </w:r>
            <w:r w:rsidR="00DB1B78" w:rsidRPr="008A66E8">
              <w:rPr>
                <w:rFonts w:ascii="Times New Roman" w:eastAsia="Times New Roman" w:hAnsi="Times New Roman" w:cs="Times New Roman"/>
                <w:color w:val="808080" w:themeColor="background1" w:themeShade="80"/>
                <w:sz w:val="20"/>
                <w:szCs w:val="20"/>
                <w:lang w:eastAsia="es-DO"/>
              </w:rPr>
              <w:t>%</w:t>
            </w:r>
          </w:p>
        </w:tc>
      </w:tr>
      <w:tr w:rsidR="00DB1B78" w:rsidRPr="00DB1B78" w14:paraId="5A521644" w14:textId="77777777" w:rsidTr="00E01A1A">
        <w:trPr>
          <w:trHeight w:val="20"/>
        </w:trPr>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hideMark/>
          </w:tcPr>
          <w:p w14:paraId="521BCF4A" w14:textId="77777777" w:rsidR="00DB1B78" w:rsidRPr="00DB1B78" w:rsidRDefault="00DB1B78" w:rsidP="00DB1B78">
            <w:pPr>
              <w:spacing w:after="0" w:line="240" w:lineRule="auto"/>
              <w:jc w:val="center"/>
              <w:rPr>
                <w:rFonts w:ascii="Times New Roman" w:eastAsia="Times New Roman" w:hAnsi="Times New Roman" w:cs="Times New Roman"/>
                <w:color w:val="808080" w:themeColor="background1" w:themeShade="80"/>
                <w:sz w:val="20"/>
                <w:szCs w:val="20"/>
                <w:lang w:eastAsia="es-DO"/>
              </w:rPr>
            </w:pPr>
            <w:r w:rsidRPr="00DB1B78">
              <w:rPr>
                <w:rFonts w:ascii="Times New Roman" w:eastAsia="Times New Roman" w:hAnsi="Times New Roman" w:cs="Times New Roman"/>
                <w:color w:val="808080" w:themeColor="background1" w:themeShade="80"/>
                <w:sz w:val="20"/>
                <w:szCs w:val="20"/>
                <w:lang w:eastAsia="es-DO"/>
              </w:rPr>
              <w:t>8</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vAlign w:val="center"/>
            <w:hideMark/>
          </w:tcPr>
          <w:p w14:paraId="0FEC3ACE" w14:textId="77777777" w:rsidR="00DB1B78" w:rsidRPr="00DB1B78" w:rsidRDefault="00DB1B78" w:rsidP="00DB1B78">
            <w:pPr>
              <w:spacing w:after="0" w:line="240" w:lineRule="auto"/>
              <w:rPr>
                <w:rFonts w:ascii="Times New Roman" w:eastAsia="Times New Roman" w:hAnsi="Times New Roman" w:cs="Times New Roman"/>
                <w:b/>
                <w:bCs/>
                <w:color w:val="808080" w:themeColor="background1" w:themeShade="80"/>
                <w:sz w:val="20"/>
                <w:szCs w:val="20"/>
                <w:lang w:eastAsia="es-DO"/>
              </w:rPr>
            </w:pPr>
            <w:r w:rsidRPr="00DB1B78">
              <w:rPr>
                <w:rFonts w:ascii="Times New Roman" w:eastAsia="Times New Roman" w:hAnsi="Times New Roman" w:cs="Times New Roman"/>
                <w:b/>
                <w:bCs/>
                <w:color w:val="808080" w:themeColor="background1" w:themeShade="80"/>
                <w:sz w:val="20"/>
                <w:szCs w:val="20"/>
                <w:lang w:eastAsia="es-DO"/>
              </w:rPr>
              <w:t>Protección Especial</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vAlign w:val="center"/>
            <w:hideMark/>
          </w:tcPr>
          <w:p w14:paraId="74989A0B" w14:textId="77777777" w:rsidR="00DB1B78" w:rsidRPr="00DB1B78" w:rsidRDefault="00DB1B78" w:rsidP="00DB1B78">
            <w:pPr>
              <w:spacing w:after="0" w:line="240" w:lineRule="auto"/>
              <w:rPr>
                <w:rFonts w:ascii="Times New Roman" w:eastAsia="Times New Roman" w:hAnsi="Times New Roman" w:cs="Times New Roman"/>
                <w:color w:val="808080" w:themeColor="background1" w:themeShade="80"/>
                <w:sz w:val="20"/>
                <w:szCs w:val="20"/>
                <w:lang w:eastAsia="es-DO"/>
              </w:rPr>
            </w:pPr>
            <w:r w:rsidRPr="00DB1B78">
              <w:rPr>
                <w:rFonts w:ascii="Times New Roman" w:eastAsia="Times New Roman" w:hAnsi="Times New Roman" w:cs="Times New Roman"/>
                <w:color w:val="808080" w:themeColor="background1" w:themeShade="80"/>
                <w:sz w:val="20"/>
                <w:szCs w:val="20"/>
                <w:lang w:eastAsia="es-DO"/>
              </w:rPr>
              <w:t>Niños, niñas y adolescentes en situación de espacio público y/o movilidad y Peores Formas de Trabajo Infantil (PFTI) atendidos en programas residenciales y ambulatorios</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vAlign w:val="center"/>
            <w:hideMark/>
          </w:tcPr>
          <w:p w14:paraId="1D5A9474" w14:textId="3DE6E812" w:rsidR="00DB1B78" w:rsidRPr="00DB1B78" w:rsidRDefault="00DB1B78" w:rsidP="00DB1B78">
            <w:pPr>
              <w:spacing w:after="0" w:line="240" w:lineRule="auto"/>
              <w:rPr>
                <w:rFonts w:ascii="Times New Roman" w:eastAsia="Times New Roman" w:hAnsi="Times New Roman" w:cs="Times New Roman"/>
                <w:color w:val="808080" w:themeColor="background1" w:themeShade="80"/>
                <w:sz w:val="20"/>
                <w:szCs w:val="20"/>
                <w:lang w:eastAsia="es-DO"/>
              </w:rPr>
            </w:pPr>
            <w:r w:rsidRPr="00DB1B78">
              <w:rPr>
                <w:rFonts w:ascii="Times New Roman" w:eastAsia="Times New Roman" w:hAnsi="Times New Roman" w:cs="Times New Roman"/>
                <w:color w:val="808080" w:themeColor="background1" w:themeShade="80"/>
                <w:sz w:val="20"/>
                <w:szCs w:val="20"/>
                <w:lang w:eastAsia="es-DO"/>
              </w:rPr>
              <w:t xml:space="preserve">Atención a NNA en </w:t>
            </w:r>
            <w:r w:rsidR="002D3E57" w:rsidRPr="00DB1B78">
              <w:rPr>
                <w:rFonts w:ascii="Times New Roman" w:eastAsia="Times New Roman" w:hAnsi="Times New Roman" w:cs="Times New Roman"/>
                <w:color w:val="808080" w:themeColor="background1" w:themeShade="80"/>
                <w:sz w:val="20"/>
                <w:szCs w:val="20"/>
                <w:lang w:eastAsia="es-DO"/>
              </w:rPr>
              <w:t>situación y</w:t>
            </w:r>
            <w:r w:rsidRPr="00DB1B78">
              <w:rPr>
                <w:rFonts w:ascii="Times New Roman" w:eastAsia="Times New Roman" w:hAnsi="Times New Roman" w:cs="Times New Roman"/>
                <w:color w:val="808080" w:themeColor="background1" w:themeShade="80"/>
                <w:sz w:val="20"/>
                <w:szCs w:val="20"/>
                <w:lang w:eastAsia="es-DO"/>
              </w:rPr>
              <w:t>/o movilidad y Peores Formas de Trabajo Infantil (PFTI) atendidos en programas residenciales y ambulatorios</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hideMark/>
          </w:tcPr>
          <w:p w14:paraId="36FDF4BE" w14:textId="77777777" w:rsidR="00DB1B78" w:rsidRPr="00DB1B78" w:rsidRDefault="00DB1B78" w:rsidP="00DB1B78">
            <w:pPr>
              <w:spacing w:after="0" w:line="240" w:lineRule="auto"/>
              <w:jc w:val="center"/>
              <w:rPr>
                <w:rFonts w:ascii="Times New Roman" w:eastAsia="Times New Roman" w:hAnsi="Times New Roman" w:cs="Times New Roman"/>
                <w:color w:val="808080" w:themeColor="background1" w:themeShade="80"/>
                <w:sz w:val="20"/>
                <w:szCs w:val="20"/>
                <w:lang w:eastAsia="es-DO"/>
              </w:rPr>
            </w:pPr>
            <w:r w:rsidRPr="00DB1B78">
              <w:rPr>
                <w:rFonts w:ascii="Times New Roman" w:eastAsia="Times New Roman" w:hAnsi="Times New Roman" w:cs="Times New Roman"/>
                <w:color w:val="808080" w:themeColor="background1" w:themeShade="80"/>
                <w:sz w:val="20"/>
                <w:szCs w:val="20"/>
                <w:lang w:eastAsia="es-DO"/>
              </w:rPr>
              <w:t>Trimestral</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hideMark/>
          </w:tcPr>
          <w:p w14:paraId="47A2E541" w14:textId="25FED83C" w:rsidR="00DB1B78" w:rsidRPr="008A66E8" w:rsidRDefault="008A66E8" w:rsidP="00DB1B78">
            <w:pPr>
              <w:spacing w:after="0" w:line="240" w:lineRule="auto"/>
              <w:jc w:val="center"/>
              <w:rPr>
                <w:rFonts w:ascii="Times New Roman" w:eastAsia="Times New Roman" w:hAnsi="Times New Roman" w:cs="Times New Roman"/>
                <w:color w:val="808080" w:themeColor="background1" w:themeShade="80"/>
                <w:sz w:val="20"/>
                <w:szCs w:val="20"/>
                <w:lang w:eastAsia="es-DO"/>
              </w:rPr>
            </w:pPr>
            <w:r w:rsidRPr="008A66E8">
              <w:rPr>
                <w:rFonts w:ascii="Times New Roman" w:eastAsia="Times New Roman" w:hAnsi="Times New Roman" w:cs="Times New Roman"/>
                <w:color w:val="808080" w:themeColor="background1" w:themeShade="80"/>
                <w:sz w:val="20"/>
                <w:szCs w:val="20"/>
                <w:lang w:eastAsia="es-DO"/>
              </w:rPr>
              <w:t>3</w:t>
            </w:r>
            <w:r w:rsidR="00B177F9">
              <w:rPr>
                <w:rFonts w:ascii="Times New Roman" w:eastAsia="Times New Roman" w:hAnsi="Times New Roman" w:cs="Times New Roman"/>
                <w:color w:val="808080" w:themeColor="background1" w:themeShade="80"/>
                <w:sz w:val="20"/>
                <w:szCs w:val="20"/>
                <w:lang w:eastAsia="es-DO"/>
              </w:rPr>
              <w:t>00</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hideMark/>
          </w:tcPr>
          <w:p w14:paraId="4F41CC59" w14:textId="42CAFD98" w:rsidR="00DB1B78" w:rsidRPr="008A66E8" w:rsidRDefault="00B177F9" w:rsidP="00B177F9">
            <w:pPr>
              <w:spacing w:after="0" w:line="240" w:lineRule="auto"/>
              <w:jc w:val="center"/>
              <w:rPr>
                <w:rFonts w:ascii="Times New Roman" w:eastAsia="Times New Roman" w:hAnsi="Times New Roman" w:cs="Times New Roman"/>
                <w:color w:val="808080" w:themeColor="background1" w:themeShade="80"/>
                <w:sz w:val="20"/>
                <w:szCs w:val="20"/>
                <w:lang w:eastAsia="es-DO"/>
              </w:rPr>
            </w:pPr>
            <w:r>
              <w:rPr>
                <w:rFonts w:ascii="Times New Roman" w:eastAsia="Times New Roman" w:hAnsi="Times New Roman" w:cs="Times New Roman"/>
                <w:color w:val="808080" w:themeColor="background1" w:themeShade="80"/>
                <w:sz w:val="20"/>
                <w:szCs w:val="20"/>
                <w:lang w:eastAsia="es-DO"/>
              </w:rPr>
              <w:t>276</w:t>
            </w:r>
          </w:p>
        </w:tc>
        <w:tc>
          <w:tcPr>
            <w:tcW w:w="0" w:type="auto"/>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center"/>
            <w:hideMark/>
          </w:tcPr>
          <w:p w14:paraId="2A495517" w14:textId="0FE30279" w:rsidR="00DB1B78" w:rsidRPr="008A66E8" w:rsidRDefault="00B177F9" w:rsidP="00B177F9">
            <w:pPr>
              <w:spacing w:after="0" w:line="240" w:lineRule="auto"/>
              <w:jc w:val="center"/>
              <w:rPr>
                <w:rFonts w:ascii="Times New Roman" w:eastAsia="Times New Roman" w:hAnsi="Times New Roman" w:cs="Times New Roman"/>
                <w:color w:val="808080" w:themeColor="background1" w:themeShade="80"/>
                <w:sz w:val="20"/>
                <w:szCs w:val="20"/>
                <w:lang w:eastAsia="es-DO"/>
              </w:rPr>
            </w:pPr>
            <w:r>
              <w:rPr>
                <w:rFonts w:ascii="Times New Roman" w:eastAsia="Times New Roman" w:hAnsi="Times New Roman" w:cs="Times New Roman"/>
                <w:color w:val="808080" w:themeColor="background1" w:themeShade="80"/>
                <w:sz w:val="20"/>
                <w:szCs w:val="20"/>
                <w:lang w:eastAsia="es-DO"/>
              </w:rPr>
              <w:t>93</w:t>
            </w:r>
            <w:r w:rsidR="00DB1B78" w:rsidRPr="008A66E8">
              <w:rPr>
                <w:rFonts w:ascii="Times New Roman" w:eastAsia="Times New Roman" w:hAnsi="Times New Roman" w:cs="Times New Roman"/>
                <w:color w:val="808080" w:themeColor="background1" w:themeShade="80"/>
                <w:sz w:val="20"/>
                <w:szCs w:val="20"/>
                <w:lang w:eastAsia="es-DO"/>
              </w:rPr>
              <w:t>%</w:t>
            </w:r>
          </w:p>
        </w:tc>
      </w:tr>
    </w:tbl>
    <w:p w14:paraId="3901911E" w14:textId="77777777" w:rsidR="00E01A1A" w:rsidRDefault="00E01A1A"/>
    <w:p w14:paraId="1CE3006C" w14:textId="77777777" w:rsidR="00E01A1A" w:rsidRDefault="00E01A1A"/>
    <w:p w14:paraId="4B93E542" w14:textId="77777777" w:rsidR="00E01A1A" w:rsidRPr="008A5BB9" w:rsidRDefault="00E01A1A">
      <w:pPr>
        <w:rPr>
          <w:rFonts w:ascii="Times New Roman" w:hAnsi="Times New Roman" w:cs="Times New Roman"/>
          <w:sz w:val="24"/>
          <w:szCs w:val="24"/>
        </w:rPr>
      </w:pPr>
    </w:p>
    <w:p w14:paraId="3475FC0E" w14:textId="291CE7B9" w:rsidR="00E01A1A" w:rsidRPr="008A5BB9" w:rsidRDefault="00E01A1A">
      <w:pPr>
        <w:rPr>
          <w:rFonts w:ascii="Times New Roman" w:hAnsi="Times New Roman" w:cs="Times New Roman"/>
          <w:sz w:val="24"/>
          <w:szCs w:val="24"/>
        </w:rPr>
      </w:pPr>
      <w:r w:rsidRPr="008A5BB9">
        <w:rPr>
          <w:rFonts w:ascii="Times New Roman" w:hAnsi="Times New Roman" w:cs="Times New Roman"/>
          <w:sz w:val="24"/>
          <w:szCs w:val="24"/>
        </w:rPr>
        <w:t xml:space="preserve">Continuación </w:t>
      </w:r>
    </w:p>
    <w:tbl>
      <w:tblPr>
        <w:tblW w:w="0" w:type="auto"/>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left w:w="70" w:type="dxa"/>
          <w:right w:w="70" w:type="dxa"/>
        </w:tblCellMar>
        <w:tblLook w:val="04A0" w:firstRow="1" w:lastRow="0" w:firstColumn="1" w:lastColumn="0" w:noHBand="0" w:noVBand="1"/>
      </w:tblPr>
      <w:tblGrid>
        <w:gridCol w:w="479"/>
        <w:gridCol w:w="1711"/>
        <w:gridCol w:w="3202"/>
        <w:gridCol w:w="2970"/>
        <w:gridCol w:w="1396"/>
        <w:gridCol w:w="707"/>
        <w:gridCol w:w="1329"/>
        <w:gridCol w:w="2596"/>
      </w:tblGrid>
      <w:tr w:rsidR="00E01A1A" w:rsidRPr="00E01A1A" w14:paraId="43E0209D" w14:textId="77777777" w:rsidTr="00E01A1A">
        <w:trPr>
          <w:trHeight w:val="20"/>
        </w:trPr>
        <w:tc>
          <w:tcPr>
            <w:tcW w:w="0" w:type="auto"/>
            <w:shd w:val="clear" w:color="auto" w:fill="002060"/>
            <w:noWrap/>
            <w:vAlign w:val="center"/>
          </w:tcPr>
          <w:p w14:paraId="084FEDC5" w14:textId="77777777" w:rsidR="00E01A1A" w:rsidRPr="00E01A1A" w:rsidRDefault="00E01A1A" w:rsidP="001B6EE5">
            <w:pPr>
              <w:spacing w:after="0" w:line="276" w:lineRule="auto"/>
              <w:jc w:val="center"/>
              <w:rPr>
                <w:rFonts w:ascii="Times New Roman" w:eastAsia="Times New Roman" w:hAnsi="Times New Roman" w:cs="Times New Roman"/>
                <w:color w:val="FFFFFF" w:themeColor="background1"/>
                <w:sz w:val="20"/>
                <w:szCs w:val="20"/>
                <w:lang w:eastAsia="es-DO"/>
              </w:rPr>
            </w:pPr>
          </w:p>
          <w:p w14:paraId="1C4722A2" w14:textId="1D40F029" w:rsidR="00E01A1A" w:rsidRPr="00E01A1A" w:rsidRDefault="00E01A1A" w:rsidP="001B6EE5">
            <w:pPr>
              <w:spacing w:after="0" w:line="276" w:lineRule="auto"/>
              <w:jc w:val="center"/>
              <w:rPr>
                <w:rFonts w:ascii="Times New Roman" w:eastAsia="Times New Roman" w:hAnsi="Times New Roman" w:cs="Times New Roman"/>
                <w:color w:val="FFFFFF" w:themeColor="background1"/>
                <w:sz w:val="20"/>
                <w:szCs w:val="20"/>
                <w:lang w:eastAsia="es-DO"/>
              </w:rPr>
            </w:pPr>
            <w:r w:rsidRPr="00E01A1A">
              <w:rPr>
                <w:rFonts w:ascii="Times New Roman" w:eastAsia="Times New Roman" w:hAnsi="Times New Roman" w:cs="Times New Roman"/>
                <w:color w:val="FFFFFF" w:themeColor="background1"/>
                <w:sz w:val="20"/>
                <w:szCs w:val="20"/>
                <w:lang w:eastAsia="es-DO"/>
              </w:rPr>
              <w:t>NO.</w:t>
            </w:r>
          </w:p>
          <w:p w14:paraId="04AC3080" w14:textId="77777777" w:rsidR="00E01A1A" w:rsidRPr="00E01A1A" w:rsidRDefault="00E01A1A" w:rsidP="001B6EE5">
            <w:pPr>
              <w:spacing w:after="0" w:line="276" w:lineRule="auto"/>
              <w:jc w:val="center"/>
              <w:rPr>
                <w:rFonts w:ascii="Times New Roman" w:eastAsia="Times New Roman" w:hAnsi="Times New Roman" w:cs="Times New Roman"/>
                <w:color w:val="FFFFFF" w:themeColor="background1"/>
                <w:sz w:val="20"/>
                <w:szCs w:val="20"/>
                <w:lang w:eastAsia="es-DO"/>
              </w:rPr>
            </w:pPr>
          </w:p>
        </w:tc>
        <w:tc>
          <w:tcPr>
            <w:tcW w:w="0" w:type="auto"/>
            <w:shd w:val="clear" w:color="auto" w:fill="002060"/>
            <w:vAlign w:val="center"/>
          </w:tcPr>
          <w:p w14:paraId="5CCD5DF6" w14:textId="72FD853B" w:rsidR="00E01A1A" w:rsidRPr="00E01A1A" w:rsidRDefault="00E01A1A" w:rsidP="001B6EE5">
            <w:pPr>
              <w:spacing w:after="0" w:line="276" w:lineRule="auto"/>
              <w:rPr>
                <w:rFonts w:ascii="Times New Roman" w:eastAsia="Times New Roman" w:hAnsi="Times New Roman" w:cs="Times New Roman"/>
                <w:b/>
                <w:bCs/>
                <w:color w:val="FFFFFF" w:themeColor="background1"/>
                <w:sz w:val="20"/>
                <w:szCs w:val="20"/>
                <w:lang w:eastAsia="es-DO"/>
              </w:rPr>
            </w:pPr>
            <w:r w:rsidRPr="00E01A1A">
              <w:rPr>
                <w:rFonts w:ascii="Times New Roman" w:eastAsia="Times New Roman" w:hAnsi="Times New Roman" w:cs="Times New Roman"/>
                <w:b/>
                <w:bCs/>
                <w:color w:val="FFFFFF" w:themeColor="background1"/>
                <w:sz w:val="20"/>
                <w:szCs w:val="20"/>
                <w:lang w:eastAsia="es-DO"/>
              </w:rPr>
              <w:t xml:space="preserve">ÁREA </w:t>
            </w:r>
          </w:p>
        </w:tc>
        <w:tc>
          <w:tcPr>
            <w:tcW w:w="0" w:type="auto"/>
            <w:shd w:val="clear" w:color="auto" w:fill="002060"/>
            <w:vAlign w:val="center"/>
          </w:tcPr>
          <w:p w14:paraId="4D9AA0CD" w14:textId="6005FDE8" w:rsidR="00E01A1A" w:rsidRPr="00E01A1A" w:rsidRDefault="00E01A1A" w:rsidP="001B6EE5">
            <w:pPr>
              <w:spacing w:after="0" w:line="276" w:lineRule="auto"/>
              <w:rPr>
                <w:rFonts w:ascii="Times New Roman" w:eastAsia="Times New Roman" w:hAnsi="Times New Roman" w:cs="Times New Roman"/>
                <w:color w:val="FFFFFF" w:themeColor="background1"/>
                <w:sz w:val="20"/>
                <w:szCs w:val="20"/>
                <w:lang w:eastAsia="es-DO"/>
              </w:rPr>
            </w:pPr>
            <w:r w:rsidRPr="00E01A1A">
              <w:rPr>
                <w:rFonts w:ascii="Times New Roman" w:eastAsia="Times New Roman" w:hAnsi="Times New Roman" w:cs="Times New Roman"/>
                <w:color w:val="FFFFFF" w:themeColor="background1"/>
                <w:sz w:val="20"/>
                <w:szCs w:val="20"/>
                <w:lang w:eastAsia="es-DO"/>
              </w:rPr>
              <w:t>NOMBRE DEL INDICADOR</w:t>
            </w:r>
          </w:p>
        </w:tc>
        <w:tc>
          <w:tcPr>
            <w:tcW w:w="0" w:type="auto"/>
            <w:shd w:val="clear" w:color="auto" w:fill="002060"/>
            <w:vAlign w:val="center"/>
          </w:tcPr>
          <w:p w14:paraId="4017AAAB" w14:textId="240BCDE0" w:rsidR="00E01A1A" w:rsidRPr="00E01A1A" w:rsidRDefault="00E01A1A" w:rsidP="001B6EE5">
            <w:pPr>
              <w:spacing w:after="0" w:line="276" w:lineRule="auto"/>
              <w:rPr>
                <w:rFonts w:ascii="Times New Roman" w:eastAsia="Times New Roman" w:hAnsi="Times New Roman" w:cs="Times New Roman"/>
                <w:color w:val="FFFFFF" w:themeColor="background1"/>
                <w:sz w:val="20"/>
                <w:szCs w:val="20"/>
                <w:lang w:eastAsia="es-DO"/>
              </w:rPr>
            </w:pPr>
            <w:r w:rsidRPr="00E01A1A">
              <w:rPr>
                <w:rFonts w:ascii="Times New Roman" w:eastAsia="Times New Roman" w:hAnsi="Times New Roman" w:cs="Times New Roman"/>
                <w:color w:val="FFFFFF" w:themeColor="background1"/>
                <w:sz w:val="20"/>
                <w:szCs w:val="20"/>
                <w:lang w:eastAsia="es-DO"/>
              </w:rPr>
              <w:t>PROCESO</w:t>
            </w:r>
          </w:p>
        </w:tc>
        <w:tc>
          <w:tcPr>
            <w:tcW w:w="0" w:type="auto"/>
            <w:shd w:val="clear" w:color="auto" w:fill="002060"/>
            <w:noWrap/>
            <w:vAlign w:val="center"/>
          </w:tcPr>
          <w:p w14:paraId="66FB45EC" w14:textId="4F946729" w:rsidR="00E01A1A" w:rsidRPr="00E01A1A" w:rsidRDefault="00E01A1A" w:rsidP="001B6EE5">
            <w:pPr>
              <w:spacing w:after="0" w:line="276" w:lineRule="auto"/>
              <w:jc w:val="center"/>
              <w:rPr>
                <w:rFonts w:ascii="Times New Roman" w:eastAsia="Times New Roman" w:hAnsi="Times New Roman" w:cs="Times New Roman"/>
                <w:color w:val="FFFFFF" w:themeColor="background1"/>
                <w:sz w:val="20"/>
                <w:szCs w:val="20"/>
                <w:lang w:eastAsia="es-DO"/>
              </w:rPr>
            </w:pPr>
            <w:r w:rsidRPr="00E01A1A">
              <w:rPr>
                <w:rFonts w:ascii="Times New Roman" w:eastAsia="Times New Roman" w:hAnsi="Times New Roman" w:cs="Times New Roman"/>
                <w:color w:val="FFFFFF" w:themeColor="background1"/>
                <w:sz w:val="20"/>
                <w:szCs w:val="20"/>
                <w:lang w:eastAsia="es-DO"/>
              </w:rPr>
              <w:t>FRECUENCIA</w:t>
            </w:r>
          </w:p>
        </w:tc>
        <w:tc>
          <w:tcPr>
            <w:tcW w:w="0" w:type="auto"/>
            <w:shd w:val="clear" w:color="auto" w:fill="002060"/>
            <w:noWrap/>
            <w:vAlign w:val="center"/>
          </w:tcPr>
          <w:p w14:paraId="50B66CD7" w14:textId="27AF1ED5" w:rsidR="00E01A1A" w:rsidRPr="00E01A1A" w:rsidRDefault="00E01A1A" w:rsidP="001B6EE5">
            <w:pPr>
              <w:spacing w:after="0" w:line="276" w:lineRule="auto"/>
              <w:jc w:val="center"/>
              <w:rPr>
                <w:rFonts w:ascii="Times New Roman" w:eastAsia="Times New Roman" w:hAnsi="Times New Roman" w:cs="Times New Roman"/>
                <w:color w:val="FFFFFF" w:themeColor="background1"/>
                <w:sz w:val="20"/>
                <w:szCs w:val="20"/>
                <w:lang w:eastAsia="es-DO"/>
              </w:rPr>
            </w:pPr>
            <w:r w:rsidRPr="00E01A1A">
              <w:rPr>
                <w:rFonts w:ascii="Times New Roman" w:eastAsia="Times New Roman" w:hAnsi="Times New Roman" w:cs="Times New Roman"/>
                <w:color w:val="FFFFFF" w:themeColor="background1"/>
                <w:sz w:val="20"/>
                <w:szCs w:val="20"/>
                <w:lang w:eastAsia="es-DO"/>
              </w:rPr>
              <w:t>META</w:t>
            </w:r>
          </w:p>
        </w:tc>
        <w:tc>
          <w:tcPr>
            <w:tcW w:w="0" w:type="auto"/>
            <w:shd w:val="clear" w:color="auto" w:fill="002060"/>
            <w:noWrap/>
            <w:vAlign w:val="center"/>
          </w:tcPr>
          <w:p w14:paraId="017A427C" w14:textId="70A632C2" w:rsidR="00E01A1A" w:rsidRPr="00E01A1A" w:rsidRDefault="00E01A1A" w:rsidP="001B6EE5">
            <w:pPr>
              <w:spacing w:after="0" w:line="276" w:lineRule="auto"/>
              <w:jc w:val="center"/>
              <w:rPr>
                <w:rFonts w:ascii="Times New Roman" w:eastAsia="Times New Roman" w:hAnsi="Times New Roman" w:cs="Times New Roman"/>
                <w:color w:val="FFFFFF" w:themeColor="background1"/>
                <w:sz w:val="20"/>
                <w:szCs w:val="20"/>
                <w:lang w:eastAsia="es-DO"/>
              </w:rPr>
            </w:pPr>
            <w:r w:rsidRPr="00E01A1A">
              <w:rPr>
                <w:rFonts w:ascii="Times New Roman" w:eastAsia="Times New Roman" w:hAnsi="Times New Roman" w:cs="Times New Roman"/>
                <w:color w:val="FFFFFF" w:themeColor="background1"/>
                <w:sz w:val="20"/>
                <w:szCs w:val="20"/>
                <w:lang w:eastAsia="es-DO"/>
              </w:rPr>
              <w:t>RESULTADO</w:t>
            </w:r>
          </w:p>
        </w:tc>
        <w:tc>
          <w:tcPr>
            <w:tcW w:w="0" w:type="auto"/>
            <w:shd w:val="clear" w:color="auto" w:fill="002060"/>
            <w:noWrap/>
            <w:vAlign w:val="center"/>
          </w:tcPr>
          <w:p w14:paraId="4A55425F" w14:textId="29C24522" w:rsidR="00E01A1A" w:rsidRPr="00E01A1A" w:rsidRDefault="00E01A1A" w:rsidP="001B6EE5">
            <w:pPr>
              <w:spacing w:after="0" w:line="276" w:lineRule="auto"/>
              <w:jc w:val="center"/>
              <w:rPr>
                <w:rFonts w:ascii="Times New Roman" w:eastAsia="Times New Roman" w:hAnsi="Times New Roman" w:cs="Times New Roman"/>
                <w:color w:val="FFFFFF" w:themeColor="background1"/>
                <w:sz w:val="20"/>
                <w:szCs w:val="20"/>
                <w:lang w:eastAsia="es-DO"/>
              </w:rPr>
            </w:pPr>
            <w:r w:rsidRPr="00E01A1A">
              <w:rPr>
                <w:rFonts w:ascii="Times New Roman" w:eastAsia="Times New Roman" w:hAnsi="Times New Roman" w:cs="Times New Roman"/>
                <w:color w:val="FFFFFF" w:themeColor="background1"/>
                <w:sz w:val="20"/>
                <w:szCs w:val="20"/>
                <w:lang w:eastAsia="es-DO"/>
              </w:rPr>
              <w:t>PORCENTAJE DE AVANCE</w:t>
            </w:r>
          </w:p>
        </w:tc>
      </w:tr>
      <w:tr w:rsidR="00DB1B78" w:rsidRPr="00DB1B78" w14:paraId="38ECD443" w14:textId="77777777" w:rsidTr="00E01A1A">
        <w:trPr>
          <w:trHeight w:val="20"/>
        </w:trPr>
        <w:tc>
          <w:tcPr>
            <w:tcW w:w="0" w:type="auto"/>
            <w:shd w:val="clear" w:color="auto" w:fill="auto"/>
            <w:noWrap/>
            <w:vAlign w:val="center"/>
            <w:hideMark/>
          </w:tcPr>
          <w:p w14:paraId="1A2D106A" w14:textId="77777777" w:rsidR="00DB1B78" w:rsidRPr="00DB1B78" w:rsidRDefault="00DB1B78" w:rsidP="001B6EE5">
            <w:pPr>
              <w:spacing w:after="0" w:line="276" w:lineRule="auto"/>
              <w:jc w:val="center"/>
              <w:rPr>
                <w:rFonts w:ascii="Times New Roman" w:eastAsia="Times New Roman" w:hAnsi="Times New Roman" w:cs="Times New Roman"/>
                <w:color w:val="808080" w:themeColor="background1" w:themeShade="80"/>
                <w:sz w:val="20"/>
                <w:szCs w:val="20"/>
                <w:lang w:eastAsia="es-DO"/>
              </w:rPr>
            </w:pPr>
            <w:r w:rsidRPr="00DB1B78">
              <w:rPr>
                <w:rFonts w:ascii="Times New Roman" w:eastAsia="Times New Roman" w:hAnsi="Times New Roman" w:cs="Times New Roman"/>
                <w:color w:val="808080" w:themeColor="background1" w:themeShade="80"/>
                <w:sz w:val="20"/>
                <w:szCs w:val="20"/>
                <w:lang w:eastAsia="es-DO"/>
              </w:rPr>
              <w:t>9</w:t>
            </w:r>
          </w:p>
        </w:tc>
        <w:tc>
          <w:tcPr>
            <w:tcW w:w="0" w:type="auto"/>
            <w:shd w:val="clear" w:color="auto" w:fill="auto"/>
            <w:vAlign w:val="center"/>
            <w:hideMark/>
          </w:tcPr>
          <w:p w14:paraId="4DDB6097" w14:textId="77777777" w:rsidR="00DB1B78" w:rsidRPr="00DB1B78" w:rsidRDefault="00DB1B78" w:rsidP="001B6EE5">
            <w:pPr>
              <w:spacing w:after="0" w:line="276" w:lineRule="auto"/>
              <w:rPr>
                <w:rFonts w:ascii="Times New Roman" w:eastAsia="Times New Roman" w:hAnsi="Times New Roman" w:cs="Times New Roman"/>
                <w:b/>
                <w:bCs/>
                <w:color w:val="808080" w:themeColor="background1" w:themeShade="80"/>
                <w:sz w:val="20"/>
                <w:szCs w:val="20"/>
                <w:lang w:eastAsia="es-DO"/>
              </w:rPr>
            </w:pPr>
            <w:r w:rsidRPr="00DB1B78">
              <w:rPr>
                <w:rFonts w:ascii="Times New Roman" w:eastAsia="Times New Roman" w:hAnsi="Times New Roman" w:cs="Times New Roman"/>
                <w:b/>
                <w:bCs/>
                <w:color w:val="808080" w:themeColor="background1" w:themeShade="80"/>
                <w:sz w:val="20"/>
                <w:szCs w:val="20"/>
                <w:lang w:eastAsia="es-DO"/>
              </w:rPr>
              <w:t>Gestión Territorial</w:t>
            </w:r>
          </w:p>
        </w:tc>
        <w:tc>
          <w:tcPr>
            <w:tcW w:w="0" w:type="auto"/>
            <w:shd w:val="clear" w:color="auto" w:fill="auto"/>
            <w:vAlign w:val="center"/>
            <w:hideMark/>
          </w:tcPr>
          <w:p w14:paraId="74154F87" w14:textId="77777777" w:rsidR="00DB1B78" w:rsidRPr="00DB1B78" w:rsidRDefault="00DB1B78" w:rsidP="001B6EE5">
            <w:pPr>
              <w:spacing w:after="0" w:line="276" w:lineRule="auto"/>
              <w:rPr>
                <w:rFonts w:ascii="Times New Roman" w:eastAsia="Times New Roman" w:hAnsi="Times New Roman" w:cs="Times New Roman"/>
                <w:color w:val="808080" w:themeColor="background1" w:themeShade="80"/>
                <w:sz w:val="20"/>
                <w:szCs w:val="20"/>
                <w:lang w:eastAsia="es-DO"/>
              </w:rPr>
            </w:pPr>
            <w:r w:rsidRPr="00DB1B78">
              <w:rPr>
                <w:rFonts w:ascii="Times New Roman" w:eastAsia="Times New Roman" w:hAnsi="Times New Roman" w:cs="Times New Roman"/>
                <w:color w:val="808080" w:themeColor="background1" w:themeShade="80"/>
                <w:sz w:val="20"/>
                <w:szCs w:val="20"/>
                <w:lang w:eastAsia="es-DO"/>
              </w:rPr>
              <w:t>Municipios cuentan con iniciativas, proyectos y programas dirigidos a la atención y participación de la niñez y la adolescencia</w:t>
            </w:r>
          </w:p>
        </w:tc>
        <w:tc>
          <w:tcPr>
            <w:tcW w:w="0" w:type="auto"/>
            <w:shd w:val="clear" w:color="auto" w:fill="auto"/>
            <w:vAlign w:val="center"/>
            <w:hideMark/>
          </w:tcPr>
          <w:p w14:paraId="7098E39A" w14:textId="77777777" w:rsidR="00DB1B78" w:rsidRPr="00DB1B78" w:rsidRDefault="00DB1B78" w:rsidP="001B6EE5">
            <w:pPr>
              <w:spacing w:after="0" w:line="276" w:lineRule="auto"/>
              <w:rPr>
                <w:rFonts w:ascii="Times New Roman" w:eastAsia="Times New Roman" w:hAnsi="Times New Roman" w:cs="Times New Roman"/>
                <w:color w:val="808080" w:themeColor="background1" w:themeShade="80"/>
                <w:sz w:val="20"/>
                <w:szCs w:val="20"/>
                <w:lang w:eastAsia="es-DO"/>
              </w:rPr>
            </w:pPr>
            <w:r w:rsidRPr="00DB1B78">
              <w:rPr>
                <w:rFonts w:ascii="Times New Roman" w:eastAsia="Times New Roman" w:hAnsi="Times New Roman" w:cs="Times New Roman"/>
                <w:color w:val="808080" w:themeColor="background1" w:themeShade="80"/>
                <w:sz w:val="20"/>
                <w:szCs w:val="20"/>
                <w:lang w:eastAsia="es-DO"/>
              </w:rPr>
              <w:t>Diálogos dirigidos a la atención y participación de la niñez y la adolescencia</w:t>
            </w:r>
          </w:p>
        </w:tc>
        <w:tc>
          <w:tcPr>
            <w:tcW w:w="0" w:type="auto"/>
            <w:shd w:val="clear" w:color="auto" w:fill="auto"/>
            <w:noWrap/>
            <w:vAlign w:val="center"/>
            <w:hideMark/>
          </w:tcPr>
          <w:p w14:paraId="34608B00" w14:textId="77777777" w:rsidR="00DB1B78" w:rsidRPr="00DB1B78" w:rsidRDefault="00DB1B78" w:rsidP="001B6EE5">
            <w:pPr>
              <w:spacing w:after="0" w:line="276" w:lineRule="auto"/>
              <w:jc w:val="center"/>
              <w:rPr>
                <w:rFonts w:ascii="Times New Roman" w:eastAsia="Times New Roman" w:hAnsi="Times New Roman" w:cs="Times New Roman"/>
                <w:color w:val="808080" w:themeColor="background1" w:themeShade="80"/>
                <w:sz w:val="20"/>
                <w:szCs w:val="20"/>
                <w:lang w:eastAsia="es-DO"/>
              </w:rPr>
            </w:pPr>
            <w:r w:rsidRPr="00DB1B78">
              <w:rPr>
                <w:rFonts w:ascii="Times New Roman" w:eastAsia="Times New Roman" w:hAnsi="Times New Roman" w:cs="Times New Roman"/>
                <w:color w:val="808080" w:themeColor="background1" w:themeShade="80"/>
                <w:sz w:val="20"/>
                <w:szCs w:val="20"/>
                <w:lang w:eastAsia="es-DO"/>
              </w:rPr>
              <w:t>Trimestral</w:t>
            </w:r>
          </w:p>
        </w:tc>
        <w:tc>
          <w:tcPr>
            <w:tcW w:w="0" w:type="auto"/>
            <w:shd w:val="clear" w:color="auto" w:fill="auto"/>
            <w:noWrap/>
            <w:vAlign w:val="center"/>
            <w:hideMark/>
          </w:tcPr>
          <w:p w14:paraId="76C142CF" w14:textId="26F875B9" w:rsidR="00DB1B78" w:rsidRPr="008A66E8" w:rsidRDefault="00F66C47" w:rsidP="001B6EE5">
            <w:pPr>
              <w:spacing w:after="0" w:line="276" w:lineRule="auto"/>
              <w:jc w:val="center"/>
              <w:rPr>
                <w:rFonts w:ascii="Times New Roman" w:eastAsia="Times New Roman" w:hAnsi="Times New Roman" w:cs="Times New Roman"/>
                <w:color w:val="808080" w:themeColor="background1" w:themeShade="80"/>
                <w:sz w:val="20"/>
                <w:szCs w:val="20"/>
                <w:lang w:eastAsia="es-DO"/>
              </w:rPr>
            </w:pPr>
            <w:r>
              <w:rPr>
                <w:rFonts w:ascii="Times New Roman" w:eastAsia="Times New Roman" w:hAnsi="Times New Roman" w:cs="Times New Roman"/>
                <w:color w:val="808080" w:themeColor="background1" w:themeShade="80"/>
                <w:sz w:val="20"/>
                <w:szCs w:val="20"/>
                <w:lang w:eastAsia="es-DO"/>
              </w:rPr>
              <w:t>89</w:t>
            </w:r>
          </w:p>
        </w:tc>
        <w:tc>
          <w:tcPr>
            <w:tcW w:w="0" w:type="auto"/>
            <w:shd w:val="clear" w:color="auto" w:fill="auto"/>
            <w:noWrap/>
            <w:vAlign w:val="center"/>
            <w:hideMark/>
          </w:tcPr>
          <w:p w14:paraId="6F2CE7CC" w14:textId="0F257F44" w:rsidR="00DB1B78" w:rsidRPr="008A66E8" w:rsidRDefault="00F66C47" w:rsidP="001B6EE5">
            <w:pPr>
              <w:spacing w:after="0" w:line="276" w:lineRule="auto"/>
              <w:jc w:val="center"/>
              <w:rPr>
                <w:rFonts w:ascii="Times New Roman" w:eastAsia="Times New Roman" w:hAnsi="Times New Roman" w:cs="Times New Roman"/>
                <w:color w:val="808080" w:themeColor="background1" w:themeShade="80"/>
                <w:sz w:val="20"/>
                <w:szCs w:val="20"/>
                <w:lang w:eastAsia="es-DO"/>
              </w:rPr>
            </w:pPr>
            <w:r>
              <w:rPr>
                <w:rFonts w:ascii="Times New Roman" w:eastAsia="Times New Roman" w:hAnsi="Times New Roman" w:cs="Times New Roman"/>
                <w:color w:val="808080" w:themeColor="background1" w:themeShade="80"/>
                <w:sz w:val="20"/>
                <w:szCs w:val="20"/>
                <w:lang w:eastAsia="es-DO"/>
              </w:rPr>
              <w:t>391</w:t>
            </w:r>
          </w:p>
        </w:tc>
        <w:tc>
          <w:tcPr>
            <w:tcW w:w="0" w:type="auto"/>
            <w:shd w:val="clear" w:color="auto" w:fill="auto"/>
            <w:noWrap/>
            <w:vAlign w:val="center"/>
            <w:hideMark/>
          </w:tcPr>
          <w:p w14:paraId="28C56CD4" w14:textId="10156E54" w:rsidR="00DB1B78" w:rsidRPr="008A66E8" w:rsidRDefault="00F66C47" w:rsidP="001B6EE5">
            <w:pPr>
              <w:spacing w:after="0" w:line="276" w:lineRule="auto"/>
              <w:jc w:val="center"/>
              <w:rPr>
                <w:rFonts w:ascii="Times New Roman" w:eastAsia="Times New Roman" w:hAnsi="Times New Roman" w:cs="Times New Roman"/>
                <w:color w:val="808080" w:themeColor="background1" w:themeShade="80"/>
                <w:sz w:val="20"/>
                <w:szCs w:val="20"/>
                <w:lang w:eastAsia="es-DO"/>
              </w:rPr>
            </w:pPr>
            <w:r>
              <w:rPr>
                <w:rFonts w:ascii="Times New Roman" w:eastAsia="Times New Roman" w:hAnsi="Times New Roman" w:cs="Times New Roman"/>
                <w:color w:val="808080" w:themeColor="background1" w:themeShade="80"/>
                <w:sz w:val="20"/>
                <w:szCs w:val="20"/>
                <w:lang w:eastAsia="es-DO"/>
              </w:rPr>
              <w:t>439</w:t>
            </w:r>
            <w:r w:rsidR="00DB1B78" w:rsidRPr="008A66E8">
              <w:rPr>
                <w:rFonts w:ascii="Times New Roman" w:eastAsia="Times New Roman" w:hAnsi="Times New Roman" w:cs="Times New Roman"/>
                <w:color w:val="808080" w:themeColor="background1" w:themeShade="80"/>
                <w:sz w:val="20"/>
                <w:szCs w:val="20"/>
                <w:lang w:eastAsia="es-DO"/>
              </w:rPr>
              <w:t>%</w:t>
            </w:r>
          </w:p>
        </w:tc>
      </w:tr>
      <w:tr w:rsidR="00DB1B78" w:rsidRPr="00DB1B78" w14:paraId="066ADE2E" w14:textId="77777777" w:rsidTr="00E01A1A">
        <w:trPr>
          <w:trHeight w:val="20"/>
        </w:trPr>
        <w:tc>
          <w:tcPr>
            <w:tcW w:w="0" w:type="auto"/>
            <w:shd w:val="clear" w:color="auto" w:fill="auto"/>
            <w:noWrap/>
            <w:vAlign w:val="center"/>
            <w:hideMark/>
          </w:tcPr>
          <w:p w14:paraId="7097E09C" w14:textId="77777777" w:rsidR="00DB1B78" w:rsidRPr="00DB1B78" w:rsidRDefault="00DB1B78" w:rsidP="001B6EE5">
            <w:pPr>
              <w:spacing w:after="0" w:line="276" w:lineRule="auto"/>
              <w:jc w:val="center"/>
              <w:rPr>
                <w:rFonts w:ascii="Times New Roman" w:eastAsia="Times New Roman" w:hAnsi="Times New Roman" w:cs="Times New Roman"/>
                <w:color w:val="808080" w:themeColor="background1" w:themeShade="80"/>
                <w:sz w:val="20"/>
                <w:szCs w:val="20"/>
                <w:lang w:eastAsia="es-DO"/>
              </w:rPr>
            </w:pPr>
            <w:r w:rsidRPr="00DB1B78">
              <w:rPr>
                <w:rFonts w:ascii="Times New Roman" w:eastAsia="Times New Roman" w:hAnsi="Times New Roman" w:cs="Times New Roman"/>
                <w:color w:val="808080" w:themeColor="background1" w:themeShade="80"/>
                <w:sz w:val="20"/>
                <w:szCs w:val="20"/>
                <w:lang w:eastAsia="es-DO"/>
              </w:rPr>
              <w:t>10</w:t>
            </w:r>
          </w:p>
        </w:tc>
        <w:tc>
          <w:tcPr>
            <w:tcW w:w="0" w:type="auto"/>
            <w:shd w:val="clear" w:color="auto" w:fill="auto"/>
            <w:vAlign w:val="center"/>
            <w:hideMark/>
          </w:tcPr>
          <w:p w14:paraId="0D90AB73" w14:textId="77777777" w:rsidR="00DB1B78" w:rsidRPr="00DB1B78" w:rsidRDefault="00DB1B78" w:rsidP="001B6EE5">
            <w:pPr>
              <w:spacing w:after="0" w:line="276" w:lineRule="auto"/>
              <w:rPr>
                <w:rFonts w:ascii="Times New Roman" w:eastAsia="Times New Roman" w:hAnsi="Times New Roman" w:cs="Times New Roman"/>
                <w:b/>
                <w:bCs/>
                <w:color w:val="808080" w:themeColor="background1" w:themeShade="80"/>
                <w:sz w:val="20"/>
                <w:szCs w:val="20"/>
                <w:lang w:eastAsia="es-DO"/>
              </w:rPr>
            </w:pPr>
            <w:r w:rsidRPr="00DB1B78">
              <w:rPr>
                <w:rFonts w:ascii="Times New Roman" w:eastAsia="Times New Roman" w:hAnsi="Times New Roman" w:cs="Times New Roman"/>
                <w:b/>
                <w:bCs/>
                <w:color w:val="808080" w:themeColor="background1" w:themeShade="80"/>
                <w:sz w:val="20"/>
                <w:szCs w:val="20"/>
                <w:lang w:eastAsia="es-DO"/>
              </w:rPr>
              <w:t xml:space="preserve">Comunicaciones </w:t>
            </w:r>
          </w:p>
        </w:tc>
        <w:tc>
          <w:tcPr>
            <w:tcW w:w="0" w:type="auto"/>
            <w:shd w:val="clear" w:color="auto" w:fill="auto"/>
            <w:vAlign w:val="center"/>
            <w:hideMark/>
          </w:tcPr>
          <w:p w14:paraId="020E081D" w14:textId="77777777" w:rsidR="00DB1B78" w:rsidRPr="00DB1B78" w:rsidRDefault="00DB1B78" w:rsidP="001B6EE5">
            <w:pPr>
              <w:spacing w:after="0" w:line="276" w:lineRule="auto"/>
              <w:rPr>
                <w:rFonts w:ascii="Times New Roman" w:eastAsia="Times New Roman" w:hAnsi="Times New Roman" w:cs="Times New Roman"/>
                <w:color w:val="808080" w:themeColor="background1" w:themeShade="80"/>
                <w:sz w:val="20"/>
                <w:szCs w:val="20"/>
                <w:lang w:eastAsia="es-DO"/>
              </w:rPr>
            </w:pPr>
            <w:r w:rsidRPr="00DB1B78">
              <w:rPr>
                <w:rFonts w:ascii="Times New Roman" w:eastAsia="Times New Roman" w:hAnsi="Times New Roman" w:cs="Times New Roman"/>
                <w:color w:val="808080" w:themeColor="background1" w:themeShade="80"/>
                <w:sz w:val="20"/>
                <w:szCs w:val="20"/>
                <w:lang w:eastAsia="es-DO"/>
              </w:rPr>
              <w:t>Promoción y difusión para la sensibilización en materia de los derechos de la niñez y adolescencia dirigido a la sociedad en general</w:t>
            </w:r>
          </w:p>
        </w:tc>
        <w:tc>
          <w:tcPr>
            <w:tcW w:w="0" w:type="auto"/>
            <w:shd w:val="clear" w:color="auto" w:fill="auto"/>
            <w:vAlign w:val="center"/>
            <w:hideMark/>
          </w:tcPr>
          <w:p w14:paraId="6F59EFE3" w14:textId="77777777" w:rsidR="00DB1B78" w:rsidRPr="00DB1B78" w:rsidRDefault="00DB1B78" w:rsidP="001B6EE5">
            <w:pPr>
              <w:spacing w:after="0" w:line="276" w:lineRule="auto"/>
              <w:rPr>
                <w:rFonts w:ascii="Times New Roman" w:eastAsia="Times New Roman" w:hAnsi="Times New Roman" w:cs="Times New Roman"/>
                <w:color w:val="808080" w:themeColor="background1" w:themeShade="80"/>
                <w:sz w:val="20"/>
                <w:szCs w:val="20"/>
                <w:lang w:eastAsia="es-DO"/>
              </w:rPr>
            </w:pPr>
            <w:r w:rsidRPr="00DB1B78">
              <w:rPr>
                <w:rFonts w:ascii="Times New Roman" w:eastAsia="Times New Roman" w:hAnsi="Times New Roman" w:cs="Times New Roman"/>
                <w:color w:val="808080" w:themeColor="background1" w:themeShade="80"/>
                <w:sz w:val="20"/>
                <w:szCs w:val="20"/>
                <w:lang w:eastAsia="es-DO"/>
              </w:rPr>
              <w:t>Campañas de promoción y difusión</w:t>
            </w:r>
          </w:p>
        </w:tc>
        <w:tc>
          <w:tcPr>
            <w:tcW w:w="0" w:type="auto"/>
            <w:shd w:val="clear" w:color="auto" w:fill="auto"/>
            <w:noWrap/>
            <w:vAlign w:val="center"/>
            <w:hideMark/>
          </w:tcPr>
          <w:p w14:paraId="6854CFE0" w14:textId="77777777" w:rsidR="00DB1B78" w:rsidRPr="00DB1B78" w:rsidRDefault="00DB1B78" w:rsidP="001B6EE5">
            <w:pPr>
              <w:spacing w:after="0" w:line="276" w:lineRule="auto"/>
              <w:jc w:val="center"/>
              <w:rPr>
                <w:rFonts w:ascii="Times New Roman" w:eastAsia="Times New Roman" w:hAnsi="Times New Roman" w:cs="Times New Roman"/>
                <w:color w:val="808080" w:themeColor="background1" w:themeShade="80"/>
                <w:sz w:val="20"/>
                <w:szCs w:val="20"/>
                <w:lang w:eastAsia="es-DO"/>
              </w:rPr>
            </w:pPr>
            <w:r w:rsidRPr="00DB1B78">
              <w:rPr>
                <w:rFonts w:ascii="Times New Roman" w:eastAsia="Times New Roman" w:hAnsi="Times New Roman" w:cs="Times New Roman"/>
                <w:color w:val="808080" w:themeColor="background1" w:themeShade="80"/>
                <w:sz w:val="20"/>
                <w:szCs w:val="20"/>
                <w:lang w:eastAsia="es-DO"/>
              </w:rPr>
              <w:t>Trimestral</w:t>
            </w:r>
          </w:p>
        </w:tc>
        <w:tc>
          <w:tcPr>
            <w:tcW w:w="0" w:type="auto"/>
            <w:shd w:val="clear" w:color="auto" w:fill="auto"/>
            <w:noWrap/>
            <w:vAlign w:val="center"/>
            <w:hideMark/>
          </w:tcPr>
          <w:p w14:paraId="18B7B140" w14:textId="3ACE7319" w:rsidR="00DB1B78" w:rsidRPr="008A66E8" w:rsidRDefault="00F66C47" w:rsidP="001B6EE5">
            <w:pPr>
              <w:spacing w:after="0" w:line="276" w:lineRule="auto"/>
              <w:jc w:val="center"/>
              <w:rPr>
                <w:rFonts w:ascii="Times New Roman" w:eastAsia="Times New Roman" w:hAnsi="Times New Roman" w:cs="Times New Roman"/>
                <w:color w:val="808080" w:themeColor="background1" w:themeShade="80"/>
                <w:sz w:val="20"/>
                <w:szCs w:val="20"/>
                <w:lang w:eastAsia="es-DO"/>
              </w:rPr>
            </w:pPr>
            <w:r>
              <w:rPr>
                <w:rFonts w:ascii="Times New Roman" w:eastAsia="Times New Roman" w:hAnsi="Times New Roman" w:cs="Times New Roman"/>
                <w:color w:val="808080" w:themeColor="background1" w:themeShade="80"/>
                <w:sz w:val="20"/>
                <w:szCs w:val="20"/>
                <w:lang w:eastAsia="es-DO"/>
              </w:rPr>
              <w:t>4</w:t>
            </w:r>
          </w:p>
        </w:tc>
        <w:tc>
          <w:tcPr>
            <w:tcW w:w="0" w:type="auto"/>
            <w:shd w:val="clear" w:color="auto" w:fill="auto"/>
            <w:noWrap/>
            <w:vAlign w:val="center"/>
            <w:hideMark/>
          </w:tcPr>
          <w:p w14:paraId="5A1794CD" w14:textId="4BB8278B" w:rsidR="00DB1B78" w:rsidRPr="008A66E8" w:rsidRDefault="00F66C47" w:rsidP="001B6EE5">
            <w:pPr>
              <w:spacing w:after="0" w:line="276" w:lineRule="auto"/>
              <w:jc w:val="center"/>
              <w:rPr>
                <w:rFonts w:ascii="Times New Roman" w:eastAsia="Times New Roman" w:hAnsi="Times New Roman" w:cs="Times New Roman"/>
                <w:color w:val="808080" w:themeColor="background1" w:themeShade="80"/>
                <w:sz w:val="20"/>
                <w:szCs w:val="20"/>
                <w:lang w:eastAsia="es-DO"/>
              </w:rPr>
            </w:pPr>
            <w:r>
              <w:rPr>
                <w:rFonts w:ascii="Times New Roman" w:eastAsia="Times New Roman" w:hAnsi="Times New Roman" w:cs="Times New Roman"/>
                <w:color w:val="808080" w:themeColor="background1" w:themeShade="80"/>
                <w:sz w:val="20"/>
                <w:szCs w:val="20"/>
                <w:lang w:eastAsia="es-DO"/>
              </w:rPr>
              <w:t>2</w:t>
            </w:r>
          </w:p>
        </w:tc>
        <w:tc>
          <w:tcPr>
            <w:tcW w:w="0" w:type="auto"/>
            <w:shd w:val="clear" w:color="auto" w:fill="auto"/>
            <w:noWrap/>
            <w:vAlign w:val="center"/>
            <w:hideMark/>
          </w:tcPr>
          <w:p w14:paraId="55B47149" w14:textId="749606B4" w:rsidR="00DB1B78" w:rsidRPr="008A66E8" w:rsidRDefault="00F66C47" w:rsidP="001B6EE5">
            <w:pPr>
              <w:spacing w:after="0" w:line="276" w:lineRule="auto"/>
              <w:jc w:val="center"/>
              <w:rPr>
                <w:rFonts w:ascii="Times New Roman" w:eastAsia="Times New Roman" w:hAnsi="Times New Roman" w:cs="Times New Roman"/>
                <w:color w:val="808080" w:themeColor="background1" w:themeShade="80"/>
                <w:sz w:val="20"/>
                <w:szCs w:val="20"/>
                <w:lang w:eastAsia="es-DO"/>
              </w:rPr>
            </w:pPr>
            <w:r>
              <w:rPr>
                <w:rFonts w:ascii="Times New Roman" w:eastAsia="Times New Roman" w:hAnsi="Times New Roman" w:cs="Times New Roman"/>
                <w:color w:val="808080" w:themeColor="background1" w:themeShade="80"/>
                <w:sz w:val="20"/>
                <w:szCs w:val="20"/>
                <w:lang w:eastAsia="es-DO"/>
              </w:rPr>
              <w:t>50</w:t>
            </w:r>
            <w:r w:rsidR="00DB1B78" w:rsidRPr="008A66E8">
              <w:rPr>
                <w:rFonts w:ascii="Times New Roman" w:eastAsia="Times New Roman" w:hAnsi="Times New Roman" w:cs="Times New Roman"/>
                <w:color w:val="808080" w:themeColor="background1" w:themeShade="80"/>
                <w:sz w:val="20"/>
                <w:szCs w:val="20"/>
                <w:lang w:eastAsia="es-DO"/>
              </w:rPr>
              <w:t>%</w:t>
            </w:r>
          </w:p>
        </w:tc>
      </w:tr>
      <w:tr w:rsidR="00DB1B78" w:rsidRPr="00DB1B78" w14:paraId="1396F615" w14:textId="77777777" w:rsidTr="00E01A1A">
        <w:trPr>
          <w:trHeight w:val="20"/>
        </w:trPr>
        <w:tc>
          <w:tcPr>
            <w:tcW w:w="0" w:type="auto"/>
            <w:shd w:val="clear" w:color="auto" w:fill="auto"/>
            <w:noWrap/>
            <w:vAlign w:val="center"/>
            <w:hideMark/>
          </w:tcPr>
          <w:p w14:paraId="4CDA4A53" w14:textId="77777777" w:rsidR="00DB1B78" w:rsidRPr="00DB1B78" w:rsidRDefault="00DB1B78" w:rsidP="001B6EE5">
            <w:pPr>
              <w:spacing w:after="0" w:line="276" w:lineRule="auto"/>
              <w:jc w:val="center"/>
              <w:rPr>
                <w:rFonts w:ascii="Times New Roman" w:eastAsia="Times New Roman" w:hAnsi="Times New Roman" w:cs="Times New Roman"/>
                <w:color w:val="808080" w:themeColor="background1" w:themeShade="80"/>
                <w:sz w:val="20"/>
                <w:szCs w:val="20"/>
                <w:lang w:eastAsia="es-DO"/>
              </w:rPr>
            </w:pPr>
            <w:r w:rsidRPr="00DB1B78">
              <w:rPr>
                <w:rFonts w:ascii="Times New Roman" w:eastAsia="Times New Roman" w:hAnsi="Times New Roman" w:cs="Times New Roman"/>
                <w:color w:val="808080" w:themeColor="background1" w:themeShade="80"/>
                <w:sz w:val="20"/>
                <w:szCs w:val="20"/>
                <w:lang w:eastAsia="es-DO"/>
              </w:rPr>
              <w:t>11</w:t>
            </w:r>
          </w:p>
        </w:tc>
        <w:tc>
          <w:tcPr>
            <w:tcW w:w="0" w:type="auto"/>
            <w:shd w:val="clear" w:color="auto" w:fill="auto"/>
            <w:vAlign w:val="center"/>
            <w:hideMark/>
          </w:tcPr>
          <w:p w14:paraId="6D623428" w14:textId="77777777" w:rsidR="00DB1B78" w:rsidRPr="00DB1B78" w:rsidRDefault="00DB1B78" w:rsidP="001B6EE5">
            <w:pPr>
              <w:spacing w:after="0" w:line="276" w:lineRule="auto"/>
              <w:rPr>
                <w:rFonts w:ascii="Times New Roman" w:eastAsia="Times New Roman" w:hAnsi="Times New Roman" w:cs="Times New Roman"/>
                <w:b/>
                <w:bCs/>
                <w:color w:val="808080" w:themeColor="background1" w:themeShade="80"/>
                <w:sz w:val="20"/>
                <w:szCs w:val="20"/>
                <w:lang w:eastAsia="es-DO"/>
              </w:rPr>
            </w:pPr>
            <w:r w:rsidRPr="00DB1B78">
              <w:rPr>
                <w:rFonts w:ascii="Times New Roman" w:eastAsia="Times New Roman" w:hAnsi="Times New Roman" w:cs="Times New Roman"/>
                <w:b/>
                <w:bCs/>
                <w:color w:val="808080" w:themeColor="background1" w:themeShade="80"/>
                <w:sz w:val="20"/>
                <w:szCs w:val="20"/>
                <w:lang w:eastAsia="es-DO"/>
              </w:rPr>
              <w:t>Unidad Técnica de Gestión /POR</w:t>
            </w:r>
          </w:p>
        </w:tc>
        <w:tc>
          <w:tcPr>
            <w:tcW w:w="0" w:type="auto"/>
            <w:shd w:val="clear" w:color="auto" w:fill="auto"/>
            <w:vAlign w:val="center"/>
            <w:hideMark/>
          </w:tcPr>
          <w:p w14:paraId="6B77D2D9" w14:textId="77777777" w:rsidR="00DB1B78" w:rsidRPr="00DB1B78" w:rsidRDefault="00DB1B78" w:rsidP="001B6EE5">
            <w:pPr>
              <w:spacing w:after="0" w:line="276" w:lineRule="auto"/>
              <w:rPr>
                <w:rFonts w:ascii="Times New Roman" w:eastAsia="Times New Roman" w:hAnsi="Times New Roman" w:cs="Times New Roman"/>
                <w:color w:val="808080" w:themeColor="background1" w:themeShade="80"/>
                <w:sz w:val="20"/>
                <w:szCs w:val="20"/>
                <w:lang w:eastAsia="es-DO"/>
              </w:rPr>
            </w:pPr>
            <w:bookmarkStart w:id="56" w:name="_Hlk153454233"/>
            <w:r w:rsidRPr="00DB1B78">
              <w:rPr>
                <w:rFonts w:ascii="Times New Roman" w:eastAsia="Times New Roman" w:hAnsi="Times New Roman" w:cs="Times New Roman"/>
                <w:color w:val="808080" w:themeColor="background1" w:themeShade="80"/>
                <w:sz w:val="20"/>
                <w:szCs w:val="20"/>
                <w:lang w:eastAsia="es-DO"/>
              </w:rPr>
              <w:t>Niñas, niños y adolescentes participan de programas de educación integral en sexualidad en el contexto comunitario</w:t>
            </w:r>
            <w:bookmarkEnd w:id="56"/>
          </w:p>
        </w:tc>
        <w:tc>
          <w:tcPr>
            <w:tcW w:w="0" w:type="auto"/>
            <w:shd w:val="clear" w:color="auto" w:fill="auto"/>
            <w:vAlign w:val="center"/>
            <w:hideMark/>
          </w:tcPr>
          <w:p w14:paraId="6EE0B375" w14:textId="77777777" w:rsidR="00DB1B78" w:rsidRPr="00DB1B78" w:rsidRDefault="00DB1B78" w:rsidP="001B6EE5">
            <w:pPr>
              <w:spacing w:after="0" w:line="276" w:lineRule="auto"/>
              <w:rPr>
                <w:rFonts w:ascii="Times New Roman" w:eastAsia="Times New Roman" w:hAnsi="Times New Roman" w:cs="Times New Roman"/>
                <w:color w:val="808080" w:themeColor="background1" w:themeShade="80"/>
                <w:sz w:val="20"/>
                <w:szCs w:val="20"/>
                <w:lang w:eastAsia="es-DO"/>
              </w:rPr>
            </w:pPr>
            <w:r w:rsidRPr="00DB1B78">
              <w:rPr>
                <w:rFonts w:ascii="Times New Roman" w:eastAsia="Times New Roman" w:hAnsi="Times New Roman" w:cs="Times New Roman"/>
                <w:color w:val="808080" w:themeColor="background1" w:themeShade="80"/>
                <w:sz w:val="20"/>
                <w:szCs w:val="20"/>
                <w:lang w:eastAsia="es-DO"/>
              </w:rPr>
              <w:t>NNA participando en programas de educación integral en sexualidad en el contexto comunitario</w:t>
            </w:r>
          </w:p>
        </w:tc>
        <w:tc>
          <w:tcPr>
            <w:tcW w:w="0" w:type="auto"/>
            <w:shd w:val="clear" w:color="auto" w:fill="auto"/>
            <w:noWrap/>
            <w:vAlign w:val="center"/>
            <w:hideMark/>
          </w:tcPr>
          <w:p w14:paraId="3D518D9C" w14:textId="77777777" w:rsidR="00DB1B78" w:rsidRPr="00DB1B78" w:rsidRDefault="00DB1B78" w:rsidP="001B6EE5">
            <w:pPr>
              <w:spacing w:after="0" w:line="276" w:lineRule="auto"/>
              <w:jc w:val="center"/>
              <w:rPr>
                <w:rFonts w:ascii="Times New Roman" w:eastAsia="Times New Roman" w:hAnsi="Times New Roman" w:cs="Times New Roman"/>
                <w:color w:val="808080" w:themeColor="background1" w:themeShade="80"/>
                <w:sz w:val="20"/>
                <w:szCs w:val="20"/>
                <w:lang w:eastAsia="es-DO"/>
              </w:rPr>
            </w:pPr>
            <w:r w:rsidRPr="00DB1B78">
              <w:rPr>
                <w:rFonts w:ascii="Times New Roman" w:eastAsia="Times New Roman" w:hAnsi="Times New Roman" w:cs="Times New Roman"/>
                <w:color w:val="808080" w:themeColor="background1" w:themeShade="80"/>
                <w:sz w:val="20"/>
                <w:szCs w:val="20"/>
                <w:lang w:eastAsia="es-DO"/>
              </w:rPr>
              <w:t>Trimestral</w:t>
            </w:r>
          </w:p>
        </w:tc>
        <w:tc>
          <w:tcPr>
            <w:tcW w:w="0" w:type="auto"/>
            <w:shd w:val="clear" w:color="auto" w:fill="auto"/>
            <w:noWrap/>
            <w:vAlign w:val="center"/>
            <w:hideMark/>
          </w:tcPr>
          <w:p w14:paraId="7CB2681E" w14:textId="77777777" w:rsidR="00DB1B78" w:rsidRPr="00DB1B78" w:rsidRDefault="00DB1B78" w:rsidP="001B6EE5">
            <w:pPr>
              <w:spacing w:after="0" w:line="276" w:lineRule="auto"/>
              <w:jc w:val="center"/>
              <w:rPr>
                <w:rFonts w:ascii="Times New Roman" w:eastAsia="Times New Roman" w:hAnsi="Times New Roman" w:cs="Times New Roman"/>
                <w:color w:val="808080" w:themeColor="background1" w:themeShade="80"/>
                <w:sz w:val="20"/>
                <w:szCs w:val="20"/>
                <w:lang w:eastAsia="es-DO"/>
              </w:rPr>
            </w:pPr>
            <w:r w:rsidRPr="00DB1B78">
              <w:rPr>
                <w:rFonts w:ascii="Times New Roman" w:eastAsia="Times New Roman" w:hAnsi="Times New Roman" w:cs="Times New Roman"/>
                <w:color w:val="808080" w:themeColor="background1" w:themeShade="80"/>
                <w:sz w:val="20"/>
                <w:szCs w:val="20"/>
                <w:lang w:eastAsia="es-DO"/>
              </w:rPr>
              <w:t>5,337</w:t>
            </w:r>
          </w:p>
        </w:tc>
        <w:tc>
          <w:tcPr>
            <w:tcW w:w="0" w:type="auto"/>
            <w:shd w:val="clear" w:color="auto" w:fill="auto"/>
            <w:noWrap/>
            <w:vAlign w:val="center"/>
            <w:hideMark/>
          </w:tcPr>
          <w:p w14:paraId="63514DEB" w14:textId="7D9D6B86" w:rsidR="00DB1B78" w:rsidRPr="00DB1B78" w:rsidRDefault="00543F27" w:rsidP="001B6EE5">
            <w:pPr>
              <w:spacing w:after="0" w:line="276" w:lineRule="auto"/>
              <w:jc w:val="center"/>
              <w:rPr>
                <w:rFonts w:ascii="Times New Roman" w:eastAsia="Times New Roman" w:hAnsi="Times New Roman" w:cs="Times New Roman"/>
                <w:color w:val="808080" w:themeColor="background1" w:themeShade="80"/>
                <w:sz w:val="20"/>
                <w:szCs w:val="20"/>
                <w:lang w:eastAsia="es-DO"/>
              </w:rPr>
            </w:pPr>
            <w:r>
              <w:rPr>
                <w:rFonts w:ascii="Times New Roman" w:eastAsia="Times New Roman" w:hAnsi="Times New Roman" w:cs="Times New Roman"/>
                <w:color w:val="808080" w:themeColor="background1" w:themeShade="80"/>
                <w:sz w:val="20"/>
                <w:szCs w:val="20"/>
                <w:lang w:eastAsia="es-DO"/>
              </w:rPr>
              <w:t>5,960</w:t>
            </w:r>
          </w:p>
        </w:tc>
        <w:tc>
          <w:tcPr>
            <w:tcW w:w="0" w:type="auto"/>
            <w:shd w:val="clear" w:color="auto" w:fill="auto"/>
            <w:noWrap/>
            <w:vAlign w:val="center"/>
            <w:hideMark/>
          </w:tcPr>
          <w:p w14:paraId="41271680" w14:textId="15088EAD" w:rsidR="00DB1B78" w:rsidRPr="00DB1B78" w:rsidRDefault="00543F27" w:rsidP="001B6EE5">
            <w:pPr>
              <w:spacing w:after="0" w:line="276" w:lineRule="auto"/>
              <w:jc w:val="center"/>
              <w:rPr>
                <w:rFonts w:ascii="Times New Roman" w:eastAsia="Times New Roman" w:hAnsi="Times New Roman" w:cs="Times New Roman"/>
                <w:color w:val="808080" w:themeColor="background1" w:themeShade="80"/>
                <w:sz w:val="20"/>
                <w:szCs w:val="20"/>
                <w:lang w:eastAsia="es-DO"/>
              </w:rPr>
            </w:pPr>
            <w:r>
              <w:rPr>
                <w:rFonts w:ascii="Times New Roman" w:eastAsia="Times New Roman" w:hAnsi="Times New Roman" w:cs="Times New Roman"/>
                <w:color w:val="808080" w:themeColor="background1" w:themeShade="80"/>
                <w:sz w:val="20"/>
                <w:szCs w:val="20"/>
                <w:lang w:eastAsia="es-DO"/>
              </w:rPr>
              <w:t>112</w:t>
            </w:r>
            <w:r w:rsidR="00DB1B78" w:rsidRPr="00DB1B78">
              <w:rPr>
                <w:rFonts w:ascii="Times New Roman" w:eastAsia="Times New Roman" w:hAnsi="Times New Roman" w:cs="Times New Roman"/>
                <w:color w:val="808080" w:themeColor="background1" w:themeShade="80"/>
                <w:sz w:val="20"/>
                <w:szCs w:val="20"/>
                <w:lang w:eastAsia="es-DO"/>
              </w:rPr>
              <w:t>%</w:t>
            </w:r>
          </w:p>
        </w:tc>
      </w:tr>
      <w:tr w:rsidR="00DB1B78" w:rsidRPr="00DB1B78" w14:paraId="6B4CC1FD" w14:textId="77777777" w:rsidTr="00E01A1A">
        <w:trPr>
          <w:trHeight w:val="20"/>
        </w:trPr>
        <w:tc>
          <w:tcPr>
            <w:tcW w:w="0" w:type="auto"/>
            <w:shd w:val="clear" w:color="auto" w:fill="auto"/>
            <w:noWrap/>
            <w:vAlign w:val="center"/>
            <w:hideMark/>
          </w:tcPr>
          <w:p w14:paraId="216B4558" w14:textId="77777777" w:rsidR="00DB1B78" w:rsidRPr="00DB1B78" w:rsidRDefault="00DB1B78" w:rsidP="001B6EE5">
            <w:pPr>
              <w:spacing w:after="0" w:line="276" w:lineRule="auto"/>
              <w:jc w:val="center"/>
              <w:rPr>
                <w:rFonts w:ascii="Times New Roman" w:eastAsia="Times New Roman" w:hAnsi="Times New Roman" w:cs="Times New Roman"/>
                <w:color w:val="808080" w:themeColor="background1" w:themeShade="80"/>
                <w:sz w:val="20"/>
                <w:szCs w:val="20"/>
                <w:lang w:eastAsia="es-DO"/>
              </w:rPr>
            </w:pPr>
            <w:r w:rsidRPr="00DB1B78">
              <w:rPr>
                <w:rFonts w:ascii="Times New Roman" w:eastAsia="Times New Roman" w:hAnsi="Times New Roman" w:cs="Times New Roman"/>
                <w:color w:val="808080" w:themeColor="background1" w:themeShade="80"/>
                <w:sz w:val="20"/>
                <w:szCs w:val="20"/>
                <w:lang w:eastAsia="es-DO"/>
              </w:rPr>
              <w:t>12</w:t>
            </w:r>
          </w:p>
        </w:tc>
        <w:tc>
          <w:tcPr>
            <w:tcW w:w="0" w:type="auto"/>
            <w:shd w:val="clear" w:color="auto" w:fill="auto"/>
            <w:vAlign w:val="center"/>
            <w:hideMark/>
          </w:tcPr>
          <w:p w14:paraId="2B4FFFE9" w14:textId="77777777" w:rsidR="00DB1B78" w:rsidRPr="00DB1B78" w:rsidRDefault="00DB1B78" w:rsidP="001B6EE5">
            <w:pPr>
              <w:spacing w:after="0" w:line="276" w:lineRule="auto"/>
              <w:rPr>
                <w:rFonts w:ascii="Times New Roman" w:eastAsia="Times New Roman" w:hAnsi="Times New Roman" w:cs="Times New Roman"/>
                <w:b/>
                <w:bCs/>
                <w:color w:val="808080" w:themeColor="background1" w:themeShade="80"/>
                <w:sz w:val="20"/>
                <w:szCs w:val="20"/>
                <w:lang w:eastAsia="es-DO"/>
              </w:rPr>
            </w:pPr>
            <w:r w:rsidRPr="00DB1B78">
              <w:rPr>
                <w:rFonts w:ascii="Times New Roman" w:eastAsia="Times New Roman" w:hAnsi="Times New Roman" w:cs="Times New Roman"/>
                <w:b/>
                <w:bCs/>
                <w:color w:val="808080" w:themeColor="background1" w:themeShade="80"/>
                <w:sz w:val="20"/>
                <w:szCs w:val="20"/>
                <w:lang w:eastAsia="es-DO"/>
              </w:rPr>
              <w:t>Unidad Técnica de Gestión /POR</w:t>
            </w:r>
          </w:p>
        </w:tc>
        <w:tc>
          <w:tcPr>
            <w:tcW w:w="0" w:type="auto"/>
            <w:shd w:val="clear" w:color="auto" w:fill="auto"/>
            <w:vAlign w:val="center"/>
            <w:hideMark/>
          </w:tcPr>
          <w:p w14:paraId="3719574D" w14:textId="77777777" w:rsidR="00DB1B78" w:rsidRPr="00DB1B78" w:rsidRDefault="00DB1B78" w:rsidP="001B6EE5">
            <w:pPr>
              <w:spacing w:after="0" w:line="276" w:lineRule="auto"/>
              <w:rPr>
                <w:rFonts w:ascii="Times New Roman" w:eastAsia="Times New Roman" w:hAnsi="Times New Roman" w:cs="Times New Roman"/>
                <w:color w:val="808080" w:themeColor="background1" w:themeShade="80"/>
                <w:sz w:val="20"/>
                <w:szCs w:val="20"/>
                <w:lang w:eastAsia="es-DO"/>
              </w:rPr>
            </w:pPr>
            <w:r w:rsidRPr="00DB1B78">
              <w:rPr>
                <w:rFonts w:ascii="Times New Roman" w:eastAsia="Times New Roman" w:hAnsi="Times New Roman" w:cs="Times New Roman"/>
                <w:color w:val="808080" w:themeColor="background1" w:themeShade="80"/>
                <w:sz w:val="20"/>
                <w:szCs w:val="20"/>
                <w:lang w:eastAsia="es-DO"/>
              </w:rPr>
              <w:t>Niñas, niños y adolescentes incorporados a programas y actividades culturales, deportivas, de ocio y esparcimiento para el desarrollo de habilidades sociales y proyectos de vida alternativos</w:t>
            </w:r>
          </w:p>
        </w:tc>
        <w:tc>
          <w:tcPr>
            <w:tcW w:w="0" w:type="auto"/>
            <w:shd w:val="clear" w:color="auto" w:fill="auto"/>
            <w:vAlign w:val="center"/>
            <w:hideMark/>
          </w:tcPr>
          <w:p w14:paraId="6236EDA7" w14:textId="699C04BA" w:rsidR="00DB1B78" w:rsidRPr="00DB1B78" w:rsidRDefault="00DB1B78" w:rsidP="001B6EE5">
            <w:pPr>
              <w:spacing w:after="0" w:line="276" w:lineRule="auto"/>
              <w:rPr>
                <w:rFonts w:ascii="Times New Roman" w:eastAsia="Times New Roman" w:hAnsi="Times New Roman" w:cs="Times New Roman"/>
                <w:color w:val="808080" w:themeColor="background1" w:themeShade="80"/>
                <w:sz w:val="20"/>
                <w:szCs w:val="20"/>
                <w:lang w:eastAsia="es-DO"/>
              </w:rPr>
            </w:pPr>
            <w:r w:rsidRPr="00DB1B78">
              <w:rPr>
                <w:rFonts w:ascii="Times New Roman" w:eastAsia="Times New Roman" w:hAnsi="Times New Roman" w:cs="Times New Roman"/>
                <w:color w:val="808080" w:themeColor="background1" w:themeShade="80"/>
                <w:sz w:val="20"/>
                <w:szCs w:val="20"/>
                <w:lang w:eastAsia="es-DO"/>
              </w:rPr>
              <w:t xml:space="preserve">Incorporación de NNA a </w:t>
            </w:r>
            <w:r w:rsidR="002D3E57" w:rsidRPr="00DB1B78">
              <w:rPr>
                <w:rFonts w:ascii="Times New Roman" w:eastAsia="Times New Roman" w:hAnsi="Times New Roman" w:cs="Times New Roman"/>
                <w:color w:val="808080" w:themeColor="background1" w:themeShade="80"/>
                <w:sz w:val="20"/>
                <w:szCs w:val="20"/>
                <w:lang w:eastAsia="es-DO"/>
              </w:rPr>
              <w:t>programas y</w:t>
            </w:r>
            <w:r w:rsidRPr="00DB1B78">
              <w:rPr>
                <w:rFonts w:ascii="Times New Roman" w:eastAsia="Times New Roman" w:hAnsi="Times New Roman" w:cs="Times New Roman"/>
                <w:color w:val="808080" w:themeColor="background1" w:themeShade="80"/>
                <w:sz w:val="20"/>
                <w:szCs w:val="20"/>
                <w:lang w:eastAsia="es-DO"/>
              </w:rPr>
              <w:t xml:space="preserve"> actividades culturales, deportivas, de ocio y esparcimiento para el desarrollo de habilidades sociales y proyectos de vida alternativos</w:t>
            </w:r>
          </w:p>
        </w:tc>
        <w:tc>
          <w:tcPr>
            <w:tcW w:w="0" w:type="auto"/>
            <w:shd w:val="clear" w:color="auto" w:fill="auto"/>
            <w:noWrap/>
            <w:vAlign w:val="center"/>
            <w:hideMark/>
          </w:tcPr>
          <w:p w14:paraId="704800D9" w14:textId="77777777" w:rsidR="00DB1B78" w:rsidRPr="00DB1B78" w:rsidRDefault="00DB1B78" w:rsidP="001B6EE5">
            <w:pPr>
              <w:spacing w:after="0" w:line="276" w:lineRule="auto"/>
              <w:jc w:val="center"/>
              <w:rPr>
                <w:rFonts w:ascii="Times New Roman" w:eastAsia="Times New Roman" w:hAnsi="Times New Roman" w:cs="Times New Roman"/>
                <w:color w:val="808080" w:themeColor="background1" w:themeShade="80"/>
                <w:sz w:val="20"/>
                <w:szCs w:val="20"/>
                <w:lang w:eastAsia="es-DO"/>
              </w:rPr>
            </w:pPr>
            <w:r w:rsidRPr="00DB1B78">
              <w:rPr>
                <w:rFonts w:ascii="Times New Roman" w:eastAsia="Times New Roman" w:hAnsi="Times New Roman" w:cs="Times New Roman"/>
                <w:color w:val="808080" w:themeColor="background1" w:themeShade="80"/>
                <w:sz w:val="20"/>
                <w:szCs w:val="20"/>
                <w:lang w:eastAsia="es-DO"/>
              </w:rPr>
              <w:t>Trimestral</w:t>
            </w:r>
          </w:p>
        </w:tc>
        <w:tc>
          <w:tcPr>
            <w:tcW w:w="0" w:type="auto"/>
            <w:shd w:val="clear" w:color="auto" w:fill="auto"/>
            <w:noWrap/>
            <w:vAlign w:val="center"/>
            <w:hideMark/>
          </w:tcPr>
          <w:p w14:paraId="1555753A" w14:textId="77777777" w:rsidR="00DB1B78" w:rsidRPr="00DB1B78" w:rsidRDefault="00DB1B78" w:rsidP="001B6EE5">
            <w:pPr>
              <w:spacing w:after="0" w:line="276" w:lineRule="auto"/>
              <w:jc w:val="center"/>
              <w:rPr>
                <w:rFonts w:ascii="Times New Roman" w:eastAsia="Times New Roman" w:hAnsi="Times New Roman" w:cs="Times New Roman"/>
                <w:color w:val="808080" w:themeColor="background1" w:themeShade="80"/>
                <w:sz w:val="20"/>
                <w:szCs w:val="20"/>
                <w:lang w:eastAsia="es-DO"/>
              </w:rPr>
            </w:pPr>
            <w:r w:rsidRPr="00DB1B78">
              <w:rPr>
                <w:rFonts w:ascii="Times New Roman" w:eastAsia="Times New Roman" w:hAnsi="Times New Roman" w:cs="Times New Roman"/>
                <w:color w:val="808080" w:themeColor="background1" w:themeShade="80"/>
                <w:sz w:val="20"/>
                <w:szCs w:val="20"/>
                <w:lang w:eastAsia="es-DO"/>
              </w:rPr>
              <w:t>5,337</w:t>
            </w:r>
          </w:p>
        </w:tc>
        <w:tc>
          <w:tcPr>
            <w:tcW w:w="0" w:type="auto"/>
            <w:shd w:val="clear" w:color="auto" w:fill="auto"/>
            <w:noWrap/>
            <w:vAlign w:val="center"/>
            <w:hideMark/>
          </w:tcPr>
          <w:p w14:paraId="0A7EF73C" w14:textId="39023BDA" w:rsidR="00DB1B78" w:rsidRPr="00DB1B78" w:rsidRDefault="007E3645" w:rsidP="001B6EE5">
            <w:pPr>
              <w:spacing w:after="0" w:line="276" w:lineRule="auto"/>
              <w:jc w:val="center"/>
              <w:rPr>
                <w:rFonts w:ascii="Times New Roman" w:eastAsia="Times New Roman" w:hAnsi="Times New Roman" w:cs="Times New Roman"/>
                <w:color w:val="808080" w:themeColor="background1" w:themeShade="80"/>
                <w:sz w:val="20"/>
                <w:szCs w:val="20"/>
                <w:lang w:eastAsia="es-DO"/>
              </w:rPr>
            </w:pPr>
            <w:r>
              <w:rPr>
                <w:rFonts w:ascii="Times New Roman" w:eastAsia="Times New Roman" w:hAnsi="Times New Roman" w:cs="Times New Roman"/>
                <w:color w:val="808080" w:themeColor="background1" w:themeShade="80"/>
                <w:sz w:val="20"/>
                <w:szCs w:val="20"/>
                <w:lang w:eastAsia="es-DO"/>
              </w:rPr>
              <w:t>4,020</w:t>
            </w:r>
          </w:p>
        </w:tc>
        <w:tc>
          <w:tcPr>
            <w:tcW w:w="0" w:type="auto"/>
            <w:shd w:val="clear" w:color="auto" w:fill="auto"/>
            <w:noWrap/>
            <w:vAlign w:val="center"/>
            <w:hideMark/>
          </w:tcPr>
          <w:p w14:paraId="43DF5F03" w14:textId="4AADA0C6" w:rsidR="00DB1B78" w:rsidRPr="00DB1B78" w:rsidRDefault="007E3645" w:rsidP="001B6EE5">
            <w:pPr>
              <w:spacing w:after="0" w:line="276" w:lineRule="auto"/>
              <w:jc w:val="center"/>
              <w:rPr>
                <w:rFonts w:ascii="Times New Roman" w:eastAsia="Times New Roman" w:hAnsi="Times New Roman" w:cs="Times New Roman"/>
                <w:color w:val="808080" w:themeColor="background1" w:themeShade="80"/>
                <w:sz w:val="20"/>
                <w:szCs w:val="20"/>
                <w:lang w:eastAsia="es-DO"/>
              </w:rPr>
            </w:pPr>
            <w:r>
              <w:rPr>
                <w:rFonts w:ascii="Times New Roman" w:eastAsia="Times New Roman" w:hAnsi="Times New Roman" w:cs="Times New Roman"/>
                <w:color w:val="808080" w:themeColor="background1" w:themeShade="80"/>
                <w:sz w:val="20"/>
                <w:szCs w:val="20"/>
                <w:lang w:eastAsia="es-DO"/>
              </w:rPr>
              <w:t>75</w:t>
            </w:r>
            <w:r w:rsidR="00DB1B78" w:rsidRPr="00DB1B78">
              <w:rPr>
                <w:rFonts w:ascii="Times New Roman" w:eastAsia="Times New Roman" w:hAnsi="Times New Roman" w:cs="Times New Roman"/>
                <w:color w:val="808080" w:themeColor="background1" w:themeShade="80"/>
                <w:sz w:val="20"/>
                <w:szCs w:val="20"/>
                <w:lang w:eastAsia="es-DO"/>
              </w:rPr>
              <w:t>%</w:t>
            </w:r>
          </w:p>
        </w:tc>
      </w:tr>
      <w:tr w:rsidR="00DB1B78" w:rsidRPr="00DB1B78" w14:paraId="43979E99" w14:textId="77777777" w:rsidTr="00E01A1A">
        <w:trPr>
          <w:trHeight w:val="20"/>
        </w:trPr>
        <w:tc>
          <w:tcPr>
            <w:tcW w:w="0" w:type="auto"/>
            <w:shd w:val="clear" w:color="auto" w:fill="auto"/>
            <w:noWrap/>
            <w:vAlign w:val="center"/>
            <w:hideMark/>
          </w:tcPr>
          <w:p w14:paraId="7ABB072F" w14:textId="77777777" w:rsidR="00DB1B78" w:rsidRPr="00DB1B78" w:rsidRDefault="00DB1B78" w:rsidP="001B6EE5">
            <w:pPr>
              <w:spacing w:after="0" w:line="276" w:lineRule="auto"/>
              <w:jc w:val="center"/>
              <w:rPr>
                <w:rFonts w:ascii="Times New Roman" w:eastAsia="Times New Roman" w:hAnsi="Times New Roman" w:cs="Times New Roman"/>
                <w:color w:val="808080" w:themeColor="background1" w:themeShade="80"/>
                <w:sz w:val="20"/>
                <w:szCs w:val="20"/>
                <w:lang w:eastAsia="es-DO"/>
              </w:rPr>
            </w:pPr>
            <w:r w:rsidRPr="00DB1B78">
              <w:rPr>
                <w:rFonts w:ascii="Times New Roman" w:eastAsia="Times New Roman" w:hAnsi="Times New Roman" w:cs="Times New Roman"/>
                <w:color w:val="808080" w:themeColor="background1" w:themeShade="80"/>
                <w:sz w:val="20"/>
                <w:szCs w:val="20"/>
                <w:lang w:eastAsia="es-DO"/>
              </w:rPr>
              <w:t>13</w:t>
            </w:r>
          </w:p>
        </w:tc>
        <w:tc>
          <w:tcPr>
            <w:tcW w:w="0" w:type="auto"/>
            <w:shd w:val="clear" w:color="auto" w:fill="auto"/>
            <w:vAlign w:val="center"/>
            <w:hideMark/>
          </w:tcPr>
          <w:p w14:paraId="740F9513" w14:textId="77777777" w:rsidR="00DB1B78" w:rsidRPr="00DB1B78" w:rsidRDefault="00DB1B78" w:rsidP="001B6EE5">
            <w:pPr>
              <w:spacing w:after="0" w:line="276" w:lineRule="auto"/>
              <w:rPr>
                <w:rFonts w:ascii="Times New Roman" w:eastAsia="Times New Roman" w:hAnsi="Times New Roman" w:cs="Times New Roman"/>
                <w:b/>
                <w:bCs/>
                <w:color w:val="808080" w:themeColor="background1" w:themeShade="80"/>
                <w:sz w:val="20"/>
                <w:szCs w:val="20"/>
                <w:lang w:eastAsia="es-DO"/>
              </w:rPr>
            </w:pPr>
            <w:r w:rsidRPr="00DB1B78">
              <w:rPr>
                <w:rFonts w:ascii="Times New Roman" w:eastAsia="Times New Roman" w:hAnsi="Times New Roman" w:cs="Times New Roman"/>
                <w:b/>
                <w:bCs/>
                <w:color w:val="808080" w:themeColor="background1" w:themeShade="80"/>
                <w:sz w:val="20"/>
                <w:szCs w:val="20"/>
                <w:lang w:eastAsia="es-DO"/>
              </w:rPr>
              <w:t>Unidad Técnica de Gestión /POR</w:t>
            </w:r>
          </w:p>
        </w:tc>
        <w:tc>
          <w:tcPr>
            <w:tcW w:w="0" w:type="auto"/>
            <w:shd w:val="clear" w:color="auto" w:fill="auto"/>
            <w:vAlign w:val="center"/>
            <w:hideMark/>
          </w:tcPr>
          <w:p w14:paraId="14D6F59D" w14:textId="77777777" w:rsidR="00DB1B78" w:rsidRPr="00DB1B78" w:rsidRDefault="00DB1B78" w:rsidP="001B6EE5">
            <w:pPr>
              <w:spacing w:after="0" w:line="276" w:lineRule="auto"/>
              <w:rPr>
                <w:rFonts w:ascii="Times New Roman" w:eastAsia="Times New Roman" w:hAnsi="Times New Roman" w:cs="Times New Roman"/>
                <w:color w:val="808080" w:themeColor="background1" w:themeShade="80"/>
                <w:sz w:val="20"/>
                <w:szCs w:val="20"/>
                <w:lang w:eastAsia="es-DO"/>
              </w:rPr>
            </w:pPr>
            <w:r w:rsidRPr="00DB1B78">
              <w:rPr>
                <w:rFonts w:ascii="Times New Roman" w:eastAsia="Times New Roman" w:hAnsi="Times New Roman" w:cs="Times New Roman"/>
                <w:color w:val="808080" w:themeColor="background1" w:themeShade="80"/>
                <w:sz w:val="20"/>
                <w:szCs w:val="20"/>
                <w:lang w:eastAsia="es-DO"/>
              </w:rPr>
              <w:t>Padres, madres y/o tutores reciben sensibilización, capacitación y acompañamiento en habilidades parentales, crianza positiva y otras intervenciones a través de programas de apoyo socio familiar</w:t>
            </w:r>
          </w:p>
        </w:tc>
        <w:tc>
          <w:tcPr>
            <w:tcW w:w="0" w:type="auto"/>
            <w:shd w:val="clear" w:color="auto" w:fill="auto"/>
            <w:vAlign w:val="center"/>
            <w:hideMark/>
          </w:tcPr>
          <w:p w14:paraId="15993751" w14:textId="77777777" w:rsidR="00DB1B78" w:rsidRPr="00DB1B78" w:rsidRDefault="00DB1B78" w:rsidP="001B6EE5">
            <w:pPr>
              <w:spacing w:after="0" w:line="276" w:lineRule="auto"/>
              <w:rPr>
                <w:rFonts w:ascii="Times New Roman" w:eastAsia="Times New Roman" w:hAnsi="Times New Roman" w:cs="Times New Roman"/>
                <w:color w:val="808080" w:themeColor="background1" w:themeShade="80"/>
                <w:sz w:val="20"/>
                <w:szCs w:val="20"/>
                <w:lang w:eastAsia="es-DO"/>
              </w:rPr>
            </w:pPr>
            <w:r w:rsidRPr="00DB1B78">
              <w:rPr>
                <w:rFonts w:ascii="Times New Roman" w:eastAsia="Times New Roman" w:hAnsi="Times New Roman" w:cs="Times New Roman"/>
                <w:color w:val="808080" w:themeColor="background1" w:themeShade="80"/>
                <w:sz w:val="20"/>
                <w:szCs w:val="20"/>
                <w:lang w:eastAsia="es-DO"/>
              </w:rPr>
              <w:t>Sensibilización, capacitación y acompañamiento en habilidades parentales, crianza positiva y otras intervenciones a través de programas de apoyo socio familiar</w:t>
            </w:r>
          </w:p>
        </w:tc>
        <w:tc>
          <w:tcPr>
            <w:tcW w:w="0" w:type="auto"/>
            <w:shd w:val="clear" w:color="auto" w:fill="auto"/>
            <w:noWrap/>
            <w:vAlign w:val="center"/>
            <w:hideMark/>
          </w:tcPr>
          <w:p w14:paraId="31EBE981" w14:textId="77777777" w:rsidR="00DB1B78" w:rsidRPr="00DB1B78" w:rsidRDefault="00DB1B78" w:rsidP="001B6EE5">
            <w:pPr>
              <w:spacing w:after="0" w:line="276" w:lineRule="auto"/>
              <w:jc w:val="center"/>
              <w:rPr>
                <w:rFonts w:ascii="Times New Roman" w:eastAsia="Times New Roman" w:hAnsi="Times New Roman" w:cs="Times New Roman"/>
                <w:color w:val="808080" w:themeColor="background1" w:themeShade="80"/>
                <w:sz w:val="20"/>
                <w:szCs w:val="20"/>
                <w:lang w:eastAsia="es-DO"/>
              </w:rPr>
            </w:pPr>
            <w:r w:rsidRPr="00DB1B78">
              <w:rPr>
                <w:rFonts w:ascii="Times New Roman" w:eastAsia="Times New Roman" w:hAnsi="Times New Roman" w:cs="Times New Roman"/>
                <w:color w:val="808080" w:themeColor="background1" w:themeShade="80"/>
                <w:sz w:val="20"/>
                <w:szCs w:val="20"/>
                <w:lang w:eastAsia="es-DO"/>
              </w:rPr>
              <w:t>Trimestral</w:t>
            </w:r>
          </w:p>
        </w:tc>
        <w:tc>
          <w:tcPr>
            <w:tcW w:w="0" w:type="auto"/>
            <w:shd w:val="clear" w:color="auto" w:fill="auto"/>
            <w:noWrap/>
            <w:vAlign w:val="center"/>
            <w:hideMark/>
          </w:tcPr>
          <w:p w14:paraId="4269D3DA" w14:textId="77777777" w:rsidR="00DB1B78" w:rsidRPr="00DB1B78" w:rsidRDefault="00DB1B78" w:rsidP="001B6EE5">
            <w:pPr>
              <w:spacing w:after="0" w:line="276" w:lineRule="auto"/>
              <w:jc w:val="center"/>
              <w:rPr>
                <w:rFonts w:ascii="Times New Roman" w:eastAsia="Times New Roman" w:hAnsi="Times New Roman" w:cs="Times New Roman"/>
                <w:color w:val="808080" w:themeColor="background1" w:themeShade="80"/>
                <w:sz w:val="20"/>
                <w:szCs w:val="20"/>
                <w:lang w:eastAsia="es-DO"/>
              </w:rPr>
            </w:pPr>
            <w:r w:rsidRPr="00DB1B78">
              <w:rPr>
                <w:rFonts w:ascii="Times New Roman" w:eastAsia="Times New Roman" w:hAnsi="Times New Roman" w:cs="Times New Roman"/>
                <w:color w:val="808080" w:themeColor="background1" w:themeShade="80"/>
                <w:sz w:val="20"/>
                <w:szCs w:val="20"/>
                <w:lang w:eastAsia="es-DO"/>
              </w:rPr>
              <w:t>5,940</w:t>
            </w:r>
          </w:p>
        </w:tc>
        <w:tc>
          <w:tcPr>
            <w:tcW w:w="0" w:type="auto"/>
            <w:shd w:val="clear" w:color="auto" w:fill="auto"/>
            <w:noWrap/>
            <w:vAlign w:val="center"/>
            <w:hideMark/>
          </w:tcPr>
          <w:p w14:paraId="70F131CD" w14:textId="1BC41673" w:rsidR="00DB1B78" w:rsidRPr="00DB1B78" w:rsidRDefault="007E3645" w:rsidP="001B6EE5">
            <w:pPr>
              <w:spacing w:after="0" w:line="276" w:lineRule="auto"/>
              <w:jc w:val="center"/>
              <w:rPr>
                <w:rFonts w:ascii="Times New Roman" w:eastAsia="Times New Roman" w:hAnsi="Times New Roman" w:cs="Times New Roman"/>
                <w:color w:val="808080" w:themeColor="background1" w:themeShade="80"/>
                <w:sz w:val="20"/>
                <w:szCs w:val="20"/>
                <w:lang w:eastAsia="es-DO"/>
              </w:rPr>
            </w:pPr>
            <w:r>
              <w:rPr>
                <w:rFonts w:ascii="Times New Roman" w:eastAsia="Times New Roman" w:hAnsi="Times New Roman" w:cs="Times New Roman"/>
                <w:color w:val="808080" w:themeColor="background1" w:themeShade="80"/>
                <w:sz w:val="20"/>
                <w:szCs w:val="20"/>
                <w:lang w:eastAsia="es-DO"/>
              </w:rPr>
              <w:t>5,380</w:t>
            </w:r>
          </w:p>
        </w:tc>
        <w:tc>
          <w:tcPr>
            <w:tcW w:w="0" w:type="auto"/>
            <w:shd w:val="clear" w:color="auto" w:fill="auto"/>
            <w:noWrap/>
            <w:vAlign w:val="center"/>
            <w:hideMark/>
          </w:tcPr>
          <w:p w14:paraId="70107CFB" w14:textId="47A15C3B" w:rsidR="00DB1B78" w:rsidRPr="00DB1B78" w:rsidRDefault="007E3645" w:rsidP="001B6EE5">
            <w:pPr>
              <w:spacing w:after="0" w:line="276" w:lineRule="auto"/>
              <w:jc w:val="center"/>
              <w:rPr>
                <w:rFonts w:ascii="Times New Roman" w:eastAsia="Times New Roman" w:hAnsi="Times New Roman" w:cs="Times New Roman"/>
                <w:color w:val="808080" w:themeColor="background1" w:themeShade="80"/>
                <w:sz w:val="20"/>
                <w:szCs w:val="20"/>
                <w:lang w:eastAsia="es-DO"/>
              </w:rPr>
            </w:pPr>
            <w:r>
              <w:rPr>
                <w:rFonts w:ascii="Times New Roman" w:eastAsia="Times New Roman" w:hAnsi="Times New Roman" w:cs="Times New Roman"/>
                <w:color w:val="808080" w:themeColor="background1" w:themeShade="80"/>
                <w:sz w:val="20"/>
                <w:szCs w:val="20"/>
                <w:lang w:eastAsia="es-DO"/>
              </w:rPr>
              <w:t>91</w:t>
            </w:r>
            <w:r w:rsidR="00DB1B78" w:rsidRPr="00DB1B78">
              <w:rPr>
                <w:rFonts w:ascii="Times New Roman" w:eastAsia="Times New Roman" w:hAnsi="Times New Roman" w:cs="Times New Roman"/>
                <w:color w:val="808080" w:themeColor="background1" w:themeShade="80"/>
                <w:sz w:val="20"/>
                <w:szCs w:val="20"/>
                <w:lang w:eastAsia="es-DO"/>
              </w:rPr>
              <w:t>%</w:t>
            </w:r>
          </w:p>
        </w:tc>
      </w:tr>
    </w:tbl>
    <w:p w14:paraId="240E2CD6" w14:textId="77777777" w:rsidR="00F5648C" w:rsidRDefault="00F5648C" w:rsidP="00BC3C38">
      <w:pPr>
        <w:spacing w:before="100" w:beforeAutospacing="1" w:after="100" w:afterAutospacing="1"/>
        <w:jc w:val="both"/>
        <w:outlineLvl w:val="1"/>
        <w:rPr>
          <w:rFonts w:ascii="Times New Roman" w:hAnsi="Times New Roman" w:cs="Times New Roman"/>
          <w:color w:val="767171"/>
          <w:spacing w:val="20"/>
          <w:sz w:val="24"/>
          <w:szCs w:val="36"/>
        </w:rPr>
      </w:pPr>
    </w:p>
    <w:p w14:paraId="73733FB4" w14:textId="77777777" w:rsidR="00E01A1A" w:rsidRDefault="00E01A1A" w:rsidP="00BC3C38">
      <w:pPr>
        <w:spacing w:before="100" w:beforeAutospacing="1" w:after="100" w:afterAutospacing="1"/>
        <w:jc w:val="both"/>
        <w:outlineLvl w:val="1"/>
        <w:rPr>
          <w:rFonts w:ascii="Times New Roman" w:hAnsi="Times New Roman" w:cs="Times New Roman"/>
          <w:color w:val="767171"/>
          <w:spacing w:val="20"/>
          <w:sz w:val="24"/>
          <w:szCs w:val="36"/>
        </w:rPr>
      </w:pPr>
    </w:p>
    <w:p w14:paraId="54F26E03" w14:textId="77777777" w:rsidR="00E01A1A" w:rsidRPr="00992324" w:rsidRDefault="00E01A1A" w:rsidP="00BC3C38">
      <w:pPr>
        <w:spacing w:before="100" w:beforeAutospacing="1" w:after="100" w:afterAutospacing="1"/>
        <w:jc w:val="both"/>
        <w:outlineLvl w:val="1"/>
        <w:rPr>
          <w:rFonts w:ascii="Times New Roman" w:hAnsi="Times New Roman" w:cs="Times New Roman"/>
          <w:color w:val="767171"/>
          <w:spacing w:val="20"/>
          <w:sz w:val="24"/>
          <w:szCs w:val="36"/>
        </w:rPr>
      </w:pPr>
    </w:p>
    <w:p w14:paraId="5D7A6D2C" w14:textId="77777777" w:rsidR="00712D73" w:rsidRDefault="00712D73" w:rsidP="00BC3C38">
      <w:pPr>
        <w:spacing w:before="100" w:beforeAutospacing="1" w:after="100" w:afterAutospacing="1"/>
        <w:jc w:val="both"/>
        <w:outlineLvl w:val="1"/>
        <w:rPr>
          <w:rFonts w:ascii="Times New Roman" w:hAnsi="Times New Roman" w:cs="Times New Roman"/>
          <w:color w:val="767171"/>
          <w:spacing w:val="20"/>
          <w:sz w:val="24"/>
          <w:szCs w:val="36"/>
        </w:rPr>
      </w:pPr>
    </w:p>
    <w:p w14:paraId="5A0A55B7" w14:textId="77777777" w:rsidR="0002617F" w:rsidRDefault="0002617F" w:rsidP="0002617F">
      <w:pPr>
        <w:pStyle w:val="Prrafodelista"/>
        <w:spacing w:before="100" w:beforeAutospacing="1" w:after="100" w:afterAutospacing="1"/>
        <w:outlineLvl w:val="1"/>
        <w:rPr>
          <w:rFonts w:ascii="Times New Roman" w:hAnsi="Times New Roman" w:cs="Times New Roman"/>
          <w:b/>
          <w:color w:val="767171"/>
          <w:spacing w:val="20"/>
          <w:sz w:val="24"/>
          <w:szCs w:val="36"/>
        </w:rPr>
      </w:pPr>
    </w:p>
    <w:p w14:paraId="3385E93C" w14:textId="77777777" w:rsidR="0002617F" w:rsidRDefault="0002617F" w:rsidP="0002617F">
      <w:pPr>
        <w:pStyle w:val="Prrafodelista"/>
        <w:spacing w:before="100" w:beforeAutospacing="1" w:after="100" w:afterAutospacing="1"/>
        <w:outlineLvl w:val="1"/>
        <w:rPr>
          <w:rFonts w:ascii="Times New Roman" w:hAnsi="Times New Roman" w:cs="Times New Roman"/>
          <w:b/>
          <w:color w:val="767171"/>
          <w:spacing w:val="20"/>
          <w:sz w:val="24"/>
          <w:szCs w:val="36"/>
        </w:rPr>
      </w:pPr>
    </w:p>
    <w:p w14:paraId="6059BA7F" w14:textId="59873841" w:rsidR="00EC4A81" w:rsidRPr="00FB730C" w:rsidRDefault="00EC4A81" w:rsidP="00682870">
      <w:pPr>
        <w:pStyle w:val="Prrafodelista"/>
        <w:numPr>
          <w:ilvl w:val="0"/>
          <w:numId w:val="66"/>
        </w:numPr>
        <w:spacing w:before="100" w:beforeAutospacing="1" w:after="100" w:afterAutospacing="1"/>
        <w:jc w:val="center"/>
        <w:outlineLvl w:val="1"/>
        <w:rPr>
          <w:rFonts w:ascii="Times New Roman" w:hAnsi="Times New Roman" w:cs="Times New Roman"/>
          <w:b/>
          <w:color w:val="767171"/>
          <w:spacing w:val="20"/>
          <w:sz w:val="24"/>
          <w:szCs w:val="24"/>
        </w:rPr>
      </w:pPr>
      <w:bookmarkStart w:id="57" w:name="_Toc153545772"/>
      <w:r w:rsidRPr="7442B21A">
        <w:rPr>
          <w:rFonts w:ascii="Times New Roman" w:hAnsi="Times New Roman" w:cs="Times New Roman"/>
          <w:b/>
          <w:color w:val="767171"/>
          <w:spacing w:val="20"/>
          <w:sz w:val="24"/>
          <w:szCs w:val="24"/>
        </w:rPr>
        <w:t xml:space="preserve">Matriz de Ejecución Presupuestaria para el </w:t>
      </w:r>
      <w:r w:rsidR="00FB730C" w:rsidRPr="7442B21A">
        <w:rPr>
          <w:rFonts w:ascii="Times New Roman" w:hAnsi="Times New Roman" w:cs="Times New Roman"/>
          <w:b/>
          <w:color w:val="767171"/>
          <w:spacing w:val="20"/>
          <w:sz w:val="24"/>
          <w:szCs w:val="24"/>
        </w:rPr>
        <w:t>año 2023</w:t>
      </w:r>
      <w:bookmarkEnd w:id="57"/>
    </w:p>
    <w:tbl>
      <w:tblPr>
        <w:tblW w:w="5000" w:type="pct"/>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left w:w="70" w:type="dxa"/>
          <w:right w:w="70" w:type="dxa"/>
        </w:tblCellMar>
        <w:tblLook w:val="04A0" w:firstRow="1" w:lastRow="0" w:firstColumn="1" w:lastColumn="0" w:noHBand="0" w:noVBand="1"/>
      </w:tblPr>
      <w:tblGrid>
        <w:gridCol w:w="1972"/>
        <w:gridCol w:w="2565"/>
        <w:gridCol w:w="1971"/>
        <w:gridCol w:w="1971"/>
        <w:gridCol w:w="1971"/>
        <w:gridCol w:w="1971"/>
        <w:gridCol w:w="1969"/>
      </w:tblGrid>
      <w:tr w:rsidR="00F5648C" w:rsidRPr="00992324" w14:paraId="73E6AF24" w14:textId="77777777" w:rsidTr="00D809E1">
        <w:trPr>
          <w:trHeight w:val="709"/>
        </w:trPr>
        <w:tc>
          <w:tcPr>
            <w:tcW w:w="685" w:type="pct"/>
            <w:shd w:val="clear" w:color="000000" w:fill="002060"/>
            <w:vAlign w:val="center"/>
            <w:hideMark/>
          </w:tcPr>
          <w:p w14:paraId="06AEF8C8" w14:textId="77777777" w:rsidR="00F5648C" w:rsidRPr="00992324" w:rsidRDefault="00F5648C" w:rsidP="00BC3C38">
            <w:pPr>
              <w:spacing w:before="100" w:beforeAutospacing="1" w:after="100" w:afterAutospacing="1" w:line="240" w:lineRule="auto"/>
              <w:jc w:val="center"/>
              <w:rPr>
                <w:rFonts w:ascii="Times New Roman" w:eastAsia="Times New Roman" w:hAnsi="Times New Roman" w:cs="Times New Roman"/>
                <w:b/>
                <w:bCs/>
                <w:color w:val="FFFFFF" w:themeColor="background1"/>
                <w:sz w:val="18"/>
                <w:szCs w:val="18"/>
                <w:lang w:eastAsia="es-DO"/>
              </w:rPr>
            </w:pPr>
            <w:r w:rsidRPr="00992324">
              <w:rPr>
                <w:rFonts w:ascii="Times New Roman" w:eastAsia="Times New Roman" w:hAnsi="Times New Roman" w:cs="Times New Roman"/>
                <w:b/>
                <w:bCs/>
                <w:color w:val="FFFFFF" w:themeColor="background1"/>
                <w:sz w:val="18"/>
                <w:szCs w:val="18"/>
                <w:lang w:eastAsia="es-DO"/>
              </w:rPr>
              <w:t>Código Programa / Subprograma</w:t>
            </w:r>
          </w:p>
        </w:tc>
        <w:tc>
          <w:tcPr>
            <w:tcW w:w="891" w:type="pct"/>
            <w:shd w:val="clear" w:color="000000" w:fill="002060"/>
            <w:vAlign w:val="center"/>
            <w:hideMark/>
          </w:tcPr>
          <w:p w14:paraId="018ABCA5" w14:textId="77777777" w:rsidR="00F5648C" w:rsidRPr="00992324" w:rsidRDefault="00F5648C" w:rsidP="00BC3C38">
            <w:pPr>
              <w:spacing w:before="100" w:beforeAutospacing="1" w:after="100" w:afterAutospacing="1" w:line="240" w:lineRule="auto"/>
              <w:jc w:val="center"/>
              <w:rPr>
                <w:rFonts w:ascii="Times New Roman" w:eastAsia="Times New Roman" w:hAnsi="Times New Roman" w:cs="Times New Roman"/>
                <w:b/>
                <w:bCs/>
                <w:color w:val="FFFFFF" w:themeColor="background1"/>
                <w:sz w:val="18"/>
                <w:szCs w:val="18"/>
                <w:lang w:eastAsia="es-DO"/>
              </w:rPr>
            </w:pPr>
            <w:r w:rsidRPr="00992324">
              <w:rPr>
                <w:rFonts w:ascii="Times New Roman" w:eastAsia="Times New Roman" w:hAnsi="Times New Roman" w:cs="Times New Roman"/>
                <w:b/>
                <w:bCs/>
                <w:color w:val="FFFFFF" w:themeColor="background1"/>
                <w:sz w:val="18"/>
                <w:szCs w:val="18"/>
                <w:lang w:eastAsia="es-DO"/>
              </w:rPr>
              <w:t>Nombre del Programa</w:t>
            </w:r>
          </w:p>
        </w:tc>
        <w:tc>
          <w:tcPr>
            <w:tcW w:w="685" w:type="pct"/>
            <w:shd w:val="clear" w:color="000000" w:fill="002060"/>
            <w:vAlign w:val="center"/>
            <w:hideMark/>
          </w:tcPr>
          <w:p w14:paraId="4273AAF5" w14:textId="77777777" w:rsidR="00F5648C" w:rsidRPr="00992324" w:rsidRDefault="00F5648C" w:rsidP="00BC3C38">
            <w:pPr>
              <w:spacing w:before="100" w:beforeAutospacing="1" w:after="100" w:afterAutospacing="1" w:line="240" w:lineRule="auto"/>
              <w:jc w:val="center"/>
              <w:rPr>
                <w:rFonts w:ascii="Times New Roman" w:eastAsia="Times New Roman" w:hAnsi="Times New Roman" w:cs="Times New Roman"/>
                <w:b/>
                <w:bCs/>
                <w:color w:val="FFFFFF" w:themeColor="background1"/>
                <w:sz w:val="18"/>
                <w:szCs w:val="18"/>
                <w:lang w:eastAsia="es-DO"/>
              </w:rPr>
            </w:pPr>
            <w:r w:rsidRPr="00992324">
              <w:rPr>
                <w:rFonts w:ascii="Times New Roman" w:eastAsia="Times New Roman" w:hAnsi="Times New Roman" w:cs="Times New Roman"/>
                <w:b/>
                <w:bCs/>
                <w:color w:val="FFFFFF" w:themeColor="background1"/>
                <w:sz w:val="18"/>
                <w:szCs w:val="18"/>
                <w:lang w:eastAsia="es-DO"/>
              </w:rPr>
              <w:t>Asignación presupuestaria 2023 (RD$)</w:t>
            </w:r>
          </w:p>
        </w:tc>
        <w:tc>
          <w:tcPr>
            <w:tcW w:w="685" w:type="pct"/>
            <w:shd w:val="clear" w:color="000000" w:fill="002060"/>
            <w:vAlign w:val="center"/>
            <w:hideMark/>
          </w:tcPr>
          <w:p w14:paraId="6A724880" w14:textId="77777777" w:rsidR="00F5648C" w:rsidRPr="00992324" w:rsidRDefault="00F5648C" w:rsidP="00BC3C38">
            <w:pPr>
              <w:spacing w:before="100" w:beforeAutospacing="1" w:after="100" w:afterAutospacing="1" w:line="240" w:lineRule="auto"/>
              <w:jc w:val="center"/>
              <w:rPr>
                <w:rFonts w:ascii="Times New Roman" w:eastAsia="Times New Roman" w:hAnsi="Times New Roman" w:cs="Times New Roman"/>
                <w:b/>
                <w:bCs/>
                <w:color w:val="FFFFFF" w:themeColor="background1"/>
                <w:sz w:val="18"/>
                <w:szCs w:val="18"/>
                <w:lang w:eastAsia="es-DO"/>
              </w:rPr>
            </w:pPr>
            <w:r w:rsidRPr="00992324">
              <w:rPr>
                <w:rFonts w:ascii="Times New Roman" w:eastAsia="Times New Roman" w:hAnsi="Times New Roman" w:cs="Times New Roman"/>
                <w:b/>
                <w:bCs/>
                <w:color w:val="FFFFFF" w:themeColor="background1"/>
                <w:sz w:val="18"/>
                <w:szCs w:val="18"/>
                <w:lang w:eastAsia="es-DO"/>
              </w:rPr>
              <w:t>Ejecución 2023 (RD$)</w:t>
            </w:r>
          </w:p>
        </w:tc>
        <w:tc>
          <w:tcPr>
            <w:tcW w:w="685" w:type="pct"/>
            <w:shd w:val="clear" w:color="000000" w:fill="002060"/>
            <w:vAlign w:val="center"/>
            <w:hideMark/>
          </w:tcPr>
          <w:p w14:paraId="3D545774" w14:textId="77777777" w:rsidR="00F5648C" w:rsidRPr="00992324" w:rsidRDefault="00F5648C" w:rsidP="00BC3C38">
            <w:pPr>
              <w:spacing w:before="100" w:beforeAutospacing="1" w:after="100" w:afterAutospacing="1" w:line="240" w:lineRule="auto"/>
              <w:jc w:val="center"/>
              <w:rPr>
                <w:rFonts w:ascii="Times New Roman" w:eastAsia="Times New Roman" w:hAnsi="Times New Roman" w:cs="Times New Roman"/>
                <w:b/>
                <w:bCs/>
                <w:color w:val="FFFFFF" w:themeColor="background1"/>
                <w:sz w:val="18"/>
                <w:szCs w:val="18"/>
                <w:lang w:eastAsia="es-DO"/>
              </w:rPr>
            </w:pPr>
            <w:r w:rsidRPr="00992324">
              <w:rPr>
                <w:rFonts w:ascii="Times New Roman" w:eastAsia="Times New Roman" w:hAnsi="Times New Roman" w:cs="Times New Roman"/>
                <w:b/>
                <w:bCs/>
                <w:color w:val="FFFFFF" w:themeColor="background1"/>
                <w:sz w:val="18"/>
                <w:szCs w:val="18"/>
                <w:lang w:eastAsia="es-DO"/>
              </w:rPr>
              <w:t>Cantidad de Productos Generados por Programa</w:t>
            </w:r>
          </w:p>
        </w:tc>
        <w:tc>
          <w:tcPr>
            <w:tcW w:w="685" w:type="pct"/>
            <w:shd w:val="clear" w:color="000000" w:fill="002060"/>
            <w:vAlign w:val="center"/>
            <w:hideMark/>
          </w:tcPr>
          <w:p w14:paraId="67ABC7C4" w14:textId="77777777" w:rsidR="00F5648C" w:rsidRPr="00992324" w:rsidRDefault="00F5648C" w:rsidP="00BC3C38">
            <w:pPr>
              <w:spacing w:before="100" w:beforeAutospacing="1" w:after="100" w:afterAutospacing="1" w:line="240" w:lineRule="auto"/>
              <w:jc w:val="center"/>
              <w:rPr>
                <w:rFonts w:ascii="Times New Roman" w:eastAsia="Times New Roman" w:hAnsi="Times New Roman" w:cs="Times New Roman"/>
                <w:b/>
                <w:bCs/>
                <w:color w:val="FFFFFF" w:themeColor="background1"/>
                <w:sz w:val="18"/>
                <w:szCs w:val="18"/>
                <w:lang w:eastAsia="es-DO"/>
              </w:rPr>
            </w:pPr>
            <w:r w:rsidRPr="00992324">
              <w:rPr>
                <w:rFonts w:ascii="Times New Roman" w:eastAsia="Times New Roman" w:hAnsi="Times New Roman" w:cs="Times New Roman"/>
                <w:b/>
                <w:bCs/>
                <w:color w:val="FFFFFF" w:themeColor="background1"/>
                <w:sz w:val="18"/>
                <w:szCs w:val="18"/>
                <w:lang w:eastAsia="es-DO"/>
              </w:rPr>
              <w:t>Índice de Ejecución %</w:t>
            </w:r>
          </w:p>
        </w:tc>
        <w:tc>
          <w:tcPr>
            <w:tcW w:w="685" w:type="pct"/>
            <w:shd w:val="clear" w:color="000000" w:fill="002060"/>
            <w:vAlign w:val="center"/>
            <w:hideMark/>
          </w:tcPr>
          <w:p w14:paraId="441BA71C" w14:textId="77777777" w:rsidR="00F5648C" w:rsidRPr="00992324" w:rsidRDefault="00F5648C" w:rsidP="00BC3C38">
            <w:pPr>
              <w:spacing w:before="100" w:beforeAutospacing="1" w:after="100" w:afterAutospacing="1" w:line="240" w:lineRule="auto"/>
              <w:jc w:val="center"/>
              <w:rPr>
                <w:rFonts w:ascii="Times New Roman" w:eastAsia="Times New Roman" w:hAnsi="Times New Roman" w:cs="Times New Roman"/>
                <w:b/>
                <w:bCs/>
                <w:color w:val="FFFFFF" w:themeColor="background1"/>
                <w:sz w:val="18"/>
                <w:szCs w:val="18"/>
                <w:lang w:eastAsia="es-DO"/>
              </w:rPr>
            </w:pPr>
            <w:r w:rsidRPr="00992324">
              <w:rPr>
                <w:rFonts w:ascii="Times New Roman" w:eastAsia="Times New Roman" w:hAnsi="Times New Roman" w:cs="Times New Roman"/>
                <w:b/>
                <w:bCs/>
                <w:color w:val="FFFFFF" w:themeColor="background1"/>
                <w:sz w:val="18"/>
                <w:szCs w:val="18"/>
                <w:lang w:eastAsia="es-DO"/>
              </w:rPr>
              <w:t>Participación ejecución por programa</w:t>
            </w:r>
          </w:p>
        </w:tc>
      </w:tr>
      <w:tr w:rsidR="00F5648C" w:rsidRPr="00992324" w14:paraId="2D437170" w14:textId="77777777" w:rsidTr="0047492A">
        <w:trPr>
          <w:trHeight w:val="709"/>
        </w:trPr>
        <w:tc>
          <w:tcPr>
            <w:tcW w:w="685" w:type="pct"/>
            <w:shd w:val="clear" w:color="auto" w:fill="auto"/>
            <w:vAlign w:val="center"/>
            <w:hideMark/>
          </w:tcPr>
          <w:p w14:paraId="73D9ED57" w14:textId="77777777" w:rsidR="00F5648C" w:rsidRPr="00992324" w:rsidRDefault="00F5648C" w:rsidP="00BC3C38">
            <w:pPr>
              <w:spacing w:before="100" w:beforeAutospacing="1" w:after="100" w:afterAutospacing="1" w:line="240" w:lineRule="auto"/>
              <w:jc w:val="center"/>
              <w:rPr>
                <w:rFonts w:ascii="Times New Roman" w:eastAsia="Times New Roman" w:hAnsi="Times New Roman" w:cs="Times New Roman"/>
                <w:color w:val="808080" w:themeColor="background1" w:themeShade="80"/>
                <w:sz w:val="18"/>
                <w:szCs w:val="18"/>
                <w:lang w:eastAsia="es-DO"/>
              </w:rPr>
            </w:pPr>
            <w:r w:rsidRPr="00992324">
              <w:rPr>
                <w:rFonts w:ascii="Times New Roman" w:eastAsia="Times New Roman" w:hAnsi="Times New Roman" w:cs="Times New Roman"/>
                <w:color w:val="808080" w:themeColor="background1" w:themeShade="80"/>
                <w:sz w:val="18"/>
                <w:szCs w:val="18"/>
                <w:lang w:eastAsia="es-DO"/>
              </w:rPr>
              <w:t>01</w:t>
            </w:r>
          </w:p>
        </w:tc>
        <w:tc>
          <w:tcPr>
            <w:tcW w:w="891" w:type="pct"/>
            <w:shd w:val="clear" w:color="auto" w:fill="auto"/>
            <w:vAlign w:val="center"/>
            <w:hideMark/>
          </w:tcPr>
          <w:p w14:paraId="0A7306CA" w14:textId="77777777" w:rsidR="00F5648C" w:rsidRPr="00992324" w:rsidRDefault="00F5648C" w:rsidP="00BC3C38">
            <w:pPr>
              <w:spacing w:before="100" w:beforeAutospacing="1" w:after="100" w:afterAutospacing="1" w:line="240" w:lineRule="auto"/>
              <w:rPr>
                <w:rFonts w:ascii="Times New Roman" w:eastAsia="Times New Roman" w:hAnsi="Times New Roman" w:cs="Times New Roman"/>
                <w:color w:val="808080" w:themeColor="background1" w:themeShade="80"/>
                <w:sz w:val="18"/>
                <w:szCs w:val="18"/>
                <w:lang w:eastAsia="es-DO"/>
              </w:rPr>
            </w:pPr>
            <w:r w:rsidRPr="00992324">
              <w:rPr>
                <w:rFonts w:ascii="Times New Roman" w:eastAsia="Times New Roman" w:hAnsi="Times New Roman" w:cs="Times New Roman"/>
                <w:color w:val="808080" w:themeColor="background1" w:themeShade="80"/>
                <w:sz w:val="18"/>
                <w:szCs w:val="18"/>
                <w:lang w:eastAsia="es-DO"/>
              </w:rPr>
              <w:t>Actividades centrales</w:t>
            </w:r>
          </w:p>
        </w:tc>
        <w:tc>
          <w:tcPr>
            <w:tcW w:w="685" w:type="pct"/>
            <w:shd w:val="clear" w:color="auto" w:fill="auto"/>
            <w:vAlign w:val="center"/>
          </w:tcPr>
          <w:p w14:paraId="79D82150" w14:textId="13E15705" w:rsidR="00F5648C" w:rsidRPr="00992324" w:rsidRDefault="00B44A0F" w:rsidP="00B44A0F">
            <w:pPr>
              <w:spacing w:before="100" w:beforeAutospacing="1" w:after="100" w:afterAutospacing="1" w:line="240" w:lineRule="auto"/>
              <w:jc w:val="right"/>
              <w:rPr>
                <w:rFonts w:ascii="Times New Roman" w:eastAsia="Times New Roman" w:hAnsi="Times New Roman" w:cs="Times New Roman"/>
                <w:color w:val="808080" w:themeColor="background1" w:themeShade="80"/>
                <w:sz w:val="18"/>
                <w:szCs w:val="18"/>
                <w:lang w:eastAsia="es-DO"/>
              </w:rPr>
            </w:pPr>
            <w:r w:rsidRPr="00B44A0F">
              <w:rPr>
                <w:rFonts w:ascii="Times New Roman" w:eastAsia="Times New Roman" w:hAnsi="Times New Roman" w:cs="Times New Roman"/>
                <w:color w:val="808080" w:themeColor="background1" w:themeShade="80"/>
                <w:sz w:val="18"/>
                <w:szCs w:val="18"/>
                <w:lang w:eastAsia="es-DO"/>
              </w:rPr>
              <w:t>856,762,434.46</w:t>
            </w:r>
          </w:p>
        </w:tc>
        <w:tc>
          <w:tcPr>
            <w:tcW w:w="685" w:type="pct"/>
            <w:shd w:val="clear" w:color="auto" w:fill="auto"/>
            <w:vAlign w:val="center"/>
          </w:tcPr>
          <w:p w14:paraId="7382E129" w14:textId="2EDC6FB2" w:rsidR="00F5648C" w:rsidRPr="00992324" w:rsidRDefault="00E7697D" w:rsidP="00D35E1E">
            <w:pPr>
              <w:spacing w:before="100" w:beforeAutospacing="1" w:after="100" w:afterAutospacing="1" w:line="240" w:lineRule="auto"/>
              <w:jc w:val="right"/>
              <w:rPr>
                <w:rFonts w:ascii="Times New Roman" w:eastAsia="Times New Roman" w:hAnsi="Times New Roman" w:cs="Times New Roman"/>
                <w:color w:val="808080" w:themeColor="background1" w:themeShade="80"/>
                <w:sz w:val="18"/>
                <w:szCs w:val="18"/>
                <w:lang w:eastAsia="es-DO"/>
              </w:rPr>
            </w:pPr>
            <w:r w:rsidRPr="00E7697D">
              <w:rPr>
                <w:rFonts w:ascii="Times New Roman" w:eastAsia="Times New Roman" w:hAnsi="Times New Roman" w:cs="Times New Roman"/>
                <w:color w:val="808080" w:themeColor="background1" w:themeShade="80"/>
                <w:sz w:val="18"/>
                <w:szCs w:val="18"/>
                <w:lang w:eastAsia="es-DO"/>
              </w:rPr>
              <w:t>541,358,676.78</w:t>
            </w:r>
          </w:p>
        </w:tc>
        <w:tc>
          <w:tcPr>
            <w:tcW w:w="685" w:type="pct"/>
            <w:shd w:val="clear" w:color="auto" w:fill="auto"/>
            <w:vAlign w:val="center"/>
          </w:tcPr>
          <w:p w14:paraId="7F04DFB2" w14:textId="4D62A8CE" w:rsidR="00F5648C" w:rsidRPr="00992324" w:rsidRDefault="00D35E1E" w:rsidP="00BC3C38">
            <w:pPr>
              <w:spacing w:before="100" w:beforeAutospacing="1" w:after="100" w:afterAutospacing="1" w:line="240" w:lineRule="auto"/>
              <w:jc w:val="center"/>
              <w:rPr>
                <w:rFonts w:ascii="Times New Roman" w:eastAsia="Times New Roman" w:hAnsi="Times New Roman" w:cs="Times New Roman"/>
                <w:color w:val="808080" w:themeColor="background1" w:themeShade="80"/>
                <w:sz w:val="18"/>
                <w:szCs w:val="18"/>
                <w:lang w:eastAsia="es-DO"/>
              </w:rPr>
            </w:pPr>
            <w:r>
              <w:rPr>
                <w:rFonts w:ascii="Times New Roman" w:eastAsia="Times New Roman" w:hAnsi="Times New Roman" w:cs="Times New Roman"/>
                <w:color w:val="808080" w:themeColor="background1" w:themeShade="80"/>
                <w:sz w:val="18"/>
                <w:szCs w:val="18"/>
                <w:lang w:eastAsia="es-DO"/>
              </w:rPr>
              <w:t>1</w:t>
            </w:r>
          </w:p>
        </w:tc>
        <w:tc>
          <w:tcPr>
            <w:tcW w:w="685" w:type="pct"/>
            <w:shd w:val="clear" w:color="auto" w:fill="auto"/>
            <w:vAlign w:val="center"/>
          </w:tcPr>
          <w:p w14:paraId="7906AEF7" w14:textId="46F43CD5" w:rsidR="00F5648C" w:rsidRPr="00992324" w:rsidRDefault="00D2134B" w:rsidP="00BC3C38">
            <w:pPr>
              <w:spacing w:before="100" w:beforeAutospacing="1" w:after="100" w:afterAutospacing="1" w:line="240" w:lineRule="auto"/>
              <w:jc w:val="center"/>
              <w:rPr>
                <w:rFonts w:ascii="Times New Roman" w:eastAsia="Times New Roman" w:hAnsi="Times New Roman" w:cs="Times New Roman"/>
                <w:color w:val="808080" w:themeColor="background1" w:themeShade="80"/>
                <w:sz w:val="18"/>
                <w:szCs w:val="18"/>
                <w:lang w:eastAsia="es-DO"/>
              </w:rPr>
            </w:pPr>
            <w:r w:rsidRPr="00D2134B">
              <w:rPr>
                <w:rFonts w:ascii="Times New Roman" w:eastAsia="Times New Roman" w:hAnsi="Times New Roman" w:cs="Times New Roman"/>
                <w:color w:val="808080" w:themeColor="background1" w:themeShade="80"/>
                <w:sz w:val="18"/>
                <w:szCs w:val="18"/>
                <w:lang w:eastAsia="es-DO"/>
              </w:rPr>
              <w:t>63%</w:t>
            </w:r>
          </w:p>
        </w:tc>
        <w:tc>
          <w:tcPr>
            <w:tcW w:w="685" w:type="pct"/>
            <w:shd w:val="clear" w:color="auto" w:fill="auto"/>
            <w:vAlign w:val="center"/>
          </w:tcPr>
          <w:p w14:paraId="10732AF3" w14:textId="21EFC156" w:rsidR="00F5648C" w:rsidRPr="00992324" w:rsidRDefault="00D95A37" w:rsidP="00BC3C38">
            <w:pPr>
              <w:spacing w:before="100" w:beforeAutospacing="1" w:after="100" w:afterAutospacing="1" w:line="240" w:lineRule="auto"/>
              <w:jc w:val="center"/>
              <w:rPr>
                <w:rFonts w:ascii="Times New Roman" w:eastAsia="Times New Roman" w:hAnsi="Times New Roman" w:cs="Times New Roman"/>
                <w:color w:val="808080" w:themeColor="background1" w:themeShade="80"/>
                <w:sz w:val="18"/>
                <w:szCs w:val="18"/>
                <w:lang w:eastAsia="es-DO"/>
              </w:rPr>
            </w:pPr>
            <w:r w:rsidRPr="00D95A37">
              <w:rPr>
                <w:rFonts w:ascii="Times New Roman" w:eastAsia="Times New Roman" w:hAnsi="Times New Roman" w:cs="Times New Roman"/>
                <w:color w:val="808080" w:themeColor="background1" w:themeShade="80"/>
                <w:sz w:val="18"/>
                <w:szCs w:val="18"/>
                <w:lang w:eastAsia="es-DO"/>
              </w:rPr>
              <w:t>23%</w:t>
            </w:r>
          </w:p>
        </w:tc>
      </w:tr>
      <w:tr w:rsidR="00F5648C" w:rsidRPr="00992324" w14:paraId="5CF1AD17" w14:textId="77777777" w:rsidTr="0047492A">
        <w:trPr>
          <w:trHeight w:val="709"/>
        </w:trPr>
        <w:tc>
          <w:tcPr>
            <w:tcW w:w="685" w:type="pct"/>
            <w:shd w:val="clear" w:color="auto" w:fill="auto"/>
            <w:vAlign w:val="center"/>
            <w:hideMark/>
          </w:tcPr>
          <w:p w14:paraId="0F63A244" w14:textId="77777777" w:rsidR="00F5648C" w:rsidRPr="00992324" w:rsidRDefault="00F5648C" w:rsidP="00BC3C38">
            <w:pPr>
              <w:spacing w:before="100" w:beforeAutospacing="1" w:after="100" w:afterAutospacing="1" w:line="240" w:lineRule="auto"/>
              <w:jc w:val="center"/>
              <w:rPr>
                <w:rFonts w:ascii="Times New Roman" w:eastAsia="Times New Roman" w:hAnsi="Times New Roman" w:cs="Times New Roman"/>
                <w:color w:val="808080" w:themeColor="background1" w:themeShade="80"/>
                <w:sz w:val="18"/>
                <w:szCs w:val="18"/>
                <w:lang w:eastAsia="es-DO"/>
              </w:rPr>
            </w:pPr>
            <w:r w:rsidRPr="00992324">
              <w:rPr>
                <w:rFonts w:ascii="Times New Roman" w:eastAsia="Times New Roman" w:hAnsi="Times New Roman" w:cs="Times New Roman"/>
                <w:color w:val="808080" w:themeColor="background1" w:themeShade="80"/>
                <w:sz w:val="18"/>
                <w:szCs w:val="18"/>
                <w:lang w:eastAsia="es-DO"/>
              </w:rPr>
              <w:t>03</w:t>
            </w:r>
          </w:p>
        </w:tc>
        <w:tc>
          <w:tcPr>
            <w:tcW w:w="891" w:type="pct"/>
            <w:shd w:val="clear" w:color="auto" w:fill="auto"/>
            <w:vAlign w:val="center"/>
            <w:hideMark/>
          </w:tcPr>
          <w:p w14:paraId="7C54D69A" w14:textId="77777777" w:rsidR="00F5648C" w:rsidRPr="00992324" w:rsidRDefault="00F5648C" w:rsidP="00BC3C38">
            <w:pPr>
              <w:spacing w:before="100" w:beforeAutospacing="1" w:after="100" w:afterAutospacing="1" w:line="240" w:lineRule="auto"/>
              <w:rPr>
                <w:rFonts w:ascii="Times New Roman" w:eastAsia="Times New Roman" w:hAnsi="Times New Roman" w:cs="Times New Roman"/>
                <w:color w:val="808080" w:themeColor="background1" w:themeShade="80"/>
                <w:sz w:val="18"/>
                <w:szCs w:val="18"/>
                <w:lang w:eastAsia="es-DO"/>
              </w:rPr>
            </w:pPr>
            <w:r w:rsidRPr="00992324">
              <w:rPr>
                <w:rFonts w:ascii="Times New Roman" w:eastAsia="Times New Roman" w:hAnsi="Times New Roman" w:cs="Times New Roman"/>
                <w:color w:val="808080" w:themeColor="background1" w:themeShade="80"/>
                <w:sz w:val="18"/>
                <w:szCs w:val="18"/>
                <w:lang w:eastAsia="es-DO"/>
              </w:rPr>
              <w:t>03 - Actividades comunes a los programas 12, 14 y 15</w:t>
            </w:r>
          </w:p>
        </w:tc>
        <w:tc>
          <w:tcPr>
            <w:tcW w:w="685" w:type="pct"/>
            <w:shd w:val="clear" w:color="auto" w:fill="auto"/>
            <w:vAlign w:val="center"/>
          </w:tcPr>
          <w:p w14:paraId="5DB9D239" w14:textId="39BD3200" w:rsidR="00F5648C" w:rsidRPr="00992324" w:rsidRDefault="007662AE" w:rsidP="00B44A0F">
            <w:pPr>
              <w:spacing w:before="100" w:beforeAutospacing="1" w:after="100" w:afterAutospacing="1" w:line="240" w:lineRule="auto"/>
              <w:jc w:val="right"/>
              <w:rPr>
                <w:rFonts w:ascii="Times New Roman" w:eastAsia="Times New Roman" w:hAnsi="Times New Roman" w:cs="Times New Roman"/>
                <w:color w:val="808080" w:themeColor="background1" w:themeShade="80"/>
                <w:sz w:val="18"/>
                <w:szCs w:val="18"/>
                <w:lang w:eastAsia="es-DO"/>
              </w:rPr>
            </w:pPr>
            <w:r w:rsidRPr="007662AE">
              <w:rPr>
                <w:rFonts w:ascii="Times New Roman" w:eastAsia="Times New Roman" w:hAnsi="Times New Roman" w:cs="Times New Roman"/>
                <w:color w:val="808080" w:themeColor="background1" w:themeShade="80"/>
                <w:sz w:val="18"/>
                <w:szCs w:val="18"/>
                <w:lang w:eastAsia="es-DO"/>
              </w:rPr>
              <w:t>478,546,770.50</w:t>
            </w:r>
          </w:p>
        </w:tc>
        <w:tc>
          <w:tcPr>
            <w:tcW w:w="685" w:type="pct"/>
            <w:shd w:val="clear" w:color="auto" w:fill="auto"/>
            <w:vAlign w:val="center"/>
          </w:tcPr>
          <w:p w14:paraId="3CC2AD59" w14:textId="32C86FA5" w:rsidR="00F5648C" w:rsidRPr="00992324" w:rsidRDefault="00EE21B4" w:rsidP="00D35E1E">
            <w:pPr>
              <w:spacing w:before="100" w:beforeAutospacing="1" w:after="100" w:afterAutospacing="1" w:line="240" w:lineRule="auto"/>
              <w:jc w:val="right"/>
              <w:rPr>
                <w:rFonts w:ascii="Times New Roman" w:eastAsia="Times New Roman" w:hAnsi="Times New Roman" w:cs="Times New Roman"/>
                <w:color w:val="808080" w:themeColor="background1" w:themeShade="80"/>
                <w:sz w:val="18"/>
                <w:szCs w:val="18"/>
                <w:lang w:eastAsia="es-DO"/>
              </w:rPr>
            </w:pPr>
            <w:r w:rsidRPr="00EE21B4">
              <w:rPr>
                <w:rFonts w:ascii="Times New Roman" w:eastAsia="Times New Roman" w:hAnsi="Times New Roman" w:cs="Times New Roman"/>
                <w:color w:val="808080" w:themeColor="background1" w:themeShade="80"/>
                <w:sz w:val="18"/>
                <w:szCs w:val="18"/>
                <w:lang w:eastAsia="es-DO"/>
              </w:rPr>
              <w:t>290,594,917.00</w:t>
            </w:r>
          </w:p>
        </w:tc>
        <w:tc>
          <w:tcPr>
            <w:tcW w:w="685" w:type="pct"/>
            <w:shd w:val="clear" w:color="auto" w:fill="auto"/>
            <w:vAlign w:val="center"/>
          </w:tcPr>
          <w:p w14:paraId="1381049A" w14:textId="5CF2D474" w:rsidR="00F5648C" w:rsidRPr="00992324" w:rsidRDefault="00D35E1E" w:rsidP="00BC3C38">
            <w:pPr>
              <w:spacing w:before="100" w:beforeAutospacing="1" w:after="100" w:afterAutospacing="1" w:line="240" w:lineRule="auto"/>
              <w:jc w:val="center"/>
              <w:rPr>
                <w:rFonts w:ascii="Times New Roman" w:eastAsia="Times New Roman" w:hAnsi="Times New Roman" w:cs="Times New Roman"/>
                <w:color w:val="808080" w:themeColor="background1" w:themeShade="80"/>
                <w:sz w:val="18"/>
                <w:szCs w:val="18"/>
                <w:lang w:eastAsia="es-DO"/>
              </w:rPr>
            </w:pPr>
            <w:r>
              <w:rPr>
                <w:rFonts w:ascii="Times New Roman" w:eastAsia="Times New Roman" w:hAnsi="Times New Roman" w:cs="Times New Roman"/>
                <w:color w:val="808080" w:themeColor="background1" w:themeShade="80"/>
                <w:sz w:val="18"/>
                <w:szCs w:val="18"/>
                <w:lang w:eastAsia="es-DO"/>
              </w:rPr>
              <w:t>1</w:t>
            </w:r>
          </w:p>
        </w:tc>
        <w:tc>
          <w:tcPr>
            <w:tcW w:w="685" w:type="pct"/>
            <w:shd w:val="clear" w:color="auto" w:fill="auto"/>
            <w:vAlign w:val="center"/>
          </w:tcPr>
          <w:p w14:paraId="579A568B" w14:textId="7B531CBF" w:rsidR="00F5648C" w:rsidRPr="00992324" w:rsidRDefault="00D2134B" w:rsidP="00BC3C38">
            <w:pPr>
              <w:spacing w:before="100" w:beforeAutospacing="1" w:after="100" w:afterAutospacing="1" w:line="240" w:lineRule="auto"/>
              <w:jc w:val="center"/>
              <w:rPr>
                <w:rFonts w:ascii="Times New Roman" w:eastAsia="Times New Roman" w:hAnsi="Times New Roman" w:cs="Times New Roman"/>
                <w:color w:val="808080" w:themeColor="background1" w:themeShade="80"/>
                <w:sz w:val="18"/>
                <w:szCs w:val="18"/>
                <w:lang w:eastAsia="es-DO"/>
              </w:rPr>
            </w:pPr>
            <w:r w:rsidRPr="00D2134B">
              <w:rPr>
                <w:rFonts w:ascii="Times New Roman" w:eastAsia="Times New Roman" w:hAnsi="Times New Roman" w:cs="Times New Roman"/>
                <w:color w:val="808080" w:themeColor="background1" w:themeShade="80"/>
                <w:sz w:val="18"/>
                <w:szCs w:val="18"/>
                <w:lang w:eastAsia="es-DO"/>
              </w:rPr>
              <w:t>61%</w:t>
            </w:r>
          </w:p>
        </w:tc>
        <w:tc>
          <w:tcPr>
            <w:tcW w:w="685" w:type="pct"/>
            <w:shd w:val="clear" w:color="auto" w:fill="auto"/>
            <w:vAlign w:val="center"/>
          </w:tcPr>
          <w:p w14:paraId="56F70117" w14:textId="253C8908" w:rsidR="00F5648C" w:rsidRPr="00992324" w:rsidRDefault="00485987" w:rsidP="00BC3C38">
            <w:pPr>
              <w:spacing w:before="100" w:beforeAutospacing="1" w:after="100" w:afterAutospacing="1" w:line="240" w:lineRule="auto"/>
              <w:jc w:val="center"/>
              <w:rPr>
                <w:rFonts w:ascii="Times New Roman" w:eastAsia="Times New Roman" w:hAnsi="Times New Roman" w:cs="Times New Roman"/>
                <w:color w:val="808080" w:themeColor="background1" w:themeShade="80"/>
                <w:sz w:val="18"/>
                <w:szCs w:val="18"/>
                <w:lang w:eastAsia="es-DO"/>
              </w:rPr>
            </w:pPr>
            <w:r w:rsidRPr="00485987">
              <w:rPr>
                <w:rFonts w:ascii="Times New Roman" w:eastAsia="Times New Roman" w:hAnsi="Times New Roman" w:cs="Times New Roman"/>
                <w:color w:val="808080" w:themeColor="background1" w:themeShade="80"/>
                <w:sz w:val="18"/>
                <w:szCs w:val="18"/>
                <w:lang w:eastAsia="es-DO"/>
              </w:rPr>
              <w:t>12%</w:t>
            </w:r>
          </w:p>
        </w:tc>
      </w:tr>
      <w:tr w:rsidR="00F5648C" w:rsidRPr="00992324" w14:paraId="1F555A90" w14:textId="77777777" w:rsidTr="0047492A">
        <w:trPr>
          <w:trHeight w:val="709"/>
        </w:trPr>
        <w:tc>
          <w:tcPr>
            <w:tcW w:w="685" w:type="pct"/>
            <w:shd w:val="clear" w:color="auto" w:fill="auto"/>
            <w:vAlign w:val="center"/>
            <w:hideMark/>
          </w:tcPr>
          <w:p w14:paraId="3E8A2E1D" w14:textId="77777777" w:rsidR="00F5648C" w:rsidRPr="00992324" w:rsidRDefault="00F5648C" w:rsidP="00BC3C38">
            <w:pPr>
              <w:spacing w:before="100" w:beforeAutospacing="1" w:after="100" w:afterAutospacing="1" w:line="240" w:lineRule="auto"/>
              <w:jc w:val="center"/>
              <w:rPr>
                <w:rFonts w:ascii="Times New Roman" w:eastAsia="Times New Roman" w:hAnsi="Times New Roman" w:cs="Times New Roman"/>
                <w:color w:val="808080" w:themeColor="background1" w:themeShade="80"/>
                <w:sz w:val="18"/>
                <w:szCs w:val="18"/>
                <w:lang w:eastAsia="es-DO"/>
              </w:rPr>
            </w:pPr>
            <w:r w:rsidRPr="00992324">
              <w:rPr>
                <w:rFonts w:ascii="Times New Roman" w:eastAsia="Times New Roman" w:hAnsi="Times New Roman" w:cs="Times New Roman"/>
                <w:color w:val="808080" w:themeColor="background1" w:themeShade="80"/>
                <w:sz w:val="18"/>
                <w:szCs w:val="18"/>
                <w:lang w:eastAsia="es-DO"/>
              </w:rPr>
              <w:t>12</w:t>
            </w:r>
          </w:p>
        </w:tc>
        <w:tc>
          <w:tcPr>
            <w:tcW w:w="891" w:type="pct"/>
            <w:shd w:val="clear" w:color="auto" w:fill="auto"/>
            <w:vAlign w:val="center"/>
            <w:hideMark/>
          </w:tcPr>
          <w:p w14:paraId="5617D172" w14:textId="77777777" w:rsidR="00F5648C" w:rsidRPr="00992324" w:rsidRDefault="00F5648C" w:rsidP="00BC3C38">
            <w:pPr>
              <w:spacing w:before="100" w:beforeAutospacing="1" w:after="100" w:afterAutospacing="1" w:line="240" w:lineRule="auto"/>
              <w:rPr>
                <w:rFonts w:ascii="Times New Roman" w:eastAsia="Times New Roman" w:hAnsi="Times New Roman" w:cs="Times New Roman"/>
                <w:color w:val="808080" w:themeColor="background1" w:themeShade="80"/>
                <w:sz w:val="18"/>
                <w:szCs w:val="18"/>
                <w:lang w:eastAsia="es-DO"/>
              </w:rPr>
            </w:pPr>
            <w:r w:rsidRPr="00992324">
              <w:rPr>
                <w:rFonts w:ascii="Times New Roman" w:eastAsia="Times New Roman" w:hAnsi="Times New Roman" w:cs="Times New Roman"/>
                <w:color w:val="808080" w:themeColor="background1" w:themeShade="80"/>
                <w:sz w:val="18"/>
                <w:szCs w:val="18"/>
                <w:lang w:eastAsia="es-DO"/>
              </w:rPr>
              <w:t>12 - Integración de niños, niñas y adolescentes para el derecho de vivir en familia</w:t>
            </w:r>
          </w:p>
        </w:tc>
        <w:tc>
          <w:tcPr>
            <w:tcW w:w="685" w:type="pct"/>
            <w:shd w:val="clear" w:color="auto" w:fill="auto"/>
            <w:vAlign w:val="center"/>
          </w:tcPr>
          <w:p w14:paraId="6ACAE41E" w14:textId="4B435711" w:rsidR="00F5648C" w:rsidRPr="00992324" w:rsidRDefault="0027519A" w:rsidP="00B44A0F">
            <w:pPr>
              <w:spacing w:before="100" w:beforeAutospacing="1" w:after="100" w:afterAutospacing="1" w:line="240" w:lineRule="auto"/>
              <w:jc w:val="right"/>
              <w:rPr>
                <w:rFonts w:ascii="Times New Roman" w:eastAsia="Times New Roman" w:hAnsi="Times New Roman" w:cs="Times New Roman"/>
                <w:color w:val="808080" w:themeColor="background1" w:themeShade="80"/>
                <w:sz w:val="18"/>
                <w:szCs w:val="18"/>
                <w:lang w:eastAsia="es-DO"/>
              </w:rPr>
            </w:pPr>
            <w:r w:rsidRPr="0027519A">
              <w:rPr>
                <w:rFonts w:ascii="Times New Roman" w:eastAsia="Times New Roman" w:hAnsi="Times New Roman" w:cs="Times New Roman"/>
                <w:color w:val="808080" w:themeColor="background1" w:themeShade="80"/>
                <w:sz w:val="18"/>
                <w:szCs w:val="18"/>
                <w:lang w:eastAsia="es-DO"/>
              </w:rPr>
              <w:t>18,453,901.00</w:t>
            </w:r>
          </w:p>
        </w:tc>
        <w:tc>
          <w:tcPr>
            <w:tcW w:w="685" w:type="pct"/>
            <w:shd w:val="clear" w:color="auto" w:fill="auto"/>
            <w:vAlign w:val="center"/>
          </w:tcPr>
          <w:p w14:paraId="049E4DB6" w14:textId="163A5890" w:rsidR="00F5648C" w:rsidRPr="00992324" w:rsidRDefault="00EE21B4" w:rsidP="00D35E1E">
            <w:pPr>
              <w:spacing w:before="100" w:beforeAutospacing="1" w:after="100" w:afterAutospacing="1" w:line="240" w:lineRule="auto"/>
              <w:jc w:val="right"/>
              <w:rPr>
                <w:rFonts w:ascii="Times New Roman" w:eastAsia="Times New Roman" w:hAnsi="Times New Roman" w:cs="Times New Roman"/>
                <w:color w:val="808080" w:themeColor="background1" w:themeShade="80"/>
                <w:sz w:val="18"/>
                <w:szCs w:val="18"/>
                <w:lang w:eastAsia="es-DO"/>
              </w:rPr>
            </w:pPr>
            <w:r w:rsidRPr="00EE21B4">
              <w:rPr>
                <w:rFonts w:ascii="Times New Roman" w:eastAsia="Times New Roman" w:hAnsi="Times New Roman" w:cs="Times New Roman"/>
                <w:color w:val="808080" w:themeColor="background1" w:themeShade="80"/>
                <w:sz w:val="18"/>
                <w:szCs w:val="18"/>
                <w:lang w:eastAsia="es-DO"/>
              </w:rPr>
              <w:t>17,335,580.07</w:t>
            </w:r>
          </w:p>
        </w:tc>
        <w:tc>
          <w:tcPr>
            <w:tcW w:w="685" w:type="pct"/>
            <w:shd w:val="clear" w:color="auto" w:fill="auto"/>
            <w:vAlign w:val="center"/>
          </w:tcPr>
          <w:p w14:paraId="4817E781" w14:textId="6ACD5C60" w:rsidR="00F5648C" w:rsidRPr="00992324" w:rsidRDefault="00D35E1E" w:rsidP="00BC3C38">
            <w:pPr>
              <w:spacing w:before="100" w:beforeAutospacing="1" w:after="100" w:afterAutospacing="1" w:line="240" w:lineRule="auto"/>
              <w:jc w:val="center"/>
              <w:rPr>
                <w:rFonts w:ascii="Times New Roman" w:eastAsia="Times New Roman" w:hAnsi="Times New Roman" w:cs="Times New Roman"/>
                <w:color w:val="808080" w:themeColor="background1" w:themeShade="80"/>
                <w:sz w:val="18"/>
                <w:szCs w:val="18"/>
                <w:lang w:eastAsia="es-DO"/>
              </w:rPr>
            </w:pPr>
            <w:r>
              <w:rPr>
                <w:rFonts w:ascii="Times New Roman" w:eastAsia="Times New Roman" w:hAnsi="Times New Roman" w:cs="Times New Roman"/>
                <w:color w:val="808080" w:themeColor="background1" w:themeShade="80"/>
                <w:sz w:val="18"/>
                <w:szCs w:val="18"/>
                <w:lang w:eastAsia="es-DO"/>
              </w:rPr>
              <w:t>3</w:t>
            </w:r>
          </w:p>
        </w:tc>
        <w:tc>
          <w:tcPr>
            <w:tcW w:w="685" w:type="pct"/>
            <w:shd w:val="clear" w:color="auto" w:fill="auto"/>
            <w:vAlign w:val="center"/>
          </w:tcPr>
          <w:p w14:paraId="58191608" w14:textId="6425B4D3" w:rsidR="00F5648C" w:rsidRPr="00992324" w:rsidRDefault="000F1AE8" w:rsidP="00BC3C38">
            <w:pPr>
              <w:spacing w:before="100" w:beforeAutospacing="1" w:after="100" w:afterAutospacing="1" w:line="240" w:lineRule="auto"/>
              <w:jc w:val="center"/>
              <w:rPr>
                <w:rFonts w:ascii="Times New Roman" w:eastAsia="Times New Roman" w:hAnsi="Times New Roman" w:cs="Times New Roman"/>
                <w:color w:val="808080" w:themeColor="background1" w:themeShade="80"/>
                <w:sz w:val="18"/>
                <w:szCs w:val="18"/>
                <w:lang w:eastAsia="es-DO"/>
              </w:rPr>
            </w:pPr>
            <w:r w:rsidRPr="000F1AE8">
              <w:rPr>
                <w:rFonts w:ascii="Times New Roman" w:eastAsia="Times New Roman" w:hAnsi="Times New Roman" w:cs="Times New Roman"/>
                <w:color w:val="808080" w:themeColor="background1" w:themeShade="80"/>
                <w:sz w:val="18"/>
                <w:szCs w:val="18"/>
                <w:lang w:eastAsia="es-DO"/>
              </w:rPr>
              <w:t>94%</w:t>
            </w:r>
          </w:p>
        </w:tc>
        <w:tc>
          <w:tcPr>
            <w:tcW w:w="685" w:type="pct"/>
            <w:shd w:val="clear" w:color="auto" w:fill="auto"/>
            <w:vAlign w:val="center"/>
          </w:tcPr>
          <w:p w14:paraId="556F0666" w14:textId="25E9E9E7" w:rsidR="00F5648C" w:rsidRPr="00992324" w:rsidRDefault="00485987" w:rsidP="00BC3C38">
            <w:pPr>
              <w:spacing w:before="100" w:beforeAutospacing="1" w:after="100" w:afterAutospacing="1" w:line="240" w:lineRule="auto"/>
              <w:jc w:val="center"/>
              <w:rPr>
                <w:rFonts w:ascii="Times New Roman" w:eastAsia="Times New Roman" w:hAnsi="Times New Roman" w:cs="Times New Roman"/>
                <w:color w:val="808080" w:themeColor="background1" w:themeShade="80"/>
                <w:sz w:val="18"/>
                <w:szCs w:val="18"/>
                <w:lang w:eastAsia="es-DO"/>
              </w:rPr>
            </w:pPr>
            <w:r>
              <w:rPr>
                <w:rFonts w:ascii="Times New Roman" w:eastAsia="Times New Roman" w:hAnsi="Times New Roman" w:cs="Times New Roman"/>
                <w:color w:val="808080" w:themeColor="background1" w:themeShade="80"/>
                <w:sz w:val="18"/>
                <w:szCs w:val="18"/>
                <w:lang w:eastAsia="es-DO"/>
              </w:rPr>
              <w:t>1%</w:t>
            </w:r>
          </w:p>
        </w:tc>
      </w:tr>
      <w:tr w:rsidR="00F5648C" w:rsidRPr="00992324" w14:paraId="4060A85D" w14:textId="77777777" w:rsidTr="0047492A">
        <w:trPr>
          <w:trHeight w:val="709"/>
        </w:trPr>
        <w:tc>
          <w:tcPr>
            <w:tcW w:w="685" w:type="pct"/>
            <w:shd w:val="clear" w:color="auto" w:fill="auto"/>
            <w:vAlign w:val="center"/>
            <w:hideMark/>
          </w:tcPr>
          <w:p w14:paraId="2880022F" w14:textId="77777777" w:rsidR="00F5648C" w:rsidRPr="00992324" w:rsidRDefault="00F5648C" w:rsidP="00BC3C38">
            <w:pPr>
              <w:spacing w:before="100" w:beforeAutospacing="1" w:after="100" w:afterAutospacing="1" w:line="240" w:lineRule="auto"/>
              <w:jc w:val="center"/>
              <w:rPr>
                <w:rFonts w:ascii="Times New Roman" w:eastAsia="Times New Roman" w:hAnsi="Times New Roman" w:cs="Times New Roman"/>
                <w:color w:val="808080" w:themeColor="background1" w:themeShade="80"/>
                <w:sz w:val="18"/>
                <w:szCs w:val="18"/>
                <w:lang w:eastAsia="es-DO"/>
              </w:rPr>
            </w:pPr>
            <w:r w:rsidRPr="00992324">
              <w:rPr>
                <w:rFonts w:ascii="Times New Roman" w:eastAsia="Times New Roman" w:hAnsi="Times New Roman" w:cs="Times New Roman"/>
                <w:color w:val="808080" w:themeColor="background1" w:themeShade="80"/>
                <w:sz w:val="18"/>
                <w:szCs w:val="18"/>
                <w:lang w:eastAsia="es-DO"/>
              </w:rPr>
              <w:t>14</w:t>
            </w:r>
          </w:p>
        </w:tc>
        <w:tc>
          <w:tcPr>
            <w:tcW w:w="891" w:type="pct"/>
            <w:shd w:val="clear" w:color="auto" w:fill="auto"/>
            <w:vAlign w:val="center"/>
            <w:hideMark/>
          </w:tcPr>
          <w:p w14:paraId="51E07D92" w14:textId="77777777" w:rsidR="00F5648C" w:rsidRPr="00992324" w:rsidRDefault="00F5648C" w:rsidP="00BC3C38">
            <w:pPr>
              <w:spacing w:before="100" w:beforeAutospacing="1" w:after="100" w:afterAutospacing="1" w:line="240" w:lineRule="auto"/>
              <w:rPr>
                <w:rFonts w:ascii="Times New Roman" w:eastAsia="Times New Roman" w:hAnsi="Times New Roman" w:cs="Times New Roman"/>
                <w:color w:val="808080" w:themeColor="background1" w:themeShade="80"/>
                <w:sz w:val="18"/>
                <w:szCs w:val="18"/>
                <w:lang w:eastAsia="es-DO"/>
              </w:rPr>
            </w:pPr>
            <w:r w:rsidRPr="00992324">
              <w:rPr>
                <w:rFonts w:ascii="Times New Roman" w:eastAsia="Times New Roman" w:hAnsi="Times New Roman" w:cs="Times New Roman"/>
                <w:color w:val="808080" w:themeColor="background1" w:themeShade="80"/>
                <w:sz w:val="18"/>
                <w:szCs w:val="18"/>
                <w:lang w:eastAsia="es-DO"/>
              </w:rPr>
              <w:t>14 - Protección de los derechos de niños, niñas y adolescentes</w:t>
            </w:r>
          </w:p>
        </w:tc>
        <w:tc>
          <w:tcPr>
            <w:tcW w:w="685" w:type="pct"/>
            <w:shd w:val="clear" w:color="auto" w:fill="auto"/>
            <w:vAlign w:val="center"/>
          </w:tcPr>
          <w:p w14:paraId="2C3E223B" w14:textId="2FD9744E" w:rsidR="00F5648C" w:rsidRPr="00992324" w:rsidRDefault="0027519A" w:rsidP="00B44A0F">
            <w:pPr>
              <w:spacing w:before="100" w:beforeAutospacing="1" w:after="100" w:afterAutospacing="1" w:line="240" w:lineRule="auto"/>
              <w:jc w:val="right"/>
              <w:rPr>
                <w:rFonts w:ascii="Times New Roman" w:eastAsia="Times New Roman" w:hAnsi="Times New Roman" w:cs="Times New Roman"/>
                <w:color w:val="808080" w:themeColor="background1" w:themeShade="80"/>
                <w:sz w:val="18"/>
                <w:szCs w:val="18"/>
                <w:lang w:eastAsia="es-DO"/>
              </w:rPr>
            </w:pPr>
            <w:r w:rsidRPr="0027519A">
              <w:rPr>
                <w:rFonts w:ascii="Times New Roman" w:eastAsia="Times New Roman" w:hAnsi="Times New Roman" w:cs="Times New Roman"/>
                <w:color w:val="808080" w:themeColor="background1" w:themeShade="80"/>
                <w:sz w:val="18"/>
                <w:szCs w:val="18"/>
                <w:lang w:eastAsia="es-DO"/>
              </w:rPr>
              <w:t>226,945,894.81</w:t>
            </w:r>
          </w:p>
        </w:tc>
        <w:tc>
          <w:tcPr>
            <w:tcW w:w="685" w:type="pct"/>
            <w:shd w:val="clear" w:color="auto" w:fill="auto"/>
            <w:vAlign w:val="center"/>
          </w:tcPr>
          <w:p w14:paraId="66B40341" w14:textId="2A009DD1" w:rsidR="00F5648C" w:rsidRPr="00992324" w:rsidRDefault="00EE21B4" w:rsidP="00D35E1E">
            <w:pPr>
              <w:spacing w:before="100" w:beforeAutospacing="1" w:after="100" w:afterAutospacing="1" w:line="240" w:lineRule="auto"/>
              <w:jc w:val="right"/>
              <w:rPr>
                <w:rFonts w:ascii="Times New Roman" w:eastAsia="Times New Roman" w:hAnsi="Times New Roman" w:cs="Times New Roman"/>
                <w:color w:val="808080" w:themeColor="background1" w:themeShade="80"/>
                <w:sz w:val="18"/>
                <w:szCs w:val="18"/>
                <w:lang w:eastAsia="es-DO"/>
              </w:rPr>
            </w:pPr>
            <w:r w:rsidRPr="00EE21B4">
              <w:rPr>
                <w:rFonts w:ascii="Times New Roman" w:eastAsia="Times New Roman" w:hAnsi="Times New Roman" w:cs="Times New Roman"/>
                <w:color w:val="808080" w:themeColor="background1" w:themeShade="80"/>
                <w:sz w:val="18"/>
                <w:szCs w:val="18"/>
                <w:lang w:eastAsia="es-DO"/>
              </w:rPr>
              <w:t>202,328,571.50</w:t>
            </w:r>
          </w:p>
        </w:tc>
        <w:tc>
          <w:tcPr>
            <w:tcW w:w="685" w:type="pct"/>
            <w:shd w:val="clear" w:color="auto" w:fill="auto"/>
            <w:vAlign w:val="center"/>
          </w:tcPr>
          <w:p w14:paraId="22EDBBF1" w14:textId="4DD28D23" w:rsidR="00F5648C" w:rsidRPr="00992324" w:rsidRDefault="00D2134B" w:rsidP="00BC3C38">
            <w:pPr>
              <w:spacing w:before="100" w:beforeAutospacing="1" w:after="100" w:afterAutospacing="1" w:line="240" w:lineRule="auto"/>
              <w:jc w:val="center"/>
              <w:rPr>
                <w:rFonts w:ascii="Times New Roman" w:eastAsia="Times New Roman" w:hAnsi="Times New Roman" w:cs="Times New Roman"/>
                <w:color w:val="808080" w:themeColor="background1" w:themeShade="80"/>
                <w:sz w:val="18"/>
                <w:szCs w:val="18"/>
                <w:lang w:eastAsia="es-DO"/>
              </w:rPr>
            </w:pPr>
            <w:r>
              <w:rPr>
                <w:rFonts w:ascii="Times New Roman" w:eastAsia="Times New Roman" w:hAnsi="Times New Roman" w:cs="Times New Roman"/>
                <w:color w:val="808080" w:themeColor="background1" w:themeShade="80"/>
                <w:sz w:val="18"/>
                <w:szCs w:val="18"/>
                <w:lang w:eastAsia="es-DO"/>
              </w:rPr>
              <w:t>4</w:t>
            </w:r>
          </w:p>
        </w:tc>
        <w:tc>
          <w:tcPr>
            <w:tcW w:w="685" w:type="pct"/>
            <w:shd w:val="clear" w:color="auto" w:fill="auto"/>
            <w:vAlign w:val="center"/>
          </w:tcPr>
          <w:p w14:paraId="154FD289" w14:textId="0EDE0D75" w:rsidR="00F5648C" w:rsidRPr="00992324" w:rsidRDefault="000F1AE8" w:rsidP="00BC3C38">
            <w:pPr>
              <w:spacing w:before="100" w:beforeAutospacing="1" w:after="100" w:afterAutospacing="1" w:line="240" w:lineRule="auto"/>
              <w:jc w:val="center"/>
              <w:rPr>
                <w:rFonts w:ascii="Times New Roman" w:eastAsia="Times New Roman" w:hAnsi="Times New Roman" w:cs="Times New Roman"/>
                <w:color w:val="808080" w:themeColor="background1" w:themeShade="80"/>
                <w:sz w:val="18"/>
                <w:szCs w:val="18"/>
                <w:lang w:eastAsia="es-DO"/>
              </w:rPr>
            </w:pPr>
            <w:r w:rsidRPr="000F1AE8">
              <w:rPr>
                <w:rFonts w:ascii="Times New Roman" w:eastAsia="Times New Roman" w:hAnsi="Times New Roman" w:cs="Times New Roman"/>
                <w:color w:val="808080" w:themeColor="background1" w:themeShade="80"/>
                <w:sz w:val="18"/>
                <w:szCs w:val="18"/>
                <w:lang w:eastAsia="es-DO"/>
              </w:rPr>
              <w:t>89%</w:t>
            </w:r>
          </w:p>
        </w:tc>
        <w:tc>
          <w:tcPr>
            <w:tcW w:w="685" w:type="pct"/>
            <w:shd w:val="clear" w:color="auto" w:fill="auto"/>
            <w:vAlign w:val="center"/>
          </w:tcPr>
          <w:p w14:paraId="324C9E46" w14:textId="50525798" w:rsidR="00F5648C" w:rsidRPr="00992324" w:rsidRDefault="00485987" w:rsidP="00BC3C38">
            <w:pPr>
              <w:spacing w:before="100" w:beforeAutospacing="1" w:after="100" w:afterAutospacing="1" w:line="240" w:lineRule="auto"/>
              <w:jc w:val="center"/>
              <w:rPr>
                <w:rFonts w:ascii="Times New Roman" w:eastAsia="Times New Roman" w:hAnsi="Times New Roman" w:cs="Times New Roman"/>
                <w:color w:val="808080" w:themeColor="background1" w:themeShade="80"/>
                <w:sz w:val="18"/>
                <w:szCs w:val="18"/>
                <w:lang w:eastAsia="es-DO"/>
              </w:rPr>
            </w:pPr>
            <w:r>
              <w:rPr>
                <w:rFonts w:ascii="Times New Roman" w:eastAsia="Times New Roman" w:hAnsi="Times New Roman" w:cs="Times New Roman"/>
                <w:color w:val="808080" w:themeColor="background1" w:themeShade="80"/>
                <w:sz w:val="18"/>
                <w:szCs w:val="18"/>
                <w:lang w:eastAsia="es-DO"/>
              </w:rPr>
              <w:t>9%</w:t>
            </w:r>
          </w:p>
        </w:tc>
      </w:tr>
      <w:tr w:rsidR="00F5648C" w:rsidRPr="00992324" w14:paraId="2552933A" w14:textId="77777777" w:rsidTr="0047492A">
        <w:trPr>
          <w:trHeight w:val="709"/>
        </w:trPr>
        <w:tc>
          <w:tcPr>
            <w:tcW w:w="685" w:type="pct"/>
            <w:shd w:val="clear" w:color="auto" w:fill="auto"/>
            <w:vAlign w:val="center"/>
            <w:hideMark/>
          </w:tcPr>
          <w:p w14:paraId="5727D5D2" w14:textId="77777777" w:rsidR="00F5648C" w:rsidRPr="00992324" w:rsidRDefault="00F5648C" w:rsidP="00BC3C38">
            <w:pPr>
              <w:spacing w:before="100" w:beforeAutospacing="1" w:after="100" w:afterAutospacing="1" w:line="240" w:lineRule="auto"/>
              <w:jc w:val="center"/>
              <w:rPr>
                <w:rFonts w:ascii="Times New Roman" w:eastAsia="Times New Roman" w:hAnsi="Times New Roman" w:cs="Times New Roman"/>
                <w:color w:val="808080" w:themeColor="background1" w:themeShade="80"/>
                <w:sz w:val="18"/>
                <w:szCs w:val="18"/>
                <w:lang w:eastAsia="es-DO"/>
              </w:rPr>
            </w:pPr>
            <w:r w:rsidRPr="00992324">
              <w:rPr>
                <w:rFonts w:ascii="Times New Roman" w:eastAsia="Times New Roman" w:hAnsi="Times New Roman" w:cs="Times New Roman"/>
                <w:color w:val="808080" w:themeColor="background1" w:themeShade="80"/>
                <w:sz w:val="18"/>
                <w:szCs w:val="18"/>
                <w:lang w:eastAsia="es-DO"/>
              </w:rPr>
              <w:t>15</w:t>
            </w:r>
          </w:p>
        </w:tc>
        <w:tc>
          <w:tcPr>
            <w:tcW w:w="891" w:type="pct"/>
            <w:shd w:val="clear" w:color="auto" w:fill="auto"/>
            <w:vAlign w:val="center"/>
            <w:hideMark/>
          </w:tcPr>
          <w:p w14:paraId="2E42B18E" w14:textId="77777777" w:rsidR="00F5648C" w:rsidRPr="00992324" w:rsidRDefault="00F5648C" w:rsidP="00BC3C38">
            <w:pPr>
              <w:spacing w:before="100" w:beforeAutospacing="1" w:after="100" w:afterAutospacing="1" w:line="240" w:lineRule="auto"/>
              <w:rPr>
                <w:rFonts w:ascii="Times New Roman" w:eastAsia="Times New Roman" w:hAnsi="Times New Roman" w:cs="Times New Roman"/>
                <w:color w:val="808080" w:themeColor="background1" w:themeShade="80"/>
                <w:sz w:val="18"/>
                <w:szCs w:val="18"/>
                <w:lang w:eastAsia="es-DO"/>
              </w:rPr>
            </w:pPr>
            <w:r w:rsidRPr="00992324">
              <w:rPr>
                <w:rFonts w:ascii="Times New Roman" w:eastAsia="Times New Roman" w:hAnsi="Times New Roman" w:cs="Times New Roman"/>
                <w:color w:val="808080" w:themeColor="background1" w:themeShade="80"/>
                <w:sz w:val="18"/>
                <w:szCs w:val="18"/>
                <w:lang w:eastAsia="es-DO"/>
              </w:rPr>
              <w:t>15 - Atención integral de niños, niñas y adolescentes</w:t>
            </w:r>
          </w:p>
        </w:tc>
        <w:tc>
          <w:tcPr>
            <w:tcW w:w="685" w:type="pct"/>
            <w:shd w:val="clear" w:color="auto" w:fill="auto"/>
            <w:vAlign w:val="center"/>
          </w:tcPr>
          <w:p w14:paraId="4FA26D60" w14:textId="77E009DB" w:rsidR="00F5648C" w:rsidRPr="00992324" w:rsidRDefault="0027519A" w:rsidP="00B44A0F">
            <w:pPr>
              <w:spacing w:before="100" w:beforeAutospacing="1" w:after="100" w:afterAutospacing="1" w:line="240" w:lineRule="auto"/>
              <w:jc w:val="right"/>
              <w:rPr>
                <w:rFonts w:ascii="Times New Roman" w:eastAsia="Times New Roman" w:hAnsi="Times New Roman" w:cs="Times New Roman"/>
                <w:color w:val="808080" w:themeColor="background1" w:themeShade="80"/>
                <w:sz w:val="18"/>
                <w:szCs w:val="18"/>
                <w:lang w:eastAsia="es-DO"/>
              </w:rPr>
            </w:pPr>
            <w:r w:rsidRPr="0027519A">
              <w:rPr>
                <w:rFonts w:ascii="Times New Roman" w:eastAsia="Times New Roman" w:hAnsi="Times New Roman" w:cs="Times New Roman"/>
                <w:color w:val="808080" w:themeColor="background1" w:themeShade="80"/>
                <w:sz w:val="18"/>
                <w:szCs w:val="18"/>
                <w:lang w:eastAsia="es-DO"/>
              </w:rPr>
              <w:t>463,870,862.02</w:t>
            </w:r>
          </w:p>
        </w:tc>
        <w:tc>
          <w:tcPr>
            <w:tcW w:w="685" w:type="pct"/>
            <w:shd w:val="clear" w:color="auto" w:fill="auto"/>
            <w:vAlign w:val="center"/>
          </w:tcPr>
          <w:p w14:paraId="254ADF15" w14:textId="6CC1EE90" w:rsidR="00F5648C" w:rsidRPr="00992324" w:rsidRDefault="001E745D" w:rsidP="00D35E1E">
            <w:pPr>
              <w:spacing w:before="100" w:beforeAutospacing="1" w:after="100" w:afterAutospacing="1" w:line="240" w:lineRule="auto"/>
              <w:jc w:val="right"/>
              <w:rPr>
                <w:rFonts w:ascii="Times New Roman" w:eastAsia="Times New Roman" w:hAnsi="Times New Roman" w:cs="Times New Roman"/>
                <w:color w:val="808080" w:themeColor="background1" w:themeShade="80"/>
                <w:sz w:val="18"/>
                <w:szCs w:val="18"/>
                <w:lang w:eastAsia="es-DO"/>
              </w:rPr>
            </w:pPr>
            <w:r w:rsidRPr="001E745D">
              <w:rPr>
                <w:rFonts w:ascii="Times New Roman" w:eastAsia="Times New Roman" w:hAnsi="Times New Roman" w:cs="Times New Roman"/>
                <w:color w:val="808080" w:themeColor="background1" w:themeShade="80"/>
                <w:sz w:val="18"/>
                <w:szCs w:val="18"/>
                <w:lang w:eastAsia="es-DO"/>
              </w:rPr>
              <w:t>347,100,573.11</w:t>
            </w:r>
          </w:p>
        </w:tc>
        <w:tc>
          <w:tcPr>
            <w:tcW w:w="685" w:type="pct"/>
            <w:shd w:val="clear" w:color="auto" w:fill="auto"/>
            <w:vAlign w:val="center"/>
          </w:tcPr>
          <w:p w14:paraId="445CEEFD" w14:textId="217D492A" w:rsidR="00F5648C" w:rsidRPr="00992324" w:rsidRDefault="00D2134B" w:rsidP="00BC3C38">
            <w:pPr>
              <w:spacing w:before="100" w:beforeAutospacing="1" w:after="100" w:afterAutospacing="1" w:line="240" w:lineRule="auto"/>
              <w:jc w:val="center"/>
              <w:rPr>
                <w:rFonts w:ascii="Times New Roman" w:eastAsia="Times New Roman" w:hAnsi="Times New Roman" w:cs="Times New Roman"/>
                <w:color w:val="808080" w:themeColor="background1" w:themeShade="80"/>
                <w:sz w:val="18"/>
                <w:szCs w:val="18"/>
                <w:lang w:eastAsia="es-DO"/>
              </w:rPr>
            </w:pPr>
            <w:r>
              <w:rPr>
                <w:rFonts w:ascii="Times New Roman" w:eastAsia="Times New Roman" w:hAnsi="Times New Roman" w:cs="Times New Roman"/>
                <w:color w:val="808080" w:themeColor="background1" w:themeShade="80"/>
                <w:sz w:val="18"/>
                <w:szCs w:val="18"/>
                <w:lang w:eastAsia="es-DO"/>
              </w:rPr>
              <w:t>3</w:t>
            </w:r>
          </w:p>
        </w:tc>
        <w:tc>
          <w:tcPr>
            <w:tcW w:w="685" w:type="pct"/>
            <w:shd w:val="clear" w:color="auto" w:fill="auto"/>
            <w:vAlign w:val="center"/>
          </w:tcPr>
          <w:p w14:paraId="3C4928E4" w14:textId="6EE4E358" w:rsidR="00F5648C" w:rsidRPr="00992324" w:rsidRDefault="000F1AE8" w:rsidP="00BC3C38">
            <w:pPr>
              <w:spacing w:before="100" w:beforeAutospacing="1" w:after="100" w:afterAutospacing="1" w:line="240" w:lineRule="auto"/>
              <w:jc w:val="center"/>
              <w:rPr>
                <w:rFonts w:ascii="Times New Roman" w:eastAsia="Times New Roman" w:hAnsi="Times New Roman" w:cs="Times New Roman"/>
                <w:color w:val="808080" w:themeColor="background1" w:themeShade="80"/>
                <w:sz w:val="18"/>
                <w:szCs w:val="18"/>
                <w:lang w:eastAsia="es-DO"/>
              </w:rPr>
            </w:pPr>
            <w:r w:rsidRPr="000F1AE8">
              <w:rPr>
                <w:rFonts w:ascii="Times New Roman" w:eastAsia="Times New Roman" w:hAnsi="Times New Roman" w:cs="Times New Roman"/>
                <w:color w:val="808080" w:themeColor="background1" w:themeShade="80"/>
                <w:sz w:val="18"/>
                <w:szCs w:val="18"/>
                <w:lang w:eastAsia="es-DO"/>
              </w:rPr>
              <w:t>75%</w:t>
            </w:r>
          </w:p>
        </w:tc>
        <w:tc>
          <w:tcPr>
            <w:tcW w:w="685" w:type="pct"/>
            <w:shd w:val="clear" w:color="auto" w:fill="auto"/>
            <w:vAlign w:val="center"/>
          </w:tcPr>
          <w:p w14:paraId="5DB28985" w14:textId="4D8C3F8A" w:rsidR="00F5648C" w:rsidRPr="00992324" w:rsidRDefault="00485987" w:rsidP="00BC3C38">
            <w:pPr>
              <w:spacing w:before="100" w:beforeAutospacing="1" w:after="100" w:afterAutospacing="1" w:line="240" w:lineRule="auto"/>
              <w:jc w:val="center"/>
              <w:rPr>
                <w:rFonts w:ascii="Times New Roman" w:eastAsia="Times New Roman" w:hAnsi="Times New Roman" w:cs="Times New Roman"/>
                <w:color w:val="808080" w:themeColor="background1" w:themeShade="80"/>
                <w:sz w:val="18"/>
                <w:szCs w:val="18"/>
                <w:lang w:eastAsia="es-DO"/>
              </w:rPr>
            </w:pPr>
            <w:r>
              <w:rPr>
                <w:rFonts w:ascii="Times New Roman" w:eastAsia="Times New Roman" w:hAnsi="Times New Roman" w:cs="Times New Roman"/>
                <w:color w:val="808080" w:themeColor="background1" w:themeShade="80"/>
                <w:sz w:val="18"/>
                <w:szCs w:val="18"/>
                <w:lang w:eastAsia="es-DO"/>
              </w:rPr>
              <w:t>15%</w:t>
            </w:r>
          </w:p>
        </w:tc>
      </w:tr>
      <w:tr w:rsidR="00F5648C" w:rsidRPr="00992324" w14:paraId="3F288605" w14:textId="77777777" w:rsidTr="0047492A">
        <w:trPr>
          <w:trHeight w:val="709"/>
        </w:trPr>
        <w:tc>
          <w:tcPr>
            <w:tcW w:w="685" w:type="pct"/>
            <w:shd w:val="clear" w:color="auto" w:fill="auto"/>
            <w:vAlign w:val="center"/>
            <w:hideMark/>
          </w:tcPr>
          <w:p w14:paraId="6BE6DEBA" w14:textId="77777777" w:rsidR="00F5648C" w:rsidRPr="00992324" w:rsidRDefault="00F5648C" w:rsidP="00BC3C38">
            <w:pPr>
              <w:spacing w:before="100" w:beforeAutospacing="1" w:after="100" w:afterAutospacing="1" w:line="240" w:lineRule="auto"/>
              <w:jc w:val="center"/>
              <w:rPr>
                <w:rFonts w:ascii="Times New Roman" w:eastAsia="Times New Roman" w:hAnsi="Times New Roman" w:cs="Times New Roman"/>
                <w:color w:val="808080" w:themeColor="background1" w:themeShade="80"/>
                <w:sz w:val="18"/>
                <w:szCs w:val="18"/>
                <w:lang w:eastAsia="es-DO"/>
              </w:rPr>
            </w:pPr>
            <w:r w:rsidRPr="00992324">
              <w:rPr>
                <w:rFonts w:ascii="Times New Roman" w:eastAsia="Times New Roman" w:hAnsi="Times New Roman" w:cs="Times New Roman"/>
                <w:color w:val="808080" w:themeColor="background1" w:themeShade="80"/>
                <w:sz w:val="18"/>
                <w:szCs w:val="18"/>
                <w:lang w:eastAsia="es-DO"/>
              </w:rPr>
              <w:t>45</w:t>
            </w:r>
          </w:p>
        </w:tc>
        <w:tc>
          <w:tcPr>
            <w:tcW w:w="891" w:type="pct"/>
            <w:shd w:val="clear" w:color="auto" w:fill="auto"/>
            <w:vAlign w:val="center"/>
            <w:hideMark/>
          </w:tcPr>
          <w:p w14:paraId="12FB6A6D" w14:textId="77777777" w:rsidR="00F5648C" w:rsidRPr="00992324" w:rsidRDefault="00F5648C" w:rsidP="00BC3C38">
            <w:pPr>
              <w:spacing w:before="100" w:beforeAutospacing="1" w:after="100" w:afterAutospacing="1" w:line="240" w:lineRule="auto"/>
              <w:rPr>
                <w:rFonts w:ascii="Times New Roman" w:eastAsia="Times New Roman" w:hAnsi="Times New Roman" w:cs="Times New Roman"/>
                <w:color w:val="808080" w:themeColor="background1" w:themeShade="80"/>
                <w:sz w:val="18"/>
                <w:szCs w:val="18"/>
                <w:lang w:eastAsia="es-DO"/>
              </w:rPr>
            </w:pPr>
            <w:r w:rsidRPr="00992324">
              <w:rPr>
                <w:rFonts w:ascii="Times New Roman" w:eastAsia="Times New Roman" w:hAnsi="Times New Roman" w:cs="Times New Roman"/>
                <w:color w:val="808080" w:themeColor="background1" w:themeShade="80"/>
                <w:sz w:val="18"/>
                <w:szCs w:val="18"/>
                <w:lang w:eastAsia="es-DO"/>
              </w:rPr>
              <w:t>45 - Reducción de embarazo en adolescentes</w:t>
            </w:r>
          </w:p>
        </w:tc>
        <w:tc>
          <w:tcPr>
            <w:tcW w:w="685" w:type="pct"/>
            <w:shd w:val="clear" w:color="auto" w:fill="auto"/>
            <w:vAlign w:val="center"/>
          </w:tcPr>
          <w:p w14:paraId="522E9DF4" w14:textId="7786E01A" w:rsidR="00F5648C" w:rsidRPr="00992324" w:rsidRDefault="00B44A0F" w:rsidP="00B44A0F">
            <w:pPr>
              <w:spacing w:before="100" w:beforeAutospacing="1" w:after="100" w:afterAutospacing="1" w:line="240" w:lineRule="auto"/>
              <w:jc w:val="right"/>
              <w:rPr>
                <w:rFonts w:ascii="Times New Roman" w:eastAsia="Times New Roman" w:hAnsi="Times New Roman" w:cs="Times New Roman"/>
                <w:color w:val="808080" w:themeColor="background1" w:themeShade="80"/>
                <w:sz w:val="18"/>
                <w:szCs w:val="18"/>
                <w:lang w:eastAsia="es-DO"/>
              </w:rPr>
            </w:pPr>
            <w:r w:rsidRPr="00B44A0F">
              <w:rPr>
                <w:rFonts w:ascii="Times New Roman" w:eastAsia="Times New Roman" w:hAnsi="Times New Roman" w:cs="Times New Roman"/>
                <w:color w:val="808080" w:themeColor="background1" w:themeShade="80"/>
                <w:sz w:val="18"/>
                <w:szCs w:val="18"/>
                <w:lang w:eastAsia="es-DO"/>
              </w:rPr>
              <w:t>101,310,000.00</w:t>
            </w:r>
          </w:p>
        </w:tc>
        <w:tc>
          <w:tcPr>
            <w:tcW w:w="685" w:type="pct"/>
            <w:shd w:val="clear" w:color="auto" w:fill="auto"/>
            <w:vAlign w:val="center"/>
          </w:tcPr>
          <w:p w14:paraId="616E88FB" w14:textId="1A46F376" w:rsidR="00F5648C" w:rsidRPr="00992324" w:rsidRDefault="001E745D" w:rsidP="00D35E1E">
            <w:pPr>
              <w:spacing w:before="100" w:beforeAutospacing="1" w:after="100" w:afterAutospacing="1" w:line="240" w:lineRule="auto"/>
              <w:jc w:val="right"/>
              <w:rPr>
                <w:rFonts w:ascii="Times New Roman" w:eastAsia="Times New Roman" w:hAnsi="Times New Roman" w:cs="Times New Roman"/>
                <w:color w:val="808080" w:themeColor="background1" w:themeShade="80"/>
                <w:sz w:val="18"/>
                <w:szCs w:val="18"/>
                <w:lang w:eastAsia="es-DO"/>
              </w:rPr>
            </w:pPr>
            <w:r w:rsidRPr="001E745D">
              <w:rPr>
                <w:rFonts w:ascii="Times New Roman" w:eastAsia="Times New Roman" w:hAnsi="Times New Roman" w:cs="Times New Roman"/>
                <w:color w:val="808080" w:themeColor="background1" w:themeShade="80"/>
                <w:sz w:val="18"/>
                <w:szCs w:val="18"/>
                <w:lang w:eastAsia="es-DO"/>
              </w:rPr>
              <w:t>85,021,277.59</w:t>
            </w:r>
          </w:p>
        </w:tc>
        <w:tc>
          <w:tcPr>
            <w:tcW w:w="685" w:type="pct"/>
            <w:shd w:val="clear" w:color="auto" w:fill="auto"/>
            <w:vAlign w:val="center"/>
          </w:tcPr>
          <w:p w14:paraId="688A023D" w14:textId="5E6C94BE" w:rsidR="00F5648C" w:rsidRPr="00992324" w:rsidRDefault="00D2134B" w:rsidP="00BC3C38">
            <w:pPr>
              <w:spacing w:before="100" w:beforeAutospacing="1" w:after="100" w:afterAutospacing="1" w:line="240" w:lineRule="auto"/>
              <w:jc w:val="center"/>
              <w:rPr>
                <w:rFonts w:ascii="Times New Roman" w:eastAsia="Times New Roman" w:hAnsi="Times New Roman" w:cs="Times New Roman"/>
                <w:color w:val="808080" w:themeColor="background1" w:themeShade="80"/>
                <w:sz w:val="18"/>
                <w:szCs w:val="18"/>
                <w:lang w:eastAsia="es-DO"/>
              </w:rPr>
            </w:pPr>
            <w:r>
              <w:rPr>
                <w:rFonts w:ascii="Times New Roman" w:eastAsia="Times New Roman" w:hAnsi="Times New Roman" w:cs="Times New Roman"/>
                <w:color w:val="808080" w:themeColor="background1" w:themeShade="80"/>
                <w:sz w:val="18"/>
                <w:szCs w:val="18"/>
                <w:lang w:eastAsia="es-DO"/>
              </w:rPr>
              <w:t>4</w:t>
            </w:r>
          </w:p>
        </w:tc>
        <w:tc>
          <w:tcPr>
            <w:tcW w:w="685" w:type="pct"/>
            <w:shd w:val="clear" w:color="auto" w:fill="auto"/>
            <w:vAlign w:val="center"/>
          </w:tcPr>
          <w:p w14:paraId="1184BE12" w14:textId="1F11EF75" w:rsidR="00F5648C" w:rsidRPr="00992324" w:rsidRDefault="00D95A37" w:rsidP="00BC3C38">
            <w:pPr>
              <w:spacing w:before="100" w:beforeAutospacing="1" w:after="100" w:afterAutospacing="1" w:line="240" w:lineRule="auto"/>
              <w:jc w:val="center"/>
              <w:rPr>
                <w:rFonts w:ascii="Times New Roman" w:eastAsia="Times New Roman" w:hAnsi="Times New Roman" w:cs="Times New Roman"/>
                <w:color w:val="808080" w:themeColor="background1" w:themeShade="80"/>
                <w:sz w:val="18"/>
                <w:szCs w:val="18"/>
                <w:lang w:eastAsia="es-DO"/>
              </w:rPr>
            </w:pPr>
            <w:r w:rsidRPr="00D95A37">
              <w:rPr>
                <w:rFonts w:ascii="Times New Roman" w:eastAsia="Times New Roman" w:hAnsi="Times New Roman" w:cs="Times New Roman"/>
                <w:color w:val="808080" w:themeColor="background1" w:themeShade="80"/>
                <w:sz w:val="18"/>
                <w:szCs w:val="18"/>
                <w:lang w:eastAsia="es-DO"/>
              </w:rPr>
              <w:t>84%</w:t>
            </w:r>
          </w:p>
        </w:tc>
        <w:tc>
          <w:tcPr>
            <w:tcW w:w="685" w:type="pct"/>
            <w:shd w:val="clear" w:color="auto" w:fill="auto"/>
            <w:vAlign w:val="center"/>
          </w:tcPr>
          <w:p w14:paraId="2C7C7F33" w14:textId="5F5DA45D" w:rsidR="00F5648C" w:rsidRPr="00992324" w:rsidRDefault="00485987" w:rsidP="00BC3C38">
            <w:pPr>
              <w:spacing w:before="100" w:beforeAutospacing="1" w:after="100" w:afterAutospacing="1" w:line="240" w:lineRule="auto"/>
              <w:jc w:val="center"/>
              <w:rPr>
                <w:rFonts w:ascii="Times New Roman" w:eastAsia="Times New Roman" w:hAnsi="Times New Roman" w:cs="Times New Roman"/>
                <w:color w:val="808080" w:themeColor="background1" w:themeShade="80"/>
                <w:sz w:val="18"/>
                <w:szCs w:val="18"/>
                <w:lang w:eastAsia="es-DO"/>
              </w:rPr>
            </w:pPr>
            <w:r>
              <w:rPr>
                <w:rFonts w:ascii="Times New Roman" w:eastAsia="Times New Roman" w:hAnsi="Times New Roman" w:cs="Times New Roman"/>
                <w:color w:val="808080" w:themeColor="background1" w:themeShade="80"/>
                <w:sz w:val="18"/>
                <w:szCs w:val="18"/>
                <w:lang w:eastAsia="es-DO"/>
              </w:rPr>
              <w:t>4%</w:t>
            </w:r>
          </w:p>
        </w:tc>
      </w:tr>
      <w:tr w:rsidR="00F5648C" w:rsidRPr="00992324" w14:paraId="349DA393" w14:textId="77777777" w:rsidTr="0047492A">
        <w:trPr>
          <w:trHeight w:val="709"/>
        </w:trPr>
        <w:tc>
          <w:tcPr>
            <w:tcW w:w="685" w:type="pct"/>
            <w:shd w:val="clear" w:color="auto" w:fill="auto"/>
            <w:vAlign w:val="center"/>
            <w:hideMark/>
          </w:tcPr>
          <w:p w14:paraId="10AA3407" w14:textId="77777777" w:rsidR="00F5648C" w:rsidRPr="00992324" w:rsidRDefault="00F5648C" w:rsidP="00BC3C38">
            <w:pPr>
              <w:spacing w:before="100" w:beforeAutospacing="1" w:after="100" w:afterAutospacing="1" w:line="240" w:lineRule="auto"/>
              <w:jc w:val="center"/>
              <w:rPr>
                <w:rFonts w:ascii="Times New Roman" w:eastAsia="Times New Roman" w:hAnsi="Times New Roman" w:cs="Times New Roman"/>
                <w:color w:val="808080" w:themeColor="background1" w:themeShade="80"/>
                <w:sz w:val="18"/>
                <w:szCs w:val="18"/>
                <w:lang w:eastAsia="es-DO"/>
              </w:rPr>
            </w:pPr>
            <w:r w:rsidRPr="00992324">
              <w:rPr>
                <w:rFonts w:ascii="Times New Roman" w:eastAsia="Times New Roman" w:hAnsi="Times New Roman" w:cs="Times New Roman"/>
                <w:color w:val="808080" w:themeColor="background1" w:themeShade="80"/>
                <w:sz w:val="18"/>
                <w:szCs w:val="18"/>
                <w:lang w:eastAsia="es-DO"/>
              </w:rPr>
              <w:t>98</w:t>
            </w:r>
          </w:p>
        </w:tc>
        <w:tc>
          <w:tcPr>
            <w:tcW w:w="891" w:type="pct"/>
            <w:shd w:val="clear" w:color="auto" w:fill="auto"/>
            <w:vAlign w:val="center"/>
            <w:hideMark/>
          </w:tcPr>
          <w:p w14:paraId="6C9AAB96" w14:textId="77777777" w:rsidR="00F5648C" w:rsidRPr="00992324" w:rsidRDefault="00F5648C" w:rsidP="00BC3C38">
            <w:pPr>
              <w:spacing w:before="100" w:beforeAutospacing="1" w:after="100" w:afterAutospacing="1" w:line="240" w:lineRule="auto"/>
              <w:rPr>
                <w:rFonts w:ascii="Times New Roman" w:eastAsia="Times New Roman" w:hAnsi="Times New Roman" w:cs="Times New Roman"/>
                <w:color w:val="808080" w:themeColor="background1" w:themeShade="80"/>
                <w:sz w:val="18"/>
                <w:szCs w:val="18"/>
                <w:lang w:eastAsia="es-DO"/>
              </w:rPr>
            </w:pPr>
            <w:r w:rsidRPr="00992324">
              <w:rPr>
                <w:rFonts w:ascii="Times New Roman" w:eastAsia="Times New Roman" w:hAnsi="Times New Roman" w:cs="Times New Roman"/>
                <w:color w:val="808080" w:themeColor="background1" w:themeShade="80"/>
                <w:sz w:val="18"/>
                <w:szCs w:val="18"/>
                <w:lang w:eastAsia="es-DO"/>
              </w:rPr>
              <w:t>98 - Administración de contribuciones especiales</w:t>
            </w:r>
          </w:p>
        </w:tc>
        <w:tc>
          <w:tcPr>
            <w:tcW w:w="685" w:type="pct"/>
            <w:shd w:val="clear" w:color="auto" w:fill="auto"/>
            <w:vAlign w:val="center"/>
          </w:tcPr>
          <w:p w14:paraId="04B5786E" w14:textId="6B7E24B2" w:rsidR="00F5648C" w:rsidRPr="00992324" w:rsidRDefault="00B44A0F" w:rsidP="00B44A0F">
            <w:pPr>
              <w:spacing w:before="100" w:beforeAutospacing="1" w:after="100" w:afterAutospacing="1" w:line="240" w:lineRule="auto"/>
              <w:jc w:val="right"/>
              <w:rPr>
                <w:rFonts w:ascii="Times New Roman" w:eastAsia="Times New Roman" w:hAnsi="Times New Roman" w:cs="Times New Roman"/>
                <w:color w:val="808080" w:themeColor="background1" w:themeShade="80"/>
                <w:sz w:val="18"/>
                <w:szCs w:val="18"/>
                <w:lang w:eastAsia="es-DO"/>
              </w:rPr>
            </w:pPr>
            <w:r w:rsidRPr="00B44A0F">
              <w:rPr>
                <w:rFonts w:ascii="Times New Roman" w:eastAsia="Times New Roman" w:hAnsi="Times New Roman" w:cs="Times New Roman"/>
                <w:color w:val="808080" w:themeColor="background1" w:themeShade="80"/>
                <w:sz w:val="18"/>
                <w:szCs w:val="18"/>
                <w:lang w:eastAsia="es-DO"/>
              </w:rPr>
              <w:t>187,586,339.00</w:t>
            </w:r>
          </w:p>
        </w:tc>
        <w:tc>
          <w:tcPr>
            <w:tcW w:w="685" w:type="pct"/>
            <w:shd w:val="clear" w:color="auto" w:fill="auto"/>
            <w:vAlign w:val="center"/>
          </w:tcPr>
          <w:p w14:paraId="40D9CCD5" w14:textId="3249FA18" w:rsidR="00F5648C" w:rsidRPr="00992324" w:rsidRDefault="001E745D" w:rsidP="00D35E1E">
            <w:pPr>
              <w:spacing w:before="100" w:beforeAutospacing="1" w:after="100" w:afterAutospacing="1" w:line="240" w:lineRule="auto"/>
              <w:jc w:val="right"/>
              <w:rPr>
                <w:rFonts w:ascii="Times New Roman" w:eastAsia="Times New Roman" w:hAnsi="Times New Roman" w:cs="Times New Roman"/>
                <w:color w:val="808080" w:themeColor="background1" w:themeShade="80"/>
                <w:sz w:val="18"/>
                <w:szCs w:val="18"/>
                <w:lang w:eastAsia="es-DO"/>
              </w:rPr>
            </w:pPr>
            <w:r w:rsidRPr="001E745D">
              <w:rPr>
                <w:rFonts w:ascii="Times New Roman" w:eastAsia="Times New Roman" w:hAnsi="Times New Roman" w:cs="Times New Roman"/>
                <w:color w:val="808080" w:themeColor="background1" w:themeShade="80"/>
                <w:sz w:val="18"/>
                <w:szCs w:val="18"/>
                <w:lang w:eastAsia="es-DO"/>
              </w:rPr>
              <w:t>163,573,051.74</w:t>
            </w:r>
          </w:p>
        </w:tc>
        <w:tc>
          <w:tcPr>
            <w:tcW w:w="685" w:type="pct"/>
            <w:shd w:val="clear" w:color="auto" w:fill="auto"/>
            <w:vAlign w:val="center"/>
          </w:tcPr>
          <w:p w14:paraId="7E93DC0B" w14:textId="0693179E" w:rsidR="00F5648C" w:rsidRPr="00992324" w:rsidRDefault="00D2134B" w:rsidP="00BC3C38">
            <w:pPr>
              <w:spacing w:before="100" w:beforeAutospacing="1" w:after="100" w:afterAutospacing="1" w:line="240" w:lineRule="auto"/>
              <w:jc w:val="center"/>
              <w:rPr>
                <w:rFonts w:ascii="Times New Roman" w:eastAsia="Times New Roman" w:hAnsi="Times New Roman" w:cs="Times New Roman"/>
                <w:color w:val="808080" w:themeColor="background1" w:themeShade="80"/>
                <w:sz w:val="18"/>
                <w:szCs w:val="18"/>
                <w:lang w:eastAsia="es-DO"/>
              </w:rPr>
            </w:pPr>
            <w:r>
              <w:rPr>
                <w:rFonts w:ascii="Times New Roman" w:eastAsia="Times New Roman" w:hAnsi="Times New Roman" w:cs="Times New Roman"/>
                <w:color w:val="808080" w:themeColor="background1" w:themeShade="80"/>
                <w:sz w:val="18"/>
                <w:szCs w:val="18"/>
                <w:lang w:eastAsia="es-DO"/>
              </w:rPr>
              <w:t>1</w:t>
            </w:r>
          </w:p>
        </w:tc>
        <w:tc>
          <w:tcPr>
            <w:tcW w:w="685" w:type="pct"/>
            <w:shd w:val="clear" w:color="auto" w:fill="auto"/>
            <w:vAlign w:val="center"/>
          </w:tcPr>
          <w:p w14:paraId="096D9BF1" w14:textId="0839B102" w:rsidR="00F5648C" w:rsidRPr="00992324" w:rsidRDefault="00D95A37" w:rsidP="00BC3C38">
            <w:pPr>
              <w:spacing w:before="100" w:beforeAutospacing="1" w:after="100" w:afterAutospacing="1" w:line="240" w:lineRule="auto"/>
              <w:jc w:val="center"/>
              <w:rPr>
                <w:rFonts w:ascii="Times New Roman" w:eastAsia="Times New Roman" w:hAnsi="Times New Roman" w:cs="Times New Roman"/>
                <w:color w:val="808080" w:themeColor="background1" w:themeShade="80"/>
                <w:sz w:val="18"/>
                <w:szCs w:val="18"/>
                <w:lang w:eastAsia="es-DO"/>
              </w:rPr>
            </w:pPr>
            <w:r w:rsidRPr="00D95A37">
              <w:rPr>
                <w:rFonts w:ascii="Times New Roman" w:eastAsia="Times New Roman" w:hAnsi="Times New Roman" w:cs="Times New Roman"/>
                <w:color w:val="808080" w:themeColor="background1" w:themeShade="80"/>
                <w:sz w:val="18"/>
                <w:szCs w:val="18"/>
                <w:lang w:eastAsia="es-DO"/>
              </w:rPr>
              <w:t>87%</w:t>
            </w:r>
          </w:p>
        </w:tc>
        <w:tc>
          <w:tcPr>
            <w:tcW w:w="685" w:type="pct"/>
            <w:shd w:val="clear" w:color="auto" w:fill="auto"/>
            <w:vAlign w:val="center"/>
          </w:tcPr>
          <w:p w14:paraId="4D042F76" w14:textId="5103FE9C" w:rsidR="00F5648C" w:rsidRPr="00992324" w:rsidRDefault="00485987" w:rsidP="00BC3C38">
            <w:pPr>
              <w:spacing w:before="100" w:beforeAutospacing="1" w:after="100" w:afterAutospacing="1" w:line="240" w:lineRule="auto"/>
              <w:jc w:val="center"/>
              <w:rPr>
                <w:rFonts w:ascii="Times New Roman" w:eastAsia="Times New Roman" w:hAnsi="Times New Roman" w:cs="Times New Roman"/>
                <w:color w:val="808080" w:themeColor="background1" w:themeShade="80"/>
                <w:sz w:val="18"/>
                <w:szCs w:val="18"/>
                <w:lang w:eastAsia="es-DO"/>
              </w:rPr>
            </w:pPr>
            <w:r>
              <w:rPr>
                <w:rFonts w:ascii="Times New Roman" w:eastAsia="Times New Roman" w:hAnsi="Times New Roman" w:cs="Times New Roman"/>
                <w:color w:val="808080" w:themeColor="background1" w:themeShade="80"/>
                <w:sz w:val="18"/>
                <w:szCs w:val="18"/>
                <w:lang w:eastAsia="es-DO"/>
              </w:rPr>
              <w:t>7%</w:t>
            </w:r>
          </w:p>
        </w:tc>
      </w:tr>
      <w:tr w:rsidR="00F5648C" w:rsidRPr="00992324" w14:paraId="12328167" w14:textId="77777777" w:rsidTr="0047492A">
        <w:trPr>
          <w:trHeight w:val="300"/>
        </w:trPr>
        <w:tc>
          <w:tcPr>
            <w:tcW w:w="685" w:type="pct"/>
            <w:shd w:val="clear" w:color="auto" w:fill="BFBFBF" w:themeFill="background1" w:themeFillShade="BF"/>
            <w:vAlign w:val="center"/>
            <w:hideMark/>
          </w:tcPr>
          <w:p w14:paraId="1E9912D9" w14:textId="77777777" w:rsidR="00F5648C" w:rsidRPr="00934F97" w:rsidRDefault="00F5648C" w:rsidP="00BC3C38">
            <w:pPr>
              <w:spacing w:before="100" w:beforeAutospacing="1" w:after="100" w:afterAutospacing="1" w:line="240" w:lineRule="auto"/>
              <w:jc w:val="center"/>
              <w:rPr>
                <w:rFonts w:ascii="Times New Roman" w:eastAsia="Times New Roman" w:hAnsi="Times New Roman" w:cs="Times New Roman"/>
                <w:b/>
                <w:color w:val="808080" w:themeColor="background1" w:themeShade="80"/>
                <w:sz w:val="18"/>
                <w:szCs w:val="18"/>
                <w:lang w:eastAsia="es-DO"/>
              </w:rPr>
            </w:pPr>
            <w:r w:rsidRPr="00934F97">
              <w:rPr>
                <w:rFonts w:ascii="Times New Roman" w:eastAsia="Times New Roman" w:hAnsi="Times New Roman" w:cs="Times New Roman"/>
                <w:b/>
                <w:color w:val="808080" w:themeColor="background1" w:themeShade="80"/>
                <w:sz w:val="18"/>
                <w:szCs w:val="18"/>
                <w:lang w:eastAsia="es-DO"/>
              </w:rPr>
              <w:t>Total General</w:t>
            </w:r>
          </w:p>
        </w:tc>
        <w:tc>
          <w:tcPr>
            <w:tcW w:w="891" w:type="pct"/>
            <w:shd w:val="clear" w:color="auto" w:fill="BFBFBF" w:themeFill="background1" w:themeFillShade="BF"/>
            <w:vAlign w:val="center"/>
            <w:hideMark/>
          </w:tcPr>
          <w:p w14:paraId="7174DD81" w14:textId="77777777" w:rsidR="00F5648C" w:rsidRPr="00934F97" w:rsidRDefault="00F5648C" w:rsidP="00BC3C38">
            <w:pPr>
              <w:spacing w:before="100" w:beforeAutospacing="1" w:after="100" w:afterAutospacing="1" w:line="240" w:lineRule="auto"/>
              <w:jc w:val="center"/>
              <w:rPr>
                <w:rFonts w:ascii="Times New Roman" w:eastAsia="Times New Roman" w:hAnsi="Times New Roman" w:cs="Times New Roman"/>
                <w:b/>
                <w:color w:val="808080" w:themeColor="background1" w:themeShade="80"/>
                <w:sz w:val="18"/>
                <w:szCs w:val="18"/>
                <w:lang w:eastAsia="es-DO"/>
              </w:rPr>
            </w:pPr>
            <w:r w:rsidRPr="00934F97">
              <w:rPr>
                <w:rFonts w:ascii="Times New Roman" w:eastAsia="Times New Roman" w:hAnsi="Times New Roman" w:cs="Times New Roman"/>
                <w:b/>
                <w:color w:val="808080" w:themeColor="background1" w:themeShade="80"/>
                <w:sz w:val="18"/>
                <w:szCs w:val="18"/>
                <w:lang w:eastAsia="es-DO"/>
              </w:rPr>
              <w:t> </w:t>
            </w:r>
          </w:p>
        </w:tc>
        <w:tc>
          <w:tcPr>
            <w:tcW w:w="685" w:type="pct"/>
            <w:shd w:val="clear" w:color="auto" w:fill="BFBFBF" w:themeFill="background1" w:themeFillShade="BF"/>
            <w:vAlign w:val="center"/>
          </w:tcPr>
          <w:p w14:paraId="2B62936D" w14:textId="3C3DB79B" w:rsidR="00F5648C" w:rsidRPr="00934F97" w:rsidRDefault="00B44A0F" w:rsidP="00B44A0F">
            <w:pPr>
              <w:spacing w:before="100" w:beforeAutospacing="1" w:after="100" w:afterAutospacing="1" w:line="240" w:lineRule="auto"/>
              <w:jc w:val="right"/>
              <w:rPr>
                <w:rFonts w:ascii="Times New Roman" w:eastAsia="Times New Roman" w:hAnsi="Times New Roman" w:cs="Times New Roman"/>
                <w:b/>
                <w:color w:val="808080" w:themeColor="background1" w:themeShade="80"/>
                <w:sz w:val="18"/>
                <w:szCs w:val="18"/>
                <w:lang w:eastAsia="es-DO"/>
              </w:rPr>
            </w:pPr>
            <w:r w:rsidRPr="00B44A0F">
              <w:rPr>
                <w:rFonts w:ascii="Times New Roman" w:eastAsia="Times New Roman" w:hAnsi="Times New Roman" w:cs="Times New Roman"/>
                <w:b/>
                <w:color w:val="808080" w:themeColor="background1" w:themeShade="80"/>
                <w:sz w:val="18"/>
                <w:szCs w:val="18"/>
                <w:lang w:eastAsia="es-DO"/>
              </w:rPr>
              <w:t>2,333,476,201.79</w:t>
            </w:r>
          </w:p>
        </w:tc>
        <w:tc>
          <w:tcPr>
            <w:tcW w:w="685" w:type="pct"/>
            <w:shd w:val="clear" w:color="auto" w:fill="BFBFBF" w:themeFill="background1" w:themeFillShade="BF"/>
            <w:vAlign w:val="center"/>
          </w:tcPr>
          <w:p w14:paraId="7FBE9649" w14:textId="77FD5995" w:rsidR="00F5648C" w:rsidRPr="00934F97" w:rsidRDefault="00D35E1E" w:rsidP="00D35E1E">
            <w:pPr>
              <w:spacing w:before="100" w:beforeAutospacing="1" w:after="100" w:afterAutospacing="1" w:line="240" w:lineRule="auto"/>
              <w:jc w:val="right"/>
              <w:rPr>
                <w:rFonts w:ascii="Times New Roman" w:eastAsia="Times New Roman" w:hAnsi="Times New Roman" w:cs="Times New Roman"/>
                <w:b/>
                <w:color w:val="808080" w:themeColor="background1" w:themeShade="80"/>
                <w:sz w:val="18"/>
                <w:szCs w:val="18"/>
                <w:lang w:eastAsia="es-DO"/>
              </w:rPr>
            </w:pPr>
            <w:r w:rsidRPr="00D35E1E">
              <w:rPr>
                <w:rFonts w:ascii="Times New Roman" w:eastAsia="Times New Roman" w:hAnsi="Times New Roman" w:cs="Times New Roman"/>
                <w:b/>
                <w:color w:val="808080" w:themeColor="background1" w:themeShade="80"/>
                <w:sz w:val="18"/>
                <w:szCs w:val="18"/>
                <w:lang w:eastAsia="es-DO"/>
              </w:rPr>
              <w:t>1,647,312,647.79</w:t>
            </w:r>
          </w:p>
        </w:tc>
        <w:tc>
          <w:tcPr>
            <w:tcW w:w="685" w:type="pct"/>
            <w:shd w:val="clear" w:color="auto" w:fill="BFBFBF" w:themeFill="background1" w:themeFillShade="BF"/>
            <w:vAlign w:val="center"/>
          </w:tcPr>
          <w:p w14:paraId="4D98589E" w14:textId="45D5CC4D" w:rsidR="00F5648C" w:rsidRPr="00934F97" w:rsidRDefault="00D2134B" w:rsidP="00BC3C38">
            <w:pPr>
              <w:spacing w:before="100" w:beforeAutospacing="1" w:after="100" w:afterAutospacing="1" w:line="240" w:lineRule="auto"/>
              <w:jc w:val="center"/>
              <w:rPr>
                <w:rFonts w:ascii="Times New Roman" w:eastAsia="Times New Roman" w:hAnsi="Times New Roman" w:cs="Times New Roman"/>
                <w:b/>
                <w:color w:val="808080" w:themeColor="background1" w:themeShade="80"/>
                <w:sz w:val="18"/>
                <w:szCs w:val="18"/>
                <w:lang w:eastAsia="es-DO"/>
              </w:rPr>
            </w:pPr>
            <w:r>
              <w:rPr>
                <w:rFonts w:ascii="Times New Roman" w:eastAsia="Times New Roman" w:hAnsi="Times New Roman" w:cs="Times New Roman"/>
                <w:b/>
                <w:color w:val="808080" w:themeColor="background1" w:themeShade="80"/>
                <w:sz w:val="18"/>
                <w:szCs w:val="18"/>
                <w:lang w:eastAsia="es-DO"/>
              </w:rPr>
              <w:t>17</w:t>
            </w:r>
          </w:p>
        </w:tc>
        <w:tc>
          <w:tcPr>
            <w:tcW w:w="685" w:type="pct"/>
            <w:shd w:val="clear" w:color="auto" w:fill="BFBFBF" w:themeFill="background1" w:themeFillShade="BF"/>
            <w:vAlign w:val="center"/>
          </w:tcPr>
          <w:p w14:paraId="688C8707" w14:textId="4A745784" w:rsidR="00F5648C" w:rsidRPr="00934F97" w:rsidRDefault="00F5648C" w:rsidP="00BC3C38">
            <w:pPr>
              <w:spacing w:before="100" w:beforeAutospacing="1" w:after="100" w:afterAutospacing="1" w:line="240" w:lineRule="auto"/>
              <w:rPr>
                <w:rFonts w:ascii="Times New Roman" w:eastAsia="Times New Roman" w:hAnsi="Times New Roman" w:cs="Times New Roman"/>
                <w:b/>
                <w:color w:val="808080" w:themeColor="background1" w:themeShade="80"/>
                <w:sz w:val="18"/>
                <w:szCs w:val="18"/>
                <w:lang w:eastAsia="es-DO"/>
              </w:rPr>
            </w:pPr>
          </w:p>
        </w:tc>
        <w:tc>
          <w:tcPr>
            <w:tcW w:w="685" w:type="pct"/>
            <w:shd w:val="clear" w:color="auto" w:fill="BFBFBF" w:themeFill="background1" w:themeFillShade="BF"/>
            <w:vAlign w:val="center"/>
          </w:tcPr>
          <w:p w14:paraId="72250B61" w14:textId="4A16096C" w:rsidR="00F5648C" w:rsidRPr="00934F97" w:rsidRDefault="00F5648C" w:rsidP="00BC3C38">
            <w:pPr>
              <w:spacing w:before="100" w:beforeAutospacing="1" w:after="100" w:afterAutospacing="1" w:line="240" w:lineRule="auto"/>
              <w:rPr>
                <w:rFonts w:ascii="Times New Roman" w:eastAsia="Times New Roman" w:hAnsi="Times New Roman" w:cs="Times New Roman"/>
                <w:color w:val="BFBFBF" w:themeColor="background1" w:themeShade="BF"/>
                <w:sz w:val="18"/>
                <w:szCs w:val="18"/>
                <w:lang w:eastAsia="es-DO"/>
              </w:rPr>
            </w:pPr>
          </w:p>
        </w:tc>
      </w:tr>
    </w:tbl>
    <w:p w14:paraId="414C434E" w14:textId="77777777" w:rsidR="00F5648C" w:rsidRPr="00992324" w:rsidRDefault="00F5648C" w:rsidP="00BC3C38">
      <w:pPr>
        <w:spacing w:before="100" w:beforeAutospacing="1" w:after="100" w:afterAutospacing="1"/>
        <w:jc w:val="both"/>
        <w:outlineLvl w:val="1"/>
        <w:rPr>
          <w:rFonts w:ascii="Times New Roman" w:hAnsi="Times New Roman" w:cs="Times New Roman"/>
          <w:color w:val="767171"/>
          <w:spacing w:val="20"/>
          <w:sz w:val="24"/>
          <w:szCs w:val="36"/>
        </w:rPr>
      </w:pPr>
    </w:p>
    <w:p w14:paraId="34C8A58D" w14:textId="77777777" w:rsidR="006A5DD0" w:rsidRPr="00992324" w:rsidRDefault="006A5DD0" w:rsidP="00BC3C38">
      <w:pPr>
        <w:spacing w:before="100" w:beforeAutospacing="1" w:after="100" w:afterAutospacing="1"/>
        <w:jc w:val="both"/>
        <w:outlineLvl w:val="1"/>
        <w:rPr>
          <w:rFonts w:ascii="Times New Roman" w:hAnsi="Times New Roman" w:cs="Times New Roman"/>
          <w:color w:val="767171"/>
          <w:spacing w:val="20"/>
          <w:sz w:val="24"/>
          <w:szCs w:val="36"/>
        </w:rPr>
      </w:pPr>
    </w:p>
    <w:p w14:paraId="5C437A73" w14:textId="77777777" w:rsidR="001E2A46" w:rsidRPr="00992324" w:rsidRDefault="001E2A46" w:rsidP="00BC3C38">
      <w:pPr>
        <w:spacing w:before="100" w:beforeAutospacing="1" w:after="100" w:afterAutospacing="1"/>
        <w:jc w:val="both"/>
        <w:outlineLvl w:val="1"/>
        <w:rPr>
          <w:rFonts w:ascii="Times New Roman" w:hAnsi="Times New Roman" w:cs="Times New Roman"/>
          <w:color w:val="767171"/>
          <w:spacing w:val="20"/>
          <w:sz w:val="24"/>
          <w:szCs w:val="36"/>
        </w:rPr>
      </w:pPr>
    </w:p>
    <w:p w14:paraId="66758F0B" w14:textId="77777777" w:rsidR="001E2A46" w:rsidRPr="00992324" w:rsidRDefault="001E2A46" w:rsidP="00BC3C38">
      <w:pPr>
        <w:spacing w:before="100" w:beforeAutospacing="1" w:after="100" w:afterAutospacing="1"/>
        <w:jc w:val="both"/>
        <w:outlineLvl w:val="1"/>
        <w:rPr>
          <w:rFonts w:ascii="Times New Roman" w:hAnsi="Times New Roman" w:cs="Times New Roman"/>
          <w:color w:val="767171"/>
          <w:spacing w:val="20"/>
          <w:sz w:val="24"/>
          <w:szCs w:val="36"/>
        </w:rPr>
      </w:pPr>
    </w:p>
    <w:p w14:paraId="0CD3B22E" w14:textId="77777777" w:rsidR="001E2A46" w:rsidRPr="00992324" w:rsidRDefault="001E2A46" w:rsidP="00BC3C38">
      <w:pPr>
        <w:spacing w:before="100" w:beforeAutospacing="1" w:after="100" w:afterAutospacing="1"/>
        <w:jc w:val="both"/>
        <w:outlineLvl w:val="1"/>
        <w:rPr>
          <w:rFonts w:ascii="Times New Roman" w:hAnsi="Times New Roman" w:cs="Times New Roman"/>
          <w:color w:val="767171"/>
          <w:spacing w:val="20"/>
          <w:sz w:val="24"/>
          <w:szCs w:val="36"/>
        </w:rPr>
      </w:pPr>
    </w:p>
    <w:p w14:paraId="508469A7" w14:textId="77777777" w:rsidR="001E2A46" w:rsidRPr="00992324" w:rsidRDefault="001E2A46" w:rsidP="00BC3C38">
      <w:pPr>
        <w:spacing w:before="100" w:beforeAutospacing="1" w:after="100" w:afterAutospacing="1"/>
        <w:jc w:val="both"/>
        <w:outlineLvl w:val="1"/>
        <w:rPr>
          <w:rFonts w:ascii="Times New Roman" w:hAnsi="Times New Roman" w:cs="Times New Roman"/>
          <w:color w:val="767171"/>
          <w:spacing w:val="20"/>
          <w:sz w:val="24"/>
          <w:szCs w:val="36"/>
        </w:rPr>
        <w:sectPr w:rsidR="001E2A46" w:rsidRPr="00992324" w:rsidSect="006A5DD0">
          <w:pgSz w:w="15840" w:h="12240" w:orient="landscape"/>
          <w:pgMar w:top="720" w:right="720" w:bottom="720" w:left="720" w:header="624" w:footer="283" w:gutter="0"/>
          <w:cols w:space="720"/>
          <w:titlePg/>
          <w:docGrid w:linePitch="360"/>
        </w:sectPr>
      </w:pPr>
    </w:p>
    <w:p w14:paraId="18B4D3DF" w14:textId="6A3089DF" w:rsidR="00EC4A81" w:rsidRPr="00594FFC" w:rsidRDefault="00EC4A81" w:rsidP="00682870">
      <w:pPr>
        <w:pStyle w:val="Prrafodelista"/>
        <w:numPr>
          <w:ilvl w:val="0"/>
          <w:numId w:val="66"/>
        </w:numPr>
        <w:spacing w:before="100" w:beforeAutospacing="1" w:after="0"/>
        <w:outlineLvl w:val="1"/>
        <w:rPr>
          <w:rFonts w:ascii="Times New Roman" w:hAnsi="Times New Roman" w:cs="Times New Roman"/>
          <w:b/>
          <w:color w:val="767171"/>
          <w:spacing w:val="20"/>
          <w:sz w:val="24"/>
          <w:szCs w:val="24"/>
        </w:rPr>
      </w:pPr>
      <w:bookmarkStart w:id="58" w:name="_Toc153545773"/>
      <w:r w:rsidRPr="7442B21A">
        <w:rPr>
          <w:rFonts w:ascii="Times New Roman" w:hAnsi="Times New Roman" w:cs="Times New Roman"/>
          <w:b/>
          <w:color w:val="767171"/>
          <w:spacing w:val="20"/>
          <w:sz w:val="24"/>
          <w:szCs w:val="24"/>
        </w:rPr>
        <w:lastRenderedPageBreak/>
        <w:t>Resumen del Plan de Compras</w:t>
      </w:r>
      <w:bookmarkEnd w:id="58"/>
    </w:p>
    <w:tbl>
      <w:tblPr>
        <w:tblW w:w="4773" w:type="pct"/>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ayout w:type="fixed"/>
        <w:tblCellMar>
          <w:left w:w="70" w:type="dxa"/>
          <w:right w:w="70" w:type="dxa"/>
        </w:tblCellMar>
        <w:tblLook w:val="04A0" w:firstRow="1" w:lastRow="0" w:firstColumn="1" w:lastColumn="0" w:noHBand="0" w:noVBand="1"/>
      </w:tblPr>
      <w:tblGrid>
        <w:gridCol w:w="5503"/>
        <w:gridCol w:w="20"/>
        <w:gridCol w:w="3403"/>
      </w:tblGrid>
      <w:tr w:rsidR="006A5DD0" w:rsidRPr="00D7167B" w14:paraId="004BD17B" w14:textId="77777777" w:rsidTr="001B6EE5">
        <w:trPr>
          <w:trHeight w:val="113"/>
        </w:trPr>
        <w:tc>
          <w:tcPr>
            <w:tcW w:w="5000" w:type="pct"/>
            <w:gridSpan w:val="3"/>
            <w:shd w:val="clear" w:color="auto" w:fill="002060"/>
            <w:noWrap/>
            <w:vAlign w:val="bottom"/>
            <w:hideMark/>
          </w:tcPr>
          <w:p w14:paraId="64463303" w14:textId="77777777" w:rsidR="00A05CDC" w:rsidRPr="00D7167B" w:rsidRDefault="00A05CDC" w:rsidP="00A05CDC">
            <w:pPr>
              <w:spacing w:after="0" w:line="360" w:lineRule="auto"/>
              <w:jc w:val="center"/>
              <w:rPr>
                <w:rFonts w:ascii="Times New Roman" w:hAnsi="Times New Roman" w:cs="Times New Roman"/>
                <w:color w:val="FFFFFF" w:themeColor="background1"/>
                <w:spacing w:val="20"/>
                <w:sz w:val="18"/>
                <w:szCs w:val="18"/>
              </w:rPr>
            </w:pPr>
          </w:p>
          <w:p w14:paraId="7CF5E47F" w14:textId="77777777" w:rsidR="006A5DD0" w:rsidRPr="00D7167B" w:rsidRDefault="006A5DD0" w:rsidP="00A05CDC">
            <w:pPr>
              <w:spacing w:after="0" w:line="360" w:lineRule="auto"/>
              <w:jc w:val="center"/>
              <w:rPr>
                <w:rFonts w:ascii="Times New Roman" w:hAnsi="Times New Roman" w:cs="Times New Roman"/>
                <w:color w:val="767171"/>
                <w:spacing w:val="20"/>
                <w:sz w:val="18"/>
                <w:szCs w:val="18"/>
              </w:rPr>
            </w:pPr>
            <w:r w:rsidRPr="00D7167B">
              <w:rPr>
                <w:rFonts w:ascii="Times New Roman" w:hAnsi="Times New Roman" w:cs="Times New Roman"/>
                <w:color w:val="FFFFFF" w:themeColor="background1"/>
                <w:spacing w:val="20"/>
                <w:sz w:val="18"/>
                <w:szCs w:val="18"/>
              </w:rPr>
              <w:t>RESUMEN DEL PLAN DE COMPRAS</w:t>
            </w:r>
          </w:p>
        </w:tc>
      </w:tr>
      <w:tr w:rsidR="001B6EE5" w:rsidRPr="00D7167B" w14:paraId="09F0BDCD" w14:textId="77777777" w:rsidTr="001B6EE5">
        <w:trPr>
          <w:trHeight w:val="20"/>
        </w:trPr>
        <w:tc>
          <w:tcPr>
            <w:tcW w:w="5000" w:type="pct"/>
            <w:gridSpan w:val="3"/>
            <w:shd w:val="clear" w:color="000000" w:fill="D9D9D9"/>
            <w:noWrap/>
            <w:vAlign w:val="bottom"/>
            <w:hideMark/>
          </w:tcPr>
          <w:p w14:paraId="351D8DC8" w14:textId="77777777" w:rsidR="001B6EE5" w:rsidRPr="00D7167B" w:rsidRDefault="001B6EE5" w:rsidP="00A05CDC">
            <w:pPr>
              <w:spacing w:after="0"/>
              <w:jc w:val="both"/>
              <w:rPr>
                <w:rFonts w:ascii="Times New Roman" w:hAnsi="Times New Roman" w:cs="Times New Roman"/>
                <w:b/>
                <w:bCs/>
                <w:color w:val="767171"/>
                <w:spacing w:val="20"/>
                <w:sz w:val="18"/>
                <w:szCs w:val="18"/>
              </w:rPr>
            </w:pPr>
            <w:r w:rsidRPr="00D7167B">
              <w:rPr>
                <w:rFonts w:ascii="Times New Roman" w:hAnsi="Times New Roman" w:cs="Times New Roman"/>
                <w:b/>
                <w:bCs/>
                <w:color w:val="767171"/>
                <w:spacing w:val="20"/>
                <w:sz w:val="18"/>
                <w:szCs w:val="18"/>
              </w:rPr>
              <w:t>DATOS DE CABECERA PACC</w:t>
            </w:r>
          </w:p>
        </w:tc>
      </w:tr>
      <w:tr w:rsidR="001B6EE5" w:rsidRPr="00D7167B" w14:paraId="03545F21" w14:textId="77777777" w:rsidTr="001B6EE5">
        <w:trPr>
          <w:trHeight w:val="20"/>
        </w:trPr>
        <w:tc>
          <w:tcPr>
            <w:tcW w:w="3083" w:type="pct"/>
            <w:shd w:val="clear" w:color="auto" w:fill="auto"/>
            <w:noWrap/>
            <w:vAlign w:val="bottom"/>
            <w:hideMark/>
          </w:tcPr>
          <w:p w14:paraId="76BD1316" w14:textId="77777777" w:rsidR="001B6EE5" w:rsidRPr="00D7167B" w:rsidRDefault="001B6EE5" w:rsidP="00A05CDC">
            <w:pPr>
              <w:spacing w:after="0"/>
              <w:jc w:val="both"/>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Monto estimado total</w:t>
            </w:r>
          </w:p>
        </w:tc>
        <w:tc>
          <w:tcPr>
            <w:tcW w:w="1917" w:type="pct"/>
            <w:gridSpan w:val="2"/>
            <w:shd w:val="clear" w:color="auto" w:fill="auto"/>
            <w:noWrap/>
            <w:vAlign w:val="center"/>
          </w:tcPr>
          <w:p w14:paraId="4E922EFF" w14:textId="67375D94" w:rsidR="001B6EE5" w:rsidRPr="00D7167B" w:rsidRDefault="001B6EE5" w:rsidP="00A05CDC">
            <w:pPr>
              <w:spacing w:after="0"/>
              <w:jc w:val="center"/>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$ 607,557,556.00</w:t>
            </w:r>
          </w:p>
        </w:tc>
      </w:tr>
      <w:tr w:rsidR="001B6EE5" w:rsidRPr="00D7167B" w14:paraId="0F1762D6" w14:textId="77777777" w:rsidTr="001B6EE5">
        <w:trPr>
          <w:trHeight w:val="20"/>
        </w:trPr>
        <w:tc>
          <w:tcPr>
            <w:tcW w:w="3083" w:type="pct"/>
            <w:shd w:val="clear" w:color="auto" w:fill="auto"/>
            <w:noWrap/>
            <w:vAlign w:val="bottom"/>
          </w:tcPr>
          <w:p w14:paraId="0B250060" w14:textId="598941CF" w:rsidR="001B6EE5" w:rsidRPr="00D7167B" w:rsidRDefault="001B6EE5" w:rsidP="00A05CDC">
            <w:pPr>
              <w:spacing w:after="0"/>
              <w:jc w:val="both"/>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Monto estimado total luego de la modificación</w:t>
            </w:r>
          </w:p>
        </w:tc>
        <w:tc>
          <w:tcPr>
            <w:tcW w:w="1917" w:type="pct"/>
            <w:gridSpan w:val="2"/>
            <w:shd w:val="clear" w:color="auto" w:fill="auto"/>
            <w:noWrap/>
            <w:vAlign w:val="center"/>
          </w:tcPr>
          <w:p w14:paraId="258C0FFC" w14:textId="4296927E" w:rsidR="001B6EE5" w:rsidRPr="00D7167B" w:rsidRDefault="001B6EE5" w:rsidP="00A05CDC">
            <w:pPr>
              <w:spacing w:after="0"/>
              <w:jc w:val="center"/>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 xml:space="preserve">$ </w:t>
            </w:r>
            <w:r w:rsidR="00216F1C">
              <w:rPr>
                <w:rFonts w:ascii="Times New Roman" w:hAnsi="Times New Roman" w:cs="Times New Roman"/>
                <w:color w:val="767171"/>
                <w:spacing w:val="20"/>
                <w:sz w:val="18"/>
                <w:szCs w:val="18"/>
              </w:rPr>
              <w:t>478</w:t>
            </w:r>
            <w:r w:rsidR="00A472BF">
              <w:rPr>
                <w:rFonts w:ascii="Times New Roman" w:hAnsi="Times New Roman" w:cs="Times New Roman"/>
                <w:color w:val="767171"/>
                <w:spacing w:val="20"/>
                <w:sz w:val="18"/>
                <w:szCs w:val="18"/>
              </w:rPr>
              <w:t>,</w:t>
            </w:r>
            <w:r w:rsidR="00216F1C">
              <w:rPr>
                <w:rFonts w:ascii="Times New Roman" w:hAnsi="Times New Roman" w:cs="Times New Roman"/>
                <w:color w:val="767171"/>
                <w:spacing w:val="20"/>
                <w:sz w:val="18"/>
                <w:szCs w:val="18"/>
              </w:rPr>
              <w:t>247</w:t>
            </w:r>
            <w:r w:rsidR="00A472BF">
              <w:rPr>
                <w:rFonts w:ascii="Times New Roman" w:hAnsi="Times New Roman" w:cs="Times New Roman"/>
                <w:color w:val="767171"/>
                <w:spacing w:val="20"/>
                <w:sz w:val="18"/>
                <w:szCs w:val="18"/>
              </w:rPr>
              <w:t>,</w:t>
            </w:r>
            <w:r w:rsidR="00216F1C">
              <w:rPr>
                <w:rFonts w:ascii="Times New Roman" w:hAnsi="Times New Roman" w:cs="Times New Roman"/>
                <w:color w:val="767171"/>
                <w:spacing w:val="20"/>
                <w:sz w:val="18"/>
                <w:szCs w:val="18"/>
              </w:rPr>
              <w:t>674.00</w:t>
            </w:r>
          </w:p>
        </w:tc>
      </w:tr>
      <w:tr w:rsidR="001B6EE5" w:rsidRPr="00D7167B" w14:paraId="3BA58A68" w14:textId="77777777" w:rsidTr="001B6EE5">
        <w:trPr>
          <w:trHeight w:val="20"/>
        </w:trPr>
        <w:tc>
          <w:tcPr>
            <w:tcW w:w="3083" w:type="pct"/>
            <w:shd w:val="clear" w:color="auto" w:fill="auto"/>
            <w:noWrap/>
            <w:vAlign w:val="bottom"/>
          </w:tcPr>
          <w:p w14:paraId="16EDCC49" w14:textId="58BB8B1A" w:rsidR="001B6EE5" w:rsidRPr="00D7167B" w:rsidRDefault="001B6EE5" w:rsidP="00A05CDC">
            <w:pPr>
              <w:spacing w:after="0"/>
              <w:jc w:val="both"/>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Monto total contratado</w:t>
            </w:r>
          </w:p>
        </w:tc>
        <w:tc>
          <w:tcPr>
            <w:tcW w:w="1917" w:type="pct"/>
            <w:gridSpan w:val="2"/>
            <w:shd w:val="clear" w:color="auto" w:fill="auto"/>
            <w:noWrap/>
            <w:vAlign w:val="center"/>
          </w:tcPr>
          <w:p w14:paraId="3BC2C8B0" w14:textId="08876B35" w:rsidR="001B6EE5" w:rsidRPr="00D7167B" w:rsidRDefault="001B6EE5" w:rsidP="00A05CDC">
            <w:pPr>
              <w:spacing w:after="0"/>
              <w:jc w:val="center"/>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 xml:space="preserve">$ </w:t>
            </w:r>
            <w:r w:rsidR="00A472BF">
              <w:rPr>
                <w:rFonts w:ascii="Times New Roman" w:hAnsi="Times New Roman" w:cs="Times New Roman"/>
                <w:color w:val="767171"/>
                <w:spacing w:val="20"/>
                <w:sz w:val="18"/>
                <w:szCs w:val="18"/>
              </w:rPr>
              <w:t>307,264,196.00</w:t>
            </w:r>
          </w:p>
        </w:tc>
      </w:tr>
      <w:tr w:rsidR="001B6EE5" w:rsidRPr="00D7167B" w14:paraId="52D2B767" w14:textId="77777777" w:rsidTr="001B6EE5">
        <w:trPr>
          <w:trHeight w:val="20"/>
        </w:trPr>
        <w:tc>
          <w:tcPr>
            <w:tcW w:w="3083" w:type="pct"/>
            <w:shd w:val="clear" w:color="auto" w:fill="auto"/>
            <w:noWrap/>
            <w:vAlign w:val="bottom"/>
            <w:hideMark/>
          </w:tcPr>
          <w:p w14:paraId="57A66C0F" w14:textId="77777777" w:rsidR="001B6EE5" w:rsidRPr="00D7167B" w:rsidRDefault="001B6EE5" w:rsidP="00A05CDC">
            <w:pPr>
              <w:spacing w:after="0"/>
              <w:jc w:val="both"/>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Cantidad de procesos registrados</w:t>
            </w:r>
          </w:p>
        </w:tc>
        <w:tc>
          <w:tcPr>
            <w:tcW w:w="1917" w:type="pct"/>
            <w:gridSpan w:val="2"/>
            <w:shd w:val="clear" w:color="auto" w:fill="auto"/>
            <w:noWrap/>
            <w:vAlign w:val="center"/>
          </w:tcPr>
          <w:p w14:paraId="268C5DE8" w14:textId="28517A67" w:rsidR="001B6EE5" w:rsidRPr="00D7167B" w:rsidRDefault="001B6EE5" w:rsidP="00A05CDC">
            <w:pPr>
              <w:spacing w:after="0"/>
              <w:jc w:val="center"/>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211</w:t>
            </w:r>
          </w:p>
        </w:tc>
      </w:tr>
      <w:tr w:rsidR="001B6EE5" w:rsidRPr="00D7167B" w14:paraId="135C3CCD" w14:textId="77777777" w:rsidTr="001B6EE5">
        <w:trPr>
          <w:trHeight w:val="20"/>
        </w:trPr>
        <w:tc>
          <w:tcPr>
            <w:tcW w:w="3083" w:type="pct"/>
            <w:shd w:val="clear" w:color="auto" w:fill="auto"/>
            <w:noWrap/>
            <w:vAlign w:val="bottom"/>
          </w:tcPr>
          <w:p w14:paraId="02F35BDC" w14:textId="63ACFAB8" w:rsidR="001B6EE5" w:rsidRPr="00D7167B" w:rsidRDefault="001B6EE5" w:rsidP="00A05CDC">
            <w:pPr>
              <w:spacing w:after="0"/>
              <w:jc w:val="both"/>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Cantidad de procesos registrados luego de la modificación</w:t>
            </w:r>
          </w:p>
        </w:tc>
        <w:tc>
          <w:tcPr>
            <w:tcW w:w="1917" w:type="pct"/>
            <w:gridSpan w:val="2"/>
            <w:shd w:val="clear" w:color="auto" w:fill="auto"/>
            <w:noWrap/>
            <w:vAlign w:val="center"/>
          </w:tcPr>
          <w:p w14:paraId="4D17C629" w14:textId="12685B80" w:rsidR="001B6EE5" w:rsidRPr="00D7167B" w:rsidRDefault="00A472BF" w:rsidP="00A05CDC">
            <w:pPr>
              <w:spacing w:after="0"/>
              <w:jc w:val="center"/>
              <w:rPr>
                <w:rFonts w:ascii="Times New Roman" w:hAnsi="Times New Roman" w:cs="Times New Roman"/>
                <w:color w:val="767171"/>
                <w:spacing w:val="20"/>
                <w:sz w:val="18"/>
                <w:szCs w:val="18"/>
              </w:rPr>
            </w:pPr>
            <w:r>
              <w:rPr>
                <w:rFonts w:ascii="Times New Roman" w:hAnsi="Times New Roman" w:cs="Times New Roman"/>
                <w:color w:val="767171"/>
                <w:spacing w:val="20"/>
                <w:sz w:val="18"/>
                <w:szCs w:val="18"/>
              </w:rPr>
              <w:t>143</w:t>
            </w:r>
          </w:p>
        </w:tc>
      </w:tr>
      <w:tr w:rsidR="001B6EE5" w:rsidRPr="00D7167B" w14:paraId="57073702" w14:textId="77777777" w:rsidTr="001B6EE5">
        <w:trPr>
          <w:trHeight w:val="20"/>
        </w:trPr>
        <w:tc>
          <w:tcPr>
            <w:tcW w:w="3083" w:type="pct"/>
            <w:shd w:val="clear" w:color="auto" w:fill="auto"/>
            <w:noWrap/>
            <w:vAlign w:val="bottom"/>
            <w:hideMark/>
          </w:tcPr>
          <w:p w14:paraId="17F47339" w14:textId="77777777" w:rsidR="001B6EE5" w:rsidRPr="00D7167B" w:rsidRDefault="001B6EE5" w:rsidP="00A05CDC">
            <w:pPr>
              <w:spacing w:after="0"/>
              <w:jc w:val="both"/>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Capítulo</w:t>
            </w:r>
          </w:p>
        </w:tc>
        <w:tc>
          <w:tcPr>
            <w:tcW w:w="1917" w:type="pct"/>
            <w:gridSpan w:val="2"/>
            <w:shd w:val="clear" w:color="auto" w:fill="auto"/>
            <w:noWrap/>
            <w:vAlign w:val="center"/>
          </w:tcPr>
          <w:p w14:paraId="17F505B6" w14:textId="76744EEA" w:rsidR="001B6EE5" w:rsidRPr="00D7167B" w:rsidRDefault="001B6EE5" w:rsidP="00A05CDC">
            <w:pPr>
              <w:spacing w:after="0"/>
              <w:jc w:val="center"/>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5151</w:t>
            </w:r>
          </w:p>
        </w:tc>
      </w:tr>
      <w:tr w:rsidR="001B6EE5" w:rsidRPr="00D7167B" w14:paraId="1990D5BA" w14:textId="77777777" w:rsidTr="001B6EE5">
        <w:trPr>
          <w:trHeight w:val="20"/>
        </w:trPr>
        <w:tc>
          <w:tcPr>
            <w:tcW w:w="3083" w:type="pct"/>
            <w:shd w:val="clear" w:color="auto" w:fill="auto"/>
            <w:noWrap/>
            <w:vAlign w:val="bottom"/>
            <w:hideMark/>
          </w:tcPr>
          <w:p w14:paraId="183956A8" w14:textId="1E55016F" w:rsidR="001B6EE5" w:rsidRPr="00D7167B" w:rsidRDefault="00D43623" w:rsidP="00A05CDC">
            <w:pPr>
              <w:spacing w:after="0"/>
              <w:jc w:val="both"/>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Subcapítulo</w:t>
            </w:r>
          </w:p>
        </w:tc>
        <w:tc>
          <w:tcPr>
            <w:tcW w:w="1917" w:type="pct"/>
            <w:gridSpan w:val="2"/>
            <w:shd w:val="clear" w:color="auto" w:fill="auto"/>
            <w:noWrap/>
            <w:vAlign w:val="center"/>
          </w:tcPr>
          <w:p w14:paraId="6ABE19DC" w14:textId="6704694E" w:rsidR="001B6EE5" w:rsidRPr="00D7167B" w:rsidRDefault="001B6EE5" w:rsidP="00A05CDC">
            <w:pPr>
              <w:spacing w:after="0"/>
              <w:jc w:val="center"/>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01</w:t>
            </w:r>
          </w:p>
        </w:tc>
      </w:tr>
      <w:tr w:rsidR="001B6EE5" w:rsidRPr="00D7167B" w14:paraId="2C26EAD7" w14:textId="77777777" w:rsidTr="001B6EE5">
        <w:trPr>
          <w:trHeight w:val="20"/>
        </w:trPr>
        <w:tc>
          <w:tcPr>
            <w:tcW w:w="3083" w:type="pct"/>
            <w:shd w:val="clear" w:color="auto" w:fill="auto"/>
            <w:noWrap/>
            <w:vAlign w:val="bottom"/>
            <w:hideMark/>
          </w:tcPr>
          <w:p w14:paraId="6A1D5BF3" w14:textId="77777777" w:rsidR="001B6EE5" w:rsidRPr="00D7167B" w:rsidRDefault="001B6EE5" w:rsidP="00A05CDC">
            <w:pPr>
              <w:spacing w:after="0"/>
              <w:jc w:val="both"/>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Unidad ejecutora</w:t>
            </w:r>
          </w:p>
        </w:tc>
        <w:tc>
          <w:tcPr>
            <w:tcW w:w="1917" w:type="pct"/>
            <w:gridSpan w:val="2"/>
            <w:shd w:val="clear" w:color="auto" w:fill="auto"/>
            <w:noWrap/>
            <w:vAlign w:val="center"/>
          </w:tcPr>
          <w:p w14:paraId="035D7729" w14:textId="2F48D0BF" w:rsidR="001B6EE5" w:rsidRPr="00D7167B" w:rsidRDefault="001B6EE5" w:rsidP="00A05CDC">
            <w:pPr>
              <w:spacing w:after="0"/>
              <w:jc w:val="center"/>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0001</w:t>
            </w:r>
          </w:p>
        </w:tc>
      </w:tr>
      <w:tr w:rsidR="001B6EE5" w:rsidRPr="00D7167B" w14:paraId="62982676" w14:textId="77777777" w:rsidTr="001B6EE5">
        <w:trPr>
          <w:trHeight w:val="20"/>
        </w:trPr>
        <w:tc>
          <w:tcPr>
            <w:tcW w:w="3083" w:type="pct"/>
            <w:shd w:val="clear" w:color="auto" w:fill="auto"/>
            <w:noWrap/>
            <w:vAlign w:val="center"/>
            <w:hideMark/>
          </w:tcPr>
          <w:p w14:paraId="32CEEAFF" w14:textId="77777777" w:rsidR="001B6EE5" w:rsidRPr="00D7167B" w:rsidRDefault="001B6EE5" w:rsidP="00A05CDC">
            <w:pPr>
              <w:spacing w:after="0"/>
              <w:jc w:val="both"/>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Unidad de compra</w:t>
            </w:r>
          </w:p>
        </w:tc>
        <w:tc>
          <w:tcPr>
            <w:tcW w:w="1917" w:type="pct"/>
            <w:gridSpan w:val="2"/>
            <w:shd w:val="clear" w:color="auto" w:fill="auto"/>
            <w:vAlign w:val="center"/>
          </w:tcPr>
          <w:p w14:paraId="6E17B9BB" w14:textId="77777777" w:rsidR="001B6EE5" w:rsidRPr="00D7167B" w:rsidRDefault="001B6EE5" w:rsidP="00A05CDC">
            <w:pPr>
              <w:spacing w:after="0"/>
              <w:jc w:val="center"/>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Consejo Nacional para la</w:t>
            </w:r>
          </w:p>
          <w:p w14:paraId="1F3D2569" w14:textId="77777777" w:rsidR="001B6EE5" w:rsidRPr="00D7167B" w:rsidRDefault="001B6EE5" w:rsidP="00A05CDC">
            <w:pPr>
              <w:spacing w:after="0"/>
              <w:jc w:val="center"/>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Niñez y la Adolescencia</w:t>
            </w:r>
          </w:p>
          <w:p w14:paraId="471A1818" w14:textId="07D0E4F8" w:rsidR="001B6EE5" w:rsidRPr="00D7167B" w:rsidRDefault="001B6EE5" w:rsidP="00A05CDC">
            <w:pPr>
              <w:spacing w:after="0"/>
              <w:jc w:val="center"/>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(CONANI)</w:t>
            </w:r>
          </w:p>
        </w:tc>
      </w:tr>
      <w:tr w:rsidR="001B6EE5" w:rsidRPr="00D7167B" w14:paraId="576A477F" w14:textId="77777777" w:rsidTr="001B6EE5">
        <w:trPr>
          <w:trHeight w:val="20"/>
        </w:trPr>
        <w:tc>
          <w:tcPr>
            <w:tcW w:w="3083" w:type="pct"/>
            <w:shd w:val="clear" w:color="auto" w:fill="auto"/>
            <w:noWrap/>
            <w:vAlign w:val="bottom"/>
            <w:hideMark/>
          </w:tcPr>
          <w:p w14:paraId="2778E028" w14:textId="77777777" w:rsidR="001B6EE5" w:rsidRPr="00D7167B" w:rsidRDefault="001B6EE5" w:rsidP="00A05CDC">
            <w:pPr>
              <w:spacing w:after="0"/>
              <w:jc w:val="both"/>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Año fiscal</w:t>
            </w:r>
          </w:p>
        </w:tc>
        <w:tc>
          <w:tcPr>
            <w:tcW w:w="1917" w:type="pct"/>
            <w:gridSpan w:val="2"/>
            <w:shd w:val="clear" w:color="auto" w:fill="auto"/>
            <w:noWrap/>
            <w:vAlign w:val="center"/>
          </w:tcPr>
          <w:p w14:paraId="633C1D9E" w14:textId="247AD1F2" w:rsidR="001B6EE5" w:rsidRPr="00D7167B" w:rsidRDefault="001B6EE5" w:rsidP="00A05CDC">
            <w:pPr>
              <w:spacing w:after="0"/>
              <w:jc w:val="center"/>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2023</w:t>
            </w:r>
          </w:p>
        </w:tc>
      </w:tr>
      <w:tr w:rsidR="001B6EE5" w:rsidRPr="00D7167B" w14:paraId="4CE9F8A7" w14:textId="77777777" w:rsidTr="001B6EE5">
        <w:trPr>
          <w:trHeight w:val="20"/>
        </w:trPr>
        <w:tc>
          <w:tcPr>
            <w:tcW w:w="3083" w:type="pct"/>
            <w:shd w:val="clear" w:color="auto" w:fill="auto"/>
            <w:noWrap/>
            <w:vAlign w:val="bottom"/>
            <w:hideMark/>
          </w:tcPr>
          <w:p w14:paraId="44403686" w14:textId="0380BD04" w:rsidR="001B6EE5" w:rsidRPr="00D7167B" w:rsidRDefault="001B6EE5" w:rsidP="00A05CDC">
            <w:pPr>
              <w:spacing w:after="0"/>
              <w:jc w:val="both"/>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Fecha aprobación inicial</w:t>
            </w:r>
          </w:p>
        </w:tc>
        <w:tc>
          <w:tcPr>
            <w:tcW w:w="1917" w:type="pct"/>
            <w:gridSpan w:val="2"/>
            <w:shd w:val="clear" w:color="auto" w:fill="auto"/>
            <w:noWrap/>
            <w:vAlign w:val="center"/>
          </w:tcPr>
          <w:p w14:paraId="6E789B5A" w14:textId="7CE0001E" w:rsidR="001B6EE5" w:rsidRPr="00D7167B" w:rsidRDefault="001B6EE5" w:rsidP="00A05CDC">
            <w:pPr>
              <w:spacing w:after="0"/>
              <w:jc w:val="center"/>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31 de enero 2023</w:t>
            </w:r>
          </w:p>
        </w:tc>
      </w:tr>
      <w:tr w:rsidR="001B6EE5" w:rsidRPr="00D7167B" w14:paraId="56E93A33" w14:textId="77777777" w:rsidTr="001B6EE5">
        <w:trPr>
          <w:trHeight w:val="20"/>
        </w:trPr>
        <w:tc>
          <w:tcPr>
            <w:tcW w:w="3083" w:type="pct"/>
            <w:shd w:val="clear" w:color="auto" w:fill="auto"/>
            <w:noWrap/>
            <w:vAlign w:val="bottom"/>
          </w:tcPr>
          <w:p w14:paraId="0EFE0404" w14:textId="0424328C" w:rsidR="001B6EE5" w:rsidRPr="00D7167B" w:rsidRDefault="001B6EE5" w:rsidP="00A05CDC">
            <w:pPr>
              <w:spacing w:after="0"/>
              <w:jc w:val="both"/>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Fecha aprobación luego de la modificación</w:t>
            </w:r>
          </w:p>
        </w:tc>
        <w:tc>
          <w:tcPr>
            <w:tcW w:w="1917" w:type="pct"/>
            <w:gridSpan w:val="2"/>
            <w:shd w:val="clear" w:color="auto" w:fill="auto"/>
            <w:noWrap/>
            <w:vAlign w:val="center"/>
          </w:tcPr>
          <w:p w14:paraId="41ECCFB1" w14:textId="72D36C69" w:rsidR="001B6EE5" w:rsidRPr="00D7167B" w:rsidRDefault="00A472BF" w:rsidP="00A05CDC">
            <w:pPr>
              <w:spacing w:after="0"/>
              <w:jc w:val="center"/>
              <w:rPr>
                <w:rFonts w:ascii="Times New Roman" w:hAnsi="Times New Roman" w:cs="Times New Roman"/>
                <w:color w:val="767171"/>
                <w:spacing w:val="20"/>
                <w:sz w:val="18"/>
                <w:szCs w:val="18"/>
              </w:rPr>
            </w:pPr>
            <w:r>
              <w:rPr>
                <w:rFonts w:ascii="Times New Roman" w:hAnsi="Times New Roman" w:cs="Times New Roman"/>
                <w:color w:val="767171"/>
                <w:spacing w:val="20"/>
                <w:sz w:val="18"/>
                <w:szCs w:val="18"/>
              </w:rPr>
              <w:t>16</w:t>
            </w:r>
            <w:r w:rsidR="001B6EE5" w:rsidRPr="00D7167B">
              <w:rPr>
                <w:rFonts w:ascii="Times New Roman" w:hAnsi="Times New Roman" w:cs="Times New Roman"/>
                <w:color w:val="767171"/>
                <w:spacing w:val="20"/>
                <w:sz w:val="18"/>
                <w:szCs w:val="18"/>
              </w:rPr>
              <w:t xml:space="preserve"> de</w:t>
            </w:r>
            <w:r w:rsidR="006D05C8">
              <w:rPr>
                <w:rFonts w:ascii="Times New Roman" w:hAnsi="Times New Roman" w:cs="Times New Roman"/>
                <w:color w:val="767171"/>
                <w:spacing w:val="20"/>
                <w:sz w:val="18"/>
                <w:szCs w:val="18"/>
              </w:rPr>
              <w:t xml:space="preserve"> octubre</w:t>
            </w:r>
            <w:r w:rsidR="001B6EE5" w:rsidRPr="00D7167B">
              <w:rPr>
                <w:rFonts w:ascii="Times New Roman" w:hAnsi="Times New Roman" w:cs="Times New Roman"/>
                <w:color w:val="767171"/>
                <w:spacing w:val="20"/>
                <w:sz w:val="18"/>
                <w:szCs w:val="18"/>
              </w:rPr>
              <w:t xml:space="preserve"> 2023</w:t>
            </w:r>
          </w:p>
        </w:tc>
      </w:tr>
      <w:tr w:rsidR="001B6EE5" w:rsidRPr="00D7167B" w14:paraId="16EA6FD2" w14:textId="77777777" w:rsidTr="001B6EE5">
        <w:trPr>
          <w:trHeight w:val="20"/>
        </w:trPr>
        <w:tc>
          <w:tcPr>
            <w:tcW w:w="5000" w:type="pct"/>
            <w:gridSpan w:val="3"/>
            <w:shd w:val="clear" w:color="000000" w:fill="D9D9D9"/>
            <w:noWrap/>
            <w:vAlign w:val="center"/>
          </w:tcPr>
          <w:p w14:paraId="3CCF1D57" w14:textId="77989E06" w:rsidR="001B6EE5" w:rsidRPr="00D7167B" w:rsidRDefault="009C7A6B" w:rsidP="00A05CDC">
            <w:pPr>
              <w:spacing w:after="0"/>
              <w:jc w:val="center"/>
              <w:rPr>
                <w:rFonts w:ascii="Times New Roman" w:hAnsi="Times New Roman" w:cs="Times New Roman"/>
                <w:b/>
                <w:color w:val="767171"/>
                <w:spacing w:val="20"/>
                <w:sz w:val="18"/>
                <w:szCs w:val="18"/>
              </w:rPr>
            </w:pPr>
            <w:r>
              <w:rPr>
                <w:rFonts w:ascii="Times New Roman" w:hAnsi="Times New Roman" w:cs="Times New Roman"/>
                <w:b/>
                <w:color w:val="767171"/>
                <w:spacing w:val="20"/>
                <w:sz w:val="18"/>
                <w:szCs w:val="18"/>
              </w:rPr>
              <w:t>MONTOS ESTIMADOS SEGÚN OBJETO DE CONTRATACI</w:t>
            </w:r>
            <w:r w:rsidR="00463DD3">
              <w:rPr>
                <w:rFonts w:ascii="Times New Roman" w:hAnsi="Times New Roman" w:cs="Times New Roman"/>
                <w:b/>
                <w:color w:val="767171"/>
                <w:spacing w:val="20"/>
                <w:sz w:val="18"/>
                <w:szCs w:val="18"/>
              </w:rPr>
              <w:t>Ó</w:t>
            </w:r>
            <w:r>
              <w:rPr>
                <w:rFonts w:ascii="Times New Roman" w:hAnsi="Times New Roman" w:cs="Times New Roman"/>
                <w:b/>
                <w:color w:val="767171"/>
                <w:spacing w:val="20"/>
                <w:sz w:val="18"/>
                <w:szCs w:val="18"/>
              </w:rPr>
              <w:t>N</w:t>
            </w:r>
          </w:p>
        </w:tc>
      </w:tr>
      <w:tr w:rsidR="001B6EE5" w:rsidRPr="00D7167B" w14:paraId="6D08CDA1" w14:textId="77777777" w:rsidTr="001B6EE5">
        <w:trPr>
          <w:trHeight w:val="20"/>
        </w:trPr>
        <w:tc>
          <w:tcPr>
            <w:tcW w:w="3083" w:type="pct"/>
            <w:shd w:val="clear" w:color="auto" w:fill="auto"/>
            <w:noWrap/>
            <w:vAlign w:val="bottom"/>
            <w:hideMark/>
          </w:tcPr>
          <w:p w14:paraId="6B84F7E8" w14:textId="77777777" w:rsidR="001B6EE5" w:rsidRPr="00D7167B" w:rsidRDefault="001B6EE5" w:rsidP="00A05CDC">
            <w:pPr>
              <w:spacing w:after="0"/>
              <w:jc w:val="both"/>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Bienes</w:t>
            </w:r>
          </w:p>
        </w:tc>
        <w:tc>
          <w:tcPr>
            <w:tcW w:w="1917" w:type="pct"/>
            <w:gridSpan w:val="2"/>
            <w:shd w:val="clear" w:color="auto" w:fill="auto"/>
            <w:noWrap/>
            <w:vAlign w:val="center"/>
          </w:tcPr>
          <w:p w14:paraId="672779A3" w14:textId="55B59C3B" w:rsidR="001B6EE5" w:rsidRPr="00D7167B" w:rsidRDefault="001B6EE5" w:rsidP="00A05CDC">
            <w:pPr>
              <w:spacing w:after="0"/>
              <w:jc w:val="center"/>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 xml:space="preserve">$ </w:t>
            </w:r>
            <w:r w:rsidR="006D05C8">
              <w:rPr>
                <w:rFonts w:ascii="Times New Roman" w:hAnsi="Times New Roman" w:cs="Times New Roman"/>
                <w:color w:val="767171"/>
                <w:spacing w:val="20"/>
                <w:sz w:val="18"/>
                <w:szCs w:val="18"/>
              </w:rPr>
              <w:t>276,385,551.58</w:t>
            </w:r>
          </w:p>
        </w:tc>
      </w:tr>
      <w:tr w:rsidR="001B6EE5" w:rsidRPr="00D7167B" w14:paraId="3A1F4702" w14:textId="77777777" w:rsidTr="001B6EE5">
        <w:trPr>
          <w:trHeight w:val="20"/>
        </w:trPr>
        <w:tc>
          <w:tcPr>
            <w:tcW w:w="3083" w:type="pct"/>
            <w:shd w:val="clear" w:color="auto" w:fill="auto"/>
            <w:noWrap/>
            <w:vAlign w:val="bottom"/>
            <w:hideMark/>
          </w:tcPr>
          <w:p w14:paraId="07A8F86F" w14:textId="77777777" w:rsidR="001B6EE5" w:rsidRPr="00D7167B" w:rsidRDefault="001B6EE5" w:rsidP="00A05CDC">
            <w:pPr>
              <w:spacing w:after="0"/>
              <w:jc w:val="both"/>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Obras</w:t>
            </w:r>
          </w:p>
        </w:tc>
        <w:tc>
          <w:tcPr>
            <w:tcW w:w="1917" w:type="pct"/>
            <w:gridSpan w:val="2"/>
            <w:shd w:val="clear" w:color="auto" w:fill="auto"/>
            <w:noWrap/>
            <w:vAlign w:val="center"/>
          </w:tcPr>
          <w:p w14:paraId="784F5F56" w14:textId="6150F3F1" w:rsidR="001B6EE5" w:rsidRPr="00D7167B" w:rsidRDefault="00895BF4" w:rsidP="00A05CDC">
            <w:pPr>
              <w:spacing w:after="0"/>
              <w:jc w:val="center"/>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N/A</w:t>
            </w:r>
          </w:p>
        </w:tc>
      </w:tr>
      <w:tr w:rsidR="001B6EE5" w:rsidRPr="00D7167B" w14:paraId="286B56F9" w14:textId="77777777" w:rsidTr="001B6EE5">
        <w:trPr>
          <w:trHeight w:val="20"/>
        </w:trPr>
        <w:tc>
          <w:tcPr>
            <w:tcW w:w="3083" w:type="pct"/>
            <w:shd w:val="clear" w:color="auto" w:fill="auto"/>
            <w:noWrap/>
            <w:vAlign w:val="bottom"/>
            <w:hideMark/>
          </w:tcPr>
          <w:p w14:paraId="157E79BD" w14:textId="77777777" w:rsidR="001B6EE5" w:rsidRPr="00D7167B" w:rsidRDefault="001B6EE5" w:rsidP="00A05CDC">
            <w:pPr>
              <w:spacing w:after="0"/>
              <w:jc w:val="both"/>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Servicios</w:t>
            </w:r>
          </w:p>
        </w:tc>
        <w:tc>
          <w:tcPr>
            <w:tcW w:w="1917" w:type="pct"/>
            <w:gridSpan w:val="2"/>
            <w:shd w:val="clear" w:color="auto" w:fill="auto"/>
            <w:noWrap/>
            <w:vAlign w:val="center"/>
          </w:tcPr>
          <w:p w14:paraId="3011070D" w14:textId="2FF56942" w:rsidR="001B6EE5" w:rsidRPr="00D7167B" w:rsidRDefault="001B6EE5" w:rsidP="00A05CDC">
            <w:pPr>
              <w:spacing w:after="0"/>
              <w:jc w:val="center"/>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 xml:space="preserve">$ </w:t>
            </w:r>
            <w:r w:rsidR="00895BF4">
              <w:rPr>
                <w:rFonts w:ascii="Times New Roman" w:hAnsi="Times New Roman" w:cs="Times New Roman"/>
                <w:color w:val="767171"/>
                <w:spacing w:val="20"/>
                <w:sz w:val="18"/>
                <w:szCs w:val="18"/>
              </w:rPr>
              <w:t>201,862,122.44</w:t>
            </w:r>
          </w:p>
        </w:tc>
      </w:tr>
      <w:tr w:rsidR="001B6EE5" w:rsidRPr="00D7167B" w14:paraId="5410FB0D" w14:textId="77777777" w:rsidTr="001B6EE5">
        <w:trPr>
          <w:trHeight w:val="20"/>
        </w:trPr>
        <w:tc>
          <w:tcPr>
            <w:tcW w:w="3083" w:type="pct"/>
            <w:shd w:val="clear" w:color="auto" w:fill="auto"/>
            <w:noWrap/>
            <w:vAlign w:val="bottom"/>
            <w:hideMark/>
          </w:tcPr>
          <w:p w14:paraId="0F022EF2" w14:textId="77777777" w:rsidR="001B6EE5" w:rsidRPr="00D7167B" w:rsidRDefault="001B6EE5" w:rsidP="00A05CDC">
            <w:pPr>
              <w:spacing w:after="0"/>
              <w:jc w:val="both"/>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Servicios: consultoría</w:t>
            </w:r>
          </w:p>
        </w:tc>
        <w:tc>
          <w:tcPr>
            <w:tcW w:w="1917" w:type="pct"/>
            <w:gridSpan w:val="2"/>
            <w:shd w:val="clear" w:color="auto" w:fill="auto"/>
            <w:noWrap/>
            <w:vAlign w:val="center"/>
          </w:tcPr>
          <w:p w14:paraId="61CFB688" w14:textId="28E8DC51" w:rsidR="001B6EE5" w:rsidRPr="00D7167B" w:rsidRDefault="001B6EE5" w:rsidP="00A05CDC">
            <w:pPr>
              <w:spacing w:after="0"/>
              <w:jc w:val="center"/>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N/A</w:t>
            </w:r>
          </w:p>
        </w:tc>
      </w:tr>
      <w:tr w:rsidR="001B6EE5" w:rsidRPr="00D7167B" w14:paraId="3B81FFB9" w14:textId="77777777" w:rsidTr="001B6EE5">
        <w:trPr>
          <w:trHeight w:val="20"/>
        </w:trPr>
        <w:tc>
          <w:tcPr>
            <w:tcW w:w="3083" w:type="pct"/>
            <w:shd w:val="clear" w:color="auto" w:fill="auto"/>
            <w:vAlign w:val="bottom"/>
            <w:hideMark/>
          </w:tcPr>
          <w:p w14:paraId="16E5E0F0" w14:textId="77777777" w:rsidR="001B6EE5" w:rsidRPr="00D7167B" w:rsidRDefault="001B6EE5" w:rsidP="00A05CDC">
            <w:pPr>
              <w:spacing w:after="0"/>
              <w:jc w:val="both"/>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Servicios: consultoría basada en la calidad de los servicios</w:t>
            </w:r>
          </w:p>
        </w:tc>
        <w:tc>
          <w:tcPr>
            <w:tcW w:w="1917" w:type="pct"/>
            <w:gridSpan w:val="2"/>
            <w:shd w:val="clear" w:color="auto" w:fill="auto"/>
            <w:noWrap/>
            <w:vAlign w:val="center"/>
          </w:tcPr>
          <w:p w14:paraId="0BF323C5" w14:textId="0858E9A5" w:rsidR="001B6EE5" w:rsidRPr="00D7167B" w:rsidRDefault="001B6EE5" w:rsidP="00A05CDC">
            <w:pPr>
              <w:spacing w:after="0"/>
              <w:jc w:val="center"/>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N/A</w:t>
            </w:r>
          </w:p>
        </w:tc>
      </w:tr>
      <w:tr w:rsidR="001B6EE5" w:rsidRPr="00D7167B" w14:paraId="1DB0AC77" w14:textId="77777777" w:rsidTr="001B6EE5">
        <w:trPr>
          <w:trHeight w:val="20"/>
        </w:trPr>
        <w:tc>
          <w:tcPr>
            <w:tcW w:w="3083" w:type="pct"/>
            <w:shd w:val="clear" w:color="auto" w:fill="auto"/>
            <w:noWrap/>
            <w:vAlign w:val="bottom"/>
            <w:hideMark/>
          </w:tcPr>
          <w:p w14:paraId="71C43E19" w14:textId="77777777" w:rsidR="001B6EE5" w:rsidRPr="00D7167B" w:rsidRDefault="001B6EE5" w:rsidP="00A05CDC">
            <w:pPr>
              <w:spacing w:after="0"/>
              <w:jc w:val="both"/>
              <w:rPr>
                <w:rFonts w:ascii="Times New Roman" w:hAnsi="Times New Roman" w:cs="Times New Roman"/>
                <w:color w:val="767171"/>
                <w:spacing w:val="20"/>
                <w:sz w:val="18"/>
                <w:szCs w:val="18"/>
              </w:rPr>
            </w:pPr>
          </w:p>
        </w:tc>
        <w:tc>
          <w:tcPr>
            <w:tcW w:w="1917" w:type="pct"/>
            <w:gridSpan w:val="2"/>
            <w:shd w:val="clear" w:color="auto" w:fill="auto"/>
            <w:noWrap/>
            <w:vAlign w:val="center"/>
          </w:tcPr>
          <w:p w14:paraId="108F3A0C" w14:textId="77777777" w:rsidR="001B6EE5" w:rsidRPr="00D7167B" w:rsidRDefault="001B6EE5" w:rsidP="00A05CDC">
            <w:pPr>
              <w:spacing w:after="0"/>
              <w:jc w:val="center"/>
              <w:rPr>
                <w:rFonts w:ascii="Times New Roman" w:hAnsi="Times New Roman" w:cs="Times New Roman"/>
                <w:color w:val="767171"/>
                <w:spacing w:val="20"/>
                <w:sz w:val="18"/>
                <w:szCs w:val="18"/>
              </w:rPr>
            </w:pPr>
          </w:p>
        </w:tc>
      </w:tr>
      <w:tr w:rsidR="001B6EE5" w:rsidRPr="00D7167B" w14:paraId="0746C81E" w14:textId="77777777" w:rsidTr="001B6EE5">
        <w:trPr>
          <w:trHeight w:val="20"/>
        </w:trPr>
        <w:tc>
          <w:tcPr>
            <w:tcW w:w="5000" w:type="pct"/>
            <w:gridSpan w:val="3"/>
            <w:shd w:val="clear" w:color="000000" w:fill="D9D9D9"/>
            <w:noWrap/>
            <w:vAlign w:val="center"/>
          </w:tcPr>
          <w:p w14:paraId="10DA5D27" w14:textId="17BE509B" w:rsidR="001B6EE5" w:rsidRPr="00D7167B" w:rsidRDefault="00463DD3" w:rsidP="00A05CDC">
            <w:pPr>
              <w:spacing w:after="0"/>
              <w:jc w:val="center"/>
              <w:rPr>
                <w:rFonts w:ascii="Times New Roman" w:hAnsi="Times New Roman" w:cs="Times New Roman"/>
                <w:b/>
                <w:bCs/>
                <w:color w:val="767171"/>
                <w:spacing w:val="20"/>
                <w:sz w:val="18"/>
                <w:szCs w:val="18"/>
              </w:rPr>
            </w:pPr>
            <w:r w:rsidRPr="00463DD3">
              <w:rPr>
                <w:rFonts w:ascii="Times New Roman" w:hAnsi="Times New Roman" w:cs="Times New Roman"/>
                <w:b/>
                <w:bCs/>
                <w:color w:val="767171"/>
                <w:spacing w:val="20"/>
                <w:sz w:val="18"/>
                <w:szCs w:val="18"/>
              </w:rPr>
              <w:t xml:space="preserve">MONTOS ESTIMADOS SEGÚN </w:t>
            </w:r>
            <w:r w:rsidR="002C4411">
              <w:rPr>
                <w:rFonts w:ascii="Times New Roman" w:hAnsi="Times New Roman" w:cs="Times New Roman"/>
                <w:b/>
                <w:bCs/>
                <w:color w:val="767171"/>
                <w:spacing w:val="20"/>
                <w:sz w:val="18"/>
                <w:szCs w:val="18"/>
              </w:rPr>
              <w:t>CLASIFICACION MIPYMES</w:t>
            </w:r>
          </w:p>
        </w:tc>
      </w:tr>
      <w:tr w:rsidR="001B6EE5" w:rsidRPr="00D7167B" w14:paraId="1221E552" w14:textId="77777777" w:rsidTr="001B6EE5">
        <w:trPr>
          <w:trHeight w:val="20"/>
        </w:trPr>
        <w:tc>
          <w:tcPr>
            <w:tcW w:w="3083" w:type="pct"/>
            <w:shd w:val="clear" w:color="auto" w:fill="auto"/>
            <w:noWrap/>
            <w:vAlign w:val="bottom"/>
            <w:hideMark/>
          </w:tcPr>
          <w:p w14:paraId="2C9CF696" w14:textId="77777777" w:rsidR="001B6EE5" w:rsidRPr="00D7167B" w:rsidRDefault="001B6EE5" w:rsidP="00A05CDC">
            <w:pPr>
              <w:spacing w:after="0"/>
              <w:jc w:val="both"/>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MIPYMES</w:t>
            </w:r>
          </w:p>
        </w:tc>
        <w:tc>
          <w:tcPr>
            <w:tcW w:w="1917" w:type="pct"/>
            <w:gridSpan w:val="2"/>
            <w:shd w:val="clear" w:color="auto" w:fill="auto"/>
            <w:noWrap/>
            <w:vAlign w:val="center"/>
          </w:tcPr>
          <w:p w14:paraId="1CAC97CF" w14:textId="53E43BF0" w:rsidR="001B6EE5" w:rsidRPr="00D7167B" w:rsidRDefault="001B6EE5" w:rsidP="00A05CDC">
            <w:pPr>
              <w:spacing w:after="0"/>
              <w:jc w:val="center"/>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 xml:space="preserve">$ </w:t>
            </w:r>
            <w:r w:rsidR="00FF7C6C">
              <w:rPr>
                <w:rFonts w:ascii="Times New Roman" w:hAnsi="Times New Roman" w:cs="Times New Roman"/>
                <w:color w:val="767171"/>
                <w:spacing w:val="20"/>
                <w:sz w:val="18"/>
                <w:szCs w:val="18"/>
              </w:rPr>
              <w:t>108,697,754.96</w:t>
            </w:r>
          </w:p>
        </w:tc>
      </w:tr>
      <w:tr w:rsidR="001B6EE5" w:rsidRPr="00D7167B" w14:paraId="7AF5EA99" w14:textId="77777777" w:rsidTr="001B6EE5">
        <w:trPr>
          <w:trHeight w:val="20"/>
        </w:trPr>
        <w:tc>
          <w:tcPr>
            <w:tcW w:w="3083" w:type="pct"/>
            <w:shd w:val="clear" w:color="auto" w:fill="auto"/>
            <w:noWrap/>
            <w:vAlign w:val="bottom"/>
            <w:hideMark/>
          </w:tcPr>
          <w:p w14:paraId="47C84878" w14:textId="77777777" w:rsidR="001B6EE5" w:rsidRPr="00D7167B" w:rsidRDefault="001B6EE5" w:rsidP="00A05CDC">
            <w:pPr>
              <w:spacing w:after="0"/>
              <w:jc w:val="both"/>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MIPYMES MUJER</w:t>
            </w:r>
          </w:p>
        </w:tc>
        <w:tc>
          <w:tcPr>
            <w:tcW w:w="1917" w:type="pct"/>
            <w:gridSpan w:val="2"/>
            <w:shd w:val="clear" w:color="auto" w:fill="auto"/>
            <w:noWrap/>
            <w:vAlign w:val="center"/>
          </w:tcPr>
          <w:p w14:paraId="6990F4D0" w14:textId="4021B733" w:rsidR="001B6EE5" w:rsidRPr="00D7167B" w:rsidRDefault="00FF7C6C" w:rsidP="00FF7C6C">
            <w:pPr>
              <w:spacing w:after="0"/>
              <w:jc w:val="center"/>
              <w:rPr>
                <w:rFonts w:ascii="Times New Roman" w:hAnsi="Times New Roman" w:cs="Times New Roman"/>
                <w:color w:val="767171"/>
                <w:spacing w:val="20"/>
                <w:sz w:val="18"/>
                <w:szCs w:val="18"/>
              </w:rPr>
            </w:pPr>
            <w:r>
              <w:rPr>
                <w:rFonts w:ascii="Times New Roman" w:hAnsi="Times New Roman" w:cs="Times New Roman"/>
                <w:color w:val="767171"/>
                <w:spacing w:val="20"/>
                <w:sz w:val="18"/>
                <w:szCs w:val="18"/>
              </w:rPr>
              <w:t>-</w:t>
            </w:r>
          </w:p>
        </w:tc>
      </w:tr>
      <w:tr w:rsidR="001B6EE5" w:rsidRPr="00D7167B" w14:paraId="1813490A" w14:textId="77777777" w:rsidTr="001B6EE5">
        <w:trPr>
          <w:trHeight w:val="20"/>
        </w:trPr>
        <w:tc>
          <w:tcPr>
            <w:tcW w:w="3083" w:type="pct"/>
            <w:shd w:val="clear" w:color="auto" w:fill="auto"/>
            <w:noWrap/>
            <w:vAlign w:val="bottom"/>
            <w:hideMark/>
          </w:tcPr>
          <w:p w14:paraId="78CFDFB3" w14:textId="77777777" w:rsidR="001B6EE5" w:rsidRPr="00D7167B" w:rsidRDefault="001B6EE5" w:rsidP="00A05CDC">
            <w:pPr>
              <w:spacing w:after="0"/>
              <w:jc w:val="both"/>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NO MIPYMES</w:t>
            </w:r>
          </w:p>
        </w:tc>
        <w:tc>
          <w:tcPr>
            <w:tcW w:w="1917" w:type="pct"/>
            <w:gridSpan w:val="2"/>
            <w:shd w:val="clear" w:color="auto" w:fill="auto"/>
            <w:noWrap/>
            <w:vAlign w:val="center"/>
          </w:tcPr>
          <w:p w14:paraId="59C5BE2D" w14:textId="569EE048" w:rsidR="001B6EE5" w:rsidRPr="00D7167B" w:rsidRDefault="001B6EE5" w:rsidP="00A05CDC">
            <w:pPr>
              <w:spacing w:after="0"/>
              <w:jc w:val="center"/>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$ 3</w:t>
            </w:r>
            <w:r w:rsidR="00FF7C6C">
              <w:rPr>
                <w:rFonts w:ascii="Times New Roman" w:hAnsi="Times New Roman" w:cs="Times New Roman"/>
                <w:color w:val="767171"/>
                <w:spacing w:val="20"/>
                <w:sz w:val="18"/>
                <w:szCs w:val="18"/>
              </w:rPr>
              <w:t>69,549,919.06</w:t>
            </w:r>
          </w:p>
        </w:tc>
      </w:tr>
      <w:tr w:rsidR="001B6EE5" w:rsidRPr="00D7167B" w14:paraId="3AA3783D" w14:textId="77777777" w:rsidTr="001B6EE5">
        <w:trPr>
          <w:trHeight w:val="20"/>
        </w:trPr>
        <w:tc>
          <w:tcPr>
            <w:tcW w:w="5000" w:type="pct"/>
            <w:gridSpan w:val="3"/>
            <w:shd w:val="clear" w:color="000000" w:fill="D9D9D9"/>
            <w:noWrap/>
            <w:vAlign w:val="center"/>
          </w:tcPr>
          <w:p w14:paraId="27D484D3" w14:textId="4FE2BB0B" w:rsidR="001B6EE5" w:rsidRPr="00D7167B" w:rsidRDefault="007F21B3" w:rsidP="00A05CDC">
            <w:pPr>
              <w:spacing w:after="0"/>
              <w:jc w:val="center"/>
              <w:rPr>
                <w:rFonts w:ascii="Times New Roman" w:hAnsi="Times New Roman" w:cs="Times New Roman"/>
                <w:b/>
                <w:color w:val="767171"/>
                <w:spacing w:val="20"/>
                <w:sz w:val="18"/>
                <w:szCs w:val="18"/>
              </w:rPr>
            </w:pPr>
            <w:r w:rsidRPr="007F21B3">
              <w:rPr>
                <w:rFonts w:ascii="Times New Roman" w:hAnsi="Times New Roman" w:cs="Times New Roman"/>
                <w:b/>
                <w:color w:val="767171"/>
                <w:spacing w:val="20"/>
                <w:sz w:val="18"/>
                <w:szCs w:val="18"/>
              </w:rPr>
              <w:t>MONTOS ESTIMADOS SEGÚN CLASIFICACION MIPYMES</w:t>
            </w:r>
          </w:p>
        </w:tc>
      </w:tr>
      <w:tr w:rsidR="0088507B" w:rsidRPr="00D7167B" w14:paraId="11176D4B" w14:textId="77777777">
        <w:trPr>
          <w:trHeight w:val="20"/>
        </w:trPr>
        <w:tc>
          <w:tcPr>
            <w:tcW w:w="3094" w:type="pct"/>
            <w:gridSpan w:val="2"/>
            <w:shd w:val="clear" w:color="auto" w:fill="auto"/>
            <w:noWrap/>
            <w:vAlign w:val="center"/>
          </w:tcPr>
          <w:p w14:paraId="24297D19" w14:textId="77777777" w:rsidR="0088507B" w:rsidRPr="001E00BA" w:rsidRDefault="0088507B" w:rsidP="0088507B">
            <w:pPr>
              <w:spacing w:after="0"/>
              <w:jc w:val="both"/>
              <w:rPr>
                <w:rFonts w:ascii="Times New Roman" w:hAnsi="Times New Roman" w:cs="Times New Roman"/>
                <w:color w:val="767171"/>
                <w:spacing w:val="20"/>
                <w:sz w:val="18"/>
                <w:szCs w:val="18"/>
              </w:rPr>
            </w:pPr>
            <w:r w:rsidRPr="001E00BA">
              <w:rPr>
                <w:rFonts w:ascii="Times New Roman" w:hAnsi="Times New Roman" w:cs="Times New Roman"/>
                <w:color w:val="767171"/>
                <w:spacing w:val="20"/>
                <w:sz w:val="18"/>
                <w:szCs w:val="18"/>
              </w:rPr>
              <w:t>MIPYMES</w:t>
            </w:r>
          </w:p>
        </w:tc>
        <w:tc>
          <w:tcPr>
            <w:tcW w:w="1906" w:type="pct"/>
            <w:shd w:val="clear" w:color="auto" w:fill="auto"/>
          </w:tcPr>
          <w:p w14:paraId="55C8BD6A" w14:textId="411E6DDF" w:rsidR="0088507B" w:rsidRPr="001E00BA" w:rsidRDefault="001F2456" w:rsidP="0088507B">
            <w:pPr>
              <w:spacing w:after="0"/>
              <w:jc w:val="center"/>
              <w:rPr>
                <w:rFonts w:ascii="Times New Roman" w:hAnsi="Times New Roman" w:cs="Times New Roman"/>
                <w:color w:val="767171"/>
                <w:spacing w:val="20"/>
                <w:sz w:val="18"/>
                <w:szCs w:val="18"/>
              </w:rPr>
            </w:pPr>
            <w:r>
              <w:rPr>
                <w:rFonts w:ascii="Times New Roman" w:hAnsi="Times New Roman" w:cs="Times New Roman"/>
                <w:color w:val="767171"/>
                <w:spacing w:val="20"/>
                <w:sz w:val="18"/>
                <w:szCs w:val="18"/>
              </w:rPr>
              <w:t>$</w:t>
            </w:r>
            <w:r w:rsidR="0088507B">
              <w:rPr>
                <w:rFonts w:ascii="Times New Roman" w:hAnsi="Times New Roman" w:cs="Times New Roman"/>
                <w:color w:val="767171"/>
                <w:spacing w:val="20"/>
                <w:sz w:val="18"/>
                <w:szCs w:val="18"/>
              </w:rPr>
              <w:t>136,150,247.00</w:t>
            </w:r>
          </w:p>
        </w:tc>
      </w:tr>
      <w:tr w:rsidR="0088507B" w:rsidRPr="00D7167B" w14:paraId="04C3F3D6" w14:textId="77777777">
        <w:trPr>
          <w:trHeight w:val="20"/>
        </w:trPr>
        <w:tc>
          <w:tcPr>
            <w:tcW w:w="3094" w:type="pct"/>
            <w:gridSpan w:val="2"/>
            <w:shd w:val="clear" w:color="auto" w:fill="auto"/>
            <w:noWrap/>
            <w:vAlign w:val="center"/>
          </w:tcPr>
          <w:p w14:paraId="0F095408" w14:textId="77777777" w:rsidR="0088507B" w:rsidRPr="001E00BA" w:rsidRDefault="0088507B" w:rsidP="0088507B">
            <w:pPr>
              <w:spacing w:after="0"/>
              <w:jc w:val="both"/>
              <w:rPr>
                <w:rFonts w:ascii="Times New Roman" w:hAnsi="Times New Roman" w:cs="Times New Roman"/>
                <w:color w:val="767171"/>
                <w:spacing w:val="20"/>
                <w:sz w:val="18"/>
                <w:szCs w:val="18"/>
              </w:rPr>
            </w:pPr>
            <w:r w:rsidRPr="001E00BA">
              <w:rPr>
                <w:rFonts w:ascii="Times New Roman" w:hAnsi="Times New Roman" w:cs="Times New Roman"/>
                <w:color w:val="767171"/>
                <w:spacing w:val="20"/>
                <w:sz w:val="18"/>
                <w:szCs w:val="18"/>
              </w:rPr>
              <w:t>MIPYMES MUJER</w:t>
            </w:r>
          </w:p>
        </w:tc>
        <w:tc>
          <w:tcPr>
            <w:tcW w:w="1906" w:type="pct"/>
            <w:shd w:val="clear" w:color="auto" w:fill="auto"/>
          </w:tcPr>
          <w:p w14:paraId="0A94AD2B" w14:textId="5ACE03FC" w:rsidR="0088507B" w:rsidRPr="001E00BA" w:rsidRDefault="001F2456" w:rsidP="0088507B">
            <w:pPr>
              <w:spacing w:after="0"/>
              <w:jc w:val="center"/>
              <w:rPr>
                <w:rFonts w:ascii="Times New Roman" w:hAnsi="Times New Roman" w:cs="Times New Roman"/>
                <w:color w:val="767171"/>
                <w:spacing w:val="20"/>
                <w:sz w:val="18"/>
                <w:szCs w:val="18"/>
              </w:rPr>
            </w:pPr>
            <w:r>
              <w:rPr>
                <w:rFonts w:ascii="Times New Roman" w:hAnsi="Times New Roman" w:cs="Times New Roman"/>
                <w:color w:val="767171"/>
                <w:spacing w:val="20"/>
                <w:sz w:val="18"/>
                <w:szCs w:val="18"/>
              </w:rPr>
              <w:t>$</w:t>
            </w:r>
            <w:r w:rsidR="0088507B">
              <w:rPr>
                <w:rFonts w:ascii="Times New Roman" w:hAnsi="Times New Roman" w:cs="Times New Roman"/>
                <w:color w:val="767171"/>
                <w:spacing w:val="20"/>
                <w:sz w:val="18"/>
                <w:szCs w:val="18"/>
              </w:rPr>
              <w:t>43,392,54</w:t>
            </w:r>
            <w:r w:rsidR="00140CBC">
              <w:rPr>
                <w:rFonts w:ascii="Times New Roman" w:hAnsi="Times New Roman" w:cs="Times New Roman"/>
                <w:color w:val="767171"/>
                <w:spacing w:val="20"/>
                <w:sz w:val="18"/>
                <w:szCs w:val="18"/>
              </w:rPr>
              <w:t>3</w:t>
            </w:r>
            <w:r w:rsidR="0088507B">
              <w:rPr>
                <w:rFonts w:ascii="Times New Roman" w:hAnsi="Times New Roman" w:cs="Times New Roman"/>
                <w:color w:val="767171"/>
                <w:spacing w:val="20"/>
                <w:sz w:val="18"/>
                <w:szCs w:val="18"/>
              </w:rPr>
              <w:t>.00</w:t>
            </w:r>
          </w:p>
        </w:tc>
      </w:tr>
      <w:tr w:rsidR="0088507B" w:rsidRPr="00D7167B" w14:paraId="6348CE4F" w14:textId="77777777">
        <w:trPr>
          <w:trHeight w:val="20"/>
        </w:trPr>
        <w:tc>
          <w:tcPr>
            <w:tcW w:w="3094" w:type="pct"/>
            <w:gridSpan w:val="2"/>
            <w:shd w:val="clear" w:color="auto" w:fill="auto"/>
            <w:noWrap/>
            <w:vAlign w:val="center"/>
          </w:tcPr>
          <w:p w14:paraId="3B14E762" w14:textId="77777777" w:rsidR="0088507B" w:rsidRPr="001E00BA" w:rsidRDefault="0088507B" w:rsidP="0088507B">
            <w:pPr>
              <w:spacing w:after="0"/>
              <w:jc w:val="both"/>
              <w:rPr>
                <w:rFonts w:ascii="Times New Roman" w:hAnsi="Times New Roman" w:cs="Times New Roman"/>
                <w:color w:val="767171"/>
                <w:spacing w:val="20"/>
                <w:sz w:val="18"/>
                <w:szCs w:val="18"/>
              </w:rPr>
            </w:pPr>
            <w:r w:rsidRPr="001E00BA">
              <w:rPr>
                <w:rFonts w:ascii="Times New Roman" w:hAnsi="Times New Roman" w:cs="Times New Roman"/>
                <w:color w:val="767171"/>
                <w:spacing w:val="20"/>
                <w:sz w:val="18"/>
                <w:szCs w:val="18"/>
              </w:rPr>
              <w:t>NO MIPYMES</w:t>
            </w:r>
          </w:p>
        </w:tc>
        <w:tc>
          <w:tcPr>
            <w:tcW w:w="1906" w:type="pct"/>
            <w:shd w:val="clear" w:color="auto" w:fill="auto"/>
          </w:tcPr>
          <w:p w14:paraId="5447D87B" w14:textId="436DE5FF" w:rsidR="0088507B" w:rsidRPr="001E00BA" w:rsidRDefault="001F2456" w:rsidP="0088507B">
            <w:pPr>
              <w:spacing w:after="0"/>
              <w:jc w:val="center"/>
              <w:rPr>
                <w:rFonts w:ascii="Times New Roman" w:hAnsi="Times New Roman" w:cs="Times New Roman"/>
                <w:color w:val="767171"/>
                <w:spacing w:val="20"/>
                <w:sz w:val="18"/>
                <w:szCs w:val="18"/>
              </w:rPr>
            </w:pPr>
            <w:r>
              <w:rPr>
                <w:rFonts w:ascii="Times New Roman" w:hAnsi="Times New Roman" w:cs="Times New Roman"/>
                <w:color w:val="767171"/>
                <w:spacing w:val="20"/>
                <w:sz w:val="18"/>
                <w:szCs w:val="18"/>
              </w:rPr>
              <w:t>$</w:t>
            </w:r>
            <w:r w:rsidR="0088507B">
              <w:rPr>
                <w:rFonts w:ascii="Times New Roman" w:hAnsi="Times New Roman" w:cs="Times New Roman"/>
                <w:color w:val="767171"/>
                <w:spacing w:val="20"/>
                <w:sz w:val="18"/>
                <w:szCs w:val="18"/>
              </w:rPr>
              <w:t>127,721,406.00</w:t>
            </w:r>
          </w:p>
        </w:tc>
      </w:tr>
      <w:tr w:rsidR="007F21B3" w:rsidRPr="00D7167B" w14:paraId="724D5399" w14:textId="77777777" w:rsidTr="001B6EE5">
        <w:trPr>
          <w:trHeight w:val="20"/>
        </w:trPr>
        <w:tc>
          <w:tcPr>
            <w:tcW w:w="5000" w:type="pct"/>
            <w:gridSpan w:val="3"/>
            <w:shd w:val="clear" w:color="000000" w:fill="D9D9D9"/>
            <w:noWrap/>
            <w:vAlign w:val="center"/>
          </w:tcPr>
          <w:p w14:paraId="04ACBFF9" w14:textId="50491FA5" w:rsidR="007F21B3" w:rsidRPr="001E00BA" w:rsidRDefault="001F2456" w:rsidP="001F2456">
            <w:pPr>
              <w:spacing w:after="0"/>
              <w:jc w:val="center"/>
              <w:rPr>
                <w:rFonts w:ascii="Times New Roman" w:hAnsi="Times New Roman" w:cs="Times New Roman"/>
                <w:color w:val="767171"/>
                <w:spacing w:val="20"/>
                <w:sz w:val="18"/>
                <w:szCs w:val="18"/>
              </w:rPr>
            </w:pPr>
            <w:r w:rsidRPr="007F21B3">
              <w:rPr>
                <w:rFonts w:ascii="Times New Roman" w:hAnsi="Times New Roman" w:cs="Times New Roman"/>
                <w:b/>
                <w:color w:val="767171"/>
                <w:spacing w:val="20"/>
                <w:sz w:val="18"/>
                <w:szCs w:val="18"/>
              </w:rPr>
              <w:t>MONTOS ESTIMADOS SEGÚN</w:t>
            </w:r>
            <w:r w:rsidR="0080282D">
              <w:rPr>
                <w:rFonts w:ascii="Times New Roman" w:hAnsi="Times New Roman" w:cs="Times New Roman"/>
                <w:b/>
                <w:color w:val="767171"/>
                <w:spacing w:val="20"/>
                <w:sz w:val="18"/>
                <w:szCs w:val="18"/>
              </w:rPr>
              <w:t xml:space="preserve"> TIPO DE PROCEDIMIENTO</w:t>
            </w:r>
          </w:p>
        </w:tc>
      </w:tr>
      <w:tr w:rsidR="001B6EE5" w:rsidRPr="00D7167B" w14:paraId="404CA4A9" w14:textId="77777777" w:rsidTr="001B6EE5">
        <w:trPr>
          <w:trHeight w:val="20"/>
        </w:trPr>
        <w:tc>
          <w:tcPr>
            <w:tcW w:w="3083" w:type="pct"/>
            <w:shd w:val="clear" w:color="auto" w:fill="auto"/>
            <w:noWrap/>
            <w:vAlign w:val="bottom"/>
            <w:hideMark/>
          </w:tcPr>
          <w:p w14:paraId="0844555D" w14:textId="77777777" w:rsidR="001B6EE5" w:rsidRPr="00D7167B" w:rsidRDefault="001B6EE5" w:rsidP="00A05CDC">
            <w:pPr>
              <w:spacing w:after="0"/>
              <w:jc w:val="both"/>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Compras por debajo del umbral</w:t>
            </w:r>
          </w:p>
        </w:tc>
        <w:tc>
          <w:tcPr>
            <w:tcW w:w="1917" w:type="pct"/>
            <w:gridSpan w:val="2"/>
            <w:shd w:val="clear" w:color="auto" w:fill="auto"/>
            <w:noWrap/>
            <w:vAlign w:val="center"/>
          </w:tcPr>
          <w:p w14:paraId="408B792C" w14:textId="7A629CD3" w:rsidR="001B6EE5" w:rsidRPr="00D7167B" w:rsidRDefault="001B6EE5" w:rsidP="00A05CDC">
            <w:pPr>
              <w:spacing w:after="0"/>
              <w:jc w:val="center"/>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 xml:space="preserve">$ </w:t>
            </w:r>
            <w:r w:rsidR="0080282D">
              <w:rPr>
                <w:rFonts w:ascii="Times New Roman" w:hAnsi="Times New Roman" w:cs="Times New Roman"/>
                <w:color w:val="767171"/>
                <w:spacing w:val="20"/>
                <w:sz w:val="18"/>
                <w:szCs w:val="18"/>
              </w:rPr>
              <w:t>2,373,835.65</w:t>
            </w:r>
          </w:p>
        </w:tc>
      </w:tr>
      <w:tr w:rsidR="001B6EE5" w:rsidRPr="00D7167B" w14:paraId="660F584C" w14:textId="77777777" w:rsidTr="001B6EE5">
        <w:trPr>
          <w:trHeight w:val="20"/>
        </w:trPr>
        <w:tc>
          <w:tcPr>
            <w:tcW w:w="3083" w:type="pct"/>
            <w:shd w:val="clear" w:color="auto" w:fill="auto"/>
            <w:noWrap/>
            <w:vAlign w:val="bottom"/>
            <w:hideMark/>
          </w:tcPr>
          <w:p w14:paraId="19D47B08" w14:textId="77777777" w:rsidR="001B6EE5" w:rsidRPr="00D7167B" w:rsidRDefault="001B6EE5" w:rsidP="00A05CDC">
            <w:pPr>
              <w:spacing w:after="0"/>
              <w:jc w:val="both"/>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Compra menor</w:t>
            </w:r>
          </w:p>
        </w:tc>
        <w:tc>
          <w:tcPr>
            <w:tcW w:w="1917" w:type="pct"/>
            <w:gridSpan w:val="2"/>
            <w:shd w:val="clear" w:color="auto" w:fill="auto"/>
            <w:noWrap/>
            <w:vAlign w:val="center"/>
          </w:tcPr>
          <w:p w14:paraId="0780AE69" w14:textId="48B2A17A" w:rsidR="001B6EE5" w:rsidRPr="00D7167B" w:rsidRDefault="001B6EE5" w:rsidP="00A05CDC">
            <w:pPr>
              <w:spacing w:after="0"/>
              <w:jc w:val="center"/>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 xml:space="preserve">$ </w:t>
            </w:r>
            <w:r w:rsidR="0080282D">
              <w:rPr>
                <w:rFonts w:ascii="Times New Roman" w:hAnsi="Times New Roman" w:cs="Times New Roman"/>
                <w:color w:val="767171"/>
                <w:spacing w:val="20"/>
                <w:sz w:val="18"/>
                <w:szCs w:val="18"/>
              </w:rPr>
              <w:t>45,951,610.57</w:t>
            </w:r>
          </w:p>
        </w:tc>
      </w:tr>
      <w:tr w:rsidR="001B6EE5" w:rsidRPr="00D7167B" w14:paraId="5A36F3E9" w14:textId="77777777" w:rsidTr="001B6EE5">
        <w:trPr>
          <w:trHeight w:val="20"/>
        </w:trPr>
        <w:tc>
          <w:tcPr>
            <w:tcW w:w="3083" w:type="pct"/>
            <w:shd w:val="clear" w:color="auto" w:fill="auto"/>
            <w:noWrap/>
            <w:vAlign w:val="bottom"/>
            <w:hideMark/>
          </w:tcPr>
          <w:p w14:paraId="2F848ED2" w14:textId="77777777" w:rsidR="001B6EE5" w:rsidRPr="00D7167B" w:rsidRDefault="001B6EE5" w:rsidP="00A05CDC">
            <w:pPr>
              <w:spacing w:after="0"/>
              <w:jc w:val="both"/>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Comparación de precios</w:t>
            </w:r>
          </w:p>
        </w:tc>
        <w:tc>
          <w:tcPr>
            <w:tcW w:w="1917" w:type="pct"/>
            <w:gridSpan w:val="2"/>
            <w:shd w:val="clear" w:color="auto" w:fill="auto"/>
            <w:noWrap/>
            <w:vAlign w:val="center"/>
          </w:tcPr>
          <w:p w14:paraId="0B67ED87" w14:textId="58CAA393" w:rsidR="001B6EE5" w:rsidRPr="00D7167B" w:rsidRDefault="001B6EE5" w:rsidP="00A05CDC">
            <w:pPr>
              <w:spacing w:after="0"/>
              <w:jc w:val="center"/>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 xml:space="preserve">$ </w:t>
            </w:r>
            <w:r w:rsidR="00BA43A5">
              <w:rPr>
                <w:rFonts w:ascii="Times New Roman" w:hAnsi="Times New Roman" w:cs="Times New Roman"/>
                <w:color w:val="767171"/>
                <w:spacing w:val="20"/>
                <w:sz w:val="18"/>
                <w:szCs w:val="18"/>
              </w:rPr>
              <w:t>157,612,274.32</w:t>
            </w:r>
          </w:p>
        </w:tc>
      </w:tr>
      <w:tr w:rsidR="001B6EE5" w:rsidRPr="00D7167B" w14:paraId="50010993" w14:textId="77777777" w:rsidTr="001B6EE5">
        <w:trPr>
          <w:trHeight w:val="20"/>
        </w:trPr>
        <w:tc>
          <w:tcPr>
            <w:tcW w:w="3083" w:type="pct"/>
            <w:shd w:val="clear" w:color="auto" w:fill="auto"/>
            <w:noWrap/>
            <w:vAlign w:val="bottom"/>
            <w:hideMark/>
          </w:tcPr>
          <w:p w14:paraId="486AAB35" w14:textId="1C77CA0E" w:rsidR="001B6EE5" w:rsidRPr="00D7167B" w:rsidRDefault="001B6EE5" w:rsidP="00A05CDC">
            <w:pPr>
              <w:spacing w:after="0"/>
              <w:jc w:val="both"/>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Licitación pública</w:t>
            </w:r>
          </w:p>
        </w:tc>
        <w:tc>
          <w:tcPr>
            <w:tcW w:w="1917" w:type="pct"/>
            <w:gridSpan w:val="2"/>
            <w:shd w:val="clear" w:color="auto" w:fill="auto"/>
            <w:noWrap/>
            <w:vAlign w:val="center"/>
          </w:tcPr>
          <w:p w14:paraId="3F36E8D2" w14:textId="135CF7E5" w:rsidR="001B6EE5" w:rsidRPr="00D7167B" w:rsidRDefault="001B6EE5" w:rsidP="00A05CDC">
            <w:pPr>
              <w:spacing w:after="0"/>
              <w:jc w:val="center"/>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w:t>
            </w:r>
            <w:r w:rsidR="00BA43A5">
              <w:rPr>
                <w:rFonts w:ascii="Times New Roman" w:hAnsi="Times New Roman" w:cs="Times New Roman"/>
                <w:color w:val="767171"/>
                <w:spacing w:val="20"/>
                <w:sz w:val="18"/>
                <w:szCs w:val="18"/>
              </w:rPr>
              <w:t>253,756,655.00</w:t>
            </w:r>
          </w:p>
        </w:tc>
      </w:tr>
      <w:tr w:rsidR="001B6EE5" w:rsidRPr="00D7167B" w14:paraId="46A2D26A" w14:textId="77777777" w:rsidTr="001B6EE5">
        <w:trPr>
          <w:trHeight w:val="20"/>
        </w:trPr>
        <w:tc>
          <w:tcPr>
            <w:tcW w:w="3083" w:type="pct"/>
            <w:shd w:val="clear" w:color="auto" w:fill="auto"/>
            <w:noWrap/>
            <w:vAlign w:val="bottom"/>
            <w:hideMark/>
          </w:tcPr>
          <w:p w14:paraId="41A89E84" w14:textId="77777777" w:rsidR="001B6EE5" w:rsidRPr="00D7167B" w:rsidRDefault="001B6EE5" w:rsidP="00A05CDC">
            <w:pPr>
              <w:spacing w:after="0"/>
              <w:jc w:val="both"/>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Licitación pública internacional</w:t>
            </w:r>
          </w:p>
        </w:tc>
        <w:tc>
          <w:tcPr>
            <w:tcW w:w="1917" w:type="pct"/>
            <w:gridSpan w:val="2"/>
            <w:shd w:val="clear" w:color="auto" w:fill="auto"/>
            <w:noWrap/>
            <w:vAlign w:val="center"/>
          </w:tcPr>
          <w:p w14:paraId="7CD604F1" w14:textId="7E3E8C74" w:rsidR="001B6EE5" w:rsidRPr="00D7167B" w:rsidRDefault="001B6EE5" w:rsidP="00A05CDC">
            <w:pPr>
              <w:spacing w:after="0"/>
              <w:jc w:val="center"/>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N/A</w:t>
            </w:r>
          </w:p>
        </w:tc>
      </w:tr>
      <w:tr w:rsidR="001B6EE5" w:rsidRPr="00D7167B" w14:paraId="565934DF" w14:textId="77777777" w:rsidTr="001B6EE5">
        <w:trPr>
          <w:trHeight w:val="20"/>
        </w:trPr>
        <w:tc>
          <w:tcPr>
            <w:tcW w:w="3083" w:type="pct"/>
            <w:shd w:val="clear" w:color="auto" w:fill="auto"/>
            <w:noWrap/>
            <w:vAlign w:val="bottom"/>
            <w:hideMark/>
          </w:tcPr>
          <w:p w14:paraId="13336069" w14:textId="77777777" w:rsidR="001B6EE5" w:rsidRPr="00D7167B" w:rsidRDefault="001B6EE5" w:rsidP="00A05CDC">
            <w:pPr>
              <w:spacing w:after="0"/>
              <w:jc w:val="both"/>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Licitación restringida</w:t>
            </w:r>
          </w:p>
        </w:tc>
        <w:tc>
          <w:tcPr>
            <w:tcW w:w="1917" w:type="pct"/>
            <w:gridSpan w:val="2"/>
            <w:shd w:val="clear" w:color="auto" w:fill="auto"/>
            <w:noWrap/>
            <w:vAlign w:val="center"/>
          </w:tcPr>
          <w:p w14:paraId="35065192" w14:textId="409F3833" w:rsidR="001B6EE5" w:rsidRPr="00D7167B" w:rsidRDefault="001B6EE5" w:rsidP="00A05CDC">
            <w:pPr>
              <w:spacing w:after="0"/>
              <w:jc w:val="center"/>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N/A</w:t>
            </w:r>
          </w:p>
        </w:tc>
      </w:tr>
      <w:tr w:rsidR="001B6EE5" w:rsidRPr="00D7167B" w14:paraId="0C1E5687" w14:textId="77777777" w:rsidTr="001B6EE5">
        <w:trPr>
          <w:trHeight w:val="20"/>
        </w:trPr>
        <w:tc>
          <w:tcPr>
            <w:tcW w:w="3083" w:type="pct"/>
            <w:shd w:val="clear" w:color="auto" w:fill="auto"/>
            <w:noWrap/>
            <w:vAlign w:val="bottom"/>
            <w:hideMark/>
          </w:tcPr>
          <w:p w14:paraId="4C3A281A" w14:textId="77777777" w:rsidR="001B6EE5" w:rsidRPr="00D7167B" w:rsidRDefault="001B6EE5" w:rsidP="00A05CDC">
            <w:pPr>
              <w:spacing w:after="0"/>
              <w:jc w:val="both"/>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Sorteo de obras</w:t>
            </w:r>
          </w:p>
        </w:tc>
        <w:tc>
          <w:tcPr>
            <w:tcW w:w="1917" w:type="pct"/>
            <w:gridSpan w:val="2"/>
            <w:shd w:val="clear" w:color="auto" w:fill="auto"/>
            <w:noWrap/>
            <w:vAlign w:val="center"/>
          </w:tcPr>
          <w:p w14:paraId="6E213AC5" w14:textId="373BD252" w:rsidR="001B6EE5" w:rsidRPr="00D7167B" w:rsidRDefault="001B6EE5" w:rsidP="00A05CDC">
            <w:pPr>
              <w:spacing w:after="0"/>
              <w:jc w:val="center"/>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N/A</w:t>
            </w:r>
          </w:p>
        </w:tc>
      </w:tr>
      <w:tr w:rsidR="001B6EE5" w:rsidRPr="00D7167B" w14:paraId="51CC5A4F" w14:textId="77777777" w:rsidTr="001B6EE5">
        <w:trPr>
          <w:trHeight w:val="20"/>
        </w:trPr>
        <w:tc>
          <w:tcPr>
            <w:tcW w:w="3083" w:type="pct"/>
            <w:shd w:val="clear" w:color="auto" w:fill="auto"/>
            <w:vAlign w:val="bottom"/>
            <w:hideMark/>
          </w:tcPr>
          <w:p w14:paraId="6E27CB90" w14:textId="77777777" w:rsidR="001B6EE5" w:rsidRPr="00D7167B" w:rsidRDefault="001B6EE5" w:rsidP="00A05CDC">
            <w:pPr>
              <w:spacing w:after="0"/>
              <w:jc w:val="both"/>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Excepción-bienes o servicios con exclusividad</w:t>
            </w:r>
          </w:p>
        </w:tc>
        <w:tc>
          <w:tcPr>
            <w:tcW w:w="1917" w:type="pct"/>
            <w:gridSpan w:val="2"/>
            <w:shd w:val="clear" w:color="auto" w:fill="auto"/>
            <w:noWrap/>
            <w:vAlign w:val="center"/>
          </w:tcPr>
          <w:p w14:paraId="07B93A6C" w14:textId="0D006CCF" w:rsidR="001B6EE5" w:rsidRPr="00D7167B" w:rsidRDefault="001B6EE5" w:rsidP="00A05CDC">
            <w:pPr>
              <w:spacing w:after="0"/>
              <w:jc w:val="center"/>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N/A</w:t>
            </w:r>
          </w:p>
        </w:tc>
      </w:tr>
      <w:tr w:rsidR="001B6EE5" w:rsidRPr="00D7167B" w14:paraId="6E5DA991" w14:textId="77777777" w:rsidTr="001B6EE5">
        <w:trPr>
          <w:trHeight w:val="20"/>
        </w:trPr>
        <w:tc>
          <w:tcPr>
            <w:tcW w:w="3083" w:type="pct"/>
            <w:shd w:val="clear" w:color="auto" w:fill="auto"/>
            <w:vAlign w:val="bottom"/>
            <w:hideMark/>
          </w:tcPr>
          <w:p w14:paraId="5D12434D" w14:textId="77777777" w:rsidR="001B6EE5" w:rsidRPr="00D7167B" w:rsidRDefault="001B6EE5" w:rsidP="00A05CDC">
            <w:pPr>
              <w:spacing w:after="0"/>
              <w:jc w:val="both"/>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Excepción-construcción, instalación o adquisición de oficinas para el servicio exterior</w:t>
            </w:r>
          </w:p>
        </w:tc>
        <w:tc>
          <w:tcPr>
            <w:tcW w:w="1917" w:type="pct"/>
            <w:gridSpan w:val="2"/>
            <w:shd w:val="clear" w:color="auto" w:fill="auto"/>
            <w:noWrap/>
            <w:vAlign w:val="center"/>
          </w:tcPr>
          <w:p w14:paraId="20ACC634" w14:textId="645AEC95" w:rsidR="001B6EE5" w:rsidRPr="00D7167B" w:rsidRDefault="001B6EE5" w:rsidP="00A05CDC">
            <w:pPr>
              <w:spacing w:after="0"/>
              <w:jc w:val="center"/>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N/A</w:t>
            </w:r>
          </w:p>
        </w:tc>
      </w:tr>
      <w:tr w:rsidR="001B6EE5" w:rsidRPr="00D7167B" w14:paraId="1F161C86" w14:textId="77777777" w:rsidTr="001B6EE5">
        <w:trPr>
          <w:trHeight w:val="20"/>
        </w:trPr>
        <w:tc>
          <w:tcPr>
            <w:tcW w:w="3083" w:type="pct"/>
            <w:shd w:val="clear" w:color="auto" w:fill="auto"/>
            <w:vAlign w:val="bottom"/>
            <w:hideMark/>
          </w:tcPr>
          <w:p w14:paraId="7E026298" w14:textId="77777777" w:rsidR="001B6EE5" w:rsidRPr="00D7167B" w:rsidRDefault="001B6EE5" w:rsidP="00A05CDC">
            <w:pPr>
              <w:spacing w:after="0"/>
              <w:jc w:val="both"/>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 xml:space="preserve">Excepción-contratación de publicidad a través de medios de comunicación social </w:t>
            </w:r>
          </w:p>
        </w:tc>
        <w:tc>
          <w:tcPr>
            <w:tcW w:w="1917" w:type="pct"/>
            <w:gridSpan w:val="2"/>
            <w:shd w:val="clear" w:color="auto" w:fill="auto"/>
            <w:noWrap/>
            <w:vAlign w:val="center"/>
          </w:tcPr>
          <w:p w14:paraId="3C8D6159" w14:textId="2C42386C" w:rsidR="001B6EE5" w:rsidRPr="00D7167B" w:rsidRDefault="009C1BB9" w:rsidP="00A05CDC">
            <w:pPr>
              <w:spacing w:after="0"/>
              <w:jc w:val="center"/>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N/A</w:t>
            </w:r>
          </w:p>
        </w:tc>
      </w:tr>
      <w:tr w:rsidR="001B6EE5" w:rsidRPr="00D7167B" w14:paraId="1FB63286" w14:textId="77777777" w:rsidTr="001B6EE5">
        <w:trPr>
          <w:trHeight w:val="20"/>
        </w:trPr>
        <w:tc>
          <w:tcPr>
            <w:tcW w:w="3083" w:type="pct"/>
            <w:shd w:val="clear" w:color="auto" w:fill="auto"/>
            <w:vAlign w:val="bottom"/>
            <w:hideMark/>
          </w:tcPr>
          <w:p w14:paraId="756B14E7" w14:textId="77777777" w:rsidR="001B6EE5" w:rsidRPr="00D7167B" w:rsidRDefault="001B6EE5" w:rsidP="00A05CDC">
            <w:pPr>
              <w:spacing w:after="0"/>
              <w:jc w:val="both"/>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Excepción-obras científicas, técnicas, artísticas, o restauración de monumentos históricos</w:t>
            </w:r>
          </w:p>
        </w:tc>
        <w:tc>
          <w:tcPr>
            <w:tcW w:w="1917" w:type="pct"/>
            <w:gridSpan w:val="2"/>
            <w:shd w:val="clear" w:color="auto" w:fill="auto"/>
            <w:noWrap/>
            <w:vAlign w:val="center"/>
          </w:tcPr>
          <w:p w14:paraId="280DE1D3" w14:textId="65B9E851" w:rsidR="001B6EE5" w:rsidRPr="00D7167B" w:rsidRDefault="001B6EE5" w:rsidP="00A05CDC">
            <w:pPr>
              <w:spacing w:after="0"/>
              <w:jc w:val="center"/>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N/A</w:t>
            </w:r>
          </w:p>
        </w:tc>
      </w:tr>
      <w:tr w:rsidR="001B6EE5" w:rsidRPr="00D7167B" w14:paraId="41315769" w14:textId="77777777" w:rsidTr="001B6EE5">
        <w:trPr>
          <w:trHeight w:val="20"/>
        </w:trPr>
        <w:tc>
          <w:tcPr>
            <w:tcW w:w="3083" w:type="pct"/>
            <w:shd w:val="clear" w:color="auto" w:fill="auto"/>
            <w:noWrap/>
            <w:vAlign w:val="bottom"/>
            <w:hideMark/>
          </w:tcPr>
          <w:p w14:paraId="0DCD55BD" w14:textId="450102A7" w:rsidR="001B6EE5" w:rsidRPr="00D7167B" w:rsidRDefault="00B379E8" w:rsidP="00A05CDC">
            <w:pPr>
              <w:spacing w:after="0"/>
              <w:jc w:val="both"/>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Excepción</w:t>
            </w:r>
            <w:r w:rsidR="001B6EE5" w:rsidRPr="00D7167B">
              <w:rPr>
                <w:rFonts w:ascii="Times New Roman" w:hAnsi="Times New Roman" w:cs="Times New Roman"/>
                <w:color w:val="767171"/>
                <w:spacing w:val="20"/>
                <w:sz w:val="18"/>
                <w:szCs w:val="18"/>
              </w:rPr>
              <w:t>-pro</w:t>
            </w:r>
            <w:r>
              <w:rPr>
                <w:rFonts w:ascii="Times New Roman" w:hAnsi="Times New Roman" w:cs="Times New Roman"/>
                <w:color w:val="767171"/>
                <w:spacing w:val="20"/>
                <w:sz w:val="18"/>
                <w:szCs w:val="18"/>
              </w:rPr>
              <w:t>v</w:t>
            </w:r>
            <w:r w:rsidR="001B6EE5" w:rsidRPr="00D7167B">
              <w:rPr>
                <w:rFonts w:ascii="Times New Roman" w:hAnsi="Times New Roman" w:cs="Times New Roman"/>
                <w:color w:val="767171"/>
                <w:spacing w:val="20"/>
                <w:sz w:val="18"/>
                <w:szCs w:val="18"/>
              </w:rPr>
              <w:t>eedor único</w:t>
            </w:r>
          </w:p>
        </w:tc>
        <w:tc>
          <w:tcPr>
            <w:tcW w:w="1917" w:type="pct"/>
            <w:gridSpan w:val="2"/>
            <w:shd w:val="clear" w:color="auto" w:fill="auto"/>
            <w:noWrap/>
            <w:vAlign w:val="center"/>
          </w:tcPr>
          <w:p w14:paraId="195EDB73" w14:textId="3005A273" w:rsidR="001B6EE5" w:rsidRPr="00D7167B" w:rsidRDefault="001B6EE5" w:rsidP="00A05CDC">
            <w:pPr>
              <w:spacing w:after="0"/>
              <w:jc w:val="center"/>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$1</w:t>
            </w:r>
            <w:r w:rsidR="00130DCB">
              <w:rPr>
                <w:rFonts w:ascii="Times New Roman" w:hAnsi="Times New Roman" w:cs="Times New Roman"/>
                <w:color w:val="767171"/>
                <w:spacing w:val="20"/>
                <w:sz w:val="18"/>
                <w:szCs w:val="18"/>
              </w:rPr>
              <w:t>8,553,328.48</w:t>
            </w:r>
          </w:p>
        </w:tc>
      </w:tr>
      <w:tr w:rsidR="001B6EE5" w:rsidRPr="00D7167B" w14:paraId="26FF9046" w14:textId="77777777" w:rsidTr="001B6EE5">
        <w:trPr>
          <w:trHeight w:val="1002"/>
        </w:trPr>
        <w:tc>
          <w:tcPr>
            <w:tcW w:w="3083" w:type="pct"/>
            <w:shd w:val="clear" w:color="auto" w:fill="auto"/>
            <w:vAlign w:val="center"/>
            <w:hideMark/>
          </w:tcPr>
          <w:p w14:paraId="39AAD9B6" w14:textId="77777777" w:rsidR="001B6EE5" w:rsidRPr="00D7167B" w:rsidRDefault="001B6EE5" w:rsidP="00A05CDC">
            <w:pPr>
              <w:spacing w:after="0"/>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Excepción-rescisión de contratos cuya terminación no exceda el 40% del monto total del proyecto, obra o servicio</w:t>
            </w:r>
          </w:p>
        </w:tc>
        <w:tc>
          <w:tcPr>
            <w:tcW w:w="1917" w:type="pct"/>
            <w:gridSpan w:val="2"/>
            <w:shd w:val="clear" w:color="auto" w:fill="auto"/>
            <w:noWrap/>
            <w:vAlign w:val="center"/>
          </w:tcPr>
          <w:p w14:paraId="6A6EDF00" w14:textId="282B1092" w:rsidR="001B6EE5" w:rsidRPr="00D7167B" w:rsidRDefault="001B6EE5" w:rsidP="00A05CDC">
            <w:pPr>
              <w:spacing w:after="0"/>
              <w:jc w:val="center"/>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N/A</w:t>
            </w:r>
          </w:p>
        </w:tc>
      </w:tr>
      <w:tr w:rsidR="00C47064" w:rsidRPr="00D7167B" w14:paraId="5D5EB0F6" w14:textId="77777777" w:rsidTr="00C47064">
        <w:trPr>
          <w:trHeight w:val="20"/>
        </w:trPr>
        <w:tc>
          <w:tcPr>
            <w:tcW w:w="3083" w:type="pct"/>
            <w:shd w:val="clear" w:color="auto" w:fill="002060"/>
            <w:noWrap/>
            <w:vAlign w:val="center"/>
          </w:tcPr>
          <w:p w14:paraId="2991BF66" w14:textId="634EF090" w:rsidR="00C47064" w:rsidRPr="00C47064" w:rsidRDefault="00C47064" w:rsidP="00C47064">
            <w:pPr>
              <w:spacing w:after="0" w:line="360" w:lineRule="auto"/>
              <w:jc w:val="center"/>
              <w:rPr>
                <w:rFonts w:ascii="Times New Roman" w:hAnsi="Times New Roman" w:cs="Times New Roman"/>
                <w:color w:val="FFFFFF" w:themeColor="background1"/>
                <w:spacing w:val="20"/>
                <w:sz w:val="18"/>
                <w:szCs w:val="18"/>
              </w:rPr>
            </w:pPr>
            <w:r w:rsidRPr="00C47064">
              <w:rPr>
                <w:rFonts w:ascii="Times New Roman" w:hAnsi="Times New Roman" w:cs="Times New Roman"/>
                <w:color w:val="FFFFFF" w:themeColor="background1"/>
                <w:spacing w:val="20"/>
                <w:sz w:val="18"/>
                <w:szCs w:val="18"/>
              </w:rPr>
              <w:lastRenderedPageBreak/>
              <w:t>RESUMEN DEL PLAN DE COMPRAS</w:t>
            </w:r>
          </w:p>
        </w:tc>
        <w:tc>
          <w:tcPr>
            <w:tcW w:w="1917" w:type="pct"/>
            <w:gridSpan w:val="2"/>
            <w:shd w:val="clear" w:color="auto" w:fill="002060"/>
            <w:noWrap/>
            <w:vAlign w:val="center"/>
          </w:tcPr>
          <w:p w14:paraId="57687509" w14:textId="666FA69E" w:rsidR="00C47064" w:rsidRPr="00C47064" w:rsidRDefault="00C47064" w:rsidP="00C47064">
            <w:pPr>
              <w:spacing w:after="0" w:line="360" w:lineRule="auto"/>
              <w:jc w:val="center"/>
              <w:rPr>
                <w:rFonts w:ascii="Times New Roman" w:hAnsi="Times New Roman" w:cs="Times New Roman"/>
                <w:color w:val="FFFFFF" w:themeColor="background1"/>
                <w:spacing w:val="20"/>
                <w:sz w:val="18"/>
                <w:szCs w:val="18"/>
              </w:rPr>
            </w:pPr>
            <w:r w:rsidRPr="00C47064">
              <w:rPr>
                <w:rFonts w:ascii="Times New Roman" w:hAnsi="Times New Roman" w:cs="Times New Roman"/>
                <w:color w:val="FFFFFF" w:themeColor="background1"/>
                <w:spacing w:val="20"/>
                <w:sz w:val="18"/>
                <w:szCs w:val="18"/>
              </w:rPr>
              <w:t>RESUMEN DEL PLAN DE COMPRAS</w:t>
            </w:r>
          </w:p>
        </w:tc>
      </w:tr>
      <w:tr w:rsidR="001B6EE5" w:rsidRPr="00D7167B" w14:paraId="2130F609" w14:textId="77777777" w:rsidTr="001B6EE5">
        <w:trPr>
          <w:trHeight w:val="20"/>
        </w:trPr>
        <w:tc>
          <w:tcPr>
            <w:tcW w:w="3083" w:type="pct"/>
            <w:shd w:val="clear" w:color="auto" w:fill="auto"/>
            <w:noWrap/>
            <w:vAlign w:val="bottom"/>
            <w:hideMark/>
          </w:tcPr>
          <w:p w14:paraId="24825E9B" w14:textId="4A014AA5" w:rsidR="001B6EE5" w:rsidRPr="00D7167B" w:rsidRDefault="001B6EE5" w:rsidP="00A05CDC">
            <w:pPr>
              <w:spacing w:after="0"/>
              <w:jc w:val="both"/>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Urgencia</w:t>
            </w:r>
          </w:p>
        </w:tc>
        <w:tc>
          <w:tcPr>
            <w:tcW w:w="1917" w:type="pct"/>
            <w:gridSpan w:val="2"/>
            <w:shd w:val="clear" w:color="auto" w:fill="auto"/>
            <w:noWrap/>
            <w:vAlign w:val="center"/>
          </w:tcPr>
          <w:p w14:paraId="3874143C" w14:textId="7844DEE3" w:rsidR="001B6EE5" w:rsidRPr="00D7167B" w:rsidRDefault="00F10D6A" w:rsidP="00A05CDC">
            <w:pPr>
              <w:spacing w:after="0"/>
              <w:jc w:val="center"/>
              <w:rPr>
                <w:rFonts w:ascii="Times New Roman" w:hAnsi="Times New Roman" w:cs="Times New Roman"/>
                <w:color w:val="767171"/>
                <w:spacing w:val="20"/>
                <w:sz w:val="18"/>
                <w:szCs w:val="18"/>
              </w:rPr>
            </w:pPr>
            <w:r>
              <w:rPr>
                <w:rFonts w:ascii="Times New Roman" w:hAnsi="Times New Roman" w:cs="Times New Roman"/>
                <w:color w:val="767171"/>
                <w:spacing w:val="20"/>
                <w:sz w:val="18"/>
                <w:szCs w:val="18"/>
              </w:rPr>
              <w:t>N/A</w:t>
            </w:r>
          </w:p>
        </w:tc>
      </w:tr>
      <w:tr w:rsidR="001B6EE5" w:rsidRPr="00D7167B" w14:paraId="4AB135F5" w14:textId="77777777" w:rsidTr="001B6EE5">
        <w:trPr>
          <w:trHeight w:val="20"/>
        </w:trPr>
        <w:tc>
          <w:tcPr>
            <w:tcW w:w="3083" w:type="pct"/>
            <w:shd w:val="clear" w:color="auto" w:fill="auto"/>
            <w:noWrap/>
            <w:vAlign w:val="bottom"/>
          </w:tcPr>
          <w:p w14:paraId="179A7730" w14:textId="5B22C507" w:rsidR="001B6EE5" w:rsidRPr="00D7167B" w:rsidRDefault="001B6EE5" w:rsidP="00A05CDC">
            <w:pPr>
              <w:spacing w:after="0"/>
              <w:jc w:val="both"/>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Subasta Inversa</w:t>
            </w:r>
          </w:p>
        </w:tc>
        <w:tc>
          <w:tcPr>
            <w:tcW w:w="1917" w:type="pct"/>
            <w:gridSpan w:val="2"/>
            <w:shd w:val="clear" w:color="auto" w:fill="auto"/>
            <w:noWrap/>
            <w:vAlign w:val="center"/>
          </w:tcPr>
          <w:p w14:paraId="1BDB3858" w14:textId="66833BCD" w:rsidR="001B6EE5" w:rsidRPr="00D7167B" w:rsidRDefault="00F10D6A" w:rsidP="00A05CDC">
            <w:pPr>
              <w:spacing w:after="0"/>
              <w:jc w:val="center"/>
              <w:rPr>
                <w:rFonts w:ascii="Times New Roman" w:hAnsi="Times New Roman" w:cs="Times New Roman"/>
                <w:color w:val="767171"/>
                <w:spacing w:val="20"/>
                <w:sz w:val="18"/>
                <w:szCs w:val="18"/>
              </w:rPr>
            </w:pPr>
            <w:r>
              <w:rPr>
                <w:rFonts w:ascii="Times New Roman" w:hAnsi="Times New Roman" w:cs="Times New Roman"/>
                <w:color w:val="767171"/>
                <w:spacing w:val="20"/>
                <w:sz w:val="18"/>
                <w:szCs w:val="18"/>
              </w:rPr>
              <w:t>N/A</w:t>
            </w:r>
          </w:p>
        </w:tc>
      </w:tr>
      <w:tr w:rsidR="007320DF" w:rsidRPr="00D7167B" w14:paraId="04B07F57" w14:textId="77777777" w:rsidTr="00B577E8">
        <w:trPr>
          <w:trHeight w:val="20"/>
        </w:trPr>
        <w:tc>
          <w:tcPr>
            <w:tcW w:w="5000" w:type="pct"/>
            <w:gridSpan w:val="3"/>
            <w:shd w:val="clear" w:color="auto" w:fill="D9D9D9" w:themeFill="background1" w:themeFillShade="D9"/>
            <w:noWrap/>
            <w:vAlign w:val="bottom"/>
          </w:tcPr>
          <w:p w14:paraId="7FA8AAE1" w14:textId="488024CB" w:rsidR="007320DF" w:rsidRPr="00C811C1" w:rsidRDefault="007320DF" w:rsidP="00A05CDC">
            <w:pPr>
              <w:spacing w:after="0"/>
              <w:jc w:val="center"/>
              <w:rPr>
                <w:rFonts w:ascii="Times New Roman" w:hAnsi="Times New Roman" w:cs="Times New Roman"/>
                <w:b/>
                <w:color w:val="767171"/>
                <w:spacing w:val="20"/>
                <w:sz w:val="18"/>
                <w:szCs w:val="18"/>
              </w:rPr>
            </w:pPr>
            <w:r w:rsidRPr="00C811C1">
              <w:rPr>
                <w:rFonts w:ascii="Times New Roman" w:hAnsi="Times New Roman" w:cs="Times New Roman"/>
                <w:b/>
                <w:color w:val="767171"/>
                <w:spacing w:val="20"/>
                <w:sz w:val="18"/>
                <w:szCs w:val="18"/>
              </w:rPr>
              <w:t>MONTOS ESTIMADOS SEGÚN TIPO DE PROCEDIMIENTO</w:t>
            </w:r>
          </w:p>
        </w:tc>
      </w:tr>
      <w:tr w:rsidR="007320DF" w:rsidRPr="00D7167B" w14:paraId="47EDC81E" w14:textId="77777777" w:rsidTr="001B6EE5">
        <w:trPr>
          <w:trHeight w:val="20"/>
        </w:trPr>
        <w:tc>
          <w:tcPr>
            <w:tcW w:w="3083" w:type="pct"/>
            <w:shd w:val="clear" w:color="auto" w:fill="auto"/>
            <w:noWrap/>
            <w:vAlign w:val="bottom"/>
          </w:tcPr>
          <w:p w14:paraId="7643DDCC" w14:textId="688F9A9D" w:rsidR="007320DF" w:rsidRPr="00D7167B" w:rsidRDefault="008F5907" w:rsidP="00A05CDC">
            <w:pPr>
              <w:spacing w:after="0"/>
              <w:jc w:val="both"/>
              <w:rPr>
                <w:rFonts w:ascii="Times New Roman" w:hAnsi="Times New Roman" w:cs="Times New Roman"/>
                <w:color w:val="767171"/>
                <w:spacing w:val="20"/>
                <w:sz w:val="18"/>
                <w:szCs w:val="18"/>
              </w:rPr>
            </w:pPr>
            <w:r w:rsidRPr="00D7167B">
              <w:rPr>
                <w:rFonts w:ascii="Times New Roman" w:hAnsi="Times New Roman" w:cs="Times New Roman"/>
                <w:color w:val="767171"/>
                <w:spacing w:val="20"/>
                <w:sz w:val="18"/>
                <w:szCs w:val="18"/>
              </w:rPr>
              <w:t>Compras por debajo del umbral</w:t>
            </w:r>
          </w:p>
        </w:tc>
        <w:tc>
          <w:tcPr>
            <w:tcW w:w="1917" w:type="pct"/>
            <w:gridSpan w:val="2"/>
            <w:shd w:val="clear" w:color="auto" w:fill="auto"/>
            <w:noWrap/>
            <w:vAlign w:val="center"/>
          </w:tcPr>
          <w:p w14:paraId="24A0CD39" w14:textId="6BFD6821" w:rsidR="007320DF" w:rsidRDefault="00260F49" w:rsidP="00A05CDC">
            <w:pPr>
              <w:spacing w:after="0"/>
              <w:jc w:val="center"/>
              <w:rPr>
                <w:rFonts w:ascii="Times New Roman" w:hAnsi="Times New Roman" w:cs="Times New Roman"/>
                <w:color w:val="767171"/>
                <w:spacing w:val="20"/>
                <w:sz w:val="18"/>
                <w:szCs w:val="18"/>
              </w:rPr>
            </w:pPr>
            <w:r>
              <w:rPr>
                <w:rFonts w:ascii="Times New Roman" w:hAnsi="Times New Roman" w:cs="Times New Roman"/>
                <w:color w:val="767171"/>
                <w:spacing w:val="20"/>
                <w:sz w:val="18"/>
                <w:szCs w:val="18"/>
              </w:rPr>
              <w:t>$</w:t>
            </w:r>
            <w:r w:rsidR="00726061">
              <w:rPr>
                <w:rFonts w:ascii="Times New Roman" w:hAnsi="Times New Roman" w:cs="Times New Roman"/>
                <w:color w:val="767171"/>
                <w:spacing w:val="20"/>
                <w:sz w:val="18"/>
                <w:szCs w:val="18"/>
              </w:rPr>
              <w:t>17,831,463.00</w:t>
            </w:r>
          </w:p>
        </w:tc>
      </w:tr>
      <w:tr w:rsidR="007320DF" w:rsidRPr="00D7167B" w14:paraId="622E205F" w14:textId="77777777" w:rsidTr="001B6EE5">
        <w:trPr>
          <w:trHeight w:val="20"/>
        </w:trPr>
        <w:tc>
          <w:tcPr>
            <w:tcW w:w="3083" w:type="pct"/>
            <w:shd w:val="clear" w:color="auto" w:fill="auto"/>
            <w:noWrap/>
            <w:vAlign w:val="bottom"/>
          </w:tcPr>
          <w:p w14:paraId="0E0A5559" w14:textId="0E067608" w:rsidR="007320DF" w:rsidRPr="00D7167B" w:rsidRDefault="00B577E8" w:rsidP="00A05CDC">
            <w:pPr>
              <w:spacing w:after="0"/>
              <w:jc w:val="both"/>
              <w:rPr>
                <w:rFonts w:ascii="Times New Roman" w:hAnsi="Times New Roman" w:cs="Times New Roman"/>
                <w:color w:val="767171"/>
                <w:spacing w:val="20"/>
                <w:sz w:val="18"/>
                <w:szCs w:val="18"/>
              </w:rPr>
            </w:pPr>
            <w:r w:rsidRPr="00B577E8">
              <w:rPr>
                <w:rFonts w:ascii="Times New Roman" w:hAnsi="Times New Roman" w:cs="Times New Roman"/>
                <w:color w:val="767171"/>
                <w:spacing w:val="20"/>
                <w:sz w:val="18"/>
                <w:szCs w:val="18"/>
              </w:rPr>
              <w:t>Compra menor</w:t>
            </w:r>
          </w:p>
        </w:tc>
        <w:tc>
          <w:tcPr>
            <w:tcW w:w="1917" w:type="pct"/>
            <w:gridSpan w:val="2"/>
            <w:shd w:val="clear" w:color="auto" w:fill="auto"/>
            <w:noWrap/>
            <w:vAlign w:val="center"/>
          </w:tcPr>
          <w:p w14:paraId="3D78E676" w14:textId="4F8228B1" w:rsidR="007320DF" w:rsidRDefault="00260F49" w:rsidP="00A05CDC">
            <w:pPr>
              <w:spacing w:after="0"/>
              <w:jc w:val="center"/>
              <w:rPr>
                <w:rFonts w:ascii="Times New Roman" w:hAnsi="Times New Roman" w:cs="Times New Roman"/>
                <w:color w:val="767171"/>
                <w:spacing w:val="20"/>
                <w:sz w:val="18"/>
                <w:szCs w:val="18"/>
              </w:rPr>
            </w:pPr>
            <w:r>
              <w:rPr>
                <w:rFonts w:ascii="Times New Roman" w:hAnsi="Times New Roman" w:cs="Times New Roman"/>
                <w:color w:val="767171"/>
                <w:spacing w:val="20"/>
                <w:sz w:val="18"/>
                <w:szCs w:val="18"/>
              </w:rPr>
              <w:t>$</w:t>
            </w:r>
            <w:r w:rsidR="00726061">
              <w:rPr>
                <w:rFonts w:ascii="Times New Roman" w:hAnsi="Times New Roman" w:cs="Times New Roman"/>
                <w:color w:val="767171"/>
                <w:spacing w:val="20"/>
                <w:sz w:val="18"/>
                <w:szCs w:val="18"/>
              </w:rPr>
              <w:t>63,055,817.00</w:t>
            </w:r>
          </w:p>
        </w:tc>
      </w:tr>
      <w:tr w:rsidR="007320DF" w:rsidRPr="00D7167B" w14:paraId="7A447D5F" w14:textId="77777777" w:rsidTr="001B6EE5">
        <w:trPr>
          <w:trHeight w:val="20"/>
        </w:trPr>
        <w:tc>
          <w:tcPr>
            <w:tcW w:w="3083" w:type="pct"/>
            <w:shd w:val="clear" w:color="auto" w:fill="auto"/>
            <w:noWrap/>
            <w:vAlign w:val="bottom"/>
          </w:tcPr>
          <w:p w14:paraId="1F747F4B" w14:textId="423052F6" w:rsidR="007320DF" w:rsidRPr="00D7167B" w:rsidRDefault="00B577E8" w:rsidP="00A05CDC">
            <w:pPr>
              <w:spacing w:after="0"/>
              <w:jc w:val="both"/>
              <w:rPr>
                <w:rFonts w:ascii="Times New Roman" w:hAnsi="Times New Roman" w:cs="Times New Roman"/>
                <w:color w:val="767171"/>
                <w:spacing w:val="20"/>
                <w:sz w:val="18"/>
                <w:szCs w:val="18"/>
              </w:rPr>
            </w:pPr>
            <w:r w:rsidRPr="00B577E8">
              <w:rPr>
                <w:rFonts w:ascii="Times New Roman" w:hAnsi="Times New Roman" w:cs="Times New Roman"/>
                <w:color w:val="767171"/>
                <w:spacing w:val="20"/>
                <w:sz w:val="18"/>
                <w:szCs w:val="18"/>
              </w:rPr>
              <w:t>Comparación de precios</w:t>
            </w:r>
          </w:p>
        </w:tc>
        <w:tc>
          <w:tcPr>
            <w:tcW w:w="1917" w:type="pct"/>
            <w:gridSpan w:val="2"/>
            <w:shd w:val="clear" w:color="auto" w:fill="auto"/>
            <w:noWrap/>
            <w:vAlign w:val="center"/>
          </w:tcPr>
          <w:p w14:paraId="53443224" w14:textId="56B8938D" w:rsidR="007320DF" w:rsidRDefault="00260F49" w:rsidP="00A05CDC">
            <w:pPr>
              <w:spacing w:after="0"/>
              <w:jc w:val="center"/>
              <w:rPr>
                <w:rFonts w:ascii="Times New Roman" w:hAnsi="Times New Roman" w:cs="Times New Roman"/>
                <w:color w:val="767171"/>
                <w:spacing w:val="20"/>
                <w:sz w:val="18"/>
                <w:szCs w:val="18"/>
              </w:rPr>
            </w:pPr>
            <w:r>
              <w:rPr>
                <w:rFonts w:ascii="Times New Roman" w:hAnsi="Times New Roman" w:cs="Times New Roman"/>
                <w:color w:val="767171"/>
                <w:spacing w:val="20"/>
                <w:sz w:val="18"/>
                <w:szCs w:val="18"/>
              </w:rPr>
              <w:t>$</w:t>
            </w:r>
            <w:r w:rsidR="008B70F5">
              <w:rPr>
                <w:rFonts w:ascii="Times New Roman" w:hAnsi="Times New Roman" w:cs="Times New Roman"/>
                <w:color w:val="767171"/>
                <w:spacing w:val="20"/>
                <w:sz w:val="18"/>
                <w:szCs w:val="18"/>
              </w:rPr>
              <w:t>73,933,747.00</w:t>
            </w:r>
          </w:p>
        </w:tc>
      </w:tr>
      <w:tr w:rsidR="008B70F5" w:rsidRPr="00D7167B" w14:paraId="274F239F" w14:textId="77777777" w:rsidTr="001B6EE5">
        <w:trPr>
          <w:trHeight w:val="20"/>
        </w:trPr>
        <w:tc>
          <w:tcPr>
            <w:tcW w:w="3083" w:type="pct"/>
            <w:shd w:val="clear" w:color="auto" w:fill="auto"/>
            <w:noWrap/>
            <w:vAlign w:val="bottom"/>
          </w:tcPr>
          <w:p w14:paraId="4A62BE4E" w14:textId="49781FDD" w:rsidR="008B70F5" w:rsidRPr="00B577E8" w:rsidRDefault="008B70F5" w:rsidP="00A05CDC">
            <w:pPr>
              <w:spacing w:after="0"/>
              <w:jc w:val="both"/>
              <w:rPr>
                <w:rFonts w:ascii="Times New Roman" w:hAnsi="Times New Roman" w:cs="Times New Roman"/>
                <w:color w:val="767171"/>
                <w:spacing w:val="20"/>
                <w:sz w:val="18"/>
                <w:szCs w:val="18"/>
              </w:rPr>
            </w:pPr>
            <w:r w:rsidRPr="008B70F5">
              <w:rPr>
                <w:rFonts w:ascii="Times New Roman" w:hAnsi="Times New Roman" w:cs="Times New Roman"/>
                <w:color w:val="767171"/>
                <w:spacing w:val="20"/>
                <w:sz w:val="18"/>
                <w:szCs w:val="18"/>
              </w:rPr>
              <w:t>Licitación pública</w:t>
            </w:r>
          </w:p>
        </w:tc>
        <w:tc>
          <w:tcPr>
            <w:tcW w:w="1917" w:type="pct"/>
            <w:gridSpan w:val="2"/>
            <w:shd w:val="clear" w:color="auto" w:fill="auto"/>
            <w:noWrap/>
            <w:vAlign w:val="center"/>
          </w:tcPr>
          <w:p w14:paraId="492B9064" w14:textId="4A386F59" w:rsidR="008B70F5" w:rsidRDefault="00EF3189" w:rsidP="00A05CDC">
            <w:pPr>
              <w:spacing w:after="0"/>
              <w:jc w:val="center"/>
              <w:rPr>
                <w:rFonts w:ascii="Times New Roman" w:hAnsi="Times New Roman" w:cs="Times New Roman"/>
                <w:color w:val="767171"/>
                <w:spacing w:val="20"/>
                <w:sz w:val="18"/>
                <w:szCs w:val="18"/>
              </w:rPr>
            </w:pPr>
            <w:r>
              <w:rPr>
                <w:rFonts w:ascii="Times New Roman" w:hAnsi="Times New Roman" w:cs="Times New Roman"/>
                <w:color w:val="767171"/>
                <w:spacing w:val="20"/>
                <w:sz w:val="18"/>
                <w:szCs w:val="18"/>
              </w:rPr>
              <w:t>$95,167,226.00</w:t>
            </w:r>
          </w:p>
        </w:tc>
      </w:tr>
      <w:tr w:rsidR="007320DF" w:rsidRPr="00D7167B" w14:paraId="7ED15439" w14:textId="77777777" w:rsidTr="001B6EE5">
        <w:trPr>
          <w:trHeight w:val="20"/>
        </w:trPr>
        <w:tc>
          <w:tcPr>
            <w:tcW w:w="3083" w:type="pct"/>
            <w:shd w:val="clear" w:color="auto" w:fill="auto"/>
            <w:noWrap/>
            <w:vAlign w:val="bottom"/>
          </w:tcPr>
          <w:p w14:paraId="2D90476B" w14:textId="615DC3DD" w:rsidR="007320DF" w:rsidRPr="00D7167B" w:rsidRDefault="00B577E8" w:rsidP="00A05CDC">
            <w:pPr>
              <w:spacing w:after="0"/>
              <w:jc w:val="both"/>
              <w:rPr>
                <w:rFonts w:ascii="Times New Roman" w:hAnsi="Times New Roman" w:cs="Times New Roman"/>
                <w:color w:val="767171"/>
                <w:spacing w:val="20"/>
                <w:sz w:val="18"/>
                <w:szCs w:val="18"/>
              </w:rPr>
            </w:pPr>
            <w:r w:rsidRPr="00B577E8">
              <w:rPr>
                <w:rFonts w:ascii="Times New Roman" w:hAnsi="Times New Roman" w:cs="Times New Roman"/>
                <w:color w:val="767171"/>
                <w:spacing w:val="20"/>
                <w:sz w:val="18"/>
                <w:szCs w:val="18"/>
              </w:rPr>
              <w:t>Licitación pública internacional</w:t>
            </w:r>
          </w:p>
        </w:tc>
        <w:tc>
          <w:tcPr>
            <w:tcW w:w="1917" w:type="pct"/>
            <w:gridSpan w:val="2"/>
            <w:shd w:val="clear" w:color="auto" w:fill="auto"/>
            <w:noWrap/>
            <w:vAlign w:val="center"/>
          </w:tcPr>
          <w:p w14:paraId="1310992F" w14:textId="2581BC7A" w:rsidR="007320DF" w:rsidRDefault="00EF3189" w:rsidP="00A05CDC">
            <w:pPr>
              <w:spacing w:after="0"/>
              <w:jc w:val="center"/>
              <w:rPr>
                <w:rFonts w:ascii="Times New Roman" w:hAnsi="Times New Roman" w:cs="Times New Roman"/>
                <w:color w:val="767171"/>
                <w:spacing w:val="20"/>
                <w:sz w:val="18"/>
                <w:szCs w:val="18"/>
              </w:rPr>
            </w:pPr>
            <w:r>
              <w:rPr>
                <w:rFonts w:ascii="Times New Roman" w:hAnsi="Times New Roman" w:cs="Times New Roman"/>
                <w:color w:val="767171"/>
                <w:spacing w:val="20"/>
                <w:sz w:val="18"/>
                <w:szCs w:val="18"/>
              </w:rPr>
              <w:t>N/A</w:t>
            </w:r>
          </w:p>
        </w:tc>
      </w:tr>
      <w:tr w:rsidR="007320DF" w:rsidRPr="00D7167B" w14:paraId="243C84FA" w14:textId="77777777" w:rsidTr="001B6EE5">
        <w:trPr>
          <w:trHeight w:val="20"/>
        </w:trPr>
        <w:tc>
          <w:tcPr>
            <w:tcW w:w="3083" w:type="pct"/>
            <w:shd w:val="clear" w:color="auto" w:fill="auto"/>
            <w:noWrap/>
            <w:vAlign w:val="bottom"/>
          </w:tcPr>
          <w:p w14:paraId="7072B70C" w14:textId="13984B6D" w:rsidR="007320DF" w:rsidRPr="00D7167B" w:rsidRDefault="003C5678" w:rsidP="00A05CDC">
            <w:pPr>
              <w:spacing w:after="0"/>
              <w:jc w:val="both"/>
              <w:rPr>
                <w:rFonts w:ascii="Times New Roman" w:hAnsi="Times New Roman" w:cs="Times New Roman"/>
                <w:color w:val="767171"/>
                <w:spacing w:val="20"/>
                <w:sz w:val="18"/>
                <w:szCs w:val="18"/>
              </w:rPr>
            </w:pPr>
            <w:r w:rsidRPr="003C5678">
              <w:rPr>
                <w:rFonts w:ascii="Times New Roman" w:hAnsi="Times New Roman" w:cs="Times New Roman"/>
                <w:color w:val="767171"/>
                <w:spacing w:val="20"/>
                <w:sz w:val="18"/>
                <w:szCs w:val="18"/>
              </w:rPr>
              <w:t>Licitación restringida</w:t>
            </w:r>
          </w:p>
        </w:tc>
        <w:tc>
          <w:tcPr>
            <w:tcW w:w="1917" w:type="pct"/>
            <w:gridSpan w:val="2"/>
            <w:shd w:val="clear" w:color="auto" w:fill="auto"/>
            <w:noWrap/>
            <w:vAlign w:val="center"/>
          </w:tcPr>
          <w:p w14:paraId="7BE53C05" w14:textId="091C482F" w:rsidR="007320DF" w:rsidRDefault="00774980" w:rsidP="00A05CDC">
            <w:pPr>
              <w:spacing w:after="0"/>
              <w:jc w:val="center"/>
              <w:rPr>
                <w:rFonts w:ascii="Times New Roman" w:hAnsi="Times New Roman" w:cs="Times New Roman"/>
                <w:color w:val="767171"/>
                <w:spacing w:val="20"/>
                <w:sz w:val="18"/>
                <w:szCs w:val="18"/>
              </w:rPr>
            </w:pPr>
            <w:r>
              <w:rPr>
                <w:rFonts w:ascii="Times New Roman" w:hAnsi="Times New Roman" w:cs="Times New Roman"/>
                <w:color w:val="767171"/>
                <w:spacing w:val="20"/>
                <w:sz w:val="18"/>
                <w:szCs w:val="18"/>
              </w:rPr>
              <w:t>N</w:t>
            </w:r>
            <w:r w:rsidR="00EF3189">
              <w:rPr>
                <w:rFonts w:ascii="Times New Roman" w:hAnsi="Times New Roman" w:cs="Times New Roman"/>
                <w:color w:val="767171"/>
                <w:spacing w:val="20"/>
                <w:sz w:val="18"/>
                <w:szCs w:val="18"/>
              </w:rPr>
              <w:t>/A</w:t>
            </w:r>
          </w:p>
        </w:tc>
      </w:tr>
      <w:tr w:rsidR="003C5678" w:rsidRPr="00D7167B" w14:paraId="56A4B840" w14:textId="77777777" w:rsidTr="001B6EE5">
        <w:trPr>
          <w:trHeight w:val="20"/>
        </w:trPr>
        <w:tc>
          <w:tcPr>
            <w:tcW w:w="3083" w:type="pct"/>
            <w:shd w:val="clear" w:color="auto" w:fill="auto"/>
            <w:noWrap/>
            <w:vAlign w:val="bottom"/>
          </w:tcPr>
          <w:p w14:paraId="5A83B2DA" w14:textId="78BDE700" w:rsidR="003C5678" w:rsidRPr="003C5678" w:rsidRDefault="003C5678" w:rsidP="00A05CDC">
            <w:pPr>
              <w:spacing w:after="0"/>
              <w:jc w:val="both"/>
              <w:rPr>
                <w:rFonts w:ascii="Times New Roman" w:hAnsi="Times New Roman" w:cs="Times New Roman"/>
                <w:color w:val="767171"/>
                <w:spacing w:val="20"/>
                <w:sz w:val="18"/>
                <w:szCs w:val="18"/>
              </w:rPr>
            </w:pPr>
            <w:r w:rsidRPr="003C5678">
              <w:rPr>
                <w:rFonts w:ascii="Times New Roman" w:hAnsi="Times New Roman" w:cs="Times New Roman"/>
                <w:color w:val="767171"/>
                <w:spacing w:val="20"/>
                <w:sz w:val="18"/>
                <w:szCs w:val="18"/>
              </w:rPr>
              <w:t>Sorteo de obras</w:t>
            </w:r>
          </w:p>
        </w:tc>
        <w:tc>
          <w:tcPr>
            <w:tcW w:w="1917" w:type="pct"/>
            <w:gridSpan w:val="2"/>
            <w:shd w:val="clear" w:color="auto" w:fill="auto"/>
            <w:noWrap/>
            <w:vAlign w:val="center"/>
          </w:tcPr>
          <w:p w14:paraId="09713256" w14:textId="2BE5A4BB" w:rsidR="003C5678" w:rsidRDefault="00774980" w:rsidP="00A05CDC">
            <w:pPr>
              <w:spacing w:after="0"/>
              <w:jc w:val="center"/>
              <w:rPr>
                <w:rFonts w:ascii="Times New Roman" w:hAnsi="Times New Roman" w:cs="Times New Roman"/>
                <w:color w:val="767171"/>
                <w:spacing w:val="20"/>
                <w:sz w:val="18"/>
                <w:szCs w:val="18"/>
              </w:rPr>
            </w:pPr>
            <w:r>
              <w:rPr>
                <w:rFonts w:ascii="Times New Roman" w:hAnsi="Times New Roman" w:cs="Times New Roman"/>
                <w:color w:val="767171"/>
                <w:spacing w:val="20"/>
                <w:sz w:val="18"/>
                <w:szCs w:val="18"/>
              </w:rPr>
              <w:t>N/A</w:t>
            </w:r>
          </w:p>
        </w:tc>
      </w:tr>
      <w:tr w:rsidR="003C5678" w:rsidRPr="00D7167B" w14:paraId="5155F6EB" w14:textId="77777777" w:rsidTr="001B6EE5">
        <w:trPr>
          <w:trHeight w:val="20"/>
        </w:trPr>
        <w:tc>
          <w:tcPr>
            <w:tcW w:w="3083" w:type="pct"/>
            <w:shd w:val="clear" w:color="auto" w:fill="auto"/>
            <w:noWrap/>
            <w:vAlign w:val="bottom"/>
          </w:tcPr>
          <w:p w14:paraId="40ED5848" w14:textId="17C93357" w:rsidR="003C5678" w:rsidRPr="003C5678" w:rsidRDefault="003C5678" w:rsidP="00A05CDC">
            <w:pPr>
              <w:spacing w:after="0"/>
              <w:jc w:val="both"/>
              <w:rPr>
                <w:rFonts w:ascii="Times New Roman" w:hAnsi="Times New Roman" w:cs="Times New Roman"/>
                <w:color w:val="767171"/>
                <w:spacing w:val="20"/>
                <w:sz w:val="18"/>
                <w:szCs w:val="18"/>
              </w:rPr>
            </w:pPr>
            <w:r w:rsidRPr="003C5678">
              <w:rPr>
                <w:rFonts w:ascii="Times New Roman" w:hAnsi="Times New Roman" w:cs="Times New Roman"/>
                <w:color w:val="767171"/>
                <w:spacing w:val="20"/>
                <w:sz w:val="18"/>
                <w:szCs w:val="18"/>
              </w:rPr>
              <w:t>Excepción-bienes o servicios con exclusividad</w:t>
            </w:r>
          </w:p>
        </w:tc>
        <w:tc>
          <w:tcPr>
            <w:tcW w:w="1917" w:type="pct"/>
            <w:gridSpan w:val="2"/>
            <w:shd w:val="clear" w:color="auto" w:fill="auto"/>
            <w:noWrap/>
            <w:vAlign w:val="center"/>
          </w:tcPr>
          <w:p w14:paraId="6C609C38" w14:textId="671EF269" w:rsidR="003C5678" w:rsidRDefault="00774980" w:rsidP="00A05CDC">
            <w:pPr>
              <w:spacing w:after="0"/>
              <w:jc w:val="center"/>
              <w:rPr>
                <w:rFonts w:ascii="Times New Roman" w:hAnsi="Times New Roman" w:cs="Times New Roman"/>
                <w:color w:val="767171"/>
                <w:spacing w:val="20"/>
                <w:sz w:val="18"/>
                <w:szCs w:val="18"/>
              </w:rPr>
            </w:pPr>
            <w:r>
              <w:rPr>
                <w:rFonts w:ascii="Times New Roman" w:hAnsi="Times New Roman" w:cs="Times New Roman"/>
                <w:color w:val="767171"/>
                <w:spacing w:val="20"/>
                <w:sz w:val="18"/>
                <w:szCs w:val="18"/>
              </w:rPr>
              <w:t>N/A</w:t>
            </w:r>
          </w:p>
        </w:tc>
      </w:tr>
      <w:tr w:rsidR="003C5678" w:rsidRPr="00D7167B" w14:paraId="775E6BD9" w14:textId="77777777" w:rsidTr="001B6EE5">
        <w:trPr>
          <w:trHeight w:val="20"/>
        </w:trPr>
        <w:tc>
          <w:tcPr>
            <w:tcW w:w="3083" w:type="pct"/>
            <w:shd w:val="clear" w:color="auto" w:fill="auto"/>
            <w:noWrap/>
            <w:vAlign w:val="bottom"/>
          </w:tcPr>
          <w:p w14:paraId="638032E1" w14:textId="350E6B45" w:rsidR="003C5678" w:rsidRPr="003C5678" w:rsidRDefault="000C2031" w:rsidP="00A05CDC">
            <w:pPr>
              <w:spacing w:after="0"/>
              <w:jc w:val="both"/>
              <w:rPr>
                <w:rFonts w:ascii="Times New Roman" w:hAnsi="Times New Roman" w:cs="Times New Roman"/>
                <w:color w:val="767171"/>
                <w:spacing w:val="20"/>
                <w:sz w:val="18"/>
                <w:szCs w:val="18"/>
              </w:rPr>
            </w:pPr>
            <w:r w:rsidRPr="000C2031">
              <w:rPr>
                <w:rFonts w:ascii="Times New Roman" w:hAnsi="Times New Roman" w:cs="Times New Roman"/>
                <w:color w:val="767171"/>
                <w:spacing w:val="20"/>
                <w:sz w:val="18"/>
                <w:szCs w:val="18"/>
              </w:rPr>
              <w:t>Excepción-construcción, instalación o adquisición de oficinas para el servicio exterior</w:t>
            </w:r>
          </w:p>
        </w:tc>
        <w:tc>
          <w:tcPr>
            <w:tcW w:w="1917" w:type="pct"/>
            <w:gridSpan w:val="2"/>
            <w:shd w:val="clear" w:color="auto" w:fill="auto"/>
            <w:noWrap/>
            <w:vAlign w:val="center"/>
          </w:tcPr>
          <w:p w14:paraId="482CBD13" w14:textId="0E581B90" w:rsidR="003C5678" w:rsidRDefault="00774980" w:rsidP="00A05CDC">
            <w:pPr>
              <w:spacing w:after="0"/>
              <w:jc w:val="center"/>
              <w:rPr>
                <w:rFonts w:ascii="Times New Roman" w:hAnsi="Times New Roman" w:cs="Times New Roman"/>
                <w:color w:val="767171"/>
                <w:spacing w:val="20"/>
                <w:sz w:val="18"/>
                <w:szCs w:val="18"/>
              </w:rPr>
            </w:pPr>
            <w:r>
              <w:rPr>
                <w:rFonts w:ascii="Times New Roman" w:hAnsi="Times New Roman" w:cs="Times New Roman"/>
                <w:color w:val="767171"/>
                <w:spacing w:val="20"/>
                <w:sz w:val="18"/>
                <w:szCs w:val="18"/>
              </w:rPr>
              <w:t>N/A</w:t>
            </w:r>
          </w:p>
        </w:tc>
      </w:tr>
      <w:tr w:rsidR="003C5678" w:rsidRPr="00D7167B" w14:paraId="03B236C2" w14:textId="77777777" w:rsidTr="001B6EE5">
        <w:trPr>
          <w:trHeight w:val="20"/>
        </w:trPr>
        <w:tc>
          <w:tcPr>
            <w:tcW w:w="3083" w:type="pct"/>
            <w:shd w:val="clear" w:color="auto" w:fill="auto"/>
            <w:noWrap/>
            <w:vAlign w:val="bottom"/>
          </w:tcPr>
          <w:p w14:paraId="2D65B1DA" w14:textId="41DC6200" w:rsidR="003C5678" w:rsidRPr="003C5678" w:rsidRDefault="000C2031" w:rsidP="00A05CDC">
            <w:pPr>
              <w:spacing w:after="0"/>
              <w:jc w:val="both"/>
              <w:rPr>
                <w:rFonts w:ascii="Times New Roman" w:hAnsi="Times New Roman" w:cs="Times New Roman"/>
                <w:color w:val="767171"/>
                <w:spacing w:val="20"/>
                <w:sz w:val="18"/>
                <w:szCs w:val="18"/>
              </w:rPr>
            </w:pPr>
            <w:r w:rsidRPr="000C2031">
              <w:rPr>
                <w:rFonts w:ascii="Times New Roman" w:hAnsi="Times New Roman" w:cs="Times New Roman"/>
                <w:color w:val="767171"/>
                <w:spacing w:val="20"/>
                <w:sz w:val="18"/>
                <w:szCs w:val="18"/>
              </w:rPr>
              <w:t>Excepción-contratación de publicidad a través de medios de comunicación social</w:t>
            </w:r>
          </w:p>
        </w:tc>
        <w:tc>
          <w:tcPr>
            <w:tcW w:w="1917" w:type="pct"/>
            <w:gridSpan w:val="2"/>
            <w:shd w:val="clear" w:color="auto" w:fill="auto"/>
            <w:noWrap/>
            <w:vAlign w:val="center"/>
          </w:tcPr>
          <w:p w14:paraId="3164D0FD" w14:textId="2558202C" w:rsidR="003C5678" w:rsidRDefault="00260F49" w:rsidP="00A05CDC">
            <w:pPr>
              <w:spacing w:after="0"/>
              <w:jc w:val="center"/>
              <w:rPr>
                <w:rFonts w:ascii="Times New Roman" w:hAnsi="Times New Roman" w:cs="Times New Roman"/>
                <w:color w:val="767171"/>
                <w:spacing w:val="20"/>
                <w:sz w:val="18"/>
                <w:szCs w:val="18"/>
              </w:rPr>
            </w:pPr>
            <w:r>
              <w:rPr>
                <w:rFonts w:ascii="Times New Roman" w:hAnsi="Times New Roman" w:cs="Times New Roman"/>
                <w:color w:val="767171"/>
                <w:spacing w:val="20"/>
                <w:sz w:val="18"/>
                <w:szCs w:val="18"/>
              </w:rPr>
              <w:t>$</w:t>
            </w:r>
            <w:r w:rsidR="003815AA">
              <w:rPr>
                <w:rFonts w:ascii="Times New Roman" w:hAnsi="Times New Roman" w:cs="Times New Roman"/>
                <w:color w:val="767171"/>
                <w:spacing w:val="20"/>
                <w:sz w:val="18"/>
                <w:szCs w:val="18"/>
              </w:rPr>
              <w:t>24,551,710.00</w:t>
            </w:r>
          </w:p>
        </w:tc>
      </w:tr>
      <w:tr w:rsidR="003C5678" w:rsidRPr="00D7167B" w14:paraId="78E038D4" w14:textId="77777777" w:rsidTr="001B6EE5">
        <w:trPr>
          <w:trHeight w:val="20"/>
        </w:trPr>
        <w:tc>
          <w:tcPr>
            <w:tcW w:w="3083" w:type="pct"/>
            <w:shd w:val="clear" w:color="auto" w:fill="auto"/>
            <w:noWrap/>
            <w:vAlign w:val="bottom"/>
          </w:tcPr>
          <w:p w14:paraId="44F99FE1" w14:textId="5A072346" w:rsidR="003C5678" w:rsidRPr="003C5678" w:rsidRDefault="000C2031" w:rsidP="00A05CDC">
            <w:pPr>
              <w:spacing w:after="0"/>
              <w:jc w:val="both"/>
              <w:rPr>
                <w:rFonts w:ascii="Times New Roman" w:hAnsi="Times New Roman" w:cs="Times New Roman"/>
                <w:color w:val="767171"/>
                <w:spacing w:val="20"/>
                <w:sz w:val="18"/>
                <w:szCs w:val="18"/>
              </w:rPr>
            </w:pPr>
            <w:r w:rsidRPr="000C2031">
              <w:rPr>
                <w:rFonts w:ascii="Times New Roman" w:hAnsi="Times New Roman" w:cs="Times New Roman"/>
                <w:color w:val="767171"/>
                <w:spacing w:val="20"/>
                <w:sz w:val="18"/>
                <w:szCs w:val="18"/>
              </w:rPr>
              <w:t>Excepción-obras científicas, técnicas, artísticas, o restauración de monumentos históricos</w:t>
            </w:r>
          </w:p>
        </w:tc>
        <w:tc>
          <w:tcPr>
            <w:tcW w:w="1917" w:type="pct"/>
            <w:gridSpan w:val="2"/>
            <w:shd w:val="clear" w:color="auto" w:fill="auto"/>
            <w:noWrap/>
            <w:vAlign w:val="center"/>
          </w:tcPr>
          <w:p w14:paraId="37775AB9" w14:textId="2B07B589" w:rsidR="003C5678" w:rsidRDefault="003815AA" w:rsidP="00A05CDC">
            <w:pPr>
              <w:spacing w:after="0"/>
              <w:jc w:val="center"/>
              <w:rPr>
                <w:rFonts w:ascii="Times New Roman" w:hAnsi="Times New Roman" w:cs="Times New Roman"/>
                <w:color w:val="767171"/>
                <w:spacing w:val="20"/>
                <w:sz w:val="18"/>
                <w:szCs w:val="18"/>
              </w:rPr>
            </w:pPr>
            <w:r>
              <w:rPr>
                <w:rFonts w:ascii="Times New Roman" w:hAnsi="Times New Roman" w:cs="Times New Roman"/>
                <w:color w:val="767171"/>
                <w:spacing w:val="20"/>
                <w:sz w:val="18"/>
                <w:szCs w:val="18"/>
              </w:rPr>
              <w:t>N/A</w:t>
            </w:r>
          </w:p>
        </w:tc>
      </w:tr>
      <w:tr w:rsidR="003C5678" w:rsidRPr="00D7167B" w14:paraId="5C086791" w14:textId="77777777" w:rsidTr="001B6EE5">
        <w:trPr>
          <w:trHeight w:val="20"/>
        </w:trPr>
        <w:tc>
          <w:tcPr>
            <w:tcW w:w="3083" w:type="pct"/>
            <w:shd w:val="clear" w:color="auto" w:fill="auto"/>
            <w:noWrap/>
            <w:vAlign w:val="bottom"/>
          </w:tcPr>
          <w:p w14:paraId="47CFC3A7" w14:textId="19060FA9" w:rsidR="003C5678" w:rsidRPr="003C5678" w:rsidRDefault="00B379E8" w:rsidP="00A05CDC">
            <w:pPr>
              <w:spacing w:after="0"/>
              <w:jc w:val="both"/>
              <w:rPr>
                <w:rFonts w:ascii="Times New Roman" w:hAnsi="Times New Roman" w:cs="Times New Roman"/>
                <w:color w:val="767171"/>
                <w:spacing w:val="20"/>
                <w:sz w:val="18"/>
                <w:szCs w:val="18"/>
              </w:rPr>
            </w:pPr>
            <w:r w:rsidRPr="000C2031">
              <w:rPr>
                <w:rFonts w:ascii="Times New Roman" w:hAnsi="Times New Roman" w:cs="Times New Roman"/>
                <w:color w:val="767171"/>
                <w:spacing w:val="20"/>
                <w:sz w:val="18"/>
                <w:szCs w:val="18"/>
              </w:rPr>
              <w:t>Excepción</w:t>
            </w:r>
            <w:r w:rsidR="000C2031" w:rsidRPr="000C2031">
              <w:rPr>
                <w:rFonts w:ascii="Times New Roman" w:hAnsi="Times New Roman" w:cs="Times New Roman"/>
                <w:color w:val="767171"/>
                <w:spacing w:val="20"/>
                <w:sz w:val="18"/>
                <w:szCs w:val="18"/>
              </w:rPr>
              <w:t>-pro</w:t>
            </w:r>
            <w:r>
              <w:rPr>
                <w:rFonts w:ascii="Times New Roman" w:hAnsi="Times New Roman" w:cs="Times New Roman"/>
                <w:color w:val="767171"/>
                <w:spacing w:val="20"/>
                <w:sz w:val="18"/>
                <w:szCs w:val="18"/>
              </w:rPr>
              <w:t>v</w:t>
            </w:r>
            <w:r w:rsidR="000C2031" w:rsidRPr="000C2031">
              <w:rPr>
                <w:rFonts w:ascii="Times New Roman" w:hAnsi="Times New Roman" w:cs="Times New Roman"/>
                <w:color w:val="767171"/>
                <w:spacing w:val="20"/>
                <w:sz w:val="18"/>
                <w:szCs w:val="18"/>
              </w:rPr>
              <w:t>eedor único</w:t>
            </w:r>
          </w:p>
        </w:tc>
        <w:tc>
          <w:tcPr>
            <w:tcW w:w="1917" w:type="pct"/>
            <w:gridSpan w:val="2"/>
            <w:shd w:val="clear" w:color="auto" w:fill="auto"/>
            <w:noWrap/>
            <w:vAlign w:val="center"/>
          </w:tcPr>
          <w:p w14:paraId="0891CA3E" w14:textId="44E3AD65" w:rsidR="003C5678" w:rsidRDefault="00260F49" w:rsidP="00A05CDC">
            <w:pPr>
              <w:spacing w:after="0"/>
              <w:jc w:val="center"/>
              <w:rPr>
                <w:rFonts w:ascii="Times New Roman" w:hAnsi="Times New Roman" w:cs="Times New Roman"/>
                <w:color w:val="767171"/>
                <w:spacing w:val="20"/>
                <w:sz w:val="18"/>
                <w:szCs w:val="18"/>
              </w:rPr>
            </w:pPr>
            <w:r>
              <w:rPr>
                <w:rFonts w:ascii="Times New Roman" w:hAnsi="Times New Roman" w:cs="Times New Roman"/>
                <w:color w:val="767171"/>
                <w:spacing w:val="20"/>
                <w:sz w:val="18"/>
                <w:szCs w:val="18"/>
              </w:rPr>
              <w:t>$</w:t>
            </w:r>
            <w:r w:rsidR="003815AA">
              <w:rPr>
                <w:rFonts w:ascii="Times New Roman" w:hAnsi="Times New Roman" w:cs="Times New Roman"/>
                <w:color w:val="767171"/>
                <w:spacing w:val="20"/>
                <w:sz w:val="18"/>
                <w:szCs w:val="18"/>
              </w:rPr>
              <w:t>9,271,997.00</w:t>
            </w:r>
          </w:p>
        </w:tc>
      </w:tr>
      <w:tr w:rsidR="000C2031" w:rsidRPr="00D7167B" w14:paraId="1DA6BB5C" w14:textId="77777777" w:rsidTr="001B6EE5">
        <w:trPr>
          <w:trHeight w:val="20"/>
        </w:trPr>
        <w:tc>
          <w:tcPr>
            <w:tcW w:w="3083" w:type="pct"/>
            <w:shd w:val="clear" w:color="auto" w:fill="auto"/>
            <w:noWrap/>
            <w:vAlign w:val="bottom"/>
          </w:tcPr>
          <w:p w14:paraId="24E78F4A" w14:textId="59C09B10" w:rsidR="000C2031" w:rsidRPr="000C2031" w:rsidRDefault="000C2031" w:rsidP="00A05CDC">
            <w:pPr>
              <w:spacing w:after="0"/>
              <w:jc w:val="both"/>
              <w:rPr>
                <w:rFonts w:ascii="Times New Roman" w:hAnsi="Times New Roman" w:cs="Times New Roman"/>
                <w:color w:val="767171"/>
                <w:spacing w:val="20"/>
                <w:sz w:val="18"/>
                <w:szCs w:val="18"/>
              </w:rPr>
            </w:pPr>
            <w:r w:rsidRPr="000C2031">
              <w:rPr>
                <w:rFonts w:ascii="Times New Roman" w:hAnsi="Times New Roman" w:cs="Times New Roman"/>
                <w:color w:val="767171"/>
                <w:spacing w:val="20"/>
                <w:sz w:val="18"/>
                <w:szCs w:val="18"/>
              </w:rPr>
              <w:t>Excepción-rescisión de contratos cuya terminación no exceda el 40% del monto total del proyecto, obra o servicio</w:t>
            </w:r>
          </w:p>
        </w:tc>
        <w:tc>
          <w:tcPr>
            <w:tcW w:w="1917" w:type="pct"/>
            <w:gridSpan w:val="2"/>
            <w:shd w:val="clear" w:color="auto" w:fill="auto"/>
            <w:noWrap/>
            <w:vAlign w:val="center"/>
          </w:tcPr>
          <w:p w14:paraId="6270D4F6" w14:textId="3EA7833C" w:rsidR="000C2031" w:rsidRDefault="00BD2A8D" w:rsidP="00A05CDC">
            <w:pPr>
              <w:spacing w:after="0"/>
              <w:jc w:val="center"/>
              <w:rPr>
                <w:rFonts w:ascii="Times New Roman" w:hAnsi="Times New Roman" w:cs="Times New Roman"/>
                <w:color w:val="767171"/>
                <w:spacing w:val="20"/>
                <w:sz w:val="18"/>
                <w:szCs w:val="18"/>
              </w:rPr>
            </w:pPr>
            <w:r>
              <w:rPr>
                <w:rFonts w:ascii="Times New Roman" w:hAnsi="Times New Roman" w:cs="Times New Roman"/>
                <w:color w:val="767171"/>
                <w:spacing w:val="20"/>
                <w:sz w:val="18"/>
                <w:szCs w:val="18"/>
              </w:rPr>
              <w:t>N/A</w:t>
            </w:r>
          </w:p>
        </w:tc>
      </w:tr>
      <w:tr w:rsidR="00BD2A8D" w:rsidRPr="00D7167B" w14:paraId="07CDABB1" w14:textId="77777777" w:rsidTr="001B6EE5">
        <w:trPr>
          <w:trHeight w:val="20"/>
        </w:trPr>
        <w:tc>
          <w:tcPr>
            <w:tcW w:w="3083" w:type="pct"/>
            <w:shd w:val="clear" w:color="auto" w:fill="auto"/>
            <w:noWrap/>
            <w:vAlign w:val="bottom"/>
          </w:tcPr>
          <w:p w14:paraId="337F23A9" w14:textId="685421F5" w:rsidR="00BD2A8D" w:rsidRPr="000C2031" w:rsidRDefault="00BD2A8D" w:rsidP="00A05CDC">
            <w:pPr>
              <w:spacing w:after="0"/>
              <w:jc w:val="both"/>
              <w:rPr>
                <w:rFonts w:ascii="Times New Roman" w:hAnsi="Times New Roman" w:cs="Times New Roman"/>
                <w:color w:val="767171"/>
                <w:spacing w:val="20"/>
                <w:sz w:val="18"/>
                <w:szCs w:val="18"/>
              </w:rPr>
            </w:pPr>
            <w:r w:rsidRPr="00BD2A8D">
              <w:rPr>
                <w:rFonts w:ascii="Times New Roman" w:hAnsi="Times New Roman" w:cs="Times New Roman"/>
                <w:color w:val="767171"/>
                <w:spacing w:val="20"/>
                <w:sz w:val="18"/>
                <w:szCs w:val="18"/>
              </w:rPr>
              <w:t>Urgencia</w:t>
            </w:r>
          </w:p>
        </w:tc>
        <w:tc>
          <w:tcPr>
            <w:tcW w:w="1917" w:type="pct"/>
            <w:gridSpan w:val="2"/>
            <w:shd w:val="clear" w:color="auto" w:fill="auto"/>
            <w:noWrap/>
            <w:vAlign w:val="center"/>
          </w:tcPr>
          <w:p w14:paraId="2F87CCEF" w14:textId="70A3FF44" w:rsidR="00BD2A8D" w:rsidRDefault="00BD2A8D" w:rsidP="00A05CDC">
            <w:pPr>
              <w:spacing w:after="0"/>
              <w:jc w:val="center"/>
              <w:rPr>
                <w:rFonts w:ascii="Times New Roman" w:hAnsi="Times New Roman" w:cs="Times New Roman"/>
                <w:color w:val="767171"/>
                <w:spacing w:val="20"/>
                <w:sz w:val="18"/>
                <w:szCs w:val="18"/>
              </w:rPr>
            </w:pPr>
            <w:r>
              <w:rPr>
                <w:rFonts w:ascii="Times New Roman" w:hAnsi="Times New Roman" w:cs="Times New Roman"/>
                <w:color w:val="767171"/>
                <w:spacing w:val="20"/>
                <w:sz w:val="18"/>
                <w:szCs w:val="18"/>
              </w:rPr>
              <w:t>N/A</w:t>
            </w:r>
          </w:p>
        </w:tc>
      </w:tr>
      <w:tr w:rsidR="00BD2A8D" w:rsidRPr="00D7167B" w14:paraId="23BE290E" w14:textId="77777777" w:rsidTr="001B6EE5">
        <w:trPr>
          <w:trHeight w:val="20"/>
        </w:trPr>
        <w:tc>
          <w:tcPr>
            <w:tcW w:w="3083" w:type="pct"/>
            <w:shd w:val="clear" w:color="auto" w:fill="auto"/>
            <w:noWrap/>
            <w:vAlign w:val="bottom"/>
          </w:tcPr>
          <w:p w14:paraId="4C3C940D" w14:textId="199E9DAD" w:rsidR="00BD2A8D" w:rsidRPr="00BD2A8D" w:rsidRDefault="00BD2A8D" w:rsidP="00A05CDC">
            <w:pPr>
              <w:spacing w:after="0"/>
              <w:jc w:val="both"/>
              <w:rPr>
                <w:rFonts w:ascii="Times New Roman" w:hAnsi="Times New Roman" w:cs="Times New Roman"/>
                <w:color w:val="767171"/>
                <w:spacing w:val="20"/>
                <w:sz w:val="18"/>
                <w:szCs w:val="18"/>
              </w:rPr>
            </w:pPr>
            <w:r w:rsidRPr="00BD2A8D">
              <w:rPr>
                <w:rFonts w:ascii="Times New Roman" w:hAnsi="Times New Roman" w:cs="Times New Roman"/>
                <w:color w:val="767171"/>
                <w:spacing w:val="20"/>
                <w:sz w:val="18"/>
                <w:szCs w:val="18"/>
              </w:rPr>
              <w:t>Subasta Inversa</w:t>
            </w:r>
          </w:p>
        </w:tc>
        <w:tc>
          <w:tcPr>
            <w:tcW w:w="1917" w:type="pct"/>
            <w:gridSpan w:val="2"/>
            <w:shd w:val="clear" w:color="auto" w:fill="auto"/>
            <w:noWrap/>
            <w:vAlign w:val="center"/>
          </w:tcPr>
          <w:p w14:paraId="4B08980E" w14:textId="17A999CF" w:rsidR="00BD2A8D" w:rsidRDefault="0092058E" w:rsidP="00A05CDC">
            <w:pPr>
              <w:spacing w:after="0"/>
              <w:jc w:val="center"/>
              <w:rPr>
                <w:rFonts w:ascii="Times New Roman" w:hAnsi="Times New Roman" w:cs="Times New Roman"/>
                <w:color w:val="767171"/>
                <w:spacing w:val="20"/>
                <w:sz w:val="18"/>
                <w:szCs w:val="18"/>
              </w:rPr>
            </w:pPr>
            <w:r>
              <w:rPr>
                <w:rFonts w:ascii="Times New Roman" w:hAnsi="Times New Roman" w:cs="Times New Roman"/>
                <w:color w:val="767171"/>
                <w:spacing w:val="20"/>
                <w:sz w:val="18"/>
                <w:szCs w:val="18"/>
              </w:rPr>
              <w:t>23,452,236.00</w:t>
            </w:r>
          </w:p>
        </w:tc>
      </w:tr>
    </w:tbl>
    <w:p w14:paraId="7DF12F3E" w14:textId="7FF729E2" w:rsidR="005805BA" w:rsidRPr="00992324" w:rsidRDefault="005805BA" w:rsidP="00D7167B">
      <w:pPr>
        <w:spacing w:before="100" w:beforeAutospacing="1" w:after="100" w:afterAutospacing="1"/>
        <w:jc w:val="both"/>
        <w:rPr>
          <w:rFonts w:ascii="Times New Roman" w:hAnsi="Times New Roman" w:cs="Times New Roman"/>
        </w:rPr>
      </w:pPr>
    </w:p>
    <w:sectPr w:rsidR="005805BA" w:rsidRPr="00992324" w:rsidSect="00D7167B">
      <w:pgSz w:w="12240" w:h="15840"/>
      <w:pgMar w:top="1440" w:right="1440" w:bottom="1531" w:left="1440" w:header="624"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6DB26" w14:textId="77777777" w:rsidR="00D53219" w:rsidRDefault="00D53219" w:rsidP="00E84651">
      <w:pPr>
        <w:spacing w:after="0" w:line="240" w:lineRule="auto"/>
      </w:pPr>
      <w:r>
        <w:separator/>
      </w:r>
    </w:p>
  </w:endnote>
  <w:endnote w:type="continuationSeparator" w:id="0">
    <w:p w14:paraId="7DD259CE" w14:textId="77777777" w:rsidR="00D53219" w:rsidRDefault="00D53219" w:rsidP="00E84651">
      <w:pPr>
        <w:spacing w:after="0" w:line="240" w:lineRule="auto"/>
      </w:pPr>
      <w:r>
        <w:continuationSeparator/>
      </w:r>
    </w:p>
  </w:endnote>
  <w:endnote w:type="continuationNotice" w:id="1">
    <w:p w14:paraId="768B5CB1" w14:textId="77777777" w:rsidR="00D53219" w:rsidRDefault="00D532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3819382"/>
      <w:docPartObj>
        <w:docPartGallery w:val="Page Numbers (Bottom of Page)"/>
        <w:docPartUnique/>
      </w:docPartObj>
    </w:sdtPr>
    <w:sdtEndPr>
      <w:rPr>
        <w:noProof/>
      </w:rPr>
    </w:sdtEndPr>
    <w:sdtContent>
      <w:p w14:paraId="51AFD4C3" w14:textId="39AC2E92" w:rsidR="009777EA" w:rsidRDefault="009777EA" w:rsidP="0021106F">
        <w:pPr>
          <w:pStyle w:val="Piedepgina"/>
          <w:jc w:val="center"/>
        </w:pPr>
        <w:r>
          <w:rPr>
            <w:noProof/>
            <w:lang w:eastAsia="es-DO"/>
          </w:rPr>
          <w:drawing>
            <wp:anchor distT="0" distB="0" distL="114300" distR="114300" simplePos="0" relativeHeight="251658240" behindDoc="0" locked="0" layoutInCell="1" allowOverlap="1" wp14:anchorId="18F5E77C" wp14:editId="6FB78047">
              <wp:simplePos x="0" y="0"/>
              <wp:positionH relativeFrom="column">
                <wp:posOffset>1060792</wp:posOffset>
              </wp:positionH>
              <wp:positionV relativeFrom="paragraph">
                <wp:posOffset>-121920</wp:posOffset>
              </wp:positionV>
              <wp:extent cx="2995930" cy="408305"/>
              <wp:effectExtent l="0" t="0" r="0" b="0"/>
              <wp:wrapSquare wrapText="bothSides"/>
              <wp:docPr id="101" name="Imagen 10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61822D6B" w14:textId="77777777" w:rsidR="009777EA" w:rsidRDefault="009777EA" w:rsidP="0021106F">
        <w:pPr>
          <w:pStyle w:val="Piedepgina"/>
          <w:jc w:val="center"/>
          <w:rPr>
            <w:rFonts w:ascii="Times New Roman" w:hAnsi="Times New Roman" w:cs="Times New Roman"/>
            <w:color w:val="7F7F7F" w:themeColor="text1" w:themeTint="80"/>
          </w:rPr>
        </w:pPr>
      </w:p>
      <w:p w14:paraId="5A154BAB" w14:textId="5F791CC4" w:rsidR="009777EA" w:rsidRDefault="009777EA" w:rsidP="00FB7EE3">
        <w:pPr>
          <w:pStyle w:val="Piedepgina"/>
          <w:jc w:val="center"/>
        </w:pPr>
        <w:r w:rsidRPr="00F74112">
          <w:rPr>
            <w:rFonts w:ascii="Times New Roman" w:hAnsi="Times New Roman" w:cs="Times New Roman"/>
            <w:color w:val="7F7F7F" w:themeColor="text1" w:themeTint="80"/>
          </w:rPr>
          <w:fldChar w:fldCharType="begin"/>
        </w:r>
        <w:r w:rsidRPr="00F74112">
          <w:rPr>
            <w:rFonts w:ascii="Times New Roman" w:hAnsi="Times New Roman" w:cs="Times New Roman"/>
            <w:color w:val="7F7F7F" w:themeColor="text1" w:themeTint="80"/>
          </w:rPr>
          <w:instrText xml:space="preserve"> PAGE   \* MERGEFORMAT </w:instrText>
        </w:r>
        <w:r w:rsidRPr="00F74112">
          <w:rPr>
            <w:rFonts w:ascii="Times New Roman" w:hAnsi="Times New Roman" w:cs="Times New Roman"/>
            <w:color w:val="7F7F7F" w:themeColor="text1" w:themeTint="80"/>
          </w:rPr>
          <w:fldChar w:fldCharType="separate"/>
        </w:r>
        <w:r>
          <w:rPr>
            <w:rFonts w:ascii="Times New Roman" w:hAnsi="Times New Roman" w:cs="Times New Roman"/>
            <w:noProof/>
            <w:color w:val="7F7F7F" w:themeColor="text1" w:themeTint="80"/>
          </w:rPr>
          <w:t>3</w:t>
        </w:r>
        <w:r w:rsidRPr="00F74112">
          <w:rPr>
            <w:rFonts w:ascii="Times New Roman" w:hAnsi="Times New Roman" w:cs="Times New Roman"/>
            <w:noProof/>
            <w:color w:val="7F7F7F" w:themeColor="text1" w:themeTint="8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6396700"/>
      <w:docPartObj>
        <w:docPartGallery w:val="Page Numbers (Bottom of Page)"/>
        <w:docPartUnique/>
      </w:docPartObj>
    </w:sdtPr>
    <w:sdtContent>
      <w:p w14:paraId="5DAD0059" w14:textId="77777777" w:rsidR="009777EA" w:rsidRDefault="009777EA">
        <w:pPr>
          <w:pStyle w:val="Piedepgina"/>
          <w:jc w:val="center"/>
        </w:pPr>
        <w:r>
          <w:rPr>
            <w:noProof/>
            <w:lang w:eastAsia="es-DO"/>
          </w:rPr>
          <w:drawing>
            <wp:anchor distT="0" distB="0" distL="114300" distR="114300" simplePos="0" relativeHeight="251658242" behindDoc="0" locked="0" layoutInCell="1" allowOverlap="1" wp14:anchorId="1BFEFFFF" wp14:editId="20AF96C8">
              <wp:simplePos x="0" y="0"/>
              <wp:positionH relativeFrom="margin">
                <wp:align>center</wp:align>
              </wp:positionH>
              <wp:positionV relativeFrom="paragraph">
                <wp:posOffset>-582522</wp:posOffset>
              </wp:positionV>
              <wp:extent cx="2995200" cy="408206"/>
              <wp:effectExtent l="0" t="0" r="0" b="0"/>
              <wp:wrapSquare wrapText="bothSides"/>
              <wp:docPr id="1596391309" name="Imagen 159639130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200" cy="408206"/>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0A70F8" w:rsidRPr="000A70F8">
          <w:rPr>
            <w:noProof/>
            <w:lang w:val="es-ES"/>
          </w:rPr>
          <w:t>3</w:t>
        </w:r>
        <w:r>
          <w:fldChar w:fldCharType="end"/>
        </w:r>
      </w:p>
    </w:sdtContent>
  </w:sdt>
  <w:p w14:paraId="50F32C80" w14:textId="77777777" w:rsidR="009777EA" w:rsidRDefault="009777EA" w:rsidP="00FB7EE3">
    <w:pPr>
      <w:pStyle w:val="Piedep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3EDB7" w14:textId="6BDDAD47" w:rsidR="009777EA" w:rsidRDefault="009777EA" w:rsidP="00410DCD">
    <w:pPr>
      <w:pStyle w:val="Piedepgina"/>
      <w:tabs>
        <w:tab w:val="center" w:pos="3960"/>
        <w:tab w:val="left" w:pos="458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5198436"/>
      <w:docPartObj>
        <w:docPartGallery w:val="Page Numbers (Bottom of Page)"/>
        <w:docPartUnique/>
      </w:docPartObj>
    </w:sdtPr>
    <w:sdtContent>
      <w:p w14:paraId="5BD2E95F" w14:textId="172C59DF" w:rsidR="009777EA" w:rsidRDefault="009777EA" w:rsidP="006A5DD0">
        <w:pPr>
          <w:pStyle w:val="Piedepgina"/>
          <w:jc w:val="center"/>
        </w:pPr>
        <w:r>
          <w:rPr>
            <w:noProof/>
            <w:lang w:eastAsia="es-DO"/>
          </w:rPr>
          <w:drawing>
            <wp:anchor distT="0" distB="0" distL="114300" distR="114300" simplePos="0" relativeHeight="251658241" behindDoc="0" locked="0" layoutInCell="1" allowOverlap="1" wp14:anchorId="21FAED75" wp14:editId="68A9530C">
              <wp:simplePos x="0" y="0"/>
              <wp:positionH relativeFrom="margin">
                <wp:align>center</wp:align>
              </wp:positionH>
              <wp:positionV relativeFrom="paragraph">
                <wp:posOffset>-480881</wp:posOffset>
              </wp:positionV>
              <wp:extent cx="2993390" cy="408305"/>
              <wp:effectExtent l="0" t="0" r="0" b="0"/>
              <wp:wrapThrough wrapText="bothSides">
                <wp:wrapPolygon edited="0">
                  <wp:start x="0" y="0"/>
                  <wp:lineTo x="0" y="20156"/>
                  <wp:lineTo x="21444" y="20156"/>
                  <wp:lineTo x="21444" y="0"/>
                  <wp:lineTo x="0" y="0"/>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3390" cy="40830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0A70F8" w:rsidRPr="000A70F8">
          <w:rPr>
            <w:noProof/>
            <w:lang w:val="es-ES"/>
          </w:rPr>
          <w:t>145</w:t>
        </w:r>
        <w:r>
          <w:fldChar w:fldCharType="end"/>
        </w:r>
      </w:p>
    </w:sdtContent>
  </w:sdt>
  <w:p w14:paraId="1004C4B4" w14:textId="7C3EFAE7" w:rsidR="009777EA" w:rsidRDefault="009777EA" w:rsidP="006A5DD0">
    <w:pPr>
      <w:pStyle w:val="Piedepgina"/>
      <w:tabs>
        <w:tab w:val="center" w:pos="3960"/>
        <w:tab w:val="left" w:pos="458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82F4B" w14:textId="77777777" w:rsidR="00D53219" w:rsidRDefault="00D53219" w:rsidP="00E84651">
      <w:pPr>
        <w:spacing w:after="0" w:line="240" w:lineRule="auto"/>
      </w:pPr>
      <w:r>
        <w:separator/>
      </w:r>
    </w:p>
  </w:footnote>
  <w:footnote w:type="continuationSeparator" w:id="0">
    <w:p w14:paraId="3B958E47" w14:textId="77777777" w:rsidR="00D53219" w:rsidRDefault="00D53219" w:rsidP="00E84651">
      <w:pPr>
        <w:spacing w:after="0" w:line="240" w:lineRule="auto"/>
      </w:pPr>
      <w:r>
        <w:continuationSeparator/>
      </w:r>
    </w:p>
  </w:footnote>
  <w:footnote w:type="continuationNotice" w:id="1">
    <w:p w14:paraId="143BB6FE" w14:textId="77777777" w:rsidR="00D53219" w:rsidRDefault="00D5321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C0F79" w14:textId="65CFDF12" w:rsidR="007A4DB4" w:rsidRDefault="007A4DB4" w:rsidP="007A4DB4">
    <w:pPr>
      <w:pStyle w:val="Encabezado"/>
      <w:tabs>
        <w:tab w:val="clear" w:pos="4680"/>
        <w:tab w:val="clear" w:pos="9360"/>
        <w:tab w:val="left" w:pos="309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44E30"/>
    <w:multiLevelType w:val="hybridMultilevel"/>
    <w:tmpl w:val="75F4B432"/>
    <w:lvl w:ilvl="0" w:tplc="6DCA5B36">
      <w:start w:val="1"/>
      <w:numFmt w:val="lowerLetter"/>
      <w:lvlText w:val="%1."/>
      <w:lvlJc w:val="left"/>
      <w:pPr>
        <w:ind w:left="720" w:hanging="360"/>
      </w:pPr>
      <w:rPr>
        <w:b/>
        <w:bCs w:val="0"/>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 w15:restartNumberingAfterBreak="0">
    <w:nsid w:val="02C55CF8"/>
    <w:multiLevelType w:val="hybridMultilevel"/>
    <w:tmpl w:val="D2968294"/>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3AD3242"/>
    <w:multiLevelType w:val="hybridMultilevel"/>
    <w:tmpl w:val="6D8638EA"/>
    <w:lvl w:ilvl="0" w:tplc="E2544AB6">
      <w:start w:val="1"/>
      <w:numFmt w:val="lowerLetter"/>
      <w:lvlText w:val="%1."/>
      <w:lvlJc w:val="left"/>
      <w:pPr>
        <w:ind w:left="720" w:hanging="360"/>
      </w:pPr>
      <w:rPr>
        <w:rFonts w:hint="default"/>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04B71ED5"/>
    <w:multiLevelType w:val="hybridMultilevel"/>
    <w:tmpl w:val="2E7230EA"/>
    <w:lvl w:ilvl="0" w:tplc="4EB04772">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05611B7C"/>
    <w:multiLevelType w:val="hybridMultilevel"/>
    <w:tmpl w:val="1A56DD9E"/>
    <w:lvl w:ilvl="0" w:tplc="F8463524">
      <w:start w:val="1"/>
      <w:numFmt w:val="bullet"/>
      <w:lvlText w:val="•"/>
      <w:lvlJc w:val="left"/>
      <w:pPr>
        <w:ind w:left="720" w:hanging="360"/>
      </w:pPr>
      <w:rPr>
        <w:rFonts w:ascii="Times New Roman" w:hAnsi="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07A86430"/>
    <w:multiLevelType w:val="hybridMultilevel"/>
    <w:tmpl w:val="AF3AC6D2"/>
    <w:lvl w:ilvl="0" w:tplc="4EB04772">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08F84D29"/>
    <w:multiLevelType w:val="hybridMultilevel"/>
    <w:tmpl w:val="D1B6BBA8"/>
    <w:lvl w:ilvl="0" w:tplc="04090001">
      <w:start w:val="1"/>
      <w:numFmt w:val="bullet"/>
      <w:lvlText w:val=""/>
      <w:lvlJc w:val="left"/>
      <w:pPr>
        <w:ind w:left="-1764" w:hanging="360"/>
      </w:pPr>
      <w:rPr>
        <w:rFonts w:ascii="Symbol" w:hAnsi="Symbol" w:hint="default"/>
      </w:rPr>
    </w:lvl>
    <w:lvl w:ilvl="1" w:tplc="04090003" w:tentative="1">
      <w:start w:val="1"/>
      <w:numFmt w:val="bullet"/>
      <w:lvlText w:val="o"/>
      <w:lvlJc w:val="left"/>
      <w:pPr>
        <w:ind w:left="-1044" w:hanging="360"/>
      </w:pPr>
      <w:rPr>
        <w:rFonts w:ascii="Courier New" w:hAnsi="Courier New" w:cs="Courier New" w:hint="default"/>
      </w:rPr>
    </w:lvl>
    <w:lvl w:ilvl="2" w:tplc="04090005" w:tentative="1">
      <w:start w:val="1"/>
      <w:numFmt w:val="bullet"/>
      <w:lvlText w:val=""/>
      <w:lvlJc w:val="left"/>
      <w:pPr>
        <w:ind w:left="-324" w:hanging="360"/>
      </w:pPr>
      <w:rPr>
        <w:rFonts w:ascii="Wingdings" w:hAnsi="Wingdings" w:hint="default"/>
      </w:rPr>
    </w:lvl>
    <w:lvl w:ilvl="3" w:tplc="04090001" w:tentative="1">
      <w:start w:val="1"/>
      <w:numFmt w:val="bullet"/>
      <w:lvlText w:val=""/>
      <w:lvlJc w:val="left"/>
      <w:pPr>
        <w:ind w:left="396" w:hanging="360"/>
      </w:pPr>
      <w:rPr>
        <w:rFonts w:ascii="Symbol" w:hAnsi="Symbol" w:hint="default"/>
      </w:rPr>
    </w:lvl>
    <w:lvl w:ilvl="4" w:tplc="04090003" w:tentative="1">
      <w:start w:val="1"/>
      <w:numFmt w:val="bullet"/>
      <w:lvlText w:val="o"/>
      <w:lvlJc w:val="left"/>
      <w:pPr>
        <w:ind w:left="1116" w:hanging="360"/>
      </w:pPr>
      <w:rPr>
        <w:rFonts w:ascii="Courier New" w:hAnsi="Courier New" w:cs="Courier New" w:hint="default"/>
      </w:rPr>
    </w:lvl>
    <w:lvl w:ilvl="5" w:tplc="04090005" w:tentative="1">
      <w:start w:val="1"/>
      <w:numFmt w:val="bullet"/>
      <w:lvlText w:val=""/>
      <w:lvlJc w:val="left"/>
      <w:pPr>
        <w:ind w:left="1836" w:hanging="360"/>
      </w:pPr>
      <w:rPr>
        <w:rFonts w:ascii="Wingdings" w:hAnsi="Wingdings" w:hint="default"/>
      </w:rPr>
    </w:lvl>
    <w:lvl w:ilvl="6" w:tplc="04090001" w:tentative="1">
      <w:start w:val="1"/>
      <w:numFmt w:val="bullet"/>
      <w:lvlText w:val=""/>
      <w:lvlJc w:val="left"/>
      <w:pPr>
        <w:ind w:left="2556" w:hanging="360"/>
      </w:pPr>
      <w:rPr>
        <w:rFonts w:ascii="Symbol" w:hAnsi="Symbol" w:hint="default"/>
      </w:rPr>
    </w:lvl>
    <w:lvl w:ilvl="7" w:tplc="04090003" w:tentative="1">
      <w:start w:val="1"/>
      <w:numFmt w:val="bullet"/>
      <w:lvlText w:val="o"/>
      <w:lvlJc w:val="left"/>
      <w:pPr>
        <w:ind w:left="3276" w:hanging="360"/>
      </w:pPr>
      <w:rPr>
        <w:rFonts w:ascii="Courier New" w:hAnsi="Courier New" w:cs="Courier New" w:hint="default"/>
      </w:rPr>
    </w:lvl>
    <w:lvl w:ilvl="8" w:tplc="04090005" w:tentative="1">
      <w:start w:val="1"/>
      <w:numFmt w:val="bullet"/>
      <w:lvlText w:val=""/>
      <w:lvlJc w:val="left"/>
      <w:pPr>
        <w:ind w:left="3996" w:hanging="360"/>
      </w:pPr>
      <w:rPr>
        <w:rFonts w:ascii="Wingdings" w:hAnsi="Wingdings" w:hint="default"/>
      </w:rPr>
    </w:lvl>
  </w:abstractNum>
  <w:abstractNum w:abstractNumId="7" w15:restartNumberingAfterBreak="0">
    <w:nsid w:val="09CC7D2C"/>
    <w:multiLevelType w:val="hybridMultilevel"/>
    <w:tmpl w:val="AC1AFB06"/>
    <w:lvl w:ilvl="0" w:tplc="A4D2A90E">
      <w:start w:val="2"/>
      <w:numFmt w:val="lowerLetter"/>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8" w15:restartNumberingAfterBreak="0">
    <w:nsid w:val="0C0A0864"/>
    <w:multiLevelType w:val="hybridMultilevel"/>
    <w:tmpl w:val="106417DE"/>
    <w:lvl w:ilvl="0" w:tplc="4EB04772">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0C5127F6"/>
    <w:multiLevelType w:val="hybridMultilevel"/>
    <w:tmpl w:val="96FCB4F0"/>
    <w:lvl w:ilvl="0" w:tplc="0BBEBA2E">
      <w:start w:val="1"/>
      <w:numFmt w:val="upperRoman"/>
      <w:lvlText w:val="%1."/>
      <w:lvlJc w:val="righ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0" w15:restartNumberingAfterBreak="0">
    <w:nsid w:val="0E2018C0"/>
    <w:multiLevelType w:val="hybridMultilevel"/>
    <w:tmpl w:val="5142CDD4"/>
    <w:lvl w:ilvl="0" w:tplc="29EA4D54">
      <w:start w:val="2"/>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0E2A23C4"/>
    <w:multiLevelType w:val="multilevel"/>
    <w:tmpl w:val="0802742A"/>
    <w:lvl w:ilvl="0">
      <w:start w:val="1"/>
      <w:numFmt w:val="decimal"/>
      <w:lvlText w:val="%1."/>
      <w:lvlJc w:val="left"/>
      <w:pPr>
        <w:ind w:left="1428" w:hanging="360"/>
      </w:pPr>
    </w:lvl>
    <w:lvl w:ilvl="1">
      <w:start w:val="3"/>
      <w:numFmt w:val="decimal"/>
      <w:isLgl/>
      <w:lvlText w:val="%1.%2."/>
      <w:lvlJc w:val="left"/>
      <w:pPr>
        <w:ind w:left="1788" w:hanging="720"/>
      </w:pPr>
      <w:rPr>
        <w:rFonts w:hint="default"/>
      </w:rPr>
    </w:lvl>
    <w:lvl w:ilvl="2">
      <w:start w:val="2"/>
      <w:numFmt w:val="decimal"/>
      <w:isLgl/>
      <w:lvlText w:val="%1.%2.%3."/>
      <w:lvlJc w:val="left"/>
      <w:pPr>
        <w:ind w:left="1788" w:hanging="720"/>
      </w:pPr>
      <w:rPr>
        <w:rFonts w:hint="default"/>
      </w:rPr>
    </w:lvl>
    <w:lvl w:ilvl="3">
      <w:start w:val="1"/>
      <w:numFmt w:val="decimal"/>
      <w:isLgl/>
      <w:lvlText w:val="%1.%2.%3.%4."/>
      <w:lvlJc w:val="left"/>
      <w:pPr>
        <w:ind w:left="2357" w:hanging="1080"/>
      </w:pPr>
      <w:rPr>
        <w:rFonts w:hint="default"/>
        <w:b/>
      </w:rPr>
    </w:lvl>
    <w:lvl w:ilvl="4">
      <w:start w:val="1"/>
      <w:numFmt w:val="decimal"/>
      <w:isLgl/>
      <w:lvlText w:val="%1.%2.%3.%4.%5."/>
      <w:lvlJc w:val="left"/>
      <w:pPr>
        <w:ind w:left="2508" w:hanging="144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868" w:hanging="180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12" w15:restartNumberingAfterBreak="0">
    <w:nsid w:val="100A7ADF"/>
    <w:multiLevelType w:val="hybridMultilevel"/>
    <w:tmpl w:val="330A77AC"/>
    <w:lvl w:ilvl="0" w:tplc="1C0A0019">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3" w15:restartNumberingAfterBreak="0">
    <w:nsid w:val="10FD73F9"/>
    <w:multiLevelType w:val="hybridMultilevel"/>
    <w:tmpl w:val="D256D4A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BC69D0"/>
    <w:multiLevelType w:val="hybridMultilevel"/>
    <w:tmpl w:val="973E9B94"/>
    <w:lvl w:ilvl="0" w:tplc="E60E5EB4">
      <w:start w:val="1"/>
      <w:numFmt w:val="upperLetter"/>
      <w:lvlText w:val="%1."/>
      <w:lvlJc w:val="left"/>
      <w:pPr>
        <w:ind w:left="720" w:hanging="360"/>
      </w:pPr>
      <w:rPr>
        <w:rFonts w:hint="default"/>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5" w15:restartNumberingAfterBreak="0">
    <w:nsid w:val="13514ABE"/>
    <w:multiLevelType w:val="hybridMultilevel"/>
    <w:tmpl w:val="5494060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139E5084"/>
    <w:multiLevelType w:val="hybridMultilevel"/>
    <w:tmpl w:val="BE8A30C6"/>
    <w:lvl w:ilvl="0" w:tplc="AEB02564">
      <w:start w:val="5"/>
      <w:numFmt w:val="bullet"/>
      <w:lvlText w:val="-"/>
      <w:lvlJc w:val="left"/>
      <w:pPr>
        <w:ind w:left="-207" w:hanging="360"/>
      </w:pPr>
      <w:rPr>
        <w:rFonts w:ascii="Times New Roman" w:eastAsiaTheme="minorHAnsi" w:hAnsi="Times New Roman" w:cs="Times New Roman" w:hint="default"/>
      </w:rPr>
    </w:lvl>
    <w:lvl w:ilvl="1" w:tplc="1C0A0003" w:tentative="1">
      <w:start w:val="1"/>
      <w:numFmt w:val="bullet"/>
      <w:lvlText w:val="o"/>
      <w:lvlJc w:val="left"/>
      <w:pPr>
        <w:ind w:left="513" w:hanging="360"/>
      </w:pPr>
      <w:rPr>
        <w:rFonts w:ascii="Courier New" w:hAnsi="Courier New" w:cs="Courier New" w:hint="default"/>
      </w:rPr>
    </w:lvl>
    <w:lvl w:ilvl="2" w:tplc="1C0A0005" w:tentative="1">
      <w:start w:val="1"/>
      <w:numFmt w:val="bullet"/>
      <w:lvlText w:val=""/>
      <w:lvlJc w:val="left"/>
      <w:pPr>
        <w:ind w:left="1233" w:hanging="360"/>
      </w:pPr>
      <w:rPr>
        <w:rFonts w:ascii="Wingdings" w:hAnsi="Wingdings" w:hint="default"/>
      </w:rPr>
    </w:lvl>
    <w:lvl w:ilvl="3" w:tplc="1C0A0001" w:tentative="1">
      <w:start w:val="1"/>
      <w:numFmt w:val="bullet"/>
      <w:lvlText w:val=""/>
      <w:lvlJc w:val="left"/>
      <w:pPr>
        <w:ind w:left="1953" w:hanging="360"/>
      </w:pPr>
      <w:rPr>
        <w:rFonts w:ascii="Symbol" w:hAnsi="Symbol" w:hint="default"/>
      </w:rPr>
    </w:lvl>
    <w:lvl w:ilvl="4" w:tplc="1C0A0003" w:tentative="1">
      <w:start w:val="1"/>
      <w:numFmt w:val="bullet"/>
      <w:lvlText w:val="o"/>
      <w:lvlJc w:val="left"/>
      <w:pPr>
        <w:ind w:left="2673" w:hanging="360"/>
      </w:pPr>
      <w:rPr>
        <w:rFonts w:ascii="Courier New" w:hAnsi="Courier New" w:cs="Courier New" w:hint="default"/>
      </w:rPr>
    </w:lvl>
    <w:lvl w:ilvl="5" w:tplc="1C0A0005" w:tentative="1">
      <w:start w:val="1"/>
      <w:numFmt w:val="bullet"/>
      <w:lvlText w:val=""/>
      <w:lvlJc w:val="left"/>
      <w:pPr>
        <w:ind w:left="3393" w:hanging="360"/>
      </w:pPr>
      <w:rPr>
        <w:rFonts w:ascii="Wingdings" w:hAnsi="Wingdings" w:hint="default"/>
      </w:rPr>
    </w:lvl>
    <w:lvl w:ilvl="6" w:tplc="1C0A0001" w:tentative="1">
      <w:start w:val="1"/>
      <w:numFmt w:val="bullet"/>
      <w:lvlText w:val=""/>
      <w:lvlJc w:val="left"/>
      <w:pPr>
        <w:ind w:left="4113" w:hanging="360"/>
      </w:pPr>
      <w:rPr>
        <w:rFonts w:ascii="Symbol" w:hAnsi="Symbol" w:hint="default"/>
      </w:rPr>
    </w:lvl>
    <w:lvl w:ilvl="7" w:tplc="1C0A0003" w:tentative="1">
      <w:start w:val="1"/>
      <w:numFmt w:val="bullet"/>
      <w:lvlText w:val="o"/>
      <w:lvlJc w:val="left"/>
      <w:pPr>
        <w:ind w:left="4833" w:hanging="360"/>
      </w:pPr>
      <w:rPr>
        <w:rFonts w:ascii="Courier New" w:hAnsi="Courier New" w:cs="Courier New" w:hint="default"/>
      </w:rPr>
    </w:lvl>
    <w:lvl w:ilvl="8" w:tplc="1C0A0005" w:tentative="1">
      <w:start w:val="1"/>
      <w:numFmt w:val="bullet"/>
      <w:lvlText w:val=""/>
      <w:lvlJc w:val="left"/>
      <w:pPr>
        <w:ind w:left="5553" w:hanging="360"/>
      </w:pPr>
      <w:rPr>
        <w:rFonts w:ascii="Wingdings" w:hAnsi="Wingdings" w:hint="default"/>
      </w:rPr>
    </w:lvl>
  </w:abstractNum>
  <w:abstractNum w:abstractNumId="17" w15:restartNumberingAfterBreak="0">
    <w:nsid w:val="146C1864"/>
    <w:multiLevelType w:val="hybridMultilevel"/>
    <w:tmpl w:val="B16C113A"/>
    <w:lvl w:ilvl="0" w:tplc="BBCAC438">
      <w:start w:val="1"/>
      <w:numFmt w:val="decimal"/>
      <w:lvlText w:val="%1."/>
      <w:lvlJc w:val="left"/>
      <w:pPr>
        <w:ind w:left="360" w:hanging="360"/>
      </w:pPr>
      <w:rPr>
        <w:b w:val="0"/>
        <w:bCs w:val="0"/>
      </w:rPr>
    </w:lvl>
    <w:lvl w:ilvl="1" w:tplc="59F68D32">
      <w:start w:val="1"/>
      <w:numFmt w:val="decimal"/>
      <w:lvlText w:val="%2-"/>
      <w:lvlJc w:val="left"/>
      <w:pPr>
        <w:ind w:left="1080" w:hanging="360"/>
      </w:pPr>
    </w:lvl>
    <w:lvl w:ilvl="2" w:tplc="1C0A001B">
      <w:start w:val="1"/>
      <w:numFmt w:val="lowerRoman"/>
      <w:lvlText w:val="%3."/>
      <w:lvlJc w:val="right"/>
      <w:pPr>
        <w:ind w:left="1800" w:hanging="180"/>
      </w:pPr>
    </w:lvl>
    <w:lvl w:ilvl="3" w:tplc="1C0A000F">
      <w:start w:val="1"/>
      <w:numFmt w:val="decimal"/>
      <w:lvlText w:val="%4."/>
      <w:lvlJc w:val="left"/>
      <w:pPr>
        <w:ind w:left="2520" w:hanging="360"/>
      </w:pPr>
    </w:lvl>
    <w:lvl w:ilvl="4" w:tplc="1C0A0019">
      <w:start w:val="1"/>
      <w:numFmt w:val="lowerLetter"/>
      <w:lvlText w:val="%5."/>
      <w:lvlJc w:val="left"/>
      <w:pPr>
        <w:ind w:left="3240" w:hanging="360"/>
      </w:pPr>
    </w:lvl>
    <w:lvl w:ilvl="5" w:tplc="1C0A001B">
      <w:start w:val="1"/>
      <w:numFmt w:val="lowerRoman"/>
      <w:lvlText w:val="%6."/>
      <w:lvlJc w:val="right"/>
      <w:pPr>
        <w:ind w:left="3960" w:hanging="180"/>
      </w:pPr>
    </w:lvl>
    <w:lvl w:ilvl="6" w:tplc="1C0A000F">
      <w:start w:val="1"/>
      <w:numFmt w:val="decimal"/>
      <w:lvlText w:val="%7."/>
      <w:lvlJc w:val="left"/>
      <w:pPr>
        <w:ind w:left="4680" w:hanging="360"/>
      </w:pPr>
    </w:lvl>
    <w:lvl w:ilvl="7" w:tplc="1C0A0019">
      <w:start w:val="1"/>
      <w:numFmt w:val="lowerLetter"/>
      <w:lvlText w:val="%8."/>
      <w:lvlJc w:val="left"/>
      <w:pPr>
        <w:ind w:left="5400" w:hanging="360"/>
      </w:pPr>
    </w:lvl>
    <w:lvl w:ilvl="8" w:tplc="1C0A001B">
      <w:start w:val="1"/>
      <w:numFmt w:val="lowerRoman"/>
      <w:lvlText w:val="%9."/>
      <w:lvlJc w:val="right"/>
      <w:pPr>
        <w:ind w:left="6120" w:hanging="180"/>
      </w:pPr>
    </w:lvl>
  </w:abstractNum>
  <w:abstractNum w:abstractNumId="18" w15:restartNumberingAfterBreak="0">
    <w:nsid w:val="16EF080A"/>
    <w:multiLevelType w:val="hybridMultilevel"/>
    <w:tmpl w:val="5600A6F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170B4120"/>
    <w:multiLevelType w:val="hybridMultilevel"/>
    <w:tmpl w:val="54B0780E"/>
    <w:lvl w:ilvl="0" w:tplc="F8463524">
      <w:start w:val="1"/>
      <w:numFmt w:val="bullet"/>
      <w:lvlText w:val="•"/>
      <w:lvlJc w:val="left"/>
      <w:pPr>
        <w:ind w:left="720" w:hanging="360"/>
      </w:pPr>
      <w:rPr>
        <w:rFonts w:ascii="Times New Roman" w:hAnsi="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15:restartNumberingAfterBreak="0">
    <w:nsid w:val="170C5168"/>
    <w:multiLevelType w:val="hybridMultilevel"/>
    <w:tmpl w:val="74B82ECA"/>
    <w:lvl w:ilvl="0" w:tplc="E068B812">
      <w:start w:val="1"/>
      <w:numFmt w:val="upp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1" w15:restartNumberingAfterBreak="0">
    <w:nsid w:val="17821DF1"/>
    <w:multiLevelType w:val="hybridMultilevel"/>
    <w:tmpl w:val="C3ECC140"/>
    <w:lvl w:ilvl="0" w:tplc="F8463524">
      <w:start w:val="1"/>
      <w:numFmt w:val="bullet"/>
      <w:lvlText w:val="•"/>
      <w:lvlJc w:val="left"/>
      <w:pPr>
        <w:ind w:left="720" w:hanging="360"/>
      </w:pPr>
      <w:rPr>
        <w:rFonts w:ascii="Times New Roman" w:hAnsi="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185071E0"/>
    <w:multiLevelType w:val="hybridMultilevel"/>
    <w:tmpl w:val="E1FAD9F4"/>
    <w:lvl w:ilvl="0" w:tplc="0E924310">
      <w:start w:val="1"/>
      <w:numFmt w:val="bullet"/>
      <w:lvlText w:val="•"/>
      <w:lvlJc w:val="left"/>
      <w:pPr>
        <w:ind w:left="720" w:hanging="360"/>
      </w:pPr>
      <w:rPr>
        <w:rFonts w:ascii="Arial" w:hAnsi="Aria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15:restartNumberingAfterBreak="0">
    <w:nsid w:val="18634961"/>
    <w:multiLevelType w:val="hybridMultilevel"/>
    <w:tmpl w:val="C2888C1C"/>
    <w:lvl w:ilvl="0" w:tplc="8C007168">
      <w:start w:val="2"/>
      <w:numFmt w:val="upp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19F338C1"/>
    <w:multiLevelType w:val="hybridMultilevel"/>
    <w:tmpl w:val="18C6A782"/>
    <w:lvl w:ilvl="0" w:tplc="F8463524">
      <w:start w:val="1"/>
      <w:numFmt w:val="bullet"/>
      <w:lvlText w:val="•"/>
      <w:lvlJc w:val="left"/>
      <w:pPr>
        <w:ind w:left="720" w:hanging="360"/>
      </w:pPr>
      <w:rPr>
        <w:rFonts w:ascii="Times New Roman" w:hAnsi="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15:restartNumberingAfterBreak="0">
    <w:nsid w:val="1B316D5E"/>
    <w:multiLevelType w:val="hybridMultilevel"/>
    <w:tmpl w:val="8A1275E0"/>
    <w:lvl w:ilvl="0" w:tplc="3FCC08CA">
      <w:start w:val="1"/>
      <w:numFmt w:val="decimal"/>
      <w:lvlText w:val="%1."/>
      <w:lvlJc w:val="left"/>
      <w:pPr>
        <w:ind w:left="720" w:hanging="360"/>
      </w:pPr>
      <w:rPr>
        <w:rFonts w:hint="default"/>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6" w15:restartNumberingAfterBreak="0">
    <w:nsid w:val="1B5B18FE"/>
    <w:multiLevelType w:val="hybridMultilevel"/>
    <w:tmpl w:val="1D34AB96"/>
    <w:lvl w:ilvl="0" w:tplc="4EB04772">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7" w15:restartNumberingAfterBreak="0">
    <w:nsid w:val="1C4256FE"/>
    <w:multiLevelType w:val="hybridMultilevel"/>
    <w:tmpl w:val="833AF1F2"/>
    <w:lvl w:ilvl="0" w:tplc="1C0A000F">
      <w:start w:val="1"/>
      <w:numFmt w:val="decimal"/>
      <w:lvlText w:val="%1."/>
      <w:lvlJc w:val="left"/>
      <w:pPr>
        <w:ind w:left="860" w:hanging="360"/>
      </w:pPr>
      <w:rPr>
        <w:rFonts w:hint="default"/>
      </w:rPr>
    </w:lvl>
    <w:lvl w:ilvl="1" w:tplc="1C0A0003" w:tentative="1">
      <w:start w:val="1"/>
      <w:numFmt w:val="bullet"/>
      <w:lvlText w:val="o"/>
      <w:lvlJc w:val="left"/>
      <w:pPr>
        <w:ind w:left="1580" w:hanging="360"/>
      </w:pPr>
      <w:rPr>
        <w:rFonts w:ascii="Courier New" w:hAnsi="Courier New" w:cs="Courier New" w:hint="default"/>
      </w:rPr>
    </w:lvl>
    <w:lvl w:ilvl="2" w:tplc="1C0A0005" w:tentative="1">
      <w:start w:val="1"/>
      <w:numFmt w:val="bullet"/>
      <w:lvlText w:val=""/>
      <w:lvlJc w:val="left"/>
      <w:pPr>
        <w:ind w:left="2300" w:hanging="360"/>
      </w:pPr>
      <w:rPr>
        <w:rFonts w:ascii="Wingdings" w:hAnsi="Wingdings" w:hint="default"/>
      </w:rPr>
    </w:lvl>
    <w:lvl w:ilvl="3" w:tplc="1C0A0001" w:tentative="1">
      <w:start w:val="1"/>
      <w:numFmt w:val="bullet"/>
      <w:lvlText w:val=""/>
      <w:lvlJc w:val="left"/>
      <w:pPr>
        <w:ind w:left="3020" w:hanging="360"/>
      </w:pPr>
      <w:rPr>
        <w:rFonts w:ascii="Symbol" w:hAnsi="Symbol" w:hint="default"/>
      </w:rPr>
    </w:lvl>
    <w:lvl w:ilvl="4" w:tplc="1C0A0003" w:tentative="1">
      <w:start w:val="1"/>
      <w:numFmt w:val="bullet"/>
      <w:lvlText w:val="o"/>
      <w:lvlJc w:val="left"/>
      <w:pPr>
        <w:ind w:left="3740" w:hanging="360"/>
      </w:pPr>
      <w:rPr>
        <w:rFonts w:ascii="Courier New" w:hAnsi="Courier New" w:cs="Courier New" w:hint="default"/>
      </w:rPr>
    </w:lvl>
    <w:lvl w:ilvl="5" w:tplc="1C0A0005" w:tentative="1">
      <w:start w:val="1"/>
      <w:numFmt w:val="bullet"/>
      <w:lvlText w:val=""/>
      <w:lvlJc w:val="left"/>
      <w:pPr>
        <w:ind w:left="4460" w:hanging="360"/>
      </w:pPr>
      <w:rPr>
        <w:rFonts w:ascii="Wingdings" w:hAnsi="Wingdings" w:hint="default"/>
      </w:rPr>
    </w:lvl>
    <w:lvl w:ilvl="6" w:tplc="1C0A0001" w:tentative="1">
      <w:start w:val="1"/>
      <w:numFmt w:val="bullet"/>
      <w:lvlText w:val=""/>
      <w:lvlJc w:val="left"/>
      <w:pPr>
        <w:ind w:left="5180" w:hanging="360"/>
      </w:pPr>
      <w:rPr>
        <w:rFonts w:ascii="Symbol" w:hAnsi="Symbol" w:hint="default"/>
      </w:rPr>
    </w:lvl>
    <w:lvl w:ilvl="7" w:tplc="1C0A0003" w:tentative="1">
      <w:start w:val="1"/>
      <w:numFmt w:val="bullet"/>
      <w:lvlText w:val="o"/>
      <w:lvlJc w:val="left"/>
      <w:pPr>
        <w:ind w:left="5900" w:hanging="360"/>
      </w:pPr>
      <w:rPr>
        <w:rFonts w:ascii="Courier New" w:hAnsi="Courier New" w:cs="Courier New" w:hint="default"/>
      </w:rPr>
    </w:lvl>
    <w:lvl w:ilvl="8" w:tplc="1C0A0005" w:tentative="1">
      <w:start w:val="1"/>
      <w:numFmt w:val="bullet"/>
      <w:lvlText w:val=""/>
      <w:lvlJc w:val="left"/>
      <w:pPr>
        <w:ind w:left="6620" w:hanging="360"/>
      </w:pPr>
      <w:rPr>
        <w:rFonts w:ascii="Wingdings" w:hAnsi="Wingdings" w:hint="default"/>
      </w:rPr>
    </w:lvl>
  </w:abstractNum>
  <w:abstractNum w:abstractNumId="28" w15:restartNumberingAfterBreak="0">
    <w:nsid w:val="20837D44"/>
    <w:multiLevelType w:val="multilevel"/>
    <w:tmpl w:val="D5801AA8"/>
    <w:styleLink w:val="Estilo5"/>
    <w:lvl w:ilvl="0">
      <w:start w:val="5"/>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2915AA2"/>
    <w:multiLevelType w:val="hybridMultilevel"/>
    <w:tmpl w:val="40DCA722"/>
    <w:lvl w:ilvl="0" w:tplc="606460CA">
      <w:start w:val="5"/>
      <w:numFmt w:val="decimal"/>
      <w:lvlText w:val="%1."/>
      <w:lvlJc w:val="left"/>
      <w:pPr>
        <w:ind w:left="360" w:hanging="360"/>
      </w:pPr>
      <w:rPr>
        <w:rFonts w:hint="default"/>
        <w:b w:val="0"/>
      </w:r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23635264"/>
    <w:multiLevelType w:val="hybridMultilevel"/>
    <w:tmpl w:val="95E6FE2C"/>
    <w:lvl w:ilvl="0" w:tplc="1C0A0019">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1" w15:restartNumberingAfterBreak="0">
    <w:nsid w:val="243C4E58"/>
    <w:multiLevelType w:val="hybridMultilevel"/>
    <w:tmpl w:val="98B6E468"/>
    <w:lvl w:ilvl="0" w:tplc="D72C5716">
      <w:start w:val="2"/>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2" w15:restartNumberingAfterBreak="0">
    <w:nsid w:val="24A342E2"/>
    <w:multiLevelType w:val="multilevel"/>
    <w:tmpl w:val="EE946A9C"/>
    <w:styleLink w:val="Estilo1"/>
    <w:lvl w:ilvl="0">
      <w:start w:val="3"/>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3.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26511993"/>
    <w:multiLevelType w:val="hybridMultilevel"/>
    <w:tmpl w:val="AC9441AE"/>
    <w:lvl w:ilvl="0" w:tplc="4EB04772">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4" w15:restartNumberingAfterBreak="0">
    <w:nsid w:val="26DD38D5"/>
    <w:multiLevelType w:val="hybridMultilevel"/>
    <w:tmpl w:val="1C72B11E"/>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5" w15:restartNumberingAfterBreak="0">
    <w:nsid w:val="26FB2E1E"/>
    <w:multiLevelType w:val="hybridMultilevel"/>
    <w:tmpl w:val="C7209EAC"/>
    <w:lvl w:ilvl="0" w:tplc="2A2888B0">
      <w:start w:val="3"/>
      <w:numFmt w:val="lowerLetter"/>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36" w15:restartNumberingAfterBreak="0">
    <w:nsid w:val="271F7B47"/>
    <w:multiLevelType w:val="hybridMultilevel"/>
    <w:tmpl w:val="19981E52"/>
    <w:lvl w:ilvl="0" w:tplc="1C0A0015">
      <w:start w:val="1"/>
      <w:numFmt w:val="upp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7" w15:restartNumberingAfterBreak="0">
    <w:nsid w:val="273377F9"/>
    <w:multiLevelType w:val="hybridMultilevel"/>
    <w:tmpl w:val="6C36CC38"/>
    <w:lvl w:ilvl="0" w:tplc="1C0A0019">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8" w15:restartNumberingAfterBreak="0">
    <w:nsid w:val="2877059C"/>
    <w:multiLevelType w:val="hybridMultilevel"/>
    <w:tmpl w:val="A2ECAB7C"/>
    <w:lvl w:ilvl="0" w:tplc="1C0A000F">
      <w:start w:val="1"/>
      <w:numFmt w:val="decimal"/>
      <w:lvlText w:val="%1."/>
      <w:lvlJc w:val="left"/>
      <w:pPr>
        <w:ind w:left="720" w:hanging="360"/>
      </w:pPr>
      <w:rPr>
        <w:rFont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9" w15:restartNumberingAfterBreak="0">
    <w:nsid w:val="28975D0D"/>
    <w:multiLevelType w:val="hybridMultilevel"/>
    <w:tmpl w:val="26EEC3B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0" w15:restartNumberingAfterBreak="0">
    <w:nsid w:val="2AAE1FC2"/>
    <w:multiLevelType w:val="hybridMultilevel"/>
    <w:tmpl w:val="F66C4062"/>
    <w:lvl w:ilvl="0" w:tplc="1C0A0019">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1" w15:restartNumberingAfterBreak="0">
    <w:nsid w:val="2C6C65F6"/>
    <w:multiLevelType w:val="hybridMultilevel"/>
    <w:tmpl w:val="C832C5E0"/>
    <w:lvl w:ilvl="0" w:tplc="4EB04772">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2" w15:restartNumberingAfterBreak="0">
    <w:nsid w:val="2D6130B1"/>
    <w:multiLevelType w:val="hybridMultilevel"/>
    <w:tmpl w:val="63C6F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F8241BD"/>
    <w:multiLevelType w:val="hybridMultilevel"/>
    <w:tmpl w:val="C994E22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4" w15:restartNumberingAfterBreak="0">
    <w:nsid w:val="313E576D"/>
    <w:multiLevelType w:val="hybridMultilevel"/>
    <w:tmpl w:val="7AE04D7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5" w15:restartNumberingAfterBreak="0">
    <w:nsid w:val="32A51131"/>
    <w:multiLevelType w:val="hybridMultilevel"/>
    <w:tmpl w:val="58D8B100"/>
    <w:lvl w:ilvl="0" w:tplc="4EB04772">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6" w15:restartNumberingAfterBreak="0">
    <w:nsid w:val="32A518E7"/>
    <w:multiLevelType w:val="hybridMultilevel"/>
    <w:tmpl w:val="20AAA064"/>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7" w15:restartNumberingAfterBreak="0">
    <w:nsid w:val="33AD267C"/>
    <w:multiLevelType w:val="hybridMultilevel"/>
    <w:tmpl w:val="2A94E81E"/>
    <w:lvl w:ilvl="0" w:tplc="4EB04772">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8" w15:restartNumberingAfterBreak="0">
    <w:nsid w:val="34D76A08"/>
    <w:multiLevelType w:val="hybridMultilevel"/>
    <w:tmpl w:val="F6A6E19E"/>
    <w:lvl w:ilvl="0" w:tplc="F8463524">
      <w:start w:val="1"/>
      <w:numFmt w:val="bullet"/>
      <w:lvlText w:val="•"/>
      <w:lvlJc w:val="left"/>
      <w:pPr>
        <w:ind w:left="720" w:hanging="360"/>
      </w:pPr>
      <w:rPr>
        <w:rFonts w:ascii="Times New Roman" w:hAnsi="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9" w15:restartNumberingAfterBreak="0">
    <w:nsid w:val="37FD3706"/>
    <w:multiLevelType w:val="hybridMultilevel"/>
    <w:tmpl w:val="4E161F90"/>
    <w:lvl w:ilvl="0" w:tplc="1C0A0019">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0" w15:restartNumberingAfterBreak="0">
    <w:nsid w:val="39397FD0"/>
    <w:multiLevelType w:val="multilevel"/>
    <w:tmpl w:val="6158DE08"/>
    <w:lvl w:ilvl="0">
      <w:start w:val="1"/>
      <w:numFmt w:val="decimal"/>
      <w:lvlText w:val="%1."/>
      <w:lvlJc w:val="left"/>
      <w:pPr>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1" w15:restartNumberingAfterBreak="0">
    <w:nsid w:val="39D01B9E"/>
    <w:multiLevelType w:val="hybridMultilevel"/>
    <w:tmpl w:val="78BA16F4"/>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2" w15:restartNumberingAfterBreak="0">
    <w:nsid w:val="3BA7426E"/>
    <w:multiLevelType w:val="hybridMultilevel"/>
    <w:tmpl w:val="6FBCE34A"/>
    <w:lvl w:ilvl="0" w:tplc="4EB04772">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3" w15:restartNumberingAfterBreak="0">
    <w:nsid w:val="3BF97F1E"/>
    <w:multiLevelType w:val="hybridMultilevel"/>
    <w:tmpl w:val="0F66F990"/>
    <w:lvl w:ilvl="0" w:tplc="4EB04772">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4" w15:restartNumberingAfterBreak="0">
    <w:nsid w:val="3C0A79F3"/>
    <w:multiLevelType w:val="hybridMultilevel"/>
    <w:tmpl w:val="72F003B4"/>
    <w:lvl w:ilvl="0" w:tplc="AFCA750A">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5" w15:restartNumberingAfterBreak="0">
    <w:nsid w:val="3C764DD5"/>
    <w:multiLevelType w:val="hybridMultilevel"/>
    <w:tmpl w:val="3894D24C"/>
    <w:lvl w:ilvl="0" w:tplc="EAAC5C32">
      <w:start w:val="4"/>
      <w:numFmt w:val="upperRoman"/>
      <w:lvlText w:val="%1."/>
      <w:lvlJc w:val="righ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6" w15:restartNumberingAfterBreak="0">
    <w:nsid w:val="3C816AE0"/>
    <w:multiLevelType w:val="hybridMultilevel"/>
    <w:tmpl w:val="50927126"/>
    <w:lvl w:ilvl="0" w:tplc="1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C8C740E"/>
    <w:multiLevelType w:val="hybridMultilevel"/>
    <w:tmpl w:val="C9F4215E"/>
    <w:lvl w:ilvl="0" w:tplc="BE7ADBD2">
      <w:numFmt w:val="bullet"/>
      <w:lvlText w:val="-"/>
      <w:lvlJc w:val="left"/>
      <w:pPr>
        <w:ind w:left="720" w:hanging="360"/>
      </w:pPr>
      <w:rPr>
        <w:rFonts w:ascii="Times New Roman" w:eastAsia="Calibri" w:hAnsi="Times New Roman" w:cs="Times New Roman" w:hint="default"/>
        <w:color w:val="767171"/>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8" w15:restartNumberingAfterBreak="0">
    <w:nsid w:val="3DC316A1"/>
    <w:multiLevelType w:val="hybridMultilevel"/>
    <w:tmpl w:val="A0AEB652"/>
    <w:lvl w:ilvl="0" w:tplc="4EB04772">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9" w15:restartNumberingAfterBreak="0">
    <w:nsid w:val="3DF22EE5"/>
    <w:multiLevelType w:val="hybridMultilevel"/>
    <w:tmpl w:val="7AE04D7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0" w15:restartNumberingAfterBreak="0">
    <w:nsid w:val="3FB54302"/>
    <w:multiLevelType w:val="hybridMultilevel"/>
    <w:tmpl w:val="AA02AD08"/>
    <w:lvl w:ilvl="0" w:tplc="4EB04772">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1" w15:restartNumberingAfterBreak="0">
    <w:nsid w:val="40D3313A"/>
    <w:multiLevelType w:val="hybridMultilevel"/>
    <w:tmpl w:val="8304D97E"/>
    <w:lvl w:ilvl="0" w:tplc="236A121A">
      <w:numFmt w:val="bullet"/>
      <w:lvlText w:val="•"/>
      <w:lvlJc w:val="left"/>
      <w:pPr>
        <w:ind w:left="360" w:hanging="360"/>
      </w:pPr>
      <w:rPr>
        <w:rFonts w:ascii="Times New Roman" w:eastAsia="Calibri" w:hAnsi="Times New Roman" w:cs="Times New Roman"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62" w15:restartNumberingAfterBreak="0">
    <w:nsid w:val="42020D4B"/>
    <w:multiLevelType w:val="hybridMultilevel"/>
    <w:tmpl w:val="1E8AEF62"/>
    <w:lvl w:ilvl="0" w:tplc="236A121A">
      <w:numFmt w:val="bullet"/>
      <w:lvlText w:val="•"/>
      <w:lvlJc w:val="left"/>
      <w:pPr>
        <w:ind w:left="720" w:hanging="360"/>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3" w15:restartNumberingAfterBreak="0">
    <w:nsid w:val="422D7F87"/>
    <w:multiLevelType w:val="hybridMultilevel"/>
    <w:tmpl w:val="79A87E34"/>
    <w:lvl w:ilvl="0" w:tplc="236A121A">
      <w:numFmt w:val="bullet"/>
      <w:lvlText w:val="•"/>
      <w:lvlJc w:val="left"/>
      <w:pPr>
        <w:ind w:left="720" w:hanging="360"/>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4" w15:restartNumberingAfterBreak="0">
    <w:nsid w:val="43986BE2"/>
    <w:multiLevelType w:val="hybridMultilevel"/>
    <w:tmpl w:val="BC56B66E"/>
    <w:lvl w:ilvl="0" w:tplc="1BE4508E">
      <w:start w:val="1"/>
      <w:numFmt w:val="upp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5" w15:restartNumberingAfterBreak="0">
    <w:nsid w:val="43F71994"/>
    <w:multiLevelType w:val="hybridMultilevel"/>
    <w:tmpl w:val="DEE21440"/>
    <w:lvl w:ilvl="0" w:tplc="4EB04772">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6" w15:restartNumberingAfterBreak="0">
    <w:nsid w:val="44715971"/>
    <w:multiLevelType w:val="hybridMultilevel"/>
    <w:tmpl w:val="1A9A0C10"/>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7" w15:restartNumberingAfterBreak="0">
    <w:nsid w:val="45132654"/>
    <w:multiLevelType w:val="hybridMultilevel"/>
    <w:tmpl w:val="5F501986"/>
    <w:lvl w:ilvl="0" w:tplc="236A121A">
      <w:numFmt w:val="bullet"/>
      <w:lvlText w:val="•"/>
      <w:lvlJc w:val="left"/>
      <w:pPr>
        <w:ind w:left="720" w:hanging="360"/>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8" w15:restartNumberingAfterBreak="0">
    <w:nsid w:val="46835CB4"/>
    <w:multiLevelType w:val="hybridMultilevel"/>
    <w:tmpl w:val="5172E434"/>
    <w:lvl w:ilvl="0" w:tplc="4EB04772">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9" w15:restartNumberingAfterBreak="0">
    <w:nsid w:val="468476CC"/>
    <w:multiLevelType w:val="hybridMultilevel"/>
    <w:tmpl w:val="69CA087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0" w15:restartNumberingAfterBreak="0">
    <w:nsid w:val="476943D2"/>
    <w:multiLevelType w:val="hybridMultilevel"/>
    <w:tmpl w:val="0E809CB2"/>
    <w:lvl w:ilvl="0" w:tplc="4EB04772">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1" w15:restartNumberingAfterBreak="0">
    <w:nsid w:val="476E16DB"/>
    <w:multiLevelType w:val="hybridMultilevel"/>
    <w:tmpl w:val="FFE6D044"/>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2" w15:restartNumberingAfterBreak="0">
    <w:nsid w:val="476F313A"/>
    <w:multiLevelType w:val="hybridMultilevel"/>
    <w:tmpl w:val="7D6861FC"/>
    <w:lvl w:ilvl="0" w:tplc="4EB04772">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3" w15:restartNumberingAfterBreak="0">
    <w:nsid w:val="4A2815FC"/>
    <w:multiLevelType w:val="hybridMultilevel"/>
    <w:tmpl w:val="2BA83338"/>
    <w:lvl w:ilvl="0" w:tplc="4EB04772">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4" w15:restartNumberingAfterBreak="0">
    <w:nsid w:val="4ABC5453"/>
    <w:multiLevelType w:val="hybridMultilevel"/>
    <w:tmpl w:val="FC2EF452"/>
    <w:lvl w:ilvl="0" w:tplc="04090019">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5" w15:restartNumberingAfterBreak="0">
    <w:nsid w:val="4AF3181F"/>
    <w:multiLevelType w:val="hybridMultilevel"/>
    <w:tmpl w:val="031E088E"/>
    <w:lvl w:ilvl="0" w:tplc="236A121A">
      <w:numFmt w:val="bullet"/>
      <w:lvlText w:val="•"/>
      <w:lvlJc w:val="left"/>
      <w:pPr>
        <w:ind w:left="797" w:hanging="360"/>
      </w:pPr>
      <w:rPr>
        <w:rFonts w:ascii="Times New Roman" w:eastAsia="Calibri" w:hAnsi="Times New Roman" w:cs="Times New Roman" w:hint="default"/>
      </w:rPr>
    </w:lvl>
    <w:lvl w:ilvl="1" w:tplc="1C0A0003" w:tentative="1">
      <w:start w:val="1"/>
      <w:numFmt w:val="bullet"/>
      <w:lvlText w:val="o"/>
      <w:lvlJc w:val="left"/>
      <w:pPr>
        <w:ind w:left="1517" w:hanging="360"/>
      </w:pPr>
      <w:rPr>
        <w:rFonts w:ascii="Courier New" w:hAnsi="Courier New" w:cs="Courier New" w:hint="default"/>
      </w:rPr>
    </w:lvl>
    <w:lvl w:ilvl="2" w:tplc="1C0A0005" w:tentative="1">
      <w:start w:val="1"/>
      <w:numFmt w:val="bullet"/>
      <w:lvlText w:val=""/>
      <w:lvlJc w:val="left"/>
      <w:pPr>
        <w:ind w:left="2237" w:hanging="360"/>
      </w:pPr>
      <w:rPr>
        <w:rFonts w:ascii="Wingdings" w:hAnsi="Wingdings" w:hint="default"/>
      </w:rPr>
    </w:lvl>
    <w:lvl w:ilvl="3" w:tplc="1C0A0001" w:tentative="1">
      <w:start w:val="1"/>
      <w:numFmt w:val="bullet"/>
      <w:lvlText w:val=""/>
      <w:lvlJc w:val="left"/>
      <w:pPr>
        <w:ind w:left="2957" w:hanging="360"/>
      </w:pPr>
      <w:rPr>
        <w:rFonts w:ascii="Symbol" w:hAnsi="Symbol" w:hint="default"/>
      </w:rPr>
    </w:lvl>
    <w:lvl w:ilvl="4" w:tplc="1C0A0003" w:tentative="1">
      <w:start w:val="1"/>
      <w:numFmt w:val="bullet"/>
      <w:lvlText w:val="o"/>
      <w:lvlJc w:val="left"/>
      <w:pPr>
        <w:ind w:left="3677" w:hanging="360"/>
      </w:pPr>
      <w:rPr>
        <w:rFonts w:ascii="Courier New" w:hAnsi="Courier New" w:cs="Courier New" w:hint="default"/>
      </w:rPr>
    </w:lvl>
    <w:lvl w:ilvl="5" w:tplc="1C0A0005" w:tentative="1">
      <w:start w:val="1"/>
      <w:numFmt w:val="bullet"/>
      <w:lvlText w:val=""/>
      <w:lvlJc w:val="left"/>
      <w:pPr>
        <w:ind w:left="4397" w:hanging="360"/>
      </w:pPr>
      <w:rPr>
        <w:rFonts w:ascii="Wingdings" w:hAnsi="Wingdings" w:hint="default"/>
      </w:rPr>
    </w:lvl>
    <w:lvl w:ilvl="6" w:tplc="1C0A0001" w:tentative="1">
      <w:start w:val="1"/>
      <w:numFmt w:val="bullet"/>
      <w:lvlText w:val=""/>
      <w:lvlJc w:val="left"/>
      <w:pPr>
        <w:ind w:left="5117" w:hanging="360"/>
      </w:pPr>
      <w:rPr>
        <w:rFonts w:ascii="Symbol" w:hAnsi="Symbol" w:hint="default"/>
      </w:rPr>
    </w:lvl>
    <w:lvl w:ilvl="7" w:tplc="1C0A0003" w:tentative="1">
      <w:start w:val="1"/>
      <w:numFmt w:val="bullet"/>
      <w:lvlText w:val="o"/>
      <w:lvlJc w:val="left"/>
      <w:pPr>
        <w:ind w:left="5837" w:hanging="360"/>
      </w:pPr>
      <w:rPr>
        <w:rFonts w:ascii="Courier New" w:hAnsi="Courier New" w:cs="Courier New" w:hint="default"/>
      </w:rPr>
    </w:lvl>
    <w:lvl w:ilvl="8" w:tplc="1C0A0005" w:tentative="1">
      <w:start w:val="1"/>
      <w:numFmt w:val="bullet"/>
      <w:lvlText w:val=""/>
      <w:lvlJc w:val="left"/>
      <w:pPr>
        <w:ind w:left="6557" w:hanging="360"/>
      </w:pPr>
      <w:rPr>
        <w:rFonts w:ascii="Wingdings" w:hAnsi="Wingdings" w:hint="default"/>
      </w:rPr>
    </w:lvl>
  </w:abstractNum>
  <w:abstractNum w:abstractNumId="76" w15:restartNumberingAfterBreak="0">
    <w:nsid w:val="4C1A42CD"/>
    <w:multiLevelType w:val="hybridMultilevel"/>
    <w:tmpl w:val="E0C8E996"/>
    <w:lvl w:ilvl="0" w:tplc="F8463524">
      <w:start w:val="1"/>
      <w:numFmt w:val="bullet"/>
      <w:lvlText w:val="•"/>
      <w:lvlJc w:val="left"/>
      <w:pPr>
        <w:ind w:left="720" w:hanging="360"/>
      </w:pPr>
      <w:rPr>
        <w:rFonts w:ascii="Times New Roman" w:hAnsi="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7" w15:restartNumberingAfterBreak="0">
    <w:nsid w:val="4C385068"/>
    <w:multiLevelType w:val="hybridMultilevel"/>
    <w:tmpl w:val="023CF1CA"/>
    <w:lvl w:ilvl="0" w:tplc="7AC65DBA">
      <w:numFmt w:val="bullet"/>
      <w:lvlText w:val=""/>
      <w:lvlJc w:val="left"/>
      <w:pPr>
        <w:ind w:left="360" w:hanging="360"/>
      </w:pPr>
      <w:rPr>
        <w:rFonts w:ascii="Symbol" w:eastAsiaTheme="minorHAnsi" w:hAnsi="Symbol" w:cstheme="minorBidi" w:hint="default"/>
      </w:rPr>
    </w:lvl>
    <w:lvl w:ilvl="1" w:tplc="1C0A0003">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78" w15:restartNumberingAfterBreak="0">
    <w:nsid w:val="4DF16E94"/>
    <w:multiLevelType w:val="hybridMultilevel"/>
    <w:tmpl w:val="E2C8C9C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9" w15:restartNumberingAfterBreak="0">
    <w:nsid w:val="4F7872C0"/>
    <w:multiLevelType w:val="multilevel"/>
    <w:tmpl w:val="2CC29222"/>
    <w:styleLink w:val="Estilo3"/>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4FC92185"/>
    <w:multiLevelType w:val="hybridMultilevel"/>
    <w:tmpl w:val="685E732C"/>
    <w:lvl w:ilvl="0" w:tplc="F8463524">
      <w:start w:val="1"/>
      <w:numFmt w:val="bullet"/>
      <w:lvlText w:val="•"/>
      <w:lvlJc w:val="left"/>
      <w:pPr>
        <w:ind w:left="720" w:hanging="360"/>
      </w:pPr>
      <w:rPr>
        <w:rFonts w:ascii="Times New Roman" w:hAnsi="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1" w15:restartNumberingAfterBreak="0">
    <w:nsid w:val="51591733"/>
    <w:multiLevelType w:val="hybridMultilevel"/>
    <w:tmpl w:val="9C003794"/>
    <w:lvl w:ilvl="0" w:tplc="A2FE5776">
      <w:start w:val="1"/>
      <w:numFmt w:val="decimal"/>
      <w:lvlText w:val="%1."/>
      <w:lvlJc w:val="left"/>
      <w:pPr>
        <w:ind w:left="720" w:hanging="360"/>
      </w:pPr>
      <w:rPr>
        <w:rFonts w:asciiTheme="minorHAnsi" w:hAnsiTheme="minorHAnsi"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51FA36AB"/>
    <w:multiLevelType w:val="hybridMultilevel"/>
    <w:tmpl w:val="8D1A83BC"/>
    <w:lvl w:ilvl="0" w:tplc="4EB04772">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3" w15:restartNumberingAfterBreak="0">
    <w:nsid w:val="528E4952"/>
    <w:multiLevelType w:val="hybridMultilevel"/>
    <w:tmpl w:val="278EFE66"/>
    <w:lvl w:ilvl="0" w:tplc="1C0A0019">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84" w15:restartNumberingAfterBreak="0">
    <w:nsid w:val="54587762"/>
    <w:multiLevelType w:val="hybridMultilevel"/>
    <w:tmpl w:val="CBC019D6"/>
    <w:lvl w:ilvl="0" w:tplc="E17CD6A0">
      <w:start w:val="1"/>
      <w:numFmt w:val="upperRoman"/>
      <w:lvlText w:val="%1."/>
      <w:lvlJc w:val="left"/>
      <w:pPr>
        <w:ind w:left="360" w:hanging="360"/>
      </w:pPr>
      <w:rPr>
        <w:rFonts w:hint="default"/>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85" w15:restartNumberingAfterBreak="0">
    <w:nsid w:val="55847825"/>
    <w:multiLevelType w:val="hybridMultilevel"/>
    <w:tmpl w:val="E0E69B1A"/>
    <w:lvl w:ilvl="0" w:tplc="72D6101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86" w15:restartNumberingAfterBreak="0">
    <w:nsid w:val="56264A92"/>
    <w:multiLevelType w:val="hybridMultilevel"/>
    <w:tmpl w:val="2DCC3244"/>
    <w:lvl w:ilvl="0" w:tplc="236A121A">
      <w:numFmt w:val="bullet"/>
      <w:lvlText w:val="•"/>
      <w:lvlJc w:val="left"/>
      <w:pPr>
        <w:ind w:left="720" w:hanging="360"/>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7" w15:restartNumberingAfterBreak="0">
    <w:nsid w:val="56F124CA"/>
    <w:multiLevelType w:val="hybridMultilevel"/>
    <w:tmpl w:val="17B0FEC0"/>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88" w15:restartNumberingAfterBreak="0">
    <w:nsid w:val="570113CF"/>
    <w:multiLevelType w:val="hybridMultilevel"/>
    <w:tmpl w:val="2B220A8A"/>
    <w:lvl w:ilvl="0" w:tplc="1C0A0019">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89" w15:restartNumberingAfterBreak="0">
    <w:nsid w:val="5701795D"/>
    <w:multiLevelType w:val="hybridMultilevel"/>
    <w:tmpl w:val="8DC2E678"/>
    <w:lvl w:ilvl="0" w:tplc="352E8988">
      <w:start w:val="2"/>
      <w:numFmt w:val="upperRoman"/>
      <w:lvlText w:val="%1."/>
      <w:lvlJc w:val="righ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0" w15:restartNumberingAfterBreak="0">
    <w:nsid w:val="586D05A8"/>
    <w:multiLevelType w:val="hybridMultilevel"/>
    <w:tmpl w:val="3B384646"/>
    <w:lvl w:ilvl="0" w:tplc="D0FE4BAE">
      <w:start w:val="3"/>
      <w:numFmt w:val="decimal"/>
      <w:lvlText w:val="%1."/>
      <w:lvlJc w:val="left"/>
      <w:pPr>
        <w:ind w:left="360" w:hanging="360"/>
      </w:pPr>
      <w:rPr>
        <w:rFonts w:hint="default"/>
        <w:b/>
      </w:r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1" w15:restartNumberingAfterBreak="0">
    <w:nsid w:val="589B7CDF"/>
    <w:multiLevelType w:val="hybridMultilevel"/>
    <w:tmpl w:val="CC4059A4"/>
    <w:lvl w:ilvl="0" w:tplc="4EB04772">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2" w15:restartNumberingAfterBreak="0">
    <w:nsid w:val="5A2C2210"/>
    <w:multiLevelType w:val="hybridMultilevel"/>
    <w:tmpl w:val="01C65638"/>
    <w:lvl w:ilvl="0" w:tplc="4EB04772">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3" w15:restartNumberingAfterBreak="0">
    <w:nsid w:val="5CEA429A"/>
    <w:multiLevelType w:val="hybridMultilevel"/>
    <w:tmpl w:val="9B3481EC"/>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4" w15:restartNumberingAfterBreak="0">
    <w:nsid w:val="5F660820"/>
    <w:multiLevelType w:val="hybridMultilevel"/>
    <w:tmpl w:val="66229160"/>
    <w:lvl w:ilvl="0" w:tplc="D5B8B008">
      <w:start w:val="8"/>
      <w:numFmt w:val="upperLetter"/>
      <w:lvlText w:val="%1."/>
      <w:lvlJc w:val="left"/>
      <w:pPr>
        <w:ind w:left="801"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5" w15:restartNumberingAfterBreak="0">
    <w:nsid w:val="5FB32A80"/>
    <w:multiLevelType w:val="hybridMultilevel"/>
    <w:tmpl w:val="77543012"/>
    <w:lvl w:ilvl="0" w:tplc="C4DCBF6E">
      <w:start w:val="1"/>
      <w:numFmt w:val="lowerLetter"/>
      <w:lvlText w:val="%1."/>
      <w:lvlJc w:val="left"/>
      <w:pPr>
        <w:ind w:left="1437" w:hanging="360"/>
      </w:pPr>
      <w:rPr>
        <w:rFonts w:hint="default"/>
      </w:rPr>
    </w:lvl>
    <w:lvl w:ilvl="1" w:tplc="1C0A0019" w:tentative="1">
      <w:start w:val="1"/>
      <w:numFmt w:val="lowerLetter"/>
      <w:lvlText w:val="%2."/>
      <w:lvlJc w:val="left"/>
      <w:pPr>
        <w:ind w:left="2157" w:hanging="360"/>
      </w:pPr>
    </w:lvl>
    <w:lvl w:ilvl="2" w:tplc="1C0A001B" w:tentative="1">
      <w:start w:val="1"/>
      <w:numFmt w:val="lowerRoman"/>
      <w:lvlText w:val="%3."/>
      <w:lvlJc w:val="right"/>
      <w:pPr>
        <w:ind w:left="2877" w:hanging="180"/>
      </w:pPr>
    </w:lvl>
    <w:lvl w:ilvl="3" w:tplc="1C0A000F" w:tentative="1">
      <w:start w:val="1"/>
      <w:numFmt w:val="decimal"/>
      <w:lvlText w:val="%4."/>
      <w:lvlJc w:val="left"/>
      <w:pPr>
        <w:ind w:left="3597" w:hanging="360"/>
      </w:pPr>
    </w:lvl>
    <w:lvl w:ilvl="4" w:tplc="1C0A0019" w:tentative="1">
      <w:start w:val="1"/>
      <w:numFmt w:val="lowerLetter"/>
      <w:lvlText w:val="%5."/>
      <w:lvlJc w:val="left"/>
      <w:pPr>
        <w:ind w:left="4317" w:hanging="360"/>
      </w:pPr>
    </w:lvl>
    <w:lvl w:ilvl="5" w:tplc="1C0A001B" w:tentative="1">
      <w:start w:val="1"/>
      <w:numFmt w:val="lowerRoman"/>
      <w:lvlText w:val="%6."/>
      <w:lvlJc w:val="right"/>
      <w:pPr>
        <w:ind w:left="5037" w:hanging="180"/>
      </w:pPr>
    </w:lvl>
    <w:lvl w:ilvl="6" w:tplc="1C0A000F" w:tentative="1">
      <w:start w:val="1"/>
      <w:numFmt w:val="decimal"/>
      <w:lvlText w:val="%7."/>
      <w:lvlJc w:val="left"/>
      <w:pPr>
        <w:ind w:left="5757" w:hanging="360"/>
      </w:pPr>
    </w:lvl>
    <w:lvl w:ilvl="7" w:tplc="1C0A0019" w:tentative="1">
      <w:start w:val="1"/>
      <w:numFmt w:val="lowerLetter"/>
      <w:lvlText w:val="%8."/>
      <w:lvlJc w:val="left"/>
      <w:pPr>
        <w:ind w:left="6477" w:hanging="360"/>
      </w:pPr>
    </w:lvl>
    <w:lvl w:ilvl="8" w:tplc="1C0A001B" w:tentative="1">
      <w:start w:val="1"/>
      <w:numFmt w:val="lowerRoman"/>
      <w:lvlText w:val="%9."/>
      <w:lvlJc w:val="right"/>
      <w:pPr>
        <w:ind w:left="7197" w:hanging="180"/>
      </w:pPr>
    </w:lvl>
  </w:abstractNum>
  <w:abstractNum w:abstractNumId="96" w15:restartNumberingAfterBreak="0">
    <w:nsid w:val="612D4C64"/>
    <w:multiLevelType w:val="multilevel"/>
    <w:tmpl w:val="BC743C74"/>
    <w:styleLink w:val="Estilo2"/>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63737281"/>
    <w:multiLevelType w:val="hybridMultilevel"/>
    <w:tmpl w:val="28D28B9E"/>
    <w:lvl w:ilvl="0" w:tplc="1F44DE04">
      <w:start w:val="3"/>
      <w:numFmt w:val="upperRoman"/>
      <w:lvlText w:val="%1."/>
      <w:lvlJc w:val="righ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8" w15:restartNumberingAfterBreak="0">
    <w:nsid w:val="653B51C4"/>
    <w:multiLevelType w:val="hybridMultilevel"/>
    <w:tmpl w:val="0AFA7976"/>
    <w:lvl w:ilvl="0" w:tplc="4162A134">
      <w:start w:val="8"/>
      <w:numFmt w:val="bullet"/>
      <w:lvlText w:val="-"/>
      <w:lvlJc w:val="left"/>
      <w:pPr>
        <w:ind w:left="720" w:hanging="360"/>
      </w:pPr>
      <w:rPr>
        <w:rFonts w:ascii="Arial" w:eastAsiaTheme="minorHAnsi" w:hAnsi="Arial" w:cs="Aria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9" w15:restartNumberingAfterBreak="0">
    <w:nsid w:val="658868DD"/>
    <w:multiLevelType w:val="hybridMultilevel"/>
    <w:tmpl w:val="498E2F4C"/>
    <w:lvl w:ilvl="0" w:tplc="670EFA60">
      <w:start w:val="5"/>
      <w:numFmt w:val="upperLetter"/>
      <w:lvlText w:val="%1."/>
      <w:lvlJc w:val="left"/>
      <w:pPr>
        <w:ind w:left="801"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00" w15:restartNumberingAfterBreak="0">
    <w:nsid w:val="662E3401"/>
    <w:multiLevelType w:val="hybridMultilevel"/>
    <w:tmpl w:val="7E5E48AA"/>
    <w:lvl w:ilvl="0" w:tplc="F8463524">
      <w:start w:val="1"/>
      <w:numFmt w:val="bullet"/>
      <w:lvlText w:val="•"/>
      <w:lvlJc w:val="left"/>
      <w:pPr>
        <w:ind w:left="720" w:hanging="360"/>
      </w:pPr>
      <w:rPr>
        <w:rFonts w:ascii="Times New Roman" w:hAnsi="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1" w15:restartNumberingAfterBreak="0">
    <w:nsid w:val="66AE5B84"/>
    <w:multiLevelType w:val="hybridMultilevel"/>
    <w:tmpl w:val="3234679E"/>
    <w:lvl w:ilvl="0" w:tplc="236A121A">
      <w:numFmt w:val="bullet"/>
      <w:lvlText w:val="•"/>
      <w:lvlJc w:val="left"/>
      <w:pPr>
        <w:ind w:left="720" w:hanging="360"/>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2" w15:restartNumberingAfterBreak="0">
    <w:nsid w:val="670B5355"/>
    <w:multiLevelType w:val="hybridMultilevel"/>
    <w:tmpl w:val="5B0C6284"/>
    <w:lvl w:ilvl="0" w:tplc="F8463524">
      <w:start w:val="1"/>
      <w:numFmt w:val="bullet"/>
      <w:lvlText w:val="•"/>
      <w:lvlJc w:val="left"/>
      <w:pPr>
        <w:ind w:left="720" w:hanging="360"/>
      </w:pPr>
      <w:rPr>
        <w:rFonts w:ascii="Times New Roman" w:hAnsi="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3" w15:restartNumberingAfterBreak="0">
    <w:nsid w:val="67E91F8C"/>
    <w:multiLevelType w:val="hybridMultilevel"/>
    <w:tmpl w:val="EB42D7A8"/>
    <w:lvl w:ilvl="0" w:tplc="236A121A">
      <w:numFmt w:val="bullet"/>
      <w:lvlText w:val="•"/>
      <w:lvlJc w:val="left"/>
      <w:pPr>
        <w:ind w:left="797" w:hanging="360"/>
      </w:pPr>
      <w:rPr>
        <w:rFonts w:ascii="Times New Roman" w:eastAsia="Calibri" w:hAnsi="Times New Roman" w:cs="Times New Roman" w:hint="default"/>
      </w:rPr>
    </w:lvl>
    <w:lvl w:ilvl="1" w:tplc="1C0A0003" w:tentative="1">
      <w:start w:val="1"/>
      <w:numFmt w:val="bullet"/>
      <w:lvlText w:val="o"/>
      <w:lvlJc w:val="left"/>
      <w:pPr>
        <w:ind w:left="1517" w:hanging="360"/>
      </w:pPr>
      <w:rPr>
        <w:rFonts w:ascii="Courier New" w:hAnsi="Courier New" w:cs="Courier New" w:hint="default"/>
      </w:rPr>
    </w:lvl>
    <w:lvl w:ilvl="2" w:tplc="1C0A0005" w:tentative="1">
      <w:start w:val="1"/>
      <w:numFmt w:val="bullet"/>
      <w:lvlText w:val=""/>
      <w:lvlJc w:val="left"/>
      <w:pPr>
        <w:ind w:left="2237" w:hanging="360"/>
      </w:pPr>
      <w:rPr>
        <w:rFonts w:ascii="Wingdings" w:hAnsi="Wingdings" w:hint="default"/>
      </w:rPr>
    </w:lvl>
    <w:lvl w:ilvl="3" w:tplc="1C0A0001" w:tentative="1">
      <w:start w:val="1"/>
      <w:numFmt w:val="bullet"/>
      <w:lvlText w:val=""/>
      <w:lvlJc w:val="left"/>
      <w:pPr>
        <w:ind w:left="2957" w:hanging="360"/>
      </w:pPr>
      <w:rPr>
        <w:rFonts w:ascii="Symbol" w:hAnsi="Symbol" w:hint="default"/>
      </w:rPr>
    </w:lvl>
    <w:lvl w:ilvl="4" w:tplc="1C0A0003" w:tentative="1">
      <w:start w:val="1"/>
      <w:numFmt w:val="bullet"/>
      <w:lvlText w:val="o"/>
      <w:lvlJc w:val="left"/>
      <w:pPr>
        <w:ind w:left="3677" w:hanging="360"/>
      </w:pPr>
      <w:rPr>
        <w:rFonts w:ascii="Courier New" w:hAnsi="Courier New" w:cs="Courier New" w:hint="default"/>
      </w:rPr>
    </w:lvl>
    <w:lvl w:ilvl="5" w:tplc="1C0A0005" w:tentative="1">
      <w:start w:val="1"/>
      <w:numFmt w:val="bullet"/>
      <w:lvlText w:val=""/>
      <w:lvlJc w:val="left"/>
      <w:pPr>
        <w:ind w:left="4397" w:hanging="360"/>
      </w:pPr>
      <w:rPr>
        <w:rFonts w:ascii="Wingdings" w:hAnsi="Wingdings" w:hint="default"/>
      </w:rPr>
    </w:lvl>
    <w:lvl w:ilvl="6" w:tplc="1C0A0001" w:tentative="1">
      <w:start w:val="1"/>
      <w:numFmt w:val="bullet"/>
      <w:lvlText w:val=""/>
      <w:lvlJc w:val="left"/>
      <w:pPr>
        <w:ind w:left="5117" w:hanging="360"/>
      </w:pPr>
      <w:rPr>
        <w:rFonts w:ascii="Symbol" w:hAnsi="Symbol" w:hint="default"/>
      </w:rPr>
    </w:lvl>
    <w:lvl w:ilvl="7" w:tplc="1C0A0003" w:tentative="1">
      <w:start w:val="1"/>
      <w:numFmt w:val="bullet"/>
      <w:lvlText w:val="o"/>
      <w:lvlJc w:val="left"/>
      <w:pPr>
        <w:ind w:left="5837" w:hanging="360"/>
      </w:pPr>
      <w:rPr>
        <w:rFonts w:ascii="Courier New" w:hAnsi="Courier New" w:cs="Courier New" w:hint="default"/>
      </w:rPr>
    </w:lvl>
    <w:lvl w:ilvl="8" w:tplc="1C0A0005" w:tentative="1">
      <w:start w:val="1"/>
      <w:numFmt w:val="bullet"/>
      <w:lvlText w:val=""/>
      <w:lvlJc w:val="left"/>
      <w:pPr>
        <w:ind w:left="6557" w:hanging="360"/>
      </w:pPr>
      <w:rPr>
        <w:rFonts w:ascii="Wingdings" w:hAnsi="Wingdings" w:hint="default"/>
      </w:rPr>
    </w:lvl>
  </w:abstractNum>
  <w:abstractNum w:abstractNumId="104" w15:restartNumberingAfterBreak="0">
    <w:nsid w:val="683327B0"/>
    <w:multiLevelType w:val="multilevel"/>
    <w:tmpl w:val="C400B78A"/>
    <w:lvl w:ilvl="0">
      <w:start w:val="4"/>
      <w:numFmt w:val="upperRoman"/>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5" w15:restartNumberingAfterBreak="0">
    <w:nsid w:val="684A3BEC"/>
    <w:multiLevelType w:val="hybridMultilevel"/>
    <w:tmpl w:val="187CA840"/>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06" w15:restartNumberingAfterBreak="0">
    <w:nsid w:val="6C45628F"/>
    <w:multiLevelType w:val="hybridMultilevel"/>
    <w:tmpl w:val="BF26B7A8"/>
    <w:lvl w:ilvl="0" w:tplc="04090019">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07" w15:restartNumberingAfterBreak="0">
    <w:nsid w:val="6CB2347F"/>
    <w:multiLevelType w:val="hybridMultilevel"/>
    <w:tmpl w:val="6F42BFD6"/>
    <w:lvl w:ilvl="0" w:tplc="236A121A">
      <w:numFmt w:val="bullet"/>
      <w:lvlText w:val="•"/>
      <w:lvlJc w:val="left"/>
      <w:pPr>
        <w:ind w:left="797" w:hanging="360"/>
      </w:pPr>
      <w:rPr>
        <w:rFonts w:ascii="Times New Roman" w:eastAsia="Calibri" w:hAnsi="Times New Roman" w:cs="Times New Roman" w:hint="default"/>
      </w:rPr>
    </w:lvl>
    <w:lvl w:ilvl="1" w:tplc="1C0A0003" w:tentative="1">
      <w:start w:val="1"/>
      <w:numFmt w:val="bullet"/>
      <w:lvlText w:val="o"/>
      <w:lvlJc w:val="left"/>
      <w:pPr>
        <w:ind w:left="1517" w:hanging="360"/>
      </w:pPr>
      <w:rPr>
        <w:rFonts w:ascii="Courier New" w:hAnsi="Courier New" w:cs="Courier New" w:hint="default"/>
      </w:rPr>
    </w:lvl>
    <w:lvl w:ilvl="2" w:tplc="1C0A0005" w:tentative="1">
      <w:start w:val="1"/>
      <w:numFmt w:val="bullet"/>
      <w:lvlText w:val=""/>
      <w:lvlJc w:val="left"/>
      <w:pPr>
        <w:ind w:left="2237" w:hanging="360"/>
      </w:pPr>
      <w:rPr>
        <w:rFonts w:ascii="Wingdings" w:hAnsi="Wingdings" w:hint="default"/>
      </w:rPr>
    </w:lvl>
    <w:lvl w:ilvl="3" w:tplc="1C0A0001" w:tentative="1">
      <w:start w:val="1"/>
      <w:numFmt w:val="bullet"/>
      <w:lvlText w:val=""/>
      <w:lvlJc w:val="left"/>
      <w:pPr>
        <w:ind w:left="2957" w:hanging="360"/>
      </w:pPr>
      <w:rPr>
        <w:rFonts w:ascii="Symbol" w:hAnsi="Symbol" w:hint="default"/>
      </w:rPr>
    </w:lvl>
    <w:lvl w:ilvl="4" w:tplc="1C0A0003" w:tentative="1">
      <w:start w:val="1"/>
      <w:numFmt w:val="bullet"/>
      <w:lvlText w:val="o"/>
      <w:lvlJc w:val="left"/>
      <w:pPr>
        <w:ind w:left="3677" w:hanging="360"/>
      </w:pPr>
      <w:rPr>
        <w:rFonts w:ascii="Courier New" w:hAnsi="Courier New" w:cs="Courier New" w:hint="default"/>
      </w:rPr>
    </w:lvl>
    <w:lvl w:ilvl="5" w:tplc="1C0A0005" w:tentative="1">
      <w:start w:val="1"/>
      <w:numFmt w:val="bullet"/>
      <w:lvlText w:val=""/>
      <w:lvlJc w:val="left"/>
      <w:pPr>
        <w:ind w:left="4397" w:hanging="360"/>
      </w:pPr>
      <w:rPr>
        <w:rFonts w:ascii="Wingdings" w:hAnsi="Wingdings" w:hint="default"/>
      </w:rPr>
    </w:lvl>
    <w:lvl w:ilvl="6" w:tplc="1C0A0001" w:tentative="1">
      <w:start w:val="1"/>
      <w:numFmt w:val="bullet"/>
      <w:lvlText w:val=""/>
      <w:lvlJc w:val="left"/>
      <w:pPr>
        <w:ind w:left="5117" w:hanging="360"/>
      </w:pPr>
      <w:rPr>
        <w:rFonts w:ascii="Symbol" w:hAnsi="Symbol" w:hint="default"/>
      </w:rPr>
    </w:lvl>
    <w:lvl w:ilvl="7" w:tplc="1C0A0003" w:tentative="1">
      <w:start w:val="1"/>
      <w:numFmt w:val="bullet"/>
      <w:lvlText w:val="o"/>
      <w:lvlJc w:val="left"/>
      <w:pPr>
        <w:ind w:left="5837" w:hanging="360"/>
      </w:pPr>
      <w:rPr>
        <w:rFonts w:ascii="Courier New" w:hAnsi="Courier New" w:cs="Courier New" w:hint="default"/>
      </w:rPr>
    </w:lvl>
    <w:lvl w:ilvl="8" w:tplc="1C0A0005" w:tentative="1">
      <w:start w:val="1"/>
      <w:numFmt w:val="bullet"/>
      <w:lvlText w:val=""/>
      <w:lvlJc w:val="left"/>
      <w:pPr>
        <w:ind w:left="6557" w:hanging="360"/>
      </w:pPr>
      <w:rPr>
        <w:rFonts w:ascii="Wingdings" w:hAnsi="Wingdings" w:hint="default"/>
      </w:rPr>
    </w:lvl>
  </w:abstractNum>
  <w:abstractNum w:abstractNumId="108" w15:restartNumberingAfterBreak="0">
    <w:nsid w:val="6E0A5627"/>
    <w:multiLevelType w:val="hybridMultilevel"/>
    <w:tmpl w:val="AA2E3E7C"/>
    <w:lvl w:ilvl="0" w:tplc="4EB04772">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9" w15:restartNumberingAfterBreak="0">
    <w:nsid w:val="73F14180"/>
    <w:multiLevelType w:val="hybridMultilevel"/>
    <w:tmpl w:val="7F26411C"/>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0" w15:restartNumberingAfterBreak="0">
    <w:nsid w:val="7A4F7029"/>
    <w:multiLevelType w:val="hybridMultilevel"/>
    <w:tmpl w:val="413E5D7A"/>
    <w:lvl w:ilvl="0" w:tplc="0E924310">
      <w:start w:val="1"/>
      <w:numFmt w:val="bullet"/>
      <w:lvlText w:val="•"/>
      <w:lvlJc w:val="left"/>
      <w:pPr>
        <w:ind w:left="720" w:hanging="360"/>
      </w:pPr>
      <w:rPr>
        <w:rFonts w:ascii="Arial" w:hAnsi="Aria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1" w15:restartNumberingAfterBreak="0">
    <w:nsid w:val="7B7626B0"/>
    <w:multiLevelType w:val="multilevel"/>
    <w:tmpl w:val="0734BBD2"/>
    <w:styleLink w:val="Estilo4"/>
    <w:lvl w:ilvl="0">
      <w:start w:val="5"/>
      <w:numFmt w:val="decimal"/>
      <w:lvlText w:val="%1."/>
      <w:lvlJc w:val="left"/>
      <w:pPr>
        <w:ind w:left="720" w:hanging="360"/>
      </w:pPr>
      <w:rPr>
        <w:rFonts w:hint="default"/>
      </w:rPr>
    </w:lvl>
    <w:lvl w:ilvl="1">
      <w:start w:val="1"/>
      <w:numFmt w:val="none"/>
      <w:lvlText w:val="5."/>
      <w:lvlJc w:val="left"/>
      <w:pPr>
        <w:ind w:left="567"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2" w15:restartNumberingAfterBreak="0">
    <w:nsid w:val="7F1B7B1A"/>
    <w:multiLevelType w:val="multilevel"/>
    <w:tmpl w:val="EE946A9C"/>
    <w:numStyleLink w:val="Estilo1"/>
  </w:abstractNum>
  <w:abstractNum w:abstractNumId="113" w15:restartNumberingAfterBreak="0">
    <w:nsid w:val="7FAA7F6B"/>
    <w:multiLevelType w:val="multilevel"/>
    <w:tmpl w:val="50B0D674"/>
    <w:lvl w:ilvl="0">
      <w:start w:val="2"/>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813134059">
    <w:abstractNumId w:val="32"/>
  </w:num>
  <w:num w:numId="2" w16cid:durableId="1319961303">
    <w:abstractNumId w:val="96"/>
  </w:num>
  <w:num w:numId="3" w16cid:durableId="312175706">
    <w:abstractNumId w:val="79"/>
  </w:num>
  <w:num w:numId="4" w16cid:durableId="847208044">
    <w:abstractNumId w:val="111"/>
  </w:num>
  <w:num w:numId="5" w16cid:durableId="737479752">
    <w:abstractNumId w:val="28"/>
  </w:num>
  <w:num w:numId="6" w16cid:durableId="488793275">
    <w:abstractNumId w:val="62"/>
  </w:num>
  <w:num w:numId="7" w16cid:durableId="524825231">
    <w:abstractNumId w:val="33"/>
  </w:num>
  <w:num w:numId="8" w16cid:durableId="1380083596">
    <w:abstractNumId w:val="50"/>
  </w:num>
  <w:num w:numId="9" w16cid:durableId="1879780616">
    <w:abstractNumId w:val="87"/>
  </w:num>
  <w:num w:numId="10" w16cid:durableId="1322391346">
    <w:abstractNumId w:val="59"/>
  </w:num>
  <w:num w:numId="11" w16cid:durableId="5324675">
    <w:abstractNumId w:val="65"/>
  </w:num>
  <w:num w:numId="12" w16cid:durableId="1840073110">
    <w:abstractNumId w:val="72"/>
  </w:num>
  <w:num w:numId="13" w16cid:durableId="1217933869">
    <w:abstractNumId w:val="53"/>
  </w:num>
  <w:num w:numId="14" w16cid:durableId="587427910">
    <w:abstractNumId w:val="26"/>
  </w:num>
  <w:num w:numId="15" w16cid:durableId="1443651198">
    <w:abstractNumId w:val="109"/>
  </w:num>
  <w:num w:numId="16" w16cid:durableId="1012882176">
    <w:abstractNumId w:val="92"/>
  </w:num>
  <w:num w:numId="17" w16cid:durableId="1929192776">
    <w:abstractNumId w:val="8"/>
  </w:num>
  <w:num w:numId="18" w16cid:durableId="917443335">
    <w:abstractNumId w:val="73"/>
  </w:num>
  <w:num w:numId="19" w16cid:durableId="708647253">
    <w:abstractNumId w:val="58"/>
  </w:num>
  <w:num w:numId="20" w16cid:durableId="355737783">
    <w:abstractNumId w:val="45"/>
  </w:num>
  <w:num w:numId="21" w16cid:durableId="1538733556">
    <w:abstractNumId w:val="82"/>
  </w:num>
  <w:num w:numId="22" w16cid:durableId="1972053577">
    <w:abstractNumId w:val="68"/>
  </w:num>
  <w:num w:numId="23" w16cid:durableId="849101796">
    <w:abstractNumId w:val="1"/>
  </w:num>
  <w:num w:numId="24" w16cid:durableId="1885409650">
    <w:abstractNumId w:val="27"/>
  </w:num>
  <w:num w:numId="25" w16cid:durableId="784426263">
    <w:abstractNumId w:val="20"/>
  </w:num>
  <w:num w:numId="26" w16cid:durableId="692540363">
    <w:abstractNumId w:val="23"/>
  </w:num>
  <w:num w:numId="27" w16cid:durableId="1109661653">
    <w:abstractNumId w:val="99"/>
  </w:num>
  <w:num w:numId="28" w16cid:durableId="534854771">
    <w:abstractNumId w:val="94"/>
  </w:num>
  <w:num w:numId="29" w16cid:durableId="1839274384">
    <w:abstractNumId w:val="11"/>
  </w:num>
  <w:num w:numId="30" w16cid:durableId="1214272510">
    <w:abstractNumId w:val="6"/>
  </w:num>
  <w:num w:numId="31" w16cid:durableId="254241785">
    <w:abstractNumId w:val="13"/>
  </w:num>
  <w:num w:numId="32" w16cid:durableId="975178311">
    <w:abstractNumId w:val="44"/>
  </w:num>
  <w:num w:numId="33" w16cid:durableId="1746562838">
    <w:abstractNumId w:val="64"/>
  </w:num>
  <w:num w:numId="34" w16cid:durableId="587156909">
    <w:abstractNumId w:val="3"/>
  </w:num>
  <w:num w:numId="35" w16cid:durableId="426006951">
    <w:abstractNumId w:val="81"/>
  </w:num>
  <w:num w:numId="36" w16cid:durableId="1122503244">
    <w:abstractNumId w:val="91"/>
  </w:num>
  <w:num w:numId="37" w16cid:durableId="130678884">
    <w:abstractNumId w:val="30"/>
  </w:num>
  <w:num w:numId="38" w16cid:durableId="808665413">
    <w:abstractNumId w:val="2"/>
  </w:num>
  <w:num w:numId="39" w16cid:durableId="1606882502">
    <w:abstractNumId w:val="85"/>
  </w:num>
  <w:num w:numId="40" w16cid:durableId="936134279">
    <w:abstractNumId w:val="56"/>
  </w:num>
  <w:num w:numId="41" w16cid:durableId="721950206">
    <w:abstractNumId w:val="42"/>
  </w:num>
  <w:num w:numId="42" w16cid:durableId="55301056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04877583">
    <w:abstractNumId w:val="39"/>
  </w:num>
  <w:num w:numId="44" w16cid:durableId="174154542">
    <w:abstractNumId w:val="5"/>
  </w:num>
  <w:num w:numId="45" w16cid:durableId="1276980214">
    <w:abstractNumId w:val="60"/>
  </w:num>
  <w:num w:numId="46" w16cid:durableId="1968928567">
    <w:abstractNumId w:val="9"/>
  </w:num>
  <w:num w:numId="47" w16cid:durableId="390885666">
    <w:abstractNumId w:val="7"/>
  </w:num>
  <w:num w:numId="48" w16cid:durableId="1972977181">
    <w:abstractNumId w:val="35"/>
  </w:num>
  <w:num w:numId="49" w16cid:durableId="684984291">
    <w:abstractNumId w:val="83"/>
  </w:num>
  <w:num w:numId="50" w16cid:durableId="1498380280">
    <w:abstractNumId w:val="88"/>
  </w:num>
  <w:num w:numId="51" w16cid:durableId="763888388">
    <w:abstractNumId w:val="49"/>
  </w:num>
  <w:num w:numId="52" w16cid:durableId="1574243197">
    <w:abstractNumId w:val="90"/>
  </w:num>
  <w:num w:numId="53" w16cid:durableId="1917933170">
    <w:abstractNumId w:val="40"/>
  </w:num>
  <w:num w:numId="54" w16cid:durableId="1987930978">
    <w:abstractNumId w:val="29"/>
  </w:num>
  <w:num w:numId="55" w16cid:durableId="252208284">
    <w:abstractNumId w:val="37"/>
  </w:num>
  <w:num w:numId="56" w16cid:durableId="76364947">
    <w:abstractNumId w:val="95"/>
  </w:num>
  <w:num w:numId="57" w16cid:durableId="1809738722">
    <w:abstractNumId w:val="25"/>
  </w:num>
  <w:num w:numId="58" w16cid:durableId="93988237">
    <w:abstractNumId w:val="89"/>
  </w:num>
  <w:num w:numId="59" w16cid:durableId="912621492">
    <w:abstractNumId w:val="104"/>
  </w:num>
  <w:num w:numId="60" w16cid:durableId="1289387439">
    <w:abstractNumId w:val="55"/>
  </w:num>
  <w:num w:numId="61" w16cid:durableId="2057268877">
    <w:abstractNumId w:val="108"/>
  </w:num>
  <w:num w:numId="62" w16cid:durableId="402026264">
    <w:abstractNumId w:val="41"/>
  </w:num>
  <w:num w:numId="63" w16cid:durableId="2049139019">
    <w:abstractNumId w:val="97"/>
  </w:num>
  <w:num w:numId="64" w16cid:durableId="930508646">
    <w:abstractNumId w:val="16"/>
  </w:num>
  <w:num w:numId="65" w16cid:durableId="2013026423">
    <w:abstractNumId w:val="52"/>
  </w:num>
  <w:num w:numId="66" w16cid:durableId="246233026">
    <w:abstractNumId w:val="31"/>
  </w:num>
  <w:num w:numId="67" w16cid:durableId="1797983660">
    <w:abstractNumId w:val="84"/>
  </w:num>
  <w:num w:numId="68" w16cid:durableId="1690182780">
    <w:abstractNumId w:val="47"/>
  </w:num>
  <w:num w:numId="69" w16cid:durableId="832528580">
    <w:abstractNumId w:val="38"/>
  </w:num>
  <w:num w:numId="70" w16cid:durableId="2147308433">
    <w:abstractNumId w:val="66"/>
  </w:num>
  <w:num w:numId="71" w16cid:durableId="347415012">
    <w:abstractNumId w:val="70"/>
  </w:num>
  <w:num w:numId="72" w16cid:durableId="1344548806">
    <w:abstractNumId w:val="61"/>
  </w:num>
  <w:num w:numId="73" w16cid:durableId="1079640566">
    <w:abstractNumId w:val="113"/>
  </w:num>
  <w:num w:numId="74" w16cid:durableId="2013340451">
    <w:abstractNumId w:val="106"/>
  </w:num>
  <w:num w:numId="75" w16cid:durableId="533159752">
    <w:abstractNumId w:val="67"/>
  </w:num>
  <w:num w:numId="76" w16cid:durableId="810100612">
    <w:abstractNumId w:val="107"/>
  </w:num>
  <w:num w:numId="77" w16cid:durableId="8140364">
    <w:abstractNumId w:val="75"/>
  </w:num>
  <w:num w:numId="78" w16cid:durableId="1290671463">
    <w:abstractNumId w:val="103"/>
  </w:num>
  <w:num w:numId="79" w16cid:durableId="157771081">
    <w:abstractNumId w:val="101"/>
  </w:num>
  <w:num w:numId="80" w16cid:durableId="709263248">
    <w:abstractNumId w:val="74"/>
  </w:num>
  <w:num w:numId="81" w16cid:durableId="1767728160">
    <w:abstractNumId w:val="63"/>
  </w:num>
  <w:num w:numId="82" w16cid:durableId="1913470241">
    <w:abstractNumId w:val="86"/>
  </w:num>
  <w:num w:numId="83" w16cid:durableId="1149783597">
    <w:abstractNumId w:val="112"/>
  </w:num>
  <w:num w:numId="84" w16cid:durableId="1724987789">
    <w:abstractNumId w:val="54"/>
  </w:num>
  <w:num w:numId="85" w16cid:durableId="270086324">
    <w:abstractNumId w:val="36"/>
  </w:num>
  <w:num w:numId="86" w16cid:durableId="445320536">
    <w:abstractNumId w:val="34"/>
  </w:num>
  <w:num w:numId="87" w16cid:durableId="1678922911">
    <w:abstractNumId w:val="10"/>
  </w:num>
  <w:num w:numId="88" w16cid:durableId="702949704">
    <w:abstractNumId w:val="43"/>
  </w:num>
  <w:num w:numId="89" w16cid:durableId="1447844432">
    <w:abstractNumId w:val="77"/>
  </w:num>
  <w:num w:numId="90" w16cid:durableId="1293362410">
    <w:abstractNumId w:val="78"/>
  </w:num>
  <w:num w:numId="91" w16cid:durableId="705106594">
    <w:abstractNumId w:val="110"/>
  </w:num>
  <w:num w:numId="92" w16cid:durableId="1596589610">
    <w:abstractNumId w:val="22"/>
  </w:num>
  <w:num w:numId="93" w16cid:durableId="1432124099">
    <w:abstractNumId w:val="93"/>
  </w:num>
  <w:num w:numId="94" w16cid:durableId="664011987">
    <w:abstractNumId w:val="51"/>
  </w:num>
  <w:num w:numId="95" w16cid:durableId="663780163">
    <w:abstractNumId w:val="18"/>
  </w:num>
  <w:num w:numId="96" w16cid:durableId="655692400">
    <w:abstractNumId w:val="15"/>
  </w:num>
  <w:num w:numId="97" w16cid:durableId="1413699797">
    <w:abstractNumId w:val="46"/>
  </w:num>
  <w:num w:numId="98" w16cid:durableId="2038655668">
    <w:abstractNumId w:val="69"/>
  </w:num>
  <w:num w:numId="99" w16cid:durableId="1335063339">
    <w:abstractNumId w:val="21"/>
  </w:num>
  <w:num w:numId="100" w16cid:durableId="1983582334">
    <w:abstractNumId w:val="102"/>
  </w:num>
  <w:num w:numId="101" w16cid:durableId="1373187652">
    <w:abstractNumId w:val="24"/>
  </w:num>
  <w:num w:numId="102" w16cid:durableId="31618672">
    <w:abstractNumId w:val="100"/>
  </w:num>
  <w:num w:numId="103" w16cid:durableId="937566927">
    <w:abstractNumId w:val="19"/>
  </w:num>
  <w:num w:numId="104" w16cid:durableId="81876862">
    <w:abstractNumId w:val="48"/>
  </w:num>
  <w:num w:numId="105" w16cid:durableId="524834376">
    <w:abstractNumId w:val="80"/>
  </w:num>
  <w:num w:numId="106" w16cid:durableId="1335185883">
    <w:abstractNumId w:val="4"/>
  </w:num>
  <w:num w:numId="107" w16cid:durableId="590087519">
    <w:abstractNumId w:val="76"/>
  </w:num>
  <w:num w:numId="108" w16cid:durableId="29229467">
    <w:abstractNumId w:val="71"/>
  </w:num>
  <w:num w:numId="109" w16cid:durableId="1480074885">
    <w:abstractNumId w:val="98"/>
  </w:num>
  <w:num w:numId="110" w16cid:durableId="1212377721">
    <w:abstractNumId w:val="105"/>
  </w:num>
  <w:num w:numId="111" w16cid:durableId="1616862736">
    <w:abstractNumId w:val="57"/>
  </w:num>
  <w:num w:numId="112" w16cid:durableId="1653020849">
    <w:abstractNumId w:val="14"/>
  </w:num>
  <w:num w:numId="113" w16cid:durableId="944269785">
    <w:abstractNumId w:val="0"/>
  </w:num>
  <w:num w:numId="114" w16cid:durableId="2045322205">
    <w:abstractNumId w:val="12"/>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208D"/>
    <w:rsid w:val="00002DED"/>
    <w:rsid w:val="000036F9"/>
    <w:rsid w:val="00004D17"/>
    <w:rsid w:val="0000543C"/>
    <w:rsid w:val="00006510"/>
    <w:rsid w:val="0000775E"/>
    <w:rsid w:val="0001012C"/>
    <w:rsid w:val="00010596"/>
    <w:rsid w:val="000115B1"/>
    <w:rsid w:val="00012499"/>
    <w:rsid w:val="000129DA"/>
    <w:rsid w:val="0001318B"/>
    <w:rsid w:val="000139B5"/>
    <w:rsid w:val="00014EE3"/>
    <w:rsid w:val="00015874"/>
    <w:rsid w:val="0001676F"/>
    <w:rsid w:val="0002144E"/>
    <w:rsid w:val="00021EC5"/>
    <w:rsid w:val="00022820"/>
    <w:rsid w:val="00022E9A"/>
    <w:rsid w:val="00023BAA"/>
    <w:rsid w:val="000242A0"/>
    <w:rsid w:val="00024374"/>
    <w:rsid w:val="0002480D"/>
    <w:rsid w:val="0002564C"/>
    <w:rsid w:val="00025CBB"/>
    <w:rsid w:val="0002617F"/>
    <w:rsid w:val="00026588"/>
    <w:rsid w:val="00032423"/>
    <w:rsid w:val="00032E15"/>
    <w:rsid w:val="00033BC5"/>
    <w:rsid w:val="00033D7A"/>
    <w:rsid w:val="0003449C"/>
    <w:rsid w:val="00035D58"/>
    <w:rsid w:val="00035F7C"/>
    <w:rsid w:val="00037023"/>
    <w:rsid w:val="00040662"/>
    <w:rsid w:val="000432FD"/>
    <w:rsid w:val="000443D9"/>
    <w:rsid w:val="00044F55"/>
    <w:rsid w:val="00044FF0"/>
    <w:rsid w:val="00045528"/>
    <w:rsid w:val="00046131"/>
    <w:rsid w:val="00050170"/>
    <w:rsid w:val="000511F9"/>
    <w:rsid w:val="00051B6C"/>
    <w:rsid w:val="00053B6F"/>
    <w:rsid w:val="000540EA"/>
    <w:rsid w:val="0005469E"/>
    <w:rsid w:val="00055785"/>
    <w:rsid w:val="00055F72"/>
    <w:rsid w:val="000607BC"/>
    <w:rsid w:val="000630C6"/>
    <w:rsid w:val="0006435E"/>
    <w:rsid w:val="000652D8"/>
    <w:rsid w:val="000664CD"/>
    <w:rsid w:val="0006750C"/>
    <w:rsid w:val="000703E9"/>
    <w:rsid w:val="00070555"/>
    <w:rsid w:val="00070A84"/>
    <w:rsid w:val="0007427A"/>
    <w:rsid w:val="0007567C"/>
    <w:rsid w:val="00075B09"/>
    <w:rsid w:val="0007679B"/>
    <w:rsid w:val="00080F9A"/>
    <w:rsid w:val="000811CE"/>
    <w:rsid w:val="000818BA"/>
    <w:rsid w:val="00081D06"/>
    <w:rsid w:val="0008203A"/>
    <w:rsid w:val="00082431"/>
    <w:rsid w:val="00083654"/>
    <w:rsid w:val="00083DD4"/>
    <w:rsid w:val="0008438A"/>
    <w:rsid w:val="00085AF6"/>
    <w:rsid w:val="00086BE4"/>
    <w:rsid w:val="00086E7C"/>
    <w:rsid w:val="000871B5"/>
    <w:rsid w:val="000875EC"/>
    <w:rsid w:val="00090775"/>
    <w:rsid w:val="00091992"/>
    <w:rsid w:val="00091AA8"/>
    <w:rsid w:val="00092591"/>
    <w:rsid w:val="00092811"/>
    <w:rsid w:val="000949D1"/>
    <w:rsid w:val="000960E2"/>
    <w:rsid w:val="00096502"/>
    <w:rsid w:val="00096A67"/>
    <w:rsid w:val="00097D0F"/>
    <w:rsid w:val="000A025A"/>
    <w:rsid w:val="000A05F9"/>
    <w:rsid w:val="000A0C56"/>
    <w:rsid w:val="000A27E0"/>
    <w:rsid w:val="000A2DA2"/>
    <w:rsid w:val="000A412A"/>
    <w:rsid w:val="000A44C2"/>
    <w:rsid w:val="000A4BF5"/>
    <w:rsid w:val="000A70F8"/>
    <w:rsid w:val="000A78A9"/>
    <w:rsid w:val="000B160B"/>
    <w:rsid w:val="000B1704"/>
    <w:rsid w:val="000B1C92"/>
    <w:rsid w:val="000B2D4A"/>
    <w:rsid w:val="000B2DD7"/>
    <w:rsid w:val="000B347D"/>
    <w:rsid w:val="000B3AAF"/>
    <w:rsid w:val="000B5162"/>
    <w:rsid w:val="000B61ED"/>
    <w:rsid w:val="000B6B0C"/>
    <w:rsid w:val="000B6F51"/>
    <w:rsid w:val="000B76AA"/>
    <w:rsid w:val="000C0F19"/>
    <w:rsid w:val="000C126E"/>
    <w:rsid w:val="000C1848"/>
    <w:rsid w:val="000C2031"/>
    <w:rsid w:val="000C2328"/>
    <w:rsid w:val="000C2F9D"/>
    <w:rsid w:val="000C4112"/>
    <w:rsid w:val="000C51EA"/>
    <w:rsid w:val="000C68B5"/>
    <w:rsid w:val="000C6CA2"/>
    <w:rsid w:val="000D03E4"/>
    <w:rsid w:val="000D0BA3"/>
    <w:rsid w:val="000D197C"/>
    <w:rsid w:val="000D1B4C"/>
    <w:rsid w:val="000D1B5E"/>
    <w:rsid w:val="000D1CA0"/>
    <w:rsid w:val="000D1DBA"/>
    <w:rsid w:val="000D1F10"/>
    <w:rsid w:val="000D2AF0"/>
    <w:rsid w:val="000D2C82"/>
    <w:rsid w:val="000D2E7D"/>
    <w:rsid w:val="000D54DE"/>
    <w:rsid w:val="000D67B0"/>
    <w:rsid w:val="000D6AE8"/>
    <w:rsid w:val="000D7831"/>
    <w:rsid w:val="000E08E8"/>
    <w:rsid w:val="000E1F74"/>
    <w:rsid w:val="000E2743"/>
    <w:rsid w:val="000E2E69"/>
    <w:rsid w:val="000E3314"/>
    <w:rsid w:val="000E35C5"/>
    <w:rsid w:val="000E4713"/>
    <w:rsid w:val="000E4BE8"/>
    <w:rsid w:val="000E795A"/>
    <w:rsid w:val="000F1091"/>
    <w:rsid w:val="000F10D1"/>
    <w:rsid w:val="000F11B2"/>
    <w:rsid w:val="000F1AE8"/>
    <w:rsid w:val="000F26E5"/>
    <w:rsid w:val="000F2852"/>
    <w:rsid w:val="000F38E8"/>
    <w:rsid w:val="000F4523"/>
    <w:rsid w:val="000F49AB"/>
    <w:rsid w:val="000F6C30"/>
    <w:rsid w:val="000F71C3"/>
    <w:rsid w:val="000F7E9F"/>
    <w:rsid w:val="000F7EBD"/>
    <w:rsid w:val="00100421"/>
    <w:rsid w:val="00100D40"/>
    <w:rsid w:val="0010118F"/>
    <w:rsid w:val="00101F97"/>
    <w:rsid w:val="0010264D"/>
    <w:rsid w:val="00102BCF"/>
    <w:rsid w:val="00105E05"/>
    <w:rsid w:val="00106D4A"/>
    <w:rsid w:val="00106DEA"/>
    <w:rsid w:val="00106FF9"/>
    <w:rsid w:val="001071E2"/>
    <w:rsid w:val="00107237"/>
    <w:rsid w:val="00107EB0"/>
    <w:rsid w:val="00113282"/>
    <w:rsid w:val="00114008"/>
    <w:rsid w:val="00114F2A"/>
    <w:rsid w:val="001163BD"/>
    <w:rsid w:val="001203DE"/>
    <w:rsid w:val="001208BA"/>
    <w:rsid w:val="00120C75"/>
    <w:rsid w:val="00121349"/>
    <w:rsid w:val="001224C9"/>
    <w:rsid w:val="00122626"/>
    <w:rsid w:val="00122DDE"/>
    <w:rsid w:val="001240D0"/>
    <w:rsid w:val="0012425C"/>
    <w:rsid w:val="00124B30"/>
    <w:rsid w:val="00125228"/>
    <w:rsid w:val="00125D46"/>
    <w:rsid w:val="00125F42"/>
    <w:rsid w:val="00126530"/>
    <w:rsid w:val="00126557"/>
    <w:rsid w:val="00126AD3"/>
    <w:rsid w:val="00130C3E"/>
    <w:rsid w:val="00130DB6"/>
    <w:rsid w:val="00130DCB"/>
    <w:rsid w:val="00130E41"/>
    <w:rsid w:val="00131BF1"/>
    <w:rsid w:val="00132DF4"/>
    <w:rsid w:val="00132F9C"/>
    <w:rsid w:val="00135D11"/>
    <w:rsid w:val="00137610"/>
    <w:rsid w:val="00140CBC"/>
    <w:rsid w:val="001414B0"/>
    <w:rsid w:val="00142004"/>
    <w:rsid w:val="0014220F"/>
    <w:rsid w:val="0014244A"/>
    <w:rsid w:val="0014463A"/>
    <w:rsid w:val="00145109"/>
    <w:rsid w:val="001464C1"/>
    <w:rsid w:val="0014690A"/>
    <w:rsid w:val="001474DA"/>
    <w:rsid w:val="00150BD8"/>
    <w:rsid w:val="00150CF4"/>
    <w:rsid w:val="00151373"/>
    <w:rsid w:val="001525BC"/>
    <w:rsid w:val="00152AA7"/>
    <w:rsid w:val="00152BB5"/>
    <w:rsid w:val="00153397"/>
    <w:rsid w:val="00153698"/>
    <w:rsid w:val="00153B30"/>
    <w:rsid w:val="0015415D"/>
    <w:rsid w:val="00154B5A"/>
    <w:rsid w:val="00155A04"/>
    <w:rsid w:val="00155FD8"/>
    <w:rsid w:val="00155FE0"/>
    <w:rsid w:val="00156D74"/>
    <w:rsid w:val="001579FA"/>
    <w:rsid w:val="00157F87"/>
    <w:rsid w:val="00160171"/>
    <w:rsid w:val="00160C53"/>
    <w:rsid w:val="00160DE2"/>
    <w:rsid w:val="001621AD"/>
    <w:rsid w:val="00163178"/>
    <w:rsid w:val="00164280"/>
    <w:rsid w:val="00166503"/>
    <w:rsid w:val="00167278"/>
    <w:rsid w:val="00170DBA"/>
    <w:rsid w:val="00172223"/>
    <w:rsid w:val="00172933"/>
    <w:rsid w:val="00172E10"/>
    <w:rsid w:val="00175989"/>
    <w:rsid w:val="00176083"/>
    <w:rsid w:val="001761F4"/>
    <w:rsid w:val="00176A52"/>
    <w:rsid w:val="00180599"/>
    <w:rsid w:val="00180ADF"/>
    <w:rsid w:val="001813A7"/>
    <w:rsid w:val="0018255A"/>
    <w:rsid w:val="00183BEB"/>
    <w:rsid w:val="001852ED"/>
    <w:rsid w:val="001860F7"/>
    <w:rsid w:val="0018688A"/>
    <w:rsid w:val="001873B5"/>
    <w:rsid w:val="00190814"/>
    <w:rsid w:val="00191861"/>
    <w:rsid w:val="00191EA9"/>
    <w:rsid w:val="00192DAE"/>
    <w:rsid w:val="00195232"/>
    <w:rsid w:val="00195346"/>
    <w:rsid w:val="0019793A"/>
    <w:rsid w:val="001A109F"/>
    <w:rsid w:val="001A23DE"/>
    <w:rsid w:val="001A3CBD"/>
    <w:rsid w:val="001A4ADC"/>
    <w:rsid w:val="001A52BC"/>
    <w:rsid w:val="001A52F0"/>
    <w:rsid w:val="001A54BB"/>
    <w:rsid w:val="001A58FE"/>
    <w:rsid w:val="001A605D"/>
    <w:rsid w:val="001A6AD9"/>
    <w:rsid w:val="001B01C2"/>
    <w:rsid w:val="001B0554"/>
    <w:rsid w:val="001B1430"/>
    <w:rsid w:val="001B1EF2"/>
    <w:rsid w:val="001B3AAA"/>
    <w:rsid w:val="001B3D05"/>
    <w:rsid w:val="001B6A5B"/>
    <w:rsid w:val="001B6EE5"/>
    <w:rsid w:val="001B717C"/>
    <w:rsid w:val="001C0836"/>
    <w:rsid w:val="001C27C5"/>
    <w:rsid w:val="001C2C84"/>
    <w:rsid w:val="001C3402"/>
    <w:rsid w:val="001C35CF"/>
    <w:rsid w:val="001C4EF4"/>
    <w:rsid w:val="001C517E"/>
    <w:rsid w:val="001D03F6"/>
    <w:rsid w:val="001D136C"/>
    <w:rsid w:val="001D159D"/>
    <w:rsid w:val="001D1699"/>
    <w:rsid w:val="001D294A"/>
    <w:rsid w:val="001D3236"/>
    <w:rsid w:val="001D52D5"/>
    <w:rsid w:val="001D608D"/>
    <w:rsid w:val="001D6801"/>
    <w:rsid w:val="001D687E"/>
    <w:rsid w:val="001D77E9"/>
    <w:rsid w:val="001E00BA"/>
    <w:rsid w:val="001E07B9"/>
    <w:rsid w:val="001E0B8A"/>
    <w:rsid w:val="001E1750"/>
    <w:rsid w:val="001E189D"/>
    <w:rsid w:val="001E1C87"/>
    <w:rsid w:val="001E2A46"/>
    <w:rsid w:val="001E397C"/>
    <w:rsid w:val="001E3C97"/>
    <w:rsid w:val="001E40F4"/>
    <w:rsid w:val="001E44C1"/>
    <w:rsid w:val="001E587D"/>
    <w:rsid w:val="001E745D"/>
    <w:rsid w:val="001E7FBF"/>
    <w:rsid w:val="001F00EA"/>
    <w:rsid w:val="001F0760"/>
    <w:rsid w:val="001F2456"/>
    <w:rsid w:val="001F4013"/>
    <w:rsid w:val="001F54DB"/>
    <w:rsid w:val="001F5D77"/>
    <w:rsid w:val="001F741A"/>
    <w:rsid w:val="00200B6E"/>
    <w:rsid w:val="0020189E"/>
    <w:rsid w:val="002028A4"/>
    <w:rsid w:val="0020291B"/>
    <w:rsid w:val="00202ACC"/>
    <w:rsid w:val="00204A07"/>
    <w:rsid w:val="0021106F"/>
    <w:rsid w:val="002127EA"/>
    <w:rsid w:val="0021331F"/>
    <w:rsid w:val="002140C0"/>
    <w:rsid w:val="00215274"/>
    <w:rsid w:val="002162D1"/>
    <w:rsid w:val="00216F1C"/>
    <w:rsid w:val="0021779B"/>
    <w:rsid w:val="00222790"/>
    <w:rsid w:val="00224245"/>
    <w:rsid w:val="00226DD8"/>
    <w:rsid w:val="00227ED6"/>
    <w:rsid w:val="002300D5"/>
    <w:rsid w:val="0023247C"/>
    <w:rsid w:val="00233B57"/>
    <w:rsid w:val="002355A2"/>
    <w:rsid w:val="00237FD2"/>
    <w:rsid w:val="0024114E"/>
    <w:rsid w:val="002412A8"/>
    <w:rsid w:val="00241AF9"/>
    <w:rsid w:val="00242C20"/>
    <w:rsid w:val="002432AE"/>
    <w:rsid w:val="00243FED"/>
    <w:rsid w:val="00245D4F"/>
    <w:rsid w:val="00245F16"/>
    <w:rsid w:val="00247ED0"/>
    <w:rsid w:val="0025024F"/>
    <w:rsid w:val="002509BD"/>
    <w:rsid w:val="00251038"/>
    <w:rsid w:val="0025116F"/>
    <w:rsid w:val="002524B1"/>
    <w:rsid w:val="00252CE6"/>
    <w:rsid w:val="00253648"/>
    <w:rsid w:val="0025371F"/>
    <w:rsid w:val="00253D49"/>
    <w:rsid w:val="002540BE"/>
    <w:rsid w:val="00254885"/>
    <w:rsid w:val="00255D3F"/>
    <w:rsid w:val="0025756B"/>
    <w:rsid w:val="00260F49"/>
    <w:rsid w:val="002633B7"/>
    <w:rsid w:val="00264A23"/>
    <w:rsid w:val="00265984"/>
    <w:rsid w:val="002662C1"/>
    <w:rsid w:val="0026635B"/>
    <w:rsid w:val="00266E72"/>
    <w:rsid w:val="00270964"/>
    <w:rsid w:val="002709F8"/>
    <w:rsid w:val="00270F66"/>
    <w:rsid w:val="00271039"/>
    <w:rsid w:val="0027183E"/>
    <w:rsid w:val="002718EE"/>
    <w:rsid w:val="00272A41"/>
    <w:rsid w:val="00273D4B"/>
    <w:rsid w:val="0027402A"/>
    <w:rsid w:val="0027519A"/>
    <w:rsid w:val="00275DE5"/>
    <w:rsid w:val="00277772"/>
    <w:rsid w:val="0028048A"/>
    <w:rsid w:val="0028088C"/>
    <w:rsid w:val="002813FD"/>
    <w:rsid w:val="002823A9"/>
    <w:rsid w:val="00282489"/>
    <w:rsid w:val="00283295"/>
    <w:rsid w:val="00285A19"/>
    <w:rsid w:val="00285A55"/>
    <w:rsid w:val="002860E8"/>
    <w:rsid w:val="00286515"/>
    <w:rsid w:val="002875EB"/>
    <w:rsid w:val="002901FC"/>
    <w:rsid w:val="00290443"/>
    <w:rsid w:val="0029139C"/>
    <w:rsid w:val="00291411"/>
    <w:rsid w:val="002919AE"/>
    <w:rsid w:val="0029395C"/>
    <w:rsid w:val="00295599"/>
    <w:rsid w:val="00295F33"/>
    <w:rsid w:val="0029631B"/>
    <w:rsid w:val="002963AC"/>
    <w:rsid w:val="002964D8"/>
    <w:rsid w:val="0029681B"/>
    <w:rsid w:val="00297044"/>
    <w:rsid w:val="002977EB"/>
    <w:rsid w:val="00297F85"/>
    <w:rsid w:val="002A0826"/>
    <w:rsid w:val="002A2CFD"/>
    <w:rsid w:val="002A387C"/>
    <w:rsid w:val="002A453B"/>
    <w:rsid w:val="002A464C"/>
    <w:rsid w:val="002A465F"/>
    <w:rsid w:val="002A57AC"/>
    <w:rsid w:val="002A684C"/>
    <w:rsid w:val="002A6AEE"/>
    <w:rsid w:val="002A6F2C"/>
    <w:rsid w:val="002B110C"/>
    <w:rsid w:val="002B1160"/>
    <w:rsid w:val="002B2FC9"/>
    <w:rsid w:val="002B3B15"/>
    <w:rsid w:val="002B3CD6"/>
    <w:rsid w:val="002B4451"/>
    <w:rsid w:val="002B5E2C"/>
    <w:rsid w:val="002B63BA"/>
    <w:rsid w:val="002B651C"/>
    <w:rsid w:val="002B68EA"/>
    <w:rsid w:val="002B6D21"/>
    <w:rsid w:val="002B7405"/>
    <w:rsid w:val="002C0A19"/>
    <w:rsid w:val="002C1407"/>
    <w:rsid w:val="002C1921"/>
    <w:rsid w:val="002C2131"/>
    <w:rsid w:val="002C4411"/>
    <w:rsid w:val="002C46A0"/>
    <w:rsid w:val="002C4D90"/>
    <w:rsid w:val="002C4FE9"/>
    <w:rsid w:val="002C543E"/>
    <w:rsid w:val="002C6717"/>
    <w:rsid w:val="002C7082"/>
    <w:rsid w:val="002C76E2"/>
    <w:rsid w:val="002D10E0"/>
    <w:rsid w:val="002D16FB"/>
    <w:rsid w:val="002D323B"/>
    <w:rsid w:val="002D3E57"/>
    <w:rsid w:val="002D45C7"/>
    <w:rsid w:val="002D5364"/>
    <w:rsid w:val="002D59ED"/>
    <w:rsid w:val="002D6725"/>
    <w:rsid w:val="002D73C2"/>
    <w:rsid w:val="002D7FE3"/>
    <w:rsid w:val="002E0EA3"/>
    <w:rsid w:val="002E105B"/>
    <w:rsid w:val="002E16D5"/>
    <w:rsid w:val="002E3038"/>
    <w:rsid w:val="002E4140"/>
    <w:rsid w:val="002E53C5"/>
    <w:rsid w:val="002E73B5"/>
    <w:rsid w:val="002F079A"/>
    <w:rsid w:val="002F0B5D"/>
    <w:rsid w:val="002F4261"/>
    <w:rsid w:val="002F64BB"/>
    <w:rsid w:val="002F79BA"/>
    <w:rsid w:val="00300A30"/>
    <w:rsid w:val="00300CC4"/>
    <w:rsid w:val="00300FBF"/>
    <w:rsid w:val="00301987"/>
    <w:rsid w:val="0030384E"/>
    <w:rsid w:val="00305EC5"/>
    <w:rsid w:val="00305F03"/>
    <w:rsid w:val="00306AF9"/>
    <w:rsid w:val="00306E5F"/>
    <w:rsid w:val="00306ECC"/>
    <w:rsid w:val="003070A0"/>
    <w:rsid w:val="00307106"/>
    <w:rsid w:val="0030742F"/>
    <w:rsid w:val="00307795"/>
    <w:rsid w:val="00307CB4"/>
    <w:rsid w:val="003101E4"/>
    <w:rsid w:val="00311E7D"/>
    <w:rsid w:val="003121EC"/>
    <w:rsid w:val="00312E05"/>
    <w:rsid w:val="00312F03"/>
    <w:rsid w:val="00313369"/>
    <w:rsid w:val="00313B88"/>
    <w:rsid w:val="00313EB2"/>
    <w:rsid w:val="003145CC"/>
    <w:rsid w:val="003148C8"/>
    <w:rsid w:val="003157BA"/>
    <w:rsid w:val="00315A71"/>
    <w:rsid w:val="00315C9A"/>
    <w:rsid w:val="00316AFA"/>
    <w:rsid w:val="0031706A"/>
    <w:rsid w:val="0032104A"/>
    <w:rsid w:val="003210C4"/>
    <w:rsid w:val="00321295"/>
    <w:rsid w:val="00321BBF"/>
    <w:rsid w:val="00321C94"/>
    <w:rsid w:val="00321FF8"/>
    <w:rsid w:val="00325AD1"/>
    <w:rsid w:val="00326404"/>
    <w:rsid w:val="00327B71"/>
    <w:rsid w:val="00330BBF"/>
    <w:rsid w:val="00330E28"/>
    <w:rsid w:val="0033119F"/>
    <w:rsid w:val="00331456"/>
    <w:rsid w:val="00331F90"/>
    <w:rsid w:val="00332655"/>
    <w:rsid w:val="00333358"/>
    <w:rsid w:val="003335A6"/>
    <w:rsid w:val="0033468E"/>
    <w:rsid w:val="0033492F"/>
    <w:rsid w:val="00335918"/>
    <w:rsid w:val="00337182"/>
    <w:rsid w:val="00337A15"/>
    <w:rsid w:val="00337B50"/>
    <w:rsid w:val="003400D3"/>
    <w:rsid w:val="00340200"/>
    <w:rsid w:val="00340810"/>
    <w:rsid w:val="003410E9"/>
    <w:rsid w:val="00341998"/>
    <w:rsid w:val="00341CDF"/>
    <w:rsid w:val="0034224F"/>
    <w:rsid w:val="00343844"/>
    <w:rsid w:val="00343C14"/>
    <w:rsid w:val="00345B91"/>
    <w:rsid w:val="0035071D"/>
    <w:rsid w:val="00350F86"/>
    <w:rsid w:val="00351F52"/>
    <w:rsid w:val="00352651"/>
    <w:rsid w:val="00352F5D"/>
    <w:rsid w:val="00352FAC"/>
    <w:rsid w:val="00353DEF"/>
    <w:rsid w:val="0035417D"/>
    <w:rsid w:val="003547E8"/>
    <w:rsid w:val="00354AFF"/>
    <w:rsid w:val="00354D1D"/>
    <w:rsid w:val="00355340"/>
    <w:rsid w:val="00355B9E"/>
    <w:rsid w:val="00355FE2"/>
    <w:rsid w:val="0035618B"/>
    <w:rsid w:val="00356585"/>
    <w:rsid w:val="00361540"/>
    <w:rsid w:val="00361C2B"/>
    <w:rsid w:val="00363466"/>
    <w:rsid w:val="003639BF"/>
    <w:rsid w:val="00363AD4"/>
    <w:rsid w:val="0036427C"/>
    <w:rsid w:val="003649CE"/>
    <w:rsid w:val="0036501C"/>
    <w:rsid w:val="003658BF"/>
    <w:rsid w:val="003659BC"/>
    <w:rsid w:val="0036773D"/>
    <w:rsid w:val="00370547"/>
    <w:rsid w:val="00371247"/>
    <w:rsid w:val="00372EA2"/>
    <w:rsid w:val="00373352"/>
    <w:rsid w:val="00374A58"/>
    <w:rsid w:val="0037558D"/>
    <w:rsid w:val="00375ADC"/>
    <w:rsid w:val="00375B1B"/>
    <w:rsid w:val="00376119"/>
    <w:rsid w:val="00377519"/>
    <w:rsid w:val="0037772B"/>
    <w:rsid w:val="003802B6"/>
    <w:rsid w:val="003802BE"/>
    <w:rsid w:val="003804BC"/>
    <w:rsid w:val="00380CDB"/>
    <w:rsid w:val="00380D4C"/>
    <w:rsid w:val="003815AA"/>
    <w:rsid w:val="00381D2C"/>
    <w:rsid w:val="003820A5"/>
    <w:rsid w:val="0038283E"/>
    <w:rsid w:val="00382D9F"/>
    <w:rsid w:val="00383143"/>
    <w:rsid w:val="00383688"/>
    <w:rsid w:val="00385499"/>
    <w:rsid w:val="00385E02"/>
    <w:rsid w:val="00391191"/>
    <w:rsid w:val="0039185A"/>
    <w:rsid w:val="00391979"/>
    <w:rsid w:val="0039228B"/>
    <w:rsid w:val="003932A8"/>
    <w:rsid w:val="00394420"/>
    <w:rsid w:val="003949F8"/>
    <w:rsid w:val="00394B5B"/>
    <w:rsid w:val="00395ABE"/>
    <w:rsid w:val="00396A5B"/>
    <w:rsid w:val="0039706E"/>
    <w:rsid w:val="003970BE"/>
    <w:rsid w:val="00397C6E"/>
    <w:rsid w:val="003A079F"/>
    <w:rsid w:val="003A0B86"/>
    <w:rsid w:val="003A0BF6"/>
    <w:rsid w:val="003A0F03"/>
    <w:rsid w:val="003A1FFB"/>
    <w:rsid w:val="003A2288"/>
    <w:rsid w:val="003A2618"/>
    <w:rsid w:val="003A26AB"/>
    <w:rsid w:val="003A28FB"/>
    <w:rsid w:val="003A2F7A"/>
    <w:rsid w:val="003A4D8F"/>
    <w:rsid w:val="003A5500"/>
    <w:rsid w:val="003A6313"/>
    <w:rsid w:val="003B08C9"/>
    <w:rsid w:val="003B15A3"/>
    <w:rsid w:val="003B1EE2"/>
    <w:rsid w:val="003B2916"/>
    <w:rsid w:val="003B29C6"/>
    <w:rsid w:val="003B2BBF"/>
    <w:rsid w:val="003B2DCF"/>
    <w:rsid w:val="003B445F"/>
    <w:rsid w:val="003B4C26"/>
    <w:rsid w:val="003B524D"/>
    <w:rsid w:val="003B5C83"/>
    <w:rsid w:val="003B5F84"/>
    <w:rsid w:val="003B7B42"/>
    <w:rsid w:val="003C0246"/>
    <w:rsid w:val="003C0702"/>
    <w:rsid w:val="003C11FC"/>
    <w:rsid w:val="003C1A37"/>
    <w:rsid w:val="003C3D16"/>
    <w:rsid w:val="003C4122"/>
    <w:rsid w:val="003C4674"/>
    <w:rsid w:val="003C4742"/>
    <w:rsid w:val="003C4832"/>
    <w:rsid w:val="003C5678"/>
    <w:rsid w:val="003C7063"/>
    <w:rsid w:val="003C74A2"/>
    <w:rsid w:val="003D0A3C"/>
    <w:rsid w:val="003D1F5F"/>
    <w:rsid w:val="003D1FC9"/>
    <w:rsid w:val="003D3158"/>
    <w:rsid w:val="003D31FC"/>
    <w:rsid w:val="003D3D5A"/>
    <w:rsid w:val="003D4E3D"/>
    <w:rsid w:val="003D5E2E"/>
    <w:rsid w:val="003D6E9C"/>
    <w:rsid w:val="003D7565"/>
    <w:rsid w:val="003D7B28"/>
    <w:rsid w:val="003E0935"/>
    <w:rsid w:val="003E172E"/>
    <w:rsid w:val="003E2951"/>
    <w:rsid w:val="003E2CD1"/>
    <w:rsid w:val="003E50C3"/>
    <w:rsid w:val="003E5880"/>
    <w:rsid w:val="003E6FB6"/>
    <w:rsid w:val="003E779D"/>
    <w:rsid w:val="003E7C79"/>
    <w:rsid w:val="003E7CC0"/>
    <w:rsid w:val="003E7EAF"/>
    <w:rsid w:val="003F1C5A"/>
    <w:rsid w:val="003F2061"/>
    <w:rsid w:val="003F2477"/>
    <w:rsid w:val="003F47C1"/>
    <w:rsid w:val="003F583B"/>
    <w:rsid w:val="00401A9E"/>
    <w:rsid w:val="00402973"/>
    <w:rsid w:val="00402F5D"/>
    <w:rsid w:val="0040584B"/>
    <w:rsid w:val="00405D61"/>
    <w:rsid w:val="0041033C"/>
    <w:rsid w:val="00410DCD"/>
    <w:rsid w:val="0041209D"/>
    <w:rsid w:val="00413326"/>
    <w:rsid w:val="00413951"/>
    <w:rsid w:val="00413E78"/>
    <w:rsid w:val="00414E0D"/>
    <w:rsid w:val="00415057"/>
    <w:rsid w:val="00417907"/>
    <w:rsid w:val="00417A5E"/>
    <w:rsid w:val="00420F92"/>
    <w:rsid w:val="00421132"/>
    <w:rsid w:val="0042486E"/>
    <w:rsid w:val="00425CF6"/>
    <w:rsid w:val="004275FD"/>
    <w:rsid w:val="00430858"/>
    <w:rsid w:val="0043395D"/>
    <w:rsid w:val="00434296"/>
    <w:rsid w:val="00434927"/>
    <w:rsid w:val="00434E83"/>
    <w:rsid w:val="00436642"/>
    <w:rsid w:val="00436B46"/>
    <w:rsid w:val="004370BF"/>
    <w:rsid w:val="00437ED3"/>
    <w:rsid w:val="00440107"/>
    <w:rsid w:val="00442537"/>
    <w:rsid w:val="00442B4C"/>
    <w:rsid w:val="004431A4"/>
    <w:rsid w:val="00443BFC"/>
    <w:rsid w:val="00444A6C"/>
    <w:rsid w:val="00444AD8"/>
    <w:rsid w:val="00445F00"/>
    <w:rsid w:val="0044609F"/>
    <w:rsid w:val="004467A5"/>
    <w:rsid w:val="004467AB"/>
    <w:rsid w:val="004472A0"/>
    <w:rsid w:val="0044765C"/>
    <w:rsid w:val="00447B59"/>
    <w:rsid w:val="00450F42"/>
    <w:rsid w:val="004515BC"/>
    <w:rsid w:val="004525BA"/>
    <w:rsid w:val="004526A6"/>
    <w:rsid w:val="0045295A"/>
    <w:rsid w:val="00453412"/>
    <w:rsid w:val="00453E6D"/>
    <w:rsid w:val="00453EF5"/>
    <w:rsid w:val="00454591"/>
    <w:rsid w:val="0045488C"/>
    <w:rsid w:val="004548D5"/>
    <w:rsid w:val="0045504E"/>
    <w:rsid w:val="00455565"/>
    <w:rsid w:val="0045597D"/>
    <w:rsid w:val="004574A9"/>
    <w:rsid w:val="00460088"/>
    <w:rsid w:val="00460CDF"/>
    <w:rsid w:val="004615B9"/>
    <w:rsid w:val="00461BBD"/>
    <w:rsid w:val="00461C10"/>
    <w:rsid w:val="00463874"/>
    <w:rsid w:val="004638E4"/>
    <w:rsid w:val="00463A18"/>
    <w:rsid w:val="00463AF8"/>
    <w:rsid w:val="00463DD3"/>
    <w:rsid w:val="00465D53"/>
    <w:rsid w:val="00466095"/>
    <w:rsid w:val="0046649D"/>
    <w:rsid w:val="00466A0C"/>
    <w:rsid w:val="004671B7"/>
    <w:rsid w:val="00471755"/>
    <w:rsid w:val="00472100"/>
    <w:rsid w:val="0047381C"/>
    <w:rsid w:val="004746F0"/>
    <w:rsid w:val="004748C8"/>
    <w:rsid w:val="0047492A"/>
    <w:rsid w:val="00475636"/>
    <w:rsid w:val="004768A7"/>
    <w:rsid w:val="0047714B"/>
    <w:rsid w:val="00480382"/>
    <w:rsid w:val="0048040F"/>
    <w:rsid w:val="00480FC9"/>
    <w:rsid w:val="00483375"/>
    <w:rsid w:val="00483777"/>
    <w:rsid w:val="00485987"/>
    <w:rsid w:val="00485995"/>
    <w:rsid w:val="00485BDD"/>
    <w:rsid w:val="00487829"/>
    <w:rsid w:val="00491488"/>
    <w:rsid w:val="004916E9"/>
    <w:rsid w:val="00492601"/>
    <w:rsid w:val="00492619"/>
    <w:rsid w:val="004933B7"/>
    <w:rsid w:val="004954A5"/>
    <w:rsid w:val="00495A4F"/>
    <w:rsid w:val="00496B1F"/>
    <w:rsid w:val="00497CFB"/>
    <w:rsid w:val="004A1079"/>
    <w:rsid w:val="004A3D69"/>
    <w:rsid w:val="004B04EA"/>
    <w:rsid w:val="004B2C05"/>
    <w:rsid w:val="004B2E72"/>
    <w:rsid w:val="004B519E"/>
    <w:rsid w:val="004B5240"/>
    <w:rsid w:val="004C138E"/>
    <w:rsid w:val="004C2610"/>
    <w:rsid w:val="004C26CB"/>
    <w:rsid w:val="004C339A"/>
    <w:rsid w:val="004C40DF"/>
    <w:rsid w:val="004C538A"/>
    <w:rsid w:val="004C611D"/>
    <w:rsid w:val="004C66DB"/>
    <w:rsid w:val="004D03C0"/>
    <w:rsid w:val="004D04C7"/>
    <w:rsid w:val="004D04D9"/>
    <w:rsid w:val="004D1BCE"/>
    <w:rsid w:val="004D2CD8"/>
    <w:rsid w:val="004D3347"/>
    <w:rsid w:val="004D35CE"/>
    <w:rsid w:val="004D3899"/>
    <w:rsid w:val="004D42BA"/>
    <w:rsid w:val="004D492E"/>
    <w:rsid w:val="004D5C7F"/>
    <w:rsid w:val="004D7071"/>
    <w:rsid w:val="004E063A"/>
    <w:rsid w:val="004E1DA5"/>
    <w:rsid w:val="004E3344"/>
    <w:rsid w:val="004E381D"/>
    <w:rsid w:val="004E3F9F"/>
    <w:rsid w:val="004E452C"/>
    <w:rsid w:val="004E576B"/>
    <w:rsid w:val="004F1D49"/>
    <w:rsid w:val="004F2DD5"/>
    <w:rsid w:val="004F3DCF"/>
    <w:rsid w:val="004F413A"/>
    <w:rsid w:val="004F476D"/>
    <w:rsid w:val="004F49F7"/>
    <w:rsid w:val="004F55C0"/>
    <w:rsid w:val="004F5629"/>
    <w:rsid w:val="004F5784"/>
    <w:rsid w:val="004F6B23"/>
    <w:rsid w:val="005001C5"/>
    <w:rsid w:val="00501CCB"/>
    <w:rsid w:val="0050258C"/>
    <w:rsid w:val="005038E7"/>
    <w:rsid w:val="00504794"/>
    <w:rsid w:val="00504E93"/>
    <w:rsid w:val="00505651"/>
    <w:rsid w:val="00505824"/>
    <w:rsid w:val="00506140"/>
    <w:rsid w:val="0050764D"/>
    <w:rsid w:val="0051088A"/>
    <w:rsid w:val="00510B80"/>
    <w:rsid w:val="00510EA9"/>
    <w:rsid w:val="0051284B"/>
    <w:rsid w:val="00512E33"/>
    <w:rsid w:val="00513121"/>
    <w:rsid w:val="00520383"/>
    <w:rsid w:val="005203F9"/>
    <w:rsid w:val="00521B8C"/>
    <w:rsid w:val="005221DD"/>
    <w:rsid w:val="0052279B"/>
    <w:rsid w:val="00522836"/>
    <w:rsid w:val="00523BAC"/>
    <w:rsid w:val="00525546"/>
    <w:rsid w:val="005258AE"/>
    <w:rsid w:val="00527100"/>
    <w:rsid w:val="005273D1"/>
    <w:rsid w:val="00527854"/>
    <w:rsid w:val="00530B6D"/>
    <w:rsid w:val="00531033"/>
    <w:rsid w:val="00531581"/>
    <w:rsid w:val="00531A6E"/>
    <w:rsid w:val="005322D4"/>
    <w:rsid w:val="0053242E"/>
    <w:rsid w:val="00532443"/>
    <w:rsid w:val="00533566"/>
    <w:rsid w:val="00536139"/>
    <w:rsid w:val="0053752C"/>
    <w:rsid w:val="00537A95"/>
    <w:rsid w:val="00537B7D"/>
    <w:rsid w:val="00537CE9"/>
    <w:rsid w:val="0054026C"/>
    <w:rsid w:val="005403EB"/>
    <w:rsid w:val="005412E0"/>
    <w:rsid w:val="00541336"/>
    <w:rsid w:val="005421D6"/>
    <w:rsid w:val="00543389"/>
    <w:rsid w:val="00543F27"/>
    <w:rsid w:val="0054452A"/>
    <w:rsid w:val="0054499D"/>
    <w:rsid w:val="00545655"/>
    <w:rsid w:val="00545797"/>
    <w:rsid w:val="00545BAE"/>
    <w:rsid w:val="005473BD"/>
    <w:rsid w:val="005478EF"/>
    <w:rsid w:val="005508C8"/>
    <w:rsid w:val="005508E9"/>
    <w:rsid w:val="00552663"/>
    <w:rsid w:val="0055375F"/>
    <w:rsid w:val="00554082"/>
    <w:rsid w:val="00554E18"/>
    <w:rsid w:val="0055741F"/>
    <w:rsid w:val="00557646"/>
    <w:rsid w:val="005608AC"/>
    <w:rsid w:val="00562F65"/>
    <w:rsid w:val="005632B7"/>
    <w:rsid w:val="00564E18"/>
    <w:rsid w:val="0056727D"/>
    <w:rsid w:val="005679DA"/>
    <w:rsid w:val="00567A2A"/>
    <w:rsid w:val="00571CE1"/>
    <w:rsid w:val="005727F6"/>
    <w:rsid w:val="00574EA2"/>
    <w:rsid w:val="0057507C"/>
    <w:rsid w:val="00575167"/>
    <w:rsid w:val="00576E08"/>
    <w:rsid w:val="005772EB"/>
    <w:rsid w:val="005805BA"/>
    <w:rsid w:val="00581509"/>
    <w:rsid w:val="00581F8C"/>
    <w:rsid w:val="00582479"/>
    <w:rsid w:val="00582D47"/>
    <w:rsid w:val="005830D6"/>
    <w:rsid w:val="0058355E"/>
    <w:rsid w:val="0058365E"/>
    <w:rsid w:val="00584CD8"/>
    <w:rsid w:val="00584ED3"/>
    <w:rsid w:val="00584FDB"/>
    <w:rsid w:val="00585EEA"/>
    <w:rsid w:val="0058764A"/>
    <w:rsid w:val="00587C08"/>
    <w:rsid w:val="00590144"/>
    <w:rsid w:val="005901C0"/>
    <w:rsid w:val="00590521"/>
    <w:rsid w:val="00590AEC"/>
    <w:rsid w:val="005924B0"/>
    <w:rsid w:val="00592C97"/>
    <w:rsid w:val="00592D07"/>
    <w:rsid w:val="005949A9"/>
    <w:rsid w:val="00594FFC"/>
    <w:rsid w:val="0059595C"/>
    <w:rsid w:val="00595E43"/>
    <w:rsid w:val="00596B85"/>
    <w:rsid w:val="005A02E2"/>
    <w:rsid w:val="005A1C2F"/>
    <w:rsid w:val="005A3C04"/>
    <w:rsid w:val="005A3D0C"/>
    <w:rsid w:val="005A3FE6"/>
    <w:rsid w:val="005A40D3"/>
    <w:rsid w:val="005A584A"/>
    <w:rsid w:val="005A5AD7"/>
    <w:rsid w:val="005A69F8"/>
    <w:rsid w:val="005A70D2"/>
    <w:rsid w:val="005A75A7"/>
    <w:rsid w:val="005B09BA"/>
    <w:rsid w:val="005B0DAE"/>
    <w:rsid w:val="005B1104"/>
    <w:rsid w:val="005B1AED"/>
    <w:rsid w:val="005B27F3"/>
    <w:rsid w:val="005B2D8B"/>
    <w:rsid w:val="005B3C67"/>
    <w:rsid w:val="005B41B8"/>
    <w:rsid w:val="005B449A"/>
    <w:rsid w:val="005B659C"/>
    <w:rsid w:val="005B735F"/>
    <w:rsid w:val="005B78BB"/>
    <w:rsid w:val="005B79E7"/>
    <w:rsid w:val="005B7FC7"/>
    <w:rsid w:val="005C0E34"/>
    <w:rsid w:val="005C195B"/>
    <w:rsid w:val="005C3453"/>
    <w:rsid w:val="005C3EA7"/>
    <w:rsid w:val="005C4097"/>
    <w:rsid w:val="005C548C"/>
    <w:rsid w:val="005C61EC"/>
    <w:rsid w:val="005C7974"/>
    <w:rsid w:val="005D01E0"/>
    <w:rsid w:val="005D05B4"/>
    <w:rsid w:val="005D0853"/>
    <w:rsid w:val="005D08AF"/>
    <w:rsid w:val="005D129A"/>
    <w:rsid w:val="005D2022"/>
    <w:rsid w:val="005D238E"/>
    <w:rsid w:val="005D255D"/>
    <w:rsid w:val="005D2F2D"/>
    <w:rsid w:val="005D37B2"/>
    <w:rsid w:val="005D4DE6"/>
    <w:rsid w:val="005D574A"/>
    <w:rsid w:val="005D5AD0"/>
    <w:rsid w:val="005D65C5"/>
    <w:rsid w:val="005D74BA"/>
    <w:rsid w:val="005D7F5D"/>
    <w:rsid w:val="005E0E35"/>
    <w:rsid w:val="005E0FA3"/>
    <w:rsid w:val="005E0FB9"/>
    <w:rsid w:val="005E16BD"/>
    <w:rsid w:val="005E2512"/>
    <w:rsid w:val="005E4422"/>
    <w:rsid w:val="005E477C"/>
    <w:rsid w:val="005E6617"/>
    <w:rsid w:val="005E6F4D"/>
    <w:rsid w:val="005E75A5"/>
    <w:rsid w:val="005E7FA3"/>
    <w:rsid w:val="005F0BD5"/>
    <w:rsid w:val="005F2DBE"/>
    <w:rsid w:val="005F34A5"/>
    <w:rsid w:val="005F4D5A"/>
    <w:rsid w:val="005F4FE8"/>
    <w:rsid w:val="005F54D5"/>
    <w:rsid w:val="005F5665"/>
    <w:rsid w:val="005F61C9"/>
    <w:rsid w:val="005F69E0"/>
    <w:rsid w:val="005F72E4"/>
    <w:rsid w:val="005F7D4C"/>
    <w:rsid w:val="00600043"/>
    <w:rsid w:val="0060023C"/>
    <w:rsid w:val="006011FE"/>
    <w:rsid w:val="00604705"/>
    <w:rsid w:val="00604D2E"/>
    <w:rsid w:val="00605153"/>
    <w:rsid w:val="00605163"/>
    <w:rsid w:val="006071D9"/>
    <w:rsid w:val="00610027"/>
    <w:rsid w:val="00610306"/>
    <w:rsid w:val="0061060F"/>
    <w:rsid w:val="0061095C"/>
    <w:rsid w:val="00610D80"/>
    <w:rsid w:val="00611E72"/>
    <w:rsid w:val="00611FF6"/>
    <w:rsid w:val="006129A2"/>
    <w:rsid w:val="006131C6"/>
    <w:rsid w:val="006144B4"/>
    <w:rsid w:val="00614D4A"/>
    <w:rsid w:val="00615374"/>
    <w:rsid w:val="006153A4"/>
    <w:rsid w:val="0061565A"/>
    <w:rsid w:val="006157E5"/>
    <w:rsid w:val="006160B6"/>
    <w:rsid w:val="0061610B"/>
    <w:rsid w:val="006162B3"/>
    <w:rsid w:val="0061638A"/>
    <w:rsid w:val="00617147"/>
    <w:rsid w:val="00620F53"/>
    <w:rsid w:val="0062156E"/>
    <w:rsid w:val="00621695"/>
    <w:rsid w:val="0062178C"/>
    <w:rsid w:val="00621D05"/>
    <w:rsid w:val="00624C01"/>
    <w:rsid w:val="00624C36"/>
    <w:rsid w:val="00624FFA"/>
    <w:rsid w:val="0062527A"/>
    <w:rsid w:val="006253C3"/>
    <w:rsid w:val="00625A95"/>
    <w:rsid w:val="00625F40"/>
    <w:rsid w:val="00626C4C"/>
    <w:rsid w:val="00626EA6"/>
    <w:rsid w:val="00626FA2"/>
    <w:rsid w:val="00627205"/>
    <w:rsid w:val="006301E0"/>
    <w:rsid w:val="0063044D"/>
    <w:rsid w:val="00631D9C"/>
    <w:rsid w:val="00631F6E"/>
    <w:rsid w:val="00632232"/>
    <w:rsid w:val="00632871"/>
    <w:rsid w:val="006328D6"/>
    <w:rsid w:val="0063292D"/>
    <w:rsid w:val="0063358A"/>
    <w:rsid w:val="00634029"/>
    <w:rsid w:val="006343AE"/>
    <w:rsid w:val="00634ED2"/>
    <w:rsid w:val="006361A2"/>
    <w:rsid w:val="006364AD"/>
    <w:rsid w:val="00636B87"/>
    <w:rsid w:val="00637073"/>
    <w:rsid w:val="00637704"/>
    <w:rsid w:val="006379C1"/>
    <w:rsid w:val="006402B5"/>
    <w:rsid w:val="006416E2"/>
    <w:rsid w:val="00642A56"/>
    <w:rsid w:val="00643306"/>
    <w:rsid w:val="00643A73"/>
    <w:rsid w:val="00646869"/>
    <w:rsid w:val="006502A1"/>
    <w:rsid w:val="00650429"/>
    <w:rsid w:val="00651348"/>
    <w:rsid w:val="00654093"/>
    <w:rsid w:val="00654335"/>
    <w:rsid w:val="00654C46"/>
    <w:rsid w:val="00654EFA"/>
    <w:rsid w:val="00655DEA"/>
    <w:rsid w:val="00656E4C"/>
    <w:rsid w:val="0065747E"/>
    <w:rsid w:val="00660779"/>
    <w:rsid w:val="00661BCF"/>
    <w:rsid w:val="0066279E"/>
    <w:rsid w:val="00662D46"/>
    <w:rsid w:val="006632ED"/>
    <w:rsid w:val="00663B2A"/>
    <w:rsid w:val="00663BDC"/>
    <w:rsid w:val="00664B7D"/>
    <w:rsid w:val="00664DC9"/>
    <w:rsid w:val="00665AAC"/>
    <w:rsid w:val="00665D42"/>
    <w:rsid w:val="00666BDE"/>
    <w:rsid w:val="00666FE5"/>
    <w:rsid w:val="00667FA9"/>
    <w:rsid w:val="00667FB2"/>
    <w:rsid w:val="00670D7A"/>
    <w:rsid w:val="0067178E"/>
    <w:rsid w:val="00671B9C"/>
    <w:rsid w:val="006729D9"/>
    <w:rsid w:val="0067303F"/>
    <w:rsid w:val="00673BA2"/>
    <w:rsid w:val="00674BA1"/>
    <w:rsid w:val="00674EE1"/>
    <w:rsid w:val="00674F3D"/>
    <w:rsid w:val="00675921"/>
    <w:rsid w:val="00675F5B"/>
    <w:rsid w:val="00675F98"/>
    <w:rsid w:val="00676E5B"/>
    <w:rsid w:val="00677F7A"/>
    <w:rsid w:val="00681425"/>
    <w:rsid w:val="00681AFF"/>
    <w:rsid w:val="0068271C"/>
    <w:rsid w:val="00682870"/>
    <w:rsid w:val="00682FFA"/>
    <w:rsid w:val="0068398C"/>
    <w:rsid w:val="00685329"/>
    <w:rsid w:val="006858D5"/>
    <w:rsid w:val="00685D76"/>
    <w:rsid w:val="00686D70"/>
    <w:rsid w:val="00686F4C"/>
    <w:rsid w:val="00690B2A"/>
    <w:rsid w:val="00692601"/>
    <w:rsid w:val="006945C8"/>
    <w:rsid w:val="00694BDA"/>
    <w:rsid w:val="00695402"/>
    <w:rsid w:val="0069559B"/>
    <w:rsid w:val="00695E11"/>
    <w:rsid w:val="00696F1B"/>
    <w:rsid w:val="006A0C17"/>
    <w:rsid w:val="006A17D0"/>
    <w:rsid w:val="006A1CEE"/>
    <w:rsid w:val="006A232C"/>
    <w:rsid w:val="006A2491"/>
    <w:rsid w:val="006A35C2"/>
    <w:rsid w:val="006A3C3A"/>
    <w:rsid w:val="006A5DD0"/>
    <w:rsid w:val="006A62C0"/>
    <w:rsid w:val="006A631E"/>
    <w:rsid w:val="006B0564"/>
    <w:rsid w:val="006B0C75"/>
    <w:rsid w:val="006B0EF1"/>
    <w:rsid w:val="006B17BF"/>
    <w:rsid w:val="006B229B"/>
    <w:rsid w:val="006B2D80"/>
    <w:rsid w:val="006B3559"/>
    <w:rsid w:val="006B4004"/>
    <w:rsid w:val="006B41C0"/>
    <w:rsid w:val="006B42B6"/>
    <w:rsid w:val="006B4A81"/>
    <w:rsid w:val="006B6C38"/>
    <w:rsid w:val="006B7244"/>
    <w:rsid w:val="006B74A3"/>
    <w:rsid w:val="006B78C1"/>
    <w:rsid w:val="006B78E9"/>
    <w:rsid w:val="006B7ADB"/>
    <w:rsid w:val="006C03CD"/>
    <w:rsid w:val="006C1254"/>
    <w:rsid w:val="006C237C"/>
    <w:rsid w:val="006C3F84"/>
    <w:rsid w:val="006C5098"/>
    <w:rsid w:val="006C55C4"/>
    <w:rsid w:val="006C5857"/>
    <w:rsid w:val="006C59EA"/>
    <w:rsid w:val="006C658A"/>
    <w:rsid w:val="006C707C"/>
    <w:rsid w:val="006D0532"/>
    <w:rsid w:val="006D05C8"/>
    <w:rsid w:val="006D0AE5"/>
    <w:rsid w:val="006D0F45"/>
    <w:rsid w:val="006D34EB"/>
    <w:rsid w:val="006D44FA"/>
    <w:rsid w:val="006D4808"/>
    <w:rsid w:val="006D55AC"/>
    <w:rsid w:val="006E2FA2"/>
    <w:rsid w:val="006E3B9C"/>
    <w:rsid w:val="006E3F08"/>
    <w:rsid w:val="006E4005"/>
    <w:rsid w:val="006E4203"/>
    <w:rsid w:val="006E4975"/>
    <w:rsid w:val="006E54D3"/>
    <w:rsid w:val="006E6694"/>
    <w:rsid w:val="006E76DB"/>
    <w:rsid w:val="006F0864"/>
    <w:rsid w:val="006F13C8"/>
    <w:rsid w:val="006F146F"/>
    <w:rsid w:val="006F21EA"/>
    <w:rsid w:val="006F2245"/>
    <w:rsid w:val="006F22F7"/>
    <w:rsid w:val="006F36D2"/>
    <w:rsid w:val="006F4B5E"/>
    <w:rsid w:val="006F4F6B"/>
    <w:rsid w:val="006F54CD"/>
    <w:rsid w:val="006F5AF7"/>
    <w:rsid w:val="006F661A"/>
    <w:rsid w:val="006F6F68"/>
    <w:rsid w:val="00701F04"/>
    <w:rsid w:val="00703868"/>
    <w:rsid w:val="007039BE"/>
    <w:rsid w:val="00706C70"/>
    <w:rsid w:val="00710448"/>
    <w:rsid w:val="00711B9E"/>
    <w:rsid w:val="00712D73"/>
    <w:rsid w:val="007133F7"/>
    <w:rsid w:val="00714296"/>
    <w:rsid w:val="00714AA2"/>
    <w:rsid w:val="007152B9"/>
    <w:rsid w:val="00715DBF"/>
    <w:rsid w:val="00716856"/>
    <w:rsid w:val="0071732A"/>
    <w:rsid w:val="007174AE"/>
    <w:rsid w:val="0071760F"/>
    <w:rsid w:val="00717B3D"/>
    <w:rsid w:val="00720D31"/>
    <w:rsid w:val="00721509"/>
    <w:rsid w:val="00721F9B"/>
    <w:rsid w:val="00722755"/>
    <w:rsid w:val="00722870"/>
    <w:rsid w:val="0072310A"/>
    <w:rsid w:val="00723D0D"/>
    <w:rsid w:val="00726061"/>
    <w:rsid w:val="00730465"/>
    <w:rsid w:val="00731A6E"/>
    <w:rsid w:val="00731DD6"/>
    <w:rsid w:val="007320DF"/>
    <w:rsid w:val="00732B19"/>
    <w:rsid w:val="00733179"/>
    <w:rsid w:val="00734A5D"/>
    <w:rsid w:val="0073540E"/>
    <w:rsid w:val="00736168"/>
    <w:rsid w:val="0073687F"/>
    <w:rsid w:val="00736CB6"/>
    <w:rsid w:val="0073756B"/>
    <w:rsid w:val="00737577"/>
    <w:rsid w:val="007378C1"/>
    <w:rsid w:val="00737F7E"/>
    <w:rsid w:val="0074046B"/>
    <w:rsid w:val="0074067B"/>
    <w:rsid w:val="00741005"/>
    <w:rsid w:val="00741D5A"/>
    <w:rsid w:val="00742083"/>
    <w:rsid w:val="0074283C"/>
    <w:rsid w:val="0074466B"/>
    <w:rsid w:val="00744A1F"/>
    <w:rsid w:val="007457CA"/>
    <w:rsid w:val="0074658B"/>
    <w:rsid w:val="007467F3"/>
    <w:rsid w:val="00751E4F"/>
    <w:rsid w:val="0075205B"/>
    <w:rsid w:val="00752BF4"/>
    <w:rsid w:val="00753393"/>
    <w:rsid w:val="00753914"/>
    <w:rsid w:val="00753941"/>
    <w:rsid w:val="00753D3E"/>
    <w:rsid w:val="007571E7"/>
    <w:rsid w:val="00760BE5"/>
    <w:rsid w:val="00760CCA"/>
    <w:rsid w:val="007610FF"/>
    <w:rsid w:val="00761601"/>
    <w:rsid w:val="00761694"/>
    <w:rsid w:val="00761C75"/>
    <w:rsid w:val="007625F1"/>
    <w:rsid w:val="00762935"/>
    <w:rsid w:val="00764501"/>
    <w:rsid w:val="00764D58"/>
    <w:rsid w:val="00765236"/>
    <w:rsid w:val="00765B57"/>
    <w:rsid w:val="00765F21"/>
    <w:rsid w:val="007662AE"/>
    <w:rsid w:val="007673ED"/>
    <w:rsid w:val="00767997"/>
    <w:rsid w:val="00770C32"/>
    <w:rsid w:val="007714C2"/>
    <w:rsid w:val="007714D7"/>
    <w:rsid w:val="00772CEA"/>
    <w:rsid w:val="007735C0"/>
    <w:rsid w:val="00774980"/>
    <w:rsid w:val="00775743"/>
    <w:rsid w:val="007764B0"/>
    <w:rsid w:val="00776D74"/>
    <w:rsid w:val="00776DEA"/>
    <w:rsid w:val="007777A2"/>
    <w:rsid w:val="0077797E"/>
    <w:rsid w:val="00777A18"/>
    <w:rsid w:val="00777F46"/>
    <w:rsid w:val="007808FE"/>
    <w:rsid w:val="007816AE"/>
    <w:rsid w:val="0078172C"/>
    <w:rsid w:val="007820F6"/>
    <w:rsid w:val="00782B41"/>
    <w:rsid w:val="007833BF"/>
    <w:rsid w:val="00783C2E"/>
    <w:rsid w:val="007844DF"/>
    <w:rsid w:val="007857AA"/>
    <w:rsid w:val="00786035"/>
    <w:rsid w:val="0078619A"/>
    <w:rsid w:val="00786C60"/>
    <w:rsid w:val="00786E9F"/>
    <w:rsid w:val="00790242"/>
    <w:rsid w:val="00790C24"/>
    <w:rsid w:val="00792782"/>
    <w:rsid w:val="00792A86"/>
    <w:rsid w:val="00792E10"/>
    <w:rsid w:val="00793C34"/>
    <w:rsid w:val="007944E2"/>
    <w:rsid w:val="00794545"/>
    <w:rsid w:val="007954BE"/>
    <w:rsid w:val="0079567A"/>
    <w:rsid w:val="00795A16"/>
    <w:rsid w:val="00795AF3"/>
    <w:rsid w:val="00796C22"/>
    <w:rsid w:val="00797C7F"/>
    <w:rsid w:val="00797D54"/>
    <w:rsid w:val="00797DC2"/>
    <w:rsid w:val="007A14B2"/>
    <w:rsid w:val="007A2207"/>
    <w:rsid w:val="007A256B"/>
    <w:rsid w:val="007A267B"/>
    <w:rsid w:val="007A279C"/>
    <w:rsid w:val="007A43D8"/>
    <w:rsid w:val="007A4DB4"/>
    <w:rsid w:val="007A50C4"/>
    <w:rsid w:val="007A5521"/>
    <w:rsid w:val="007A5C10"/>
    <w:rsid w:val="007A5EB0"/>
    <w:rsid w:val="007A6883"/>
    <w:rsid w:val="007A73E7"/>
    <w:rsid w:val="007B0F33"/>
    <w:rsid w:val="007B14F8"/>
    <w:rsid w:val="007B18D8"/>
    <w:rsid w:val="007B18F6"/>
    <w:rsid w:val="007B24B3"/>
    <w:rsid w:val="007B6BA3"/>
    <w:rsid w:val="007B6C6F"/>
    <w:rsid w:val="007B755F"/>
    <w:rsid w:val="007C0865"/>
    <w:rsid w:val="007C476D"/>
    <w:rsid w:val="007C526A"/>
    <w:rsid w:val="007C55ED"/>
    <w:rsid w:val="007C6071"/>
    <w:rsid w:val="007C67D9"/>
    <w:rsid w:val="007C6B1D"/>
    <w:rsid w:val="007C6C9E"/>
    <w:rsid w:val="007C6E03"/>
    <w:rsid w:val="007D038C"/>
    <w:rsid w:val="007D0924"/>
    <w:rsid w:val="007D0F1A"/>
    <w:rsid w:val="007D1E0E"/>
    <w:rsid w:val="007D3763"/>
    <w:rsid w:val="007D3E53"/>
    <w:rsid w:val="007D48F8"/>
    <w:rsid w:val="007D62CA"/>
    <w:rsid w:val="007D6D65"/>
    <w:rsid w:val="007D76F2"/>
    <w:rsid w:val="007D79FF"/>
    <w:rsid w:val="007E00CE"/>
    <w:rsid w:val="007E12D0"/>
    <w:rsid w:val="007E13C2"/>
    <w:rsid w:val="007E1ACF"/>
    <w:rsid w:val="007E2451"/>
    <w:rsid w:val="007E2B70"/>
    <w:rsid w:val="007E3645"/>
    <w:rsid w:val="007E41E9"/>
    <w:rsid w:val="007E48F7"/>
    <w:rsid w:val="007E4B79"/>
    <w:rsid w:val="007E4EF4"/>
    <w:rsid w:val="007E516B"/>
    <w:rsid w:val="007E523B"/>
    <w:rsid w:val="007E5C36"/>
    <w:rsid w:val="007E6890"/>
    <w:rsid w:val="007E6AE3"/>
    <w:rsid w:val="007E74B9"/>
    <w:rsid w:val="007E7D11"/>
    <w:rsid w:val="007F0A5F"/>
    <w:rsid w:val="007F0EDA"/>
    <w:rsid w:val="007F21B3"/>
    <w:rsid w:val="007F2C7E"/>
    <w:rsid w:val="007F2DA0"/>
    <w:rsid w:val="007F312A"/>
    <w:rsid w:val="007F3FF4"/>
    <w:rsid w:val="007F67E4"/>
    <w:rsid w:val="007F6C6D"/>
    <w:rsid w:val="007F78F1"/>
    <w:rsid w:val="007F7DF1"/>
    <w:rsid w:val="00800422"/>
    <w:rsid w:val="0080053E"/>
    <w:rsid w:val="00801448"/>
    <w:rsid w:val="008022CF"/>
    <w:rsid w:val="0080240C"/>
    <w:rsid w:val="0080282D"/>
    <w:rsid w:val="00802CF0"/>
    <w:rsid w:val="00803895"/>
    <w:rsid w:val="008065BA"/>
    <w:rsid w:val="00807482"/>
    <w:rsid w:val="00807568"/>
    <w:rsid w:val="008077B2"/>
    <w:rsid w:val="00807A8E"/>
    <w:rsid w:val="008105E1"/>
    <w:rsid w:val="00810D62"/>
    <w:rsid w:val="00811291"/>
    <w:rsid w:val="00813F1C"/>
    <w:rsid w:val="00814E8E"/>
    <w:rsid w:val="008161F0"/>
    <w:rsid w:val="00817B13"/>
    <w:rsid w:val="00820835"/>
    <w:rsid w:val="0082097E"/>
    <w:rsid w:val="00821609"/>
    <w:rsid w:val="008216CD"/>
    <w:rsid w:val="00821D9C"/>
    <w:rsid w:val="008232FC"/>
    <w:rsid w:val="0082466B"/>
    <w:rsid w:val="00826B10"/>
    <w:rsid w:val="00827A60"/>
    <w:rsid w:val="00831971"/>
    <w:rsid w:val="008329B9"/>
    <w:rsid w:val="00834503"/>
    <w:rsid w:val="0083466D"/>
    <w:rsid w:val="00834D53"/>
    <w:rsid w:val="00835665"/>
    <w:rsid w:val="00835771"/>
    <w:rsid w:val="00835BD5"/>
    <w:rsid w:val="00835DD1"/>
    <w:rsid w:val="00836519"/>
    <w:rsid w:val="00840A28"/>
    <w:rsid w:val="00841ADB"/>
    <w:rsid w:val="00842427"/>
    <w:rsid w:val="00843600"/>
    <w:rsid w:val="00843A07"/>
    <w:rsid w:val="0084420C"/>
    <w:rsid w:val="00845864"/>
    <w:rsid w:val="008475EA"/>
    <w:rsid w:val="008501DD"/>
    <w:rsid w:val="00850C83"/>
    <w:rsid w:val="00850D6A"/>
    <w:rsid w:val="00853A77"/>
    <w:rsid w:val="008552BB"/>
    <w:rsid w:val="00855879"/>
    <w:rsid w:val="00857131"/>
    <w:rsid w:val="0085728D"/>
    <w:rsid w:val="008574C9"/>
    <w:rsid w:val="00860389"/>
    <w:rsid w:val="00860483"/>
    <w:rsid w:val="00860B09"/>
    <w:rsid w:val="0086250D"/>
    <w:rsid w:val="00862BE0"/>
    <w:rsid w:val="00862E9C"/>
    <w:rsid w:val="00863344"/>
    <w:rsid w:val="00863A2D"/>
    <w:rsid w:val="00865D90"/>
    <w:rsid w:val="00867AF0"/>
    <w:rsid w:val="00867DF2"/>
    <w:rsid w:val="00867FF4"/>
    <w:rsid w:val="008701D8"/>
    <w:rsid w:val="008705E6"/>
    <w:rsid w:val="00871434"/>
    <w:rsid w:val="0087191D"/>
    <w:rsid w:val="00872271"/>
    <w:rsid w:val="00872AC2"/>
    <w:rsid w:val="00872AC3"/>
    <w:rsid w:val="00872B5A"/>
    <w:rsid w:val="00872F79"/>
    <w:rsid w:val="00873B08"/>
    <w:rsid w:val="00876C01"/>
    <w:rsid w:val="0087772C"/>
    <w:rsid w:val="0088009B"/>
    <w:rsid w:val="00881874"/>
    <w:rsid w:val="0088265E"/>
    <w:rsid w:val="00882B62"/>
    <w:rsid w:val="008833CD"/>
    <w:rsid w:val="00883768"/>
    <w:rsid w:val="00884B4D"/>
    <w:rsid w:val="0088507B"/>
    <w:rsid w:val="00885428"/>
    <w:rsid w:val="00886D7E"/>
    <w:rsid w:val="00886EBB"/>
    <w:rsid w:val="0088717E"/>
    <w:rsid w:val="008903EA"/>
    <w:rsid w:val="00891DF7"/>
    <w:rsid w:val="0089273D"/>
    <w:rsid w:val="0089322F"/>
    <w:rsid w:val="00895BF4"/>
    <w:rsid w:val="008961C1"/>
    <w:rsid w:val="008A0356"/>
    <w:rsid w:val="008A13CF"/>
    <w:rsid w:val="008A17C0"/>
    <w:rsid w:val="008A3D0B"/>
    <w:rsid w:val="008A5265"/>
    <w:rsid w:val="008A59DF"/>
    <w:rsid w:val="008A5BB9"/>
    <w:rsid w:val="008A66E8"/>
    <w:rsid w:val="008A7615"/>
    <w:rsid w:val="008B0447"/>
    <w:rsid w:val="008B05EA"/>
    <w:rsid w:val="008B2A7F"/>
    <w:rsid w:val="008B2F51"/>
    <w:rsid w:val="008B571C"/>
    <w:rsid w:val="008B6090"/>
    <w:rsid w:val="008B67AA"/>
    <w:rsid w:val="008B6F73"/>
    <w:rsid w:val="008B70CD"/>
    <w:rsid w:val="008B70F5"/>
    <w:rsid w:val="008B79E5"/>
    <w:rsid w:val="008C17C3"/>
    <w:rsid w:val="008C22C6"/>
    <w:rsid w:val="008C25FF"/>
    <w:rsid w:val="008C2C9C"/>
    <w:rsid w:val="008C2F31"/>
    <w:rsid w:val="008C321E"/>
    <w:rsid w:val="008C404C"/>
    <w:rsid w:val="008C4A1C"/>
    <w:rsid w:val="008C599C"/>
    <w:rsid w:val="008C59B0"/>
    <w:rsid w:val="008C7173"/>
    <w:rsid w:val="008C7C82"/>
    <w:rsid w:val="008D09FB"/>
    <w:rsid w:val="008D141A"/>
    <w:rsid w:val="008D22AF"/>
    <w:rsid w:val="008D3093"/>
    <w:rsid w:val="008D4F24"/>
    <w:rsid w:val="008D55B7"/>
    <w:rsid w:val="008D7156"/>
    <w:rsid w:val="008D725B"/>
    <w:rsid w:val="008D7F4E"/>
    <w:rsid w:val="008E0CC9"/>
    <w:rsid w:val="008E2062"/>
    <w:rsid w:val="008E2C5B"/>
    <w:rsid w:val="008E36C3"/>
    <w:rsid w:val="008E3910"/>
    <w:rsid w:val="008E41F5"/>
    <w:rsid w:val="008E4329"/>
    <w:rsid w:val="008E491D"/>
    <w:rsid w:val="008E5DF3"/>
    <w:rsid w:val="008E5EAD"/>
    <w:rsid w:val="008E70D7"/>
    <w:rsid w:val="008E72DD"/>
    <w:rsid w:val="008F146E"/>
    <w:rsid w:val="008F2237"/>
    <w:rsid w:val="008F5907"/>
    <w:rsid w:val="008F5975"/>
    <w:rsid w:val="008F5DF4"/>
    <w:rsid w:val="008F6417"/>
    <w:rsid w:val="008F77FB"/>
    <w:rsid w:val="008F79F6"/>
    <w:rsid w:val="009000C6"/>
    <w:rsid w:val="00900586"/>
    <w:rsid w:val="00902A83"/>
    <w:rsid w:val="009031A6"/>
    <w:rsid w:val="009060EE"/>
    <w:rsid w:val="009060F2"/>
    <w:rsid w:val="00906C29"/>
    <w:rsid w:val="00906D49"/>
    <w:rsid w:val="00910790"/>
    <w:rsid w:val="009113BB"/>
    <w:rsid w:val="00913A37"/>
    <w:rsid w:val="00913B27"/>
    <w:rsid w:val="0091401D"/>
    <w:rsid w:val="00914788"/>
    <w:rsid w:val="009157BB"/>
    <w:rsid w:val="00915955"/>
    <w:rsid w:val="00915E01"/>
    <w:rsid w:val="00917B6E"/>
    <w:rsid w:val="00917B8D"/>
    <w:rsid w:val="00917E77"/>
    <w:rsid w:val="0092058E"/>
    <w:rsid w:val="00920B49"/>
    <w:rsid w:val="00922433"/>
    <w:rsid w:val="00922A59"/>
    <w:rsid w:val="009234CF"/>
    <w:rsid w:val="00927176"/>
    <w:rsid w:val="009323C9"/>
    <w:rsid w:val="00932608"/>
    <w:rsid w:val="00932803"/>
    <w:rsid w:val="00933F0E"/>
    <w:rsid w:val="00934A5A"/>
    <w:rsid w:val="00934F97"/>
    <w:rsid w:val="009354B2"/>
    <w:rsid w:val="009354B7"/>
    <w:rsid w:val="00935C9D"/>
    <w:rsid w:val="0093653E"/>
    <w:rsid w:val="00937A82"/>
    <w:rsid w:val="009402DC"/>
    <w:rsid w:val="0094128F"/>
    <w:rsid w:val="00942E88"/>
    <w:rsid w:val="00943269"/>
    <w:rsid w:val="0094560B"/>
    <w:rsid w:val="00945E0B"/>
    <w:rsid w:val="00946101"/>
    <w:rsid w:val="0094775B"/>
    <w:rsid w:val="0095111B"/>
    <w:rsid w:val="00951369"/>
    <w:rsid w:val="00954283"/>
    <w:rsid w:val="00955463"/>
    <w:rsid w:val="009558E4"/>
    <w:rsid w:val="00957FF2"/>
    <w:rsid w:val="00960071"/>
    <w:rsid w:val="0096031D"/>
    <w:rsid w:val="00961B49"/>
    <w:rsid w:val="00961D86"/>
    <w:rsid w:val="00962723"/>
    <w:rsid w:val="009633F6"/>
    <w:rsid w:val="00965680"/>
    <w:rsid w:val="009656D1"/>
    <w:rsid w:val="00965935"/>
    <w:rsid w:val="00965D17"/>
    <w:rsid w:val="00967320"/>
    <w:rsid w:val="0097058C"/>
    <w:rsid w:val="00971684"/>
    <w:rsid w:val="0097323B"/>
    <w:rsid w:val="009733D3"/>
    <w:rsid w:val="00973A79"/>
    <w:rsid w:val="00974189"/>
    <w:rsid w:val="00974AB9"/>
    <w:rsid w:val="0097567F"/>
    <w:rsid w:val="00975725"/>
    <w:rsid w:val="009767E6"/>
    <w:rsid w:val="009777EA"/>
    <w:rsid w:val="00977B66"/>
    <w:rsid w:val="00977BC1"/>
    <w:rsid w:val="00977D46"/>
    <w:rsid w:val="00977EAE"/>
    <w:rsid w:val="00980043"/>
    <w:rsid w:val="00980777"/>
    <w:rsid w:val="00980BC7"/>
    <w:rsid w:val="00980EB4"/>
    <w:rsid w:val="00981524"/>
    <w:rsid w:val="00983057"/>
    <w:rsid w:val="00983D4B"/>
    <w:rsid w:val="00985430"/>
    <w:rsid w:val="009860DC"/>
    <w:rsid w:val="0098612D"/>
    <w:rsid w:val="009869C3"/>
    <w:rsid w:val="0098744E"/>
    <w:rsid w:val="00987C0E"/>
    <w:rsid w:val="00987C50"/>
    <w:rsid w:val="009904DB"/>
    <w:rsid w:val="00990A9A"/>
    <w:rsid w:val="00992324"/>
    <w:rsid w:val="00992D6E"/>
    <w:rsid w:val="009934D3"/>
    <w:rsid w:val="00994261"/>
    <w:rsid w:val="00994525"/>
    <w:rsid w:val="00994756"/>
    <w:rsid w:val="00994A9B"/>
    <w:rsid w:val="009958E9"/>
    <w:rsid w:val="009A0017"/>
    <w:rsid w:val="009A08C7"/>
    <w:rsid w:val="009A0E0F"/>
    <w:rsid w:val="009A0F87"/>
    <w:rsid w:val="009A3EAA"/>
    <w:rsid w:val="009A4013"/>
    <w:rsid w:val="009A40E3"/>
    <w:rsid w:val="009A513F"/>
    <w:rsid w:val="009A6FAF"/>
    <w:rsid w:val="009B02AB"/>
    <w:rsid w:val="009B0525"/>
    <w:rsid w:val="009B1552"/>
    <w:rsid w:val="009B239B"/>
    <w:rsid w:val="009B26F9"/>
    <w:rsid w:val="009B27E1"/>
    <w:rsid w:val="009B369F"/>
    <w:rsid w:val="009B4B2D"/>
    <w:rsid w:val="009B50CE"/>
    <w:rsid w:val="009B63A4"/>
    <w:rsid w:val="009B6DC2"/>
    <w:rsid w:val="009B7F83"/>
    <w:rsid w:val="009C1BB9"/>
    <w:rsid w:val="009C1D7A"/>
    <w:rsid w:val="009C1EF1"/>
    <w:rsid w:val="009C38CA"/>
    <w:rsid w:val="009C42C0"/>
    <w:rsid w:val="009C51D3"/>
    <w:rsid w:val="009C5779"/>
    <w:rsid w:val="009C655C"/>
    <w:rsid w:val="009C7A6B"/>
    <w:rsid w:val="009D17ED"/>
    <w:rsid w:val="009D1854"/>
    <w:rsid w:val="009D2659"/>
    <w:rsid w:val="009D47E9"/>
    <w:rsid w:val="009E0514"/>
    <w:rsid w:val="009E2B9A"/>
    <w:rsid w:val="009E327E"/>
    <w:rsid w:val="009E3646"/>
    <w:rsid w:val="009E578B"/>
    <w:rsid w:val="009E7A16"/>
    <w:rsid w:val="009F01A7"/>
    <w:rsid w:val="009F02CF"/>
    <w:rsid w:val="009F2590"/>
    <w:rsid w:val="009F3D54"/>
    <w:rsid w:val="009F48E6"/>
    <w:rsid w:val="009F6209"/>
    <w:rsid w:val="009F6AFC"/>
    <w:rsid w:val="009F73EE"/>
    <w:rsid w:val="009F7B5F"/>
    <w:rsid w:val="009F7ECC"/>
    <w:rsid w:val="00A0199B"/>
    <w:rsid w:val="00A01D54"/>
    <w:rsid w:val="00A027F9"/>
    <w:rsid w:val="00A04B5B"/>
    <w:rsid w:val="00A04D9F"/>
    <w:rsid w:val="00A05957"/>
    <w:rsid w:val="00A05CDC"/>
    <w:rsid w:val="00A063AA"/>
    <w:rsid w:val="00A1194C"/>
    <w:rsid w:val="00A11B9B"/>
    <w:rsid w:val="00A12F8E"/>
    <w:rsid w:val="00A1396E"/>
    <w:rsid w:val="00A1504B"/>
    <w:rsid w:val="00A162B7"/>
    <w:rsid w:val="00A167ED"/>
    <w:rsid w:val="00A1753B"/>
    <w:rsid w:val="00A20297"/>
    <w:rsid w:val="00A20CD6"/>
    <w:rsid w:val="00A213C4"/>
    <w:rsid w:val="00A2145B"/>
    <w:rsid w:val="00A22845"/>
    <w:rsid w:val="00A23622"/>
    <w:rsid w:val="00A2376C"/>
    <w:rsid w:val="00A25BE7"/>
    <w:rsid w:val="00A2607A"/>
    <w:rsid w:val="00A265FD"/>
    <w:rsid w:val="00A267DB"/>
    <w:rsid w:val="00A272BE"/>
    <w:rsid w:val="00A308F7"/>
    <w:rsid w:val="00A32A4B"/>
    <w:rsid w:val="00A34712"/>
    <w:rsid w:val="00A35373"/>
    <w:rsid w:val="00A354CF"/>
    <w:rsid w:val="00A355B2"/>
    <w:rsid w:val="00A359E3"/>
    <w:rsid w:val="00A360B1"/>
    <w:rsid w:val="00A36A4B"/>
    <w:rsid w:val="00A36F60"/>
    <w:rsid w:val="00A3779C"/>
    <w:rsid w:val="00A40928"/>
    <w:rsid w:val="00A41356"/>
    <w:rsid w:val="00A41996"/>
    <w:rsid w:val="00A41F11"/>
    <w:rsid w:val="00A42055"/>
    <w:rsid w:val="00A43A62"/>
    <w:rsid w:val="00A44089"/>
    <w:rsid w:val="00A45A58"/>
    <w:rsid w:val="00A45AA4"/>
    <w:rsid w:val="00A470F8"/>
    <w:rsid w:val="00A472BF"/>
    <w:rsid w:val="00A479D5"/>
    <w:rsid w:val="00A47A92"/>
    <w:rsid w:val="00A50934"/>
    <w:rsid w:val="00A50B44"/>
    <w:rsid w:val="00A52287"/>
    <w:rsid w:val="00A52B26"/>
    <w:rsid w:val="00A53BB3"/>
    <w:rsid w:val="00A54068"/>
    <w:rsid w:val="00A548DB"/>
    <w:rsid w:val="00A558C2"/>
    <w:rsid w:val="00A560E6"/>
    <w:rsid w:val="00A568BC"/>
    <w:rsid w:val="00A61014"/>
    <w:rsid w:val="00A63662"/>
    <w:rsid w:val="00A63A00"/>
    <w:rsid w:val="00A63DD2"/>
    <w:rsid w:val="00A644BC"/>
    <w:rsid w:val="00A6624F"/>
    <w:rsid w:val="00A66531"/>
    <w:rsid w:val="00A702FA"/>
    <w:rsid w:val="00A70CF3"/>
    <w:rsid w:val="00A71897"/>
    <w:rsid w:val="00A71F50"/>
    <w:rsid w:val="00A72A33"/>
    <w:rsid w:val="00A73CF3"/>
    <w:rsid w:val="00A74181"/>
    <w:rsid w:val="00A7580C"/>
    <w:rsid w:val="00A7600C"/>
    <w:rsid w:val="00A7602C"/>
    <w:rsid w:val="00A760D5"/>
    <w:rsid w:val="00A761A3"/>
    <w:rsid w:val="00A77B7E"/>
    <w:rsid w:val="00A77CE2"/>
    <w:rsid w:val="00A8068B"/>
    <w:rsid w:val="00A81029"/>
    <w:rsid w:val="00A81D82"/>
    <w:rsid w:val="00A82860"/>
    <w:rsid w:val="00A82BF1"/>
    <w:rsid w:val="00A833EB"/>
    <w:rsid w:val="00A835C6"/>
    <w:rsid w:val="00A83D81"/>
    <w:rsid w:val="00A84DB8"/>
    <w:rsid w:val="00A85486"/>
    <w:rsid w:val="00A8787A"/>
    <w:rsid w:val="00A91F49"/>
    <w:rsid w:val="00A92802"/>
    <w:rsid w:val="00A92AB4"/>
    <w:rsid w:val="00A93B9E"/>
    <w:rsid w:val="00A93DA1"/>
    <w:rsid w:val="00A94112"/>
    <w:rsid w:val="00A9579A"/>
    <w:rsid w:val="00A95A80"/>
    <w:rsid w:val="00A9604A"/>
    <w:rsid w:val="00A97263"/>
    <w:rsid w:val="00AA0FC3"/>
    <w:rsid w:val="00AA1A6C"/>
    <w:rsid w:val="00AA1AA3"/>
    <w:rsid w:val="00AA2E1D"/>
    <w:rsid w:val="00AA301E"/>
    <w:rsid w:val="00AA64E3"/>
    <w:rsid w:val="00AB108A"/>
    <w:rsid w:val="00AB124E"/>
    <w:rsid w:val="00AB14CD"/>
    <w:rsid w:val="00AB48A3"/>
    <w:rsid w:val="00AB5530"/>
    <w:rsid w:val="00AB5C8F"/>
    <w:rsid w:val="00AB75E7"/>
    <w:rsid w:val="00AC07FE"/>
    <w:rsid w:val="00AC1A8E"/>
    <w:rsid w:val="00AC33C4"/>
    <w:rsid w:val="00AC4FC2"/>
    <w:rsid w:val="00AC524C"/>
    <w:rsid w:val="00AC5337"/>
    <w:rsid w:val="00AC6451"/>
    <w:rsid w:val="00AC6B03"/>
    <w:rsid w:val="00AC6ED1"/>
    <w:rsid w:val="00AC6EE1"/>
    <w:rsid w:val="00AC77DD"/>
    <w:rsid w:val="00AD10C4"/>
    <w:rsid w:val="00AD1DAD"/>
    <w:rsid w:val="00AD21B1"/>
    <w:rsid w:val="00AD3D9B"/>
    <w:rsid w:val="00AD54B2"/>
    <w:rsid w:val="00AD55CC"/>
    <w:rsid w:val="00AD565A"/>
    <w:rsid w:val="00AD62B8"/>
    <w:rsid w:val="00AD7C02"/>
    <w:rsid w:val="00AE0002"/>
    <w:rsid w:val="00AE33FB"/>
    <w:rsid w:val="00AE677D"/>
    <w:rsid w:val="00AF1CA2"/>
    <w:rsid w:val="00AF21E5"/>
    <w:rsid w:val="00AF33FE"/>
    <w:rsid w:val="00AF3BF2"/>
    <w:rsid w:val="00AF44FF"/>
    <w:rsid w:val="00AF4B41"/>
    <w:rsid w:val="00AF59E8"/>
    <w:rsid w:val="00AF5B10"/>
    <w:rsid w:val="00B000F1"/>
    <w:rsid w:val="00B00110"/>
    <w:rsid w:val="00B00758"/>
    <w:rsid w:val="00B00BFD"/>
    <w:rsid w:val="00B00FC3"/>
    <w:rsid w:val="00B024BA"/>
    <w:rsid w:val="00B03943"/>
    <w:rsid w:val="00B04870"/>
    <w:rsid w:val="00B05DB3"/>
    <w:rsid w:val="00B067EC"/>
    <w:rsid w:val="00B10409"/>
    <w:rsid w:val="00B11144"/>
    <w:rsid w:val="00B113FD"/>
    <w:rsid w:val="00B11415"/>
    <w:rsid w:val="00B12792"/>
    <w:rsid w:val="00B1366F"/>
    <w:rsid w:val="00B141E5"/>
    <w:rsid w:val="00B148E8"/>
    <w:rsid w:val="00B160E1"/>
    <w:rsid w:val="00B164CB"/>
    <w:rsid w:val="00B16EF5"/>
    <w:rsid w:val="00B177F9"/>
    <w:rsid w:val="00B20339"/>
    <w:rsid w:val="00B2282C"/>
    <w:rsid w:val="00B228F4"/>
    <w:rsid w:val="00B22EC7"/>
    <w:rsid w:val="00B255AC"/>
    <w:rsid w:val="00B25F98"/>
    <w:rsid w:val="00B2742F"/>
    <w:rsid w:val="00B27781"/>
    <w:rsid w:val="00B27A37"/>
    <w:rsid w:val="00B30224"/>
    <w:rsid w:val="00B30F90"/>
    <w:rsid w:val="00B31121"/>
    <w:rsid w:val="00B31610"/>
    <w:rsid w:val="00B33B9F"/>
    <w:rsid w:val="00B33F1D"/>
    <w:rsid w:val="00B345A6"/>
    <w:rsid w:val="00B34BF1"/>
    <w:rsid w:val="00B3509D"/>
    <w:rsid w:val="00B379E8"/>
    <w:rsid w:val="00B37F19"/>
    <w:rsid w:val="00B40681"/>
    <w:rsid w:val="00B42CDA"/>
    <w:rsid w:val="00B433C6"/>
    <w:rsid w:val="00B44507"/>
    <w:rsid w:val="00B44A0F"/>
    <w:rsid w:val="00B44ACD"/>
    <w:rsid w:val="00B44AD9"/>
    <w:rsid w:val="00B44DDD"/>
    <w:rsid w:val="00B44FFB"/>
    <w:rsid w:val="00B45B38"/>
    <w:rsid w:val="00B460AC"/>
    <w:rsid w:val="00B4666D"/>
    <w:rsid w:val="00B475D1"/>
    <w:rsid w:val="00B5031A"/>
    <w:rsid w:val="00B51364"/>
    <w:rsid w:val="00B51483"/>
    <w:rsid w:val="00B515F5"/>
    <w:rsid w:val="00B51C9A"/>
    <w:rsid w:val="00B51CAC"/>
    <w:rsid w:val="00B535F1"/>
    <w:rsid w:val="00B53B21"/>
    <w:rsid w:val="00B54AC1"/>
    <w:rsid w:val="00B556B6"/>
    <w:rsid w:val="00B563BB"/>
    <w:rsid w:val="00B56B20"/>
    <w:rsid w:val="00B56CA4"/>
    <w:rsid w:val="00B577E8"/>
    <w:rsid w:val="00B57E9F"/>
    <w:rsid w:val="00B60003"/>
    <w:rsid w:val="00B60D17"/>
    <w:rsid w:val="00B60E4A"/>
    <w:rsid w:val="00B61DF4"/>
    <w:rsid w:val="00B61E6B"/>
    <w:rsid w:val="00B62A44"/>
    <w:rsid w:val="00B62E2B"/>
    <w:rsid w:val="00B64849"/>
    <w:rsid w:val="00B64ADE"/>
    <w:rsid w:val="00B65569"/>
    <w:rsid w:val="00B6661F"/>
    <w:rsid w:val="00B6722D"/>
    <w:rsid w:val="00B6782B"/>
    <w:rsid w:val="00B70309"/>
    <w:rsid w:val="00B70D5D"/>
    <w:rsid w:val="00B71311"/>
    <w:rsid w:val="00B72C43"/>
    <w:rsid w:val="00B737D7"/>
    <w:rsid w:val="00B76CE1"/>
    <w:rsid w:val="00B76DBA"/>
    <w:rsid w:val="00B76E1A"/>
    <w:rsid w:val="00B8005C"/>
    <w:rsid w:val="00B81498"/>
    <w:rsid w:val="00B82140"/>
    <w:rsid w:val="00B83CCC"/>
    <w:rsid w:val="00B84589"/>
    <w:rsid w:val="00B86F8C"/>
    <w:rsid w:val="00B8711D"/>
    <w:rsid w:val="00B875A7"/>
    <w:rsid w:val="00B909F4"/>
    <w:rsid w:val="00B90EA4"/>
    <w:rsid w:val="00B9266A"/>
    <w:rsid w:val="00B92B7C"/>
    <w:rsid w:val="00B933E2"/>
    <w:rsid w:val="00B93917"/>
    <w:rsid w:val="00B94AF7"/>
    <w:rsid w:val="00B9558E"/>
    <w:rsid w:val="00B95831"/>
    <w:rsid w:val="00B96B0E"/>
    <w:rsid w:val="00B96DA3"/>
    <w:rsid w:val="00B97CE7"/>
    <w:rsid w:val="00BA0390"/>
    <w:rsid w:val="00BA130C"/>
    <w:rsid w:val="00BA1458"/>
    <w:rsid w:val="00BA1EBC"/>
    <w:rsid w:val="00BA1F1D"/>
    <w:rsid w:val="00BA31AF"/>
    <w:rsid w:val="00BA43A5"/>
    <w:rsid w:val="00BA47AB"/>
    <w:rsid w:val="00BA4BA4"/>
    <w:rsid w:val="00BA51CD"/>
    <w:rsid w:val="00BA55B8"/>
    <w:rsid w:val="00BA56DF"/>
    <w:rsid w:val="00BA5CE9"/>
    <w:rsid w:val="00BA6D8B"/>
    <w:rsid w:val="00BA70C6"/>
    <w:rsid w:val="00BA72B0"/>
    <w:rsid w:val="00BA7ECB"/>
    <w:rsid w:val="00BB0D66"/>
    <w:rsid w:val="00BB1FD8"/>
    <w:rsid w:val="00BB21C9"/>
    <w:rsid w:val="00BB23BB"/>
    <w:rsid w:val="00BB2724"/>
    <w:rsid w:val="00BB32BF"/>
    <w:rsid w:val="00BB37A5"/>
    <w:rsid w:val="00BB4E81"/>
    <w:rsid w:val="00BB6336"/>
    <w:rsid w:val="00BB7024"/>
    <w:rsid w:val="00BB71CD"/>
    <w:rsid w:val="00BB7662"/>
    <w:rsid w:val="00BB7A13"/>
    <w:rsid w:val="00BB7A70"/>
    <w:rsid w:val="00BC06B8"/>
    <w:rsid w:val="00BC07B1"/>
    <w:rsid w:val="00BC08BE"/>
    <w:rsid w:val="00BC1662"/>
    <w:rsid w:val="00BC2340"/>
    <w:rsid w:val="00BC3BDB"/>
    <w:rsid w:val="00BC3C38"/>
    <w:rsid w:val="00BC48D2"/>
    <w:rsid w:val="00BC4DB2"/>
    <w:rsid w:val="00BC676E"/>
    <w:rsid w:val="00BC7464"/>
    <w:rsid w:val="00BD02AC"/>
    <w:rsid w:val="00BD09A2"/>
    <w:rsid w:val="00BD2507"/>
    <w:rsid w:val="00BD277C"/>
    <w:rsid w:val="00BD2A37"/>
    <w:rsid w:val="00BD2A8D"/>
    <w:rsid w:val="00BD38ED"/>
    <w:rsid w:val="00BD567C"/>
    <w:rsid w:val="00BD6390"/>
    <w:rsid w:val="00BD77F8"/>
    <w:rsid w:val="00BD7D08"/>
    <w:rsid w:val="00BE034B"/>
    <w:rsid w:val="00BE0A1D"/>
    <w:rsid w:val="00BE13B2"/>
    <w:rsid w:val="00BE217A"/>
    <w:rsid w:val="00BE2AB6"/>
    <w:rsid w:val="00BE2C07"/>
    <w:rsid w:val="00BE2E6A"/>
    <w:rsid w:val="00BE2E7D"/>
    <w:rsid w:val="00BE3668"/>
    <w:rsid w:val="00BE61A5"/>
    <w:rsid w:val="00BE63E6"/>
    <w:rsid w:val="00BE6912"/>
    <w:rsid w:val="00BF0B4F"/>
    <w:rsid w:val="00BF211E"/>
    <w:rsid w:val="00BF2421"/>
    <w:rsid w:val="00BF4D33"/>
    <w:rsid w:val="00BF52F6"/>
    <w:rsid w:val="00BF7514"/>
    <w:rsid w:val="00C020B4"/>
    <w:rsid w:val="00C02322"/>
    <w:rsid w:val="00C026C8"/>
    <w:rsid w:val="00C026FC"/>
    <w:rsid w:val="00C04B76"/>
    <w:rsid w:val="00C05662"/>
    <w:rsid w:val="00C069FA"/>
    <w:rsid w:val="00C06EBB"/>
    <w:rsid w:val="00C10543"/>
    <w:rsid w:val="00C112AC"/>
    <w:rsid w:val="00C12AAA"/>
    <w:rsid w:val="00C140C5"/>
    <w:rsid w:val="00C14A1C"/>
    <w:rsid w:val="00C15BAF"/>
    <w:rsid w:val="00C15C12"/>
    <w:rsid w:val="00C15FB1"/>
    <w:rsid w:val="00C17348"/>
    <w:rsid w:val="00C17BDF"/>
    <w:rsid w:val="00C209EF"/>
    <w:rsid w:val="00C21E72"/>
    <w:rsid w:val="00C22E38"/>
    <w:rsid w:val="00C2577A"/>
    <w:rsid w:val="00C25B8E"/>
    <w:rsid w:val="00C26317"/>
    <w:rsid w:val="00C26586"/>
    <w:rsid w:val="00C26911"/>
    <w:rsid w:val="00C26E26"/>
    <w:rsid w:val="00C27105"/>
    <w:rsid w:val="00C27A1B"/>
    <w:rsid w:val="00C30C20"/>
    <w:rsid w:val="00C31586"/>
    <w:rsid w:val="00C355EC"/>
    <w:rsid w:val="00C35745"/>
    <w:rsid w:val="00C3619E"/>
    <w:rsid w:val="00C362FA"/>
    <w:rsid w:val="00C36D50"/>
    <w:rsid w:val="00C370E6"/>
    <w:rsid w:val="00C3763F"/>
    <w:rsid w:val="00C37700"/>
    <w:rsid w:val="00C400A1"/>
    <w:rsid w:val="00C41E91"/>
    <w:rsid w:val="00C44513"/>
    <w:rsid w:val="00C46B92"/>
    <w:rsid w:val="00C47064"/>
    <w:rsid w:val="00C50955"/>
    <w:rsid w:val="00C510AE"/>
    <w:rsid w:val="00C52DC1"/>
    <w:rsid w:val="00C53D75"/>
    <w:rsid w:val="00C5529C"/>
    <w:rsid w:val="00C55867"/>
    <w:rsid w:val="00C5698F"/>
    <w:rsid w:val="00C56A0A"/>
    <w:rsid w:val="00C57A04"/>
    <w:rsid w:val="00C57A28"/>
    <w:rsid w:val="00C57DDC"/>
    <w:rsid w:val="00C6131E"/>
    <w:rsid w:val="00C61790"/>
    <w:rsid w:val="00C61E6E"/>
    <w:rsid w:val="00C6365B"/>
    <w:rsid w:val="00C64CEF"/>
    <w:rsid w:val="00C650E1"/>
    <w:rsid w:val="00C67C87"/>
    <w:rsid w:val="00C707D7"/>
    <w:rsid w:val="00C726D9"/>
    <w:rsid w:val="00C728CB"/>
    <w:rsid w:val="00C73546"/>
    <w:rsid w:val="00C741D1"/>
    <w:rsid w:val="00C74A0D"/>
    <w:rsid w:val="00C7650D"/>
    <w:rsid w:val="00C76FCC"/>
    <w:rsid w:val="00C7796C"/>
    <w:rsid w:val="00C80252"/>
    <w:rsid w:val="00C810CB"/>
    <w:rsid w:val="00C811C1"/>
    <w:rsid w:val="00C817CA"/>
    <w:rsid w:val="00C8205C"/>
    <w:rsid w:val="00C8361B"/>
    <w:rsid w:val="00C83DF2"/>
    <w:rsid w:val="00C83E4F"/>
    <w:rsid w:val="00C840F8"/>
    <w:rsid w:val="00C85522"/>
    <w:rsid w:val="00C85D14"/>
    <w:rsid w:val="00C86781"/>
    <w:rsid w:val="00C9023A"/>
    <w:rsid w:val="00C90539"/>
    <w:rsid w:val="00C90B3D"/>
    <w:rsid w:val="00C91203"/>
    <w:rsid w:val="00C9123F"/>
    <w:rsid w:val="00C91DDE"/>
    <w:rsid w:val="00C92496"/>
    <w:rsid w:val="00C9688E"/>
    <w:rsid w:val="00C96F90"/>
    <w:rsid w:val="00CA0016"/>
    <w:rsid w:val="00CA011A"/>
    <w:rsid w:val="00CA100E"/>
    <w:rsid w:val="00CA15B2"/>
    <w:rsid w:val="00CA168F"/>
    <w:rsid w:val="00CA2201"/>
    <w:rsid w:val="00CA3991"/>
    <w:rsid w:val="00CA412E"/>
    <w:rsid w:val="00CA6366"/>
    <w:rsid w:val="00CA668A"/>
    <w:rsid w:val="00CA683C"/>
    <w:rsid w:val="00CA6CBD"/>
    <w:rsid w:val="00CA7BED"/>
    <w:rsid w:val="00CA7DAA"/>
    <w:rsid w:val="00CB0BA9"/>
    <w:rsid w:val="00CB14A5"/>
    <w:rsid w:val="00CB1530"/>
    <w:rsid w:val="00CB2997"/>
    <w:rsid w:val="00CB344C"/>
    <w:rsid w:val="00CB389B"/>
    <w:rsid w:val="00CB3CCB"/>
    <w:rsid w:val="00CB552A"/>
    <w:rsid w:val="00CB6203"/>
    <w:rsid w:val="00CB6206"/>
    <w:rsid w:val="00CB6BBD"/>
    <w:rsid w:val="00CB7B61"/>
    <w:rsid w:val="00CB7C3C"/>
    <w:rsid w:val="00CC00BD"/>
    <w:rsid w:val="00CC0283"/>
    <w:rsid w:val="00CC0F6A"/>
    <w:rsid w:val="00CC1A2B"/>
    <w:rsid w:val="00CC1DDE"/>
    <w:rsid w:val="00CC516E"/>
    <w:rsid w:val="00CC5CCC"/>
    <w:rsid w:val="00CC616F"/>
    <w:rsid w:val="00CD0855"/>
    <w:rsid w:val="00CD0F92"/>
    <w:rsid w:val="00CD13FC"/>
    <w:rsid w:val="00CD1D56"/>
    <w:rsid w:val="00CD24B0"/>
    <w:rsid w:val="00CD56BD"/>
    <w:rsid w:val="00CD5CDF"/>
    <w:rsid w:val="00CD6430"/>
    <w:rsid w:val="00CE063F"/>
    <w:rsid w:val="00CE0FA1"/>
    <w:rsid w:val="00CE1480"/>
    <w:rsid w:val="00CE24E4"/>
    <w:rsid w:val="00CE3C4B"/>
    <w:rsid w:val="00CE418C"/>
    <w:rsid w:val="00CE63C1"/>
    <w:rsid w:val="00CE7073"/>
    <w:rsid w:val="00CE73D5"/>
    <w:rsid w:val="00CE74B0"/>
    <w:rsid w:val="00CE775C"/>
    <w:rsid w:val="00CF0909"/>
    <w:rsid w:val="00CF2594"/>
    <w:rsid w:val="00CF2C57"/>
    <w:rsid w:val="00CF5C1C"/>
    <w:rsid w:val="00CF5EAB"/>
    <w:rsid w:val="00CF614B"/>
    <w:rsid w:val="00CF6F55"/>
    <w:rsid w:val="00D00A41"/>
    <w:rsid w:val="00D0231F"/>
    <w:rsid w:val="00D036DB"/>
    <w:rsid w:val="00D03F3E"/>
    <w:rsid w:val="00D068A9"/>
    <w:rsid w:val="00D06C52"/>
    <w:rsid w:val="00D06DB3"/>
    <w:rsid w:val="00D06FDB"/>
    <w:rsid w:val="00D076C9"/>
    <w:rsid w:val="00D1002B"/>
    <w:rsid w:val="00D1092E"/>
    <w:rsid w:val="00D10A89"/>
    <w:rsid w:val="00D11570"/>
    <w:rsid w:val="00D125A4"/>
    <w:rsid w:val="00D142B9"/>
    <w:rsid w:val="00D15DD2"/>
    <w:rsid w:val="00D1674B"/>
    <w:rsid w:val="00D16D2C"/>
    <w:rsid w:val="00D1713E"/>
    <w:rsid w:val="00D2018B"/>
    <w:rsid w:val="00D20A34"/>
    <w:rsid w:val="00D2134B"/>
    <w:rsid w:val="00D21E20"/>
    <w:rsid w:val="00D21E5C"/>
    <w:rsid w:val="00D223FD"/>
    <w:rsid w:val="00D22567"/>
    <w:rsid w:val="00D22A60"/>
    <w:rsid w:val="00D23481"/>
    <w:rsid w:val="00D245D3"/>
    <w:rsid w:val="00D27C3B"/>
    <w:rsid w:val="00D30686"/>
    <w:rsid w:val="00D326A3"/>
    <w:rsid w:val="00D32DD3"/>
    <w:rsid w:val="00D3422C"/>
    <w:rsid w:val="00D34291"/>
    <w:rsid w:val="00D35349"/>
    <w:rsid w:val="00D359BD"/>
    <w:rsid w:val="00D35E1E"/>
    <w:rsid w:val="00D361E4"/>
    <w:rsid w:val="00D40363"/>
    <w:rsid w:val="00D4036D"/>
    <w:rsid w:val="00D40993"/>
    <w:rsid w:val="00D42336"/>
    <w:rsid w:val="00D4262D"/>
    <w:rsid w:val="00D42D96"/>
    <w:rsid w:val="00D42E53"/>
    <w:rsid w:val="00D43623"/>
    <w:rsid w:val="00D43A53"/>
    <w:rsid w:val="00D44FF5"/>
    <w:rsid w:val="00D46E67"/>
    <w:rsid w:val="00D50835"/>
    <w:rsid w:val="00D51AD4"/>
    <w:rsid w:val="00D53219"/>
    <w:rsid w:val="00D53AA3"/>
    <w:rsid w:val="00D53FA6"/>
    <w:rsid w:val="00D53FFA"/>
    <w:rsid w:val="00D5427B"/>
    <w:rsid w:val="00D5481C"/>
    <w:rsid w:val="00D54D7D"/>
    <w:rsid w:val="00D562A5"/>
    <w:rsid w:val="00D56E59"/>
    <w:rsid w:val="00D57BAD"/>
    <w:rsid w:val="00D61021"/>
    <w:rsid w:val="00D6238A"/>
    <w:rsid w:val="00D631FE"/>
    <w:rsid w:val="00D63C2F"/>
    <w:rsid w:val="00D7010C"/>
    <w:rsid w:val="00D704CE"/>
    <w:rsid w:val="00D7167B"/>
    <w:rsid w:val="00D72163"/>
    <w:rsid w:val="00D7235E"/>
    <w:rsid w:val="00D72826"/>
    <w:rsid w:val="00D731FC"/>
    <w:rsid w:val="00D73DC6"/>
    <w:rsid w:val="00D743AB"/>
    <w:rsid w:val="00D75115"/>
    <w:rsid w:val="00D75121"/>
    <w:rsid w:val="00D75926"/>
    <w:rsid w:val="00D762D2"/>
    <w:rsid w:val="00D77121"/>
    <w:rsid w:val="00D77265"/>
    <w:rsid w:val="00D809E1"/>
    <w:rsid w:val="00D80CFD"/>
    <w:rsid w:val="00D823BD"/>
    <w:rsid w:val="00D83001"/>
    <w:rsid w:val="00D83317"/>
    <w:rsid w:val="00D84357"/>
    <w:rsid w:val="00D843DA"/>
    <w:rsid w:val="00D84613"/>
    <w:rsid w:val="00D846C9"/>
    <w:rsid w:val="00D84B39"/>
    <w:rsid w:val="00D84B4C"/>
    <w:rsid w:val="00D85524"/>
    <w:rsid w:val="00D8605C"/>
    <w:rsid w:val="00D86F3D"/>
    <w:rsid w:val="00D87F7D"/>
    <w:rsid w:val="00D900D2"/>
    <w:rsid w:val="00D90849"/>
    <w:rsid w:val="00D93B75"/>
    <w:rsid w:val="00D955D2"/>
    <w:rsid w:val="00D95A37"/>
    <w:rsid w:val="00D95B95"/>
    <w:rsid w:val="00D96168"/>
    <w:rsid w:val="00D973A9"/>
    <w:rsid w:val="00DA0BD4"/>
    <w:rsid w:val="00DA0E08"/>
    <w:rsid w:val="00DA0F18"/>
    <w:rsid w:val="00DA1D3B"/>
    <w:rsid w:val="00DA25E5"/>
    <w:rsid w:val="00DA2E9B"/>
    <w:rsid w:val="00DA3006"/>
    <w:rsid w:val="00DA3488"/>
    <w:rsid w:val="00DA4C65"/>
    <w:rsid w:val="00DA56B3"/>
    <w:rsid w:val="00DA5C86"/>
    <w:rsid w:val="00DA5EBA"/>
    <w:rsid w:val="00DA69A4"/>
    <w:rsid w:val="00DA7059"/>
    <w:rsid w:val="00DB12AA"/>
    <w:rsid w:val="00DB1A7D"/>
    <w:rsid w:val="00DB1AD2"/>
    <w:rsid w:val="00DB1B78"/>
    <w:rsid w:val="00DB3482"/>
    <w:rsid w:val="00DB423D"/>
    <w:rsid w:val="00DB4450"/>
    <w:rsid w:val="00DB46F6"/>
    <w:rsid w:val="00DB481E"/>
    <w:rsid w:val="00DB4BAE"/>
    <w:rsid w:val="00DB4E78"/>
    <w:rsid w:val="00DB64E7"/>
    <w:rsid w:val="00DB6F91"/>
    <w:rsid w:val="00DB71C4"/>
    <w:rsid w:val="00DC0F04"/>
    <w:rsid w:val="00DC193E"/>
    <w:rsid w:val="00DC27FB"/>
    <w:rsid w:val="00DC3D50"/>
    <w:rsid w:val="00DC4852"/>
    <w:rsid w:val="00DC4AE1"/>
    <w:rsid w:val="00DC5F4C"/>
    <w:rsid w:val="00DC61E0"/>
    <w:rsid w:val="00DC62E4"/>
    <w:rsid w:val="00DC6C5F"/>
    <w:rsid w:val="00DC71A4"/>
    <w:rsid w:val="00DC78E7"/>
    <w:rsid w:val="00DC79DE"/>
    <w:rsid w:val="00DD10D4"/>
    <w:rsid w:val="00DD123B"/>
    <w:rsid w:val="00DD15E9"/>
    <w:rsid w:val="00DD1755"/>
    <w:rsid w:val="00DD2C03"/>
    <w:rsid w:val="00DD2CF6"/>
    <w:rsid w:val="00DD3F1D"/>
    <w:rsid w:val="00DD5811"/>
    <w:rsid w:val="00DD6326"/>
    <w:rsid w:val="00DD6DCF"/>
    <w:rsid w:val="00DE05F5"/>
    <w:rsid w:val="00DE18BC"/>
    <w:rsid w:val="00DE2496"/>
    <w:rsid w:val="00DE2A76"/>
    <w:rsid w:val="00DE2EE9"/>
    <w:rsid w:val="00DE3BF8"/>
    <w:rsid w:val="00DE5785"/>
    <w:rsid w:val="00DE653E"/>
    <w:rsid w:val="00DF03E8"/>
    <w:rsid w:val="00DF05E5"/>
    <w:rsid w:val="00DF0B54"/>
    <w:rsid w:val="00DF0F82"/>
    <w:rsid w:val="00DF43A6"/>
    <w:rsid w:val="00DF5595"/>
    <w:rsid w:val="00DF577B"/>
    <w:rsid w:val="00DF73BE"/>
    <w:rsid w:val="00DF7746"/>
    <w:rsid w:val="00E00C70"/>
    <w:rsid w:val="00E00CFE"/>
    <w:rsid w:val="00E00E0F"/>
    <w:rsid w:val="00E01A1A"/>
    <w:rsid w:val="00E01CEF"/>
    <w:rsid w:val="00E029F5"/>
    <w:rsid w:val="00E0626F"/>
    <w:rsid w:val="00E06345"/>
    <w:rsid w:val="00E0674A"/>
    <w:rsid w:val="00E06CD0"/>
    <w:rsid w:val="00E07716"/>
    <w:rsid w:val="00E0789E"/>
    <w:rsid w:val="00E10C5E"/>
    <w:rsid w:val="00E11125"/>
    <w:rsid w:val="00E11687"/>
    <w:rsid w:val="00E129AB"/>
    <w:rsid w:val="00E12DDE"/>
    <w:rsid w:val="00E1383F"/>
    <w:rsid w:val="00E13ED4"/>
    <w:rsid w:val="00E14020"/>
    <w:rsid w:val="00E1452B"/>
    <w:rsid w:val="00E1469D"/>
    <w:rsid w:val="00E14734"/>
    <w:rsid w:val="00E14A67"/>
    <w:rsid w:val="00E14E19"/>
    <w:rsid w:val="00E15381"/>
    <w:rsid w:val="00E15592"/>
    <w:rsid w:val="00E15748"/>
    <w:rsid w:val="00E16247"/>
    <w:rsid w:val="00E16516"/>
    <w:rsid w:val="00E20A06"/>
    <w:rsid w:val="00E20E61"/>
    <w:rsid w:val="00E23976"/>
    <w:rsid w:val="00E25DCB"/>
    <w:rsid w:val="00E25EA1"/>
    <w:rsid w:val="00E30109"/>
    <w:rsid w:val="00E302E2"/>
    <w:rsid w:val="00E31912"/>
    <w:rsid w:val="00E31B23"/>
    <w:rsid w:val="00E329C3"/>
    <w:rsid w:val="00E3403C"/>
    <w:rsid w:val="00E34AB4"/>
    <w:rsid w:val="00E352AD"/>
    <w:rsid w:val="00E35C42"/>
    <w:rsid w:val="00E37E9C"/>
    <w:rsid w:val="00E37F8B"/>
    <w:rsid w:val="00E4103A"/>
    <w:rsid w:val="00E41A67"/>
    <w:rsid w:val="00E420DF"/>
    <w:rsid w:val="00E42F9B"/>
    <w:rsid w:val="00E4379D"/>
    <w:rsid w:val="00E44CFA"/>
    <w:rsid w:val="00E4510B"/>
    <w:rsid w:val="00E455E7"/>
    <w:rsid w:val="00E455EB"/>
    <w:rsid w:val="00E46405"/>
    <w:rsid w:val="00E46FBE"/>
    <w:rsid w:val="00E50BDD"/>
    <w:rsid w:val="00E51592"/>
    <w:rsid w:val="00E525E5"/>
    <w:rsid w:val="00E54430"/>
    <w:rsid w:val="00E557A7"/>
    <w:rsid w:val="00E55D6C"/>
    <w:rsid w:val="00E560AD"/>
    <w:rsid w:val="00E56A57"/>
    <w:rsid w:val="00E56FAC"/>
    <w:rsid w:val="00E57E3A"/>
    <w:rsid w:val="00E61784"/>
    <w:rsid w:val="00E617C7"/>
    <w:rsid w:val="00E61808"/>
    <w:rsid w:val="00E61DC8"/>
    <w:rsid w:val="00E62E89"/>
    <w:rsid w:val="00E63967"/>
    <w:rsid w:val="00E6533D"/>
    <w:rsid w:val="00E665E2"/>
    <w:rsid w:val="00E66EBF"/>
    <w:rsid w:val="00E67C96"/>
    <w:rsid w:val="00E71CDB"/>
    <w:rsid w:val="00E72431"/>
    <w:rsid w:val="00E72662"/>
    <w:rsid w:val="00E72698"/>
    <w:rsid w:val="00E739F8"/>
    <w:rsid w:val="00E75E3F"/>
    <w:rsid w:val="00E7697D"/>
    <w:rsid w:val="00E76BB7"/>
    <w:rsid w:val="00E77500"/>
    <w:rsid w:val="00E801B7"/>
    <w:rsid w:val="00E80BF2"/>
    <w:rsid w:val="00E8289A"/>
    <w:rsid w:val="00E82B3C"/>
    <w:rsid w:val="00E8312A"/>
    <w:rsid w:val="00E83F70"/>
    <w:rsid w:val="00E84651"/>
    <w:rsid w:val="00E84A10"/>
    <w:rsid w:val="00E84DDB"/>
    <w:rsid w:val="00E8542F"/>
    <w:rsid w:val="00E856FA"/>
    <w:rsid w:val="00E8683D"/>
    <w:rsid w:val="00E90D3F"/>
    <w:rsid w:val="00E910A7"/>
    <w:rsid w:val="00E91F11"/>
    <w:rsid w:val="00E93356"/>
    <w:rsid w:val="00E9403E"/>
    <w:rsid w:val="00E94718"/>
    <w:rsid w:val="00E94866"/>
    <w:rsid w:val="00E9504C"/>
    <w:rsid w:val="00E9512C"/>
    <w:rsid w:val="00E9554E"/>
    <w:rsid w:val="00E95570"/>
    <w:rsid w:val="00E955D9"/>
    <w:rsid w:val="00E95CF4"/>
    <w:rsid w:val="00E97691"/>
    <w:rsid w:val="00EA0683"/>
    <w:rsid w:val="00EA2310"/>
    <w:rsid w:val="00EA266C"/>
    <w:rsid w:val="00EA2EF1"/>
    <w:rsid w:val="00EA3C87"/>
    <w:rsid w:val="00EA4E5A"/>
    <w:rsid w:val="00EA53F4"/>
    <w:rsid w:val="00EA5735"/>
    <w:rsid w:val="00EA58C3"/>
    <w:rsid w:val="00EA7E4B"/>
    <w:rsid w:val="00EB01AC"/>
    <w:rsid w:val="00EB0492"/>
    <w:rsid w:val="00EB0A82"/>
    <w:rsid w:val="00EB1BF9"/>
    <w:rsid w:val="00EB2031"/>
    <w:rsid w:val="00EB321C"/>
    <w:rsid w:val="00EB392E"/>
    <w:rsid w:val="00EB3BCE"/>
    <w:rsid w:val="00EB401D"/>
    <w:rsid w:val="00EB57A4"/>
    <w:rsid w:val="00EB7721"/>
    <w:rsid w:val="00EC0003"/>
    <w:rsid w:val="00EC06BA"/>
    <w:rsid w:val="00EC09FD"/>
    <w:rsid w:val="00EC128E"/>
    <w:rsid w:val="00EC2379"/>
    <w:rsid w:val="00EC32FF"/>
    <w:rsid w:val="00EC3DDA"/>
    <w:rsid w:val="00EC44B4"/>
    <w:rsid w:val="00EC46D5"/>
    <w:rsid w:val="00EC4A81"/>
    <w:rsid w:val="00EC5F69"/>
    <w:rsid w:val="00EC6002"/>
    <w:rsid w:val="00EC62FF"/>
    <w:rsid w:val="00EC6617"/>
    <w:rsid w:val="00EC69E8"/>
    <w:rsid w:val="00EC7048"/>
    <w:rsid w:val="00ED09CF"/>
    <w:rsid w:val="00ED0E04"/>
    <w:rsid w:val="00ED28DF"/>
    <w:rsid w:val="00ED350C"/>
    <w:rsid w:val="00ED53B5"/>
    <w:rsid w:val="00ED570E"/>
    <w:rsid w:val="00ED582D"/>
    <w:rsid w:val="00ED7BFC"/>
    <w:rsid w:val="00EE0326"/>
    <w:rsid w:val="00EE1096"/>
    <w:rsid w:val="00EE1B6F"/>
    <w:rsid w:val="00EE1D44"/>
    <w:rsid w:val="00EE21B4"/>
    <w:rsid w:val="00EE2A45"/>
    <w:rsid w:val="00EE3E28"/>
    <w:rsid w:val="00EE5040"/>
    <w:rsid w:val="00EE69BE"/>
    <w:rsid w:val="00EE74B5"/>
    <w:rsid w:val="00EF0D16"/>
    <w:rsid w:val="00EF1032"/>
    <w:rsid w:val="00EF207F"/>
    <w:rsid w:val="00EF2489"/>
    <w:rsid w:val="00EF283D"/>
    <w:rsid w:val="00EF2E71"/>
    <w:rsid w:val="00EF3189"/>
    <w:rsid w:val="00EF398F"/>
    <w:rsid w:val="00EF3A6F"/>
    <w:rsid w:val="00EF52F7"/>
    <w:rsid w:val="00EF5586"/>
    <w:rsid w:val="00EF7256"/>
    <w:rsid w:val="00EF77B7"/>
    <w:rsid w:val="00F00D3C"/>
    <w:rsid w:val="00F015BD"/>
    <w:rsid w:val="00F019EE"/>
    <w:rsid w:val="00F0248D"/>
    <w:rsid w:val="00F02CBB"/>
    <w:rsid w:val="00F033B8"/>
    <w:rsid w:val="00F05670"/>
    <w:rsid w:val="00F0606C"/>
    <w:rsid w:val="00F06177"/>
    <w:rsid w:val="00F06A52"/>
    <w:rsid w:val="00F102CA"/>
    <w:rsid w:val="00F10489"/>
    <w:rsid w:val="00F108AA"/>
    <w:rsid w:val="00F10D6A"/>
    <w:rsid w:val="00F11230"/>
    <w:rsid w:val="00F12B0A"/>
    <w:rsid w:val="00F12BB7"/>
    <w:rsid w:val="00F13B95"/>
    <w:rsid w:val="00F14112"/>
    <w:rsid w:val="00F14DC5"/>
    <w:rsid w:val="00F15B07"/>
    <w:rsid w:val="00F16E20"/>
    <w:rsid w:val="00F17768"/>
    <w:rsid w:val="00F177DE"/>
    <w:rsid w:val="00F21361"/>
    <w:rsid w:val="00F21DBA"/>
    <w:rsid w:val="00F22228"/>
    <w:rsid w:val="00F22FFA"/>
    <w:rsid w:val="00F23232"/>
    <w:rsid w:val="00F2399A"/>
    <w:rsid w:val="00F23DCD"/>
    <w:rsid w:val="00F248B6"/>
    <w:rsid w:val="00F24F0D"/>
    <w:rsid w:val="00F2646C"/>
    <w:rsid w:val="00F2671D"/>
    <w:rsid w:val="00F26749"/>
    <w:rsid w:val="00F271D4"/>
    <w:rsid w:val="00F2784A"/>
    <w:rsid w:val="00F279E1"/>
    <w:rsid w:val="00F305B5"/>
    <w:rsid w:val="00F30BBB"/>
    <w:rsid w:val="00F31860"/>
    <w:rsid w:val="00F3306D"/>
    <w:rsid w:val="00F34806"/>
    <w:rsid w:val="00F35AE6"/>
    <w:rsid w:val="00F36012"/>
    <w:rsid w:val="00F41910"/>
    <w:rsid w:val="00F4474D"/>
    <w:rsid w:val="00F449A9"/>
    <w:rsid w:val="00F452D6"/>
    <w:rsid w:val="00F454DA"/>
    <w:rsid w:val="00F4594F"/>
    <w:rsid w:val="00F4782B"/>
    <w:rsid w:val="00F47C44"/>
    <w:rsid w:val="00F507D7"/>
    <w:rsid w:val="00F51931"/>
    <w:rsid w:val="00F54E94"/>
    <w:rsid w:val="00F5612B"/>
    <w:rsid w:val="00F56299"/>
    <w:rsid w:val="00F5648C"/>
    <w:rsid w:val="00F56754"/>
    <w:rsid w:val="00F56A88"/>
    <w:rsid w:val="00F577E0"/>
    <w:rsid w:val="00F57EAD"/>
    <w:rsid w:val="00F60448"/>
    <w:rsid w:val="00F60936"/>
    <w:rsid w:val="00F60A43"/>
    <w:rsid w:val="00F61CA0"/>
    <w:rsid w:val="00F623C6"/>
    <w:rsid w:val="00F62DCF"/>
    <w:rsid w:val="00F63B6E"/>
    <w:rsid w:val="00F6418E"/>
    <w:rsid w:val="00F6610D"/>
    <w:rsid w:val="00F66127"/>
    <w:rsid w:val="00F66A49"/>
    <w:rsid w:val="00F66C47"/>
    <w:rsid w:val="00F67C6B"/>
    <w:rsid w:val="00F67EE5"/>
    <w:rsid w:val="00F706A9"/>
    <w:rsid w:val="00F7075B"/>
    <w:rsid w:val="00F72319"/>
    <w:rsid w:val="00F72440"/>
    <w:rsid w:val="00F7324E"/>
    <w:rsid w:val="00F74112"/>
    <w:rsid w:val="00F764FC"/>
    <w:rsid w:val="00F77078"/>
    <w:rsid w:val="00F77E65"/>
    <w:rsid w:val="00F81769"/>
    <w:rsid w:val="00F820FF"/>
    <w:rsid w:val="00F83CFB"/>
    <w:rsid w:val="00F83ED5"/>
    <w:rsid w:val="00F8455D"/>
    <w:rsid w:val="00F85E95"/>
    <w:rsid w:val="00F85F84"/>
    <w:rsid w:val="00F91CF9"/>
    <w:rsid w:val="00F91F6E"/>
    <w:rsid w:val="00F94808"/>
    <w:rsid w:val="00F9550C"/>
    <w:rsid w:val="00F96428"/>
    <w:rsid w:val="00F96DF2"/>
    <w:rsid w:val="00F97525"/>
    <w:rsid w:val="00F97D9B"/>
    <w:rsid w:val="00FA1F12"/>
    <w:rsid w:val="00FA2618"/>
    <w:rsid w:val="00FA2B42"/>
    <w:rsid w:val="00FA34E1"/>
    <w:rsid w:val="00FA4869"/>
    <w:rsid w:val="00FA4A7E"/>
    <w:rsid w:val="00FA4A91"/>
    <w:rsid w:val="00FA5892"/>
    <w:rsid w:val="00FA60CB"/>
    <w:rsid w:val="00FA7621"/>
    <w:rsid w:val="00FB0716"/>
    <w:rsid w:val="00FB0C36"/>
    <w:rsid w:val="00FB12F3"/>
    <w:rsid w:val="00FB32B5"/>
    <w:rsid w:val="00FB4522"/>
    <w:rsid w:val="00FB4B1B"/>
    <w:rsid w:val="00FB517B"/>
    <w:rsid w:val="00FB5363"/>
    <w:rsid w:val="00FB5F7C"/>
    <w:rsid w:val="00FB6230"/>
    <w:rsid w:val="00FB6783"/>
    <w:rsid w:val="00FB6B39"/>
    <w:rsid w:val="00FB6FF6"/>
    <w:rsid w:val="00FB730C"/>
    <w:rsid w:val="00FB7E27"/>
    <w:rsid w:val="00FB7EE3"/>
    <w:rsid w:val="00FC0834"/>
    <w:rsid w:val="00FC0B4B"/>
    <w:rsid w:val="00FC2A67"/>
    <w:rsid w:val="00FC49DC"/>
    <w:rsid w:val="00FC4CB4"/>
    <w:rsid w:val="00FC4D3B"/>
    <w:rsid w:val="00FC615D"/>
    <w:rsid w:val="00FC673F"/>
    <w:rsid w:val="00FC7449"/>
    <w:rsid w:val="00FD00A1"/>
    <w:rsid w:val="00FD27A4"/>
    <w:rsid w:val="00FD3FFB"/>
    <w:rsid w:val="00FD411F"/>
    <w:rsid w:val="00FD4F39"/>
    <w:rsid w:val="00FD5043"/>
    <w:rsid w:val="00FD5D1E"/>
    <w:rsid w:val="00FD655B"/>
    <w:rsid w:val="00FD747B"/>
    <w:rsid w:val="00FD78EE"/>
    <w:rsid w:val="00FE152A"/>
    <w:rsid w:val="00FE1AAD"/>
    <w:rsid w:val="00FE29B9"/>
    <w:rsid w:val="00FE3523"/>
    <w:rsid w:val="00FE37BF"/>
    <w:rsid w:val="00FE529F"/>
    <w:rsid w:val="00FE7066"/>
    <w:rsid w:val="00FF1359"/>
    <w:rsid w:val="00FF16EE"/>
    <w:rsid w:val="00FF26B4"/>
    <w:rsid w:val="00FF3746"/>
    <w:rsid w:val="00FF4021"/>
    <w:rsid w:val="00FF4508"/>
    <w:rsid w:val="00FF5CA2"/>
    <w:rsid w:val="00FF6D32"/>
    <w:rsid w:val="00FF6EBA"/>
    <w:rsid w:val="00FF77B9"/>
    <w:rsid w:val="00FF78FE"/>
    <w:rsid w:val="00FF7C6C"/>
    <w:rsid w:val="00FF7F81"/>
    <w:rsid w:val="03E2B7ED"/>
    <w:rsid w:val="0C3781C0"/>
    <w:rsid w:val="113A0D79"/>
    <w:rsid w:val="1E2CAB65"/>
    <w:rsid w:val="21742145"/>
    <w:rsid w:val="2ED15639"/>
    <w:rsid w:val="3530B314"/>
    <w:rsid w:val="393D5EC6"/>
    <w:rsid w:val="4035F6B0"/>
    <w:rsid w:val="40DF376C"/>
    <w:rsid w:val="438EE389"/>
    <w:rsid w:val="43E14B60"/>
    <w:rsid w:val="44666E80"/>
    <w:rsid w:val="486357A0"/>
    <w:rsid w:val="49DA7B16"/>
    <w:rsid w:val="4A061F0C"/>
    <w:rsid w:val="4F492A02"/>
    <w:rsid w:val="51BF4E0F"/>
    <w:rsid w:val="545E24B0"/>
    <w:rsid w:val="5775DDCB"/>
    <w:rsid w:val="5B5DE806"/>
    <w:rsid w:val="5D3E0E00"/>
    <w:rsid w:val="5DFC616F"/>
    <w:rsid w:val="5FE3575B"/>
    <w:rsid w:val="61D27C81"/>
    <w:rsid w:val="6720B6CE"/>
    <w:rsid w:val="6898BA14"/>
    <w:rsid w:val="6B5C6E27"/>
    <w:rsid w:val="709BA087"/>
    <w:rsid w:val="7176DEAB"/>
    <w:rsid w:val="7442B21A"/>
    <w:rsid w:val="75682381"/>
    <w:rsid w:val="760687CF"/>
    <w:rsid w:val="76BDD7D6"/>
    <w:rsid w:val="7A1F65B7"/>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A16B5CBF-9775-413A-AE93-5564B3A2D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BF8"/>
    <w:rPr>
      <w:lang w:val="es-DO"/>
    </w:rPr>
  </w:style>
  <w:style w:type="paragraph" w:styleId="Ttulo1">
    <w:name w:val="heading 1"/>
    <w:basedOn w:val="Normal"/>
    <w:next w:val="Normal"/>
    <w:link w:val="Ttulo1Car"/>
    <w:uiPriority w:val="1"/>
    <w:qFormat/>
    <w:rsid w:val="005273D1"/>
    <w:pPr>
      <w:keepNext/>
      <w:keepLines/>
      <w:spacing w:before="240" w:after="0"/>
      <w:outlineLvl w:val="0"/>
    </w:pPr>
    <w:rPr>
      <w:rFonts w:ascii="Times New Roman" w:eastAsiaTheme="majorEastAsia" w:hAnsi="Times New Roman" w:cstheme="majorBidi"/>
      <w:color w:val="595959" w:themeColor="text1" w:themeTint="A6"/>
      <w:sz w:val="28"/>
      <w:szCs w:val="32"/>
    </w:rPr>
  </w:style>
  <w:style w:type="paragraph" w:styleId="Ttulo2">
    <w:name w:val="heading 2"/>
    <w:basedOn w:val="Normal"/>
    <w:next w:val="Normal"/>
    <w:link w:val="Ttulo2Car"/>
    <w:uiPriority w:val="9"/>
    <w:semiHidden/>
    <w:unhideWhenUsed/>
    <w:qFormat/>
    <w:rsid w:val="002C76E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B515F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link w:val="SinespaciadoCar"/>
    <w:uiPriority w:val="1"/>
    <w:qFormat/>
    <w:rsid w:val="005273D1"/>
    <w:pPr>
      <w:spacing w:after="0" w:line="240" w:lineRule="auto"/>
    </w:pPr>
    <w:rPr>
      <w:rFonts w:ascii="Times New Roman" w:eastAsia="Calibri" w:hAnsi="Times New Roman" w:cs="Times New Roman"/>
      <w:color w:val="595959" w:themeColor="text1" w:themeTint="A6"/>
      <w:sz w:val="24"/>
    </w:rPr>
  </w:style>
  <w:style w:type="character" w:customStyle="1" w:styleId="Ttulo1Car">
    <w:name w:val="Título 1 Car"/>
    <w:basedOn w:val="Fuentedeprrafopredeter"/>
    <w:link w:val="Ttulo1"/>
    <w:uiPriority w:val="9"/>
    <w:rsid w:val="005273D1"/>
    <w:rPr>
      <w:rFonts w:ascii="Times New Roman" w:eastAsiaTheme="majorEastAsia" w:hAnsi="Times New Roman" w:cstheme="majorBidi"/>
      <w:color w:val="595959" w:themeColor="text1" w:themeTint="A6"/>
      <w:sz w:val="28"/>
      <w:szCs w:val="32"/>
    </w:rPr>
  </w:style>
  <w:style w:type="paragraph" w:styleId="TtuloTDC">
    <w:name w:val="TOC Heading"/>
    <w:basedOn w:val="Ttulo1"/>
    <w:next w:val="Normal"/>
    <w:uiPriority w:val="39"/>
    <w:unhideWhenUsed/>
    <w:qFormat/>
    <w:rsid w:val="00D743AB"/>
    <w:pPr>
      <w:outlineLvl w:val="9"/>
    </w:pPr>
    <w:rPr>
      <w:rFonts w:asciiTheme="majorHAnsi" w:hAnsiTheme="majorHAnsi"/>
      <w:color w:val="2F5496" w:themeColor="accent1" w:themeShade="BF"/>
      <w:sz w:val="32"/>
    </w:rPr>
  </w:style>
  <w:style w:type="paragraph" w:styleId="TDC1">
    <w:name w:val="toc 1"/>
    <w:basedOn w:val="Normal"/>
    <w:next w:val="Normal"/>
    <w:autoRedefine/>
    <w:uiPriority w:val="39"/>
    <w:unhideWhenUsed/>
    <w:rsid w:val="00E67C96"/>
    <w:pPr>
      <w:tabs>
        <w:tab w:val="left" w:pos="440"/>
        <w:tab w:val="right" w:leader="dot" w:pos="7910"/>
      </w:tabs>
      <w:spacing w:after="100"/>
    </w:pPr>
  </w:style>
  <w:style w:type="character" w:styleId="Hipervnculo">
    <w:name w:val="Hyperlink"/>
    <w:basedOn w:val="Fuentedeprrafopredeter"/>
    <w:uiPriority w:val="99"/>
    <w:unhideWhenUsed/>
    <w:rsid w:val="00D743AB"/>
    <w:rPr>
      <w:color w:val="0563C1" w:themeColor="hyperlink"/>
      <w:u w:val="single"/>
    </w:rPr>
  </w:style>
  <w:style w:type="paragraph" w:styleId="Prrafodelista">
    <w:name w:val="List Paragraph"/>
    <w:aliases w:val="List,Compomente,List 1,Texto,Lista sin Numerar,Numbered Paragraph,Main numbered paragraph,Bullets,List Paragraph (numbered (a)),List Paragraph1,TIT 2 IND,Capítulo,Bolita,Párrafo de lista3,BOLA,Párrafo de lista21,Guión,Pun"/>
    <w:basedOn w:val="Normal"/>
    <w:link w:val="PrrafodelistaCar"/>
    <w:uiPriority w:val="34"/>
    <w:qFormat/>
    <w:rsid w:val="00327B71"/>
    <w:pPr>
      <w:ind w:left="720"/>
      <w:contextualSpacing/>
    </w:pPr>
  </w:style>
  <w:style w:type="numbering" w:customStyle="1" w:styleId="Estilo1">
    <w:name w:val="Estilo1"/>
    <w:uiPriority w:val="99"/>
    <w:rsid w:val="00152BB5"/>
    <w:pPr>
      <w:numPr>
        <w:numId w:val="1"/>
      </w:numPr>
    </w:pPr>
  </w:style>
  <w:style w:type="numbering" w:customStyle="1" w:styleId="Estilo2">
    <w:name w:val="Estilo2"/>
    <w:uiPriority w:val="99"/>
    <w:rsid w:val="005B735F"/>
    <w:pPr>
      <w:numPr>
        <w:numId w:val="2"/>
      </w:numPr>
    </w:pPr>
  </w:style>
  <w:style w:type="numbering" w:customStyle="1" w:styleId="Estilo3">
    <w:name w:val="Estilo3"/>
    <w:uiPriority w:val="99"/>
    <w:rsid w:val="005B735F"/>
    <w:pPr>
      <w:numPr>
        <w:numId w:val="3"/>
      </w:numPr>
    </w:pPr>
  </w:style>
  <w:style w:type="numbering" w:customStyle="1" w:styleId="Estilo4">
    <w:name w:val="Estilo4"/>
    <w:uiPriority w:val="99"/>
    <w:rsid w:val="00EC4A81"/>
    <w:pPr>
      <w:numPr>
        <w:numId w:val="4"/>
      </w:numPr>
    </w:pPr>
  </w:style>
  <w:style w:type="numbering" w:customStyle="1" w:styleId="Estilo5">
    <w:name w:val="Estilo5"/>
    <w:uiPriority w:val="99"/>
    <w:rsid w:val="00EC4A81"/>
    <w:pPr>
      <w:numPr>
        <w:numId w:val="5"/>
      </w:numPr>
    </w:pPr>
  </w:style>
  <w:style w:type="paragraph" w:styleId="TDC2">
    <w:name w:val="toc 2"/>
    <w:basedOn w:val="Normal"/>
    <w:next w:val="Normal"/>
    <w:autoRedefine/>
    <w:uiPriority w:val="39"/>
    <w:unhideWhenUsed/>
    <w:rsid w:val="006945C8"/>
    <w:pPr>
      <w:tabs>
        <w:tab w:val="right" w:leader="dot" w:pos="7910"/>
      </w:tabs>
      <w:spacing w:after="100"/>
    </w:pPr>
  </w:style>
  <w:style w:type="character" w:styleId="nfasisintenso">
    <w:name w:val="Intense Emphasis"/>
    <w:basedOn w:val="Fuentedeprrafopredeter"/>
    <w:uiPriority w:val="21"/>
    <w:qFormat/>
    <w:rsid w:val="009C1EF1"/>
    <w:rPr>
      <w:i/>
      <w:iCs/>
      <w:color w:val="4472C4" w:themeColor="accent1"/>
    </w:rPr>
  </w:style>
  <w:style w:type="character" w:customStyle="1" w:styleId="Ttulo3Car">
    <w:name w:val="Título 3 Car"/>
    <w:basedOn w:val="Fuentedeprrafopredeter"/>
    <w:link w:val="Ttulo3"/>
    <w:uiPriority w:val="9"/>
    <w:semiHidden/>
    <w:rsid w:val="00B515F5"/>
    <w:rPr>
      <w:rFonts w:asciiTheme="majorHAnsi" w:eastAsiaTheme="majorEastAsia" w:hAnsiTheme="majorHAnsi" w:cstheme="majorBidi"/>
      <w:color w:val="1F3763" w:themeColor="accent1" w:themeShade="7F"/>
      <w:sz w:val="24"/>
      <w:szCs w:val="24"/>
    </w:rPr>
  </w:style>
  <w:style w:type="paragraph" w:styleId="TDC3">
    <w:name w:val="toc 3"/>
    <w:basedOn w:val="Normal"/>
    <w:next w:val="Normal"/>
    <w:autoRedefine/>
    <w:uiPriority w:val="39"/>
    <w:unhideWhenUsed/>
    <w:rsid w:val="0026635B"/>
    <w:pPr>
      <w:spacing w:after="100"/>
      <w:ind w:left="440"/>
    </w:pPr>
  </w:style>
  <w:style w:type="table" w:styleId="Tablaconcuadrcula">
    <w:name w:val="Table Grid"/>
    <w:basedOn w:val="Tablanormal"/>
    <w:uiPriority w:val="39"/>
    <w:rsid w:val="000E1F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1">
    <w:name w:val="Grid Table 1 Light Accent 1"/>
    <w:basedOn w:val="Tablanormal"/>
    <w:uiPriority w:val="46"/>
    <w:rsid w:val="00C05662"/>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PrrafodelistaCar">
    <w:name w:val="Párrafo de lista Car"/>
    <w:aliases w:val="List Car,Compomente Car,List 1 Car,Texto Car,Lista sin Numerar Car,Numbered Paragraph Car,Main numbered paragraph Car,Bullets Car,List Paragraph (numbered (a)) Car,List Paragraph1 Car,TIT 2 IND Car,Capítulo Car,Bolita Car,BOLA Car"/>
    <w:link w:val="Prrafodelista"/>
    <w:uiPriority w:val="34"/>
    <w:qFormat/>
    <w:rsid w:val="00D30686"/>
    <w:rPr>
      <w:lang w:val="es-DO"/>
    </w:rPr>
  </w:style>
  <w:style w:type="character" w:customStyle="1" w:styleId="SinespaciadoCar">
    <w:name w:val="Sin espaciado Car"/>
    <w:link w:val="Sinespaciado"/>
    <w:uiPriority w:val="1"/>
    <w:rsid w:val="000B2D4A"/>
    <w:rPr>
      <w:rFonts w:ascii="Times New Roman" w:eastAsia="Calibri" w:hAnsi="Times New Roman" w:cs="Times New Roman"/>
      <w:color w:val="595959" w:themeColor="text1" w:themeTint="A6"/>
      <w:sz w:val="24"/>
    </w:rPr>
  </w:style>
  <w:style w:type="character" w:customStyle="1" w:styleId="Ttulo2Car">
    <w:name w:val="Título 2 Car"/>
    <w:basedOn w:val="Fuentedeprrafopredeter"/>
    <w:link w:val="Ttulo2"/>
    <w:uiPriority w:val="9"/>
    <w:semiHidden/>
    <w:rsid w:val="002C76E2"/>
    <w:rPr>
      <w:rFonts w:asciiTheme="majorHAnsi" w:eastAsiaTheme="majorEastAsia" w:hAnsiTheme="majorHAnsi" w:cstheme="majorBidi"/>
      <w:color w:val="2F5496" w:themeColor="accent1" w:themeShade="BF"/>
      <w:sz w:val="26"/>
      <w:szCs w:val="26"/>
      <w:lang w:val="es-DO"/>
    </w:rPr>
  </w:style>
  <w:style w:type="table" w:styleId="Tabladelista3-nfasis3">
    <w:name w:val="List Table 3 Accent 3"/>
    <w:basedOn w:val="Tablanormal"/>
    <w:uiPriority w:val="48"/>
    <w:rsid w:val="005A5AD7"/>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aconcuadrcula1">
    <w:name w:val="Tabla con cuadrícula1"/>
    <w:basedOn w:val="Tablanormal"/>
    <w:next w:val="Tablaconcuadrcula"/>
    <w:uiPriority w:val="39"/>
    <w:rsid w:val="001F74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4C40D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C40DF"/>
    <w:rPr>
      <w:sz w:val="20"/>
      <w:szCs w:val="20"/>
      <w:lang w:val="es-DO"/>
    </w:rPr>
  </w:style>
  <w:style w:type="character" w:styleId="Refdenotaalpie">
    <w:name w:val="footnote reference"/>
    <w:basedOn w:val="Fuentedeprrafopredeter"/>
    <w:uiPriority w:val="99"/>
    <w:semiHidden/>
    <w:unhideWhenUsed/>
    <w:rsid w:val="004C40DF"/>
    <w:rPr>
      <w:vertAlign w:val="superscript"/>
    </w:rPr>
  </w:style>
  <w:style w:type="character" w:styleId="Refdecomentario">
    <w:name w:val="annotation reference"/>
    <w:basedOn w:val="Fuentedeprrafopredeter"/>
    <w:uiPriority w:val="99"/>
    <w:semiHidden/>
    <w:unhideWhenUsed/>
    <w:rsid w:val="009A0017"/>
    <w:rPr>
      <w:sz w:val="16"/>
      <w:szCs w:val="16"/>
    </w:rPr>
  </w:style>
  <w:style w:type="paragraph" w:styleId="Textocomentario">
    <w:name w:val="annotation text"/>
    <w:basedOn w:val="Normal"/>
    <w:link w:val="TextocomentarioCar"/>
    <w:uiPriority w:val="99"/>
    <w:unhideWhenUsed/>
    <w:rsid w:val="009A0017"/>
    <w:pPr>
      <w:spacing w:line="240" w:lineRule="auto"/>
    </w:pPr>
    <w:rPr>
      <w:sz w:val="20"/>
      <w:szCs w:val="20"/>
    </w:rPr>
  </w:style>
  <w:style w:type="character" w:customStyle="1" w:styleId="TextocomentarioCar">
    <w:name w:val="Texto comentario Car"/>
    <w:basedOn w:val="Fuentedeprrafopredeter"/>
    <w:link w:val="Textocomentario"/>
    <w:uiPriority w:val="99"/>
    <w:rsid w:val="009A0017"/>
    <w:rPr>
      <w:sz w:val="20"/>
      <w:szCs w:val="20"/>
      <w:lang w:val="es-DO"/>
    </w:rPr>
  </w:style>
  <w:style w:type="paragraph" w:styleId="Asuntodelcomentario">
    <w:name w:val="annotation subject"/>
    <w:basedOn w:val="Textocomentario"/>
    <w:next w:val="Textocomentario"/>
    <w:link w:val="AsuntodelcomentarioCar"/>
    <w:uiPriority w:val="99"/>
    <w:semiHidden/>
    <w:unhideWhenUsed/>
    <w:rsid w:val="009A0017"/>
    <w:rPr>
      <w:b/>
      <w:bCs/>
    </w:rPr>
  </w:style>
  <w:style w:type="character" w:customStyle="1" w:styleId="AsuntodelcomentarioCar">
    <w:name w:val="Asunto del comentario Car"/>
    <w:basedOn w:val="TextocomentarioCar"/>
    <w:link w:val="Asuntodelcomentario"/>
    <w:uiPriority w:val="99"/>
    <w:semiHidden/>
    <w:rsid w:val="009A0017"/>
    <w:rPr>
      <w:b/>
      <w:bCs/>
      <w:sz w:val="20"/>
      <w:szCs w:val="20"/>
      <w:lang w:val="es-DO"/>
    </w:rPr>
  </w:style>
  <w:style w:type="paragraph" w:styleId="Textodeglobo">
    <w:name w:val="Balloon Text"/>
    <w:basedOn w:val="Normal"/>
    <w:link w:val="TextodegloboCar"/>
    <w:uiPriority w:val="99"/>
    <w:semiHidden/>
    <w:unhideWhenUsed/>
    <w:rsid w:val="009A001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A0017"/>
    <w:rPr>
      <w:rFonts w:ascii="Segoe UI" w:hAnsi="Segoe UI" w:cs="Segoe UI"/>
      <w:sz w:val="18"/>
      <w:szCs w:val="18"/>
      <w:lang w:val="es-DO"/>
    </w:rPr>
  </w:style>
  <w:style w:type="paragraph" w:styleId="TDC4">
    <w:name w:val="toc 4"/>
    <w:basedOn w:val="Normal"/>
    <w:next w:val="Normal"/>
    <w:autoRedefine/>
    <w:uiPriority w:val="39"/>
    <w:unhideWhenUsed/>
    <w:rsid w:val="003649CE"/>
    <w:pPr>
      <w:spacing w:after="100"/>
      <w:ind w:left="660"/>
    </w:pPr>
    <w:rPr>
      <w:rFonts w:eastAsiaTheme="minorEastAsia"/>
      <w:lang w:eastAsia="es-DO"/>
    </w:rPr>
  </w:style>
  <w:style w:type="paragraph" w:styleId="TDC5">
    <w:name w:val="toc 5"/>
    <w:basedOn w:val="Normal"/>
    <w:next w:val="Normal"/>
    <w:autoRedefine/>
    <w:uiPriority w:val="39"/>
    <w:unhideWhenUsed/>
    <w:rsid w:val="003649CE"/>
    <w:pPr>
      <w:spacing w:after="100"/>
      <w:ind w:left="880"/>
    </w:pPr>
    <w:rPr>
      <w:rFonts w:eastAsiaTheme="minorEastAsia"/>
      <w:lang w:eastAsia="es-DO"/>
    </w:rPr>
  </w:style>
  <w:style w:type="paragraph" w:styleId="TDC6">
    <w:name w:val="toc 6"/>
    <w:basedOn w:val="Normal"/>
    <w:next w:val="Normal"/>
    <w:autoRedefine/>
    <w:uiPriority w:val="39"/>
    <w:unhideWhenUsed/>
    <w:rsid w:val="003649CE"/>
    <w:pPr>
      <w:spacing w:after="100"/>
      <w:ind w:left="1100"/>
    </w:pPr>
    <w:rPr>
      <w:rFonts w:eastAsiaTheme="minorEastAsia"/>
      <w:lang w:eastAsia="es-DO"/>
    </w:rPr>
  </w:style>
  <w:style w:type="paragraph" w:styleId="TDC7">
    <w:name w:val="toc 7"/>
    <w:basedOn w:val="Normal"/>
    <w:next w:val="Normal"/>
    <w:autoRedefine/>
    <w:uiPriority w:val="39"/>
    <w:unhideWhenUsed/>
    <w:rsid w:val="003649CE"/>
    <w:pPr>
      <w:spacing w:after="100"/>
      <w:ind w:left="1320"/>
    </w:pPr>
    <w:rPr>
      <w:rFonts w:eastAsiaTheme="minorEastAsia"/>
      <w:lang w:eastAsia="es-DO"/>
    </w:rPr>
  </w:style>
  <w:style w:type="paragraph" w:styleId="TDC8">
    <w:name w:val="toc 8"/>
    <w:basedOn w:val="Normal"/>
    <w:next w:val="Normal"/>
    <w:autoRedefine/>
    <w:uiPriority w:val="39"/>
    <w:unhideWhenUsed/>
    <w:rsid w:val="003649CE"/>
    <w:pPr>
      <w:spacing w:after="100"/>
      <w:ind w:left="1540"/>
    </w:pPr>
    <w:rPr>
      <w:rFonts w:eastAsiaTheme="minorEastAsia"/>
      <w:lang w:eastAsia="es-DO"/>
    </w:rPr>
  </w:style>
  <w:style w:type="paragraph" w:styleId="TDC9">
    <w:name w:val="toc 9"/>
    <w:basedOn w:val="Normal"/>
    <w:next w:val="Normal"/>
    <w:autoRedefine/>
    <w:uiPriority w:val="39"/>
    <w:unhideWhenUsed/>
    <w:rsid w:val="003649CE"/>
    <w:pPr>
      <w:spacing w:after="100"/>
      <w:ind w:left="1760"/>
    </w:pPr>
    <w:rPr>
      <w:rFonts w:eastAsiaTheme="minorEastAsia"/>
      <w:lang w:eastAsia="es-DO"/>
    </w:rPr>
  </w:style>
  <w:style w:type="table" w:styleId="Tablaconcuadrcula5oscura-nfasis5">
    <w:name w:val="Grid Table 5 Dark Accent 5"/>
    <w:basedOn w:val="Tablanormal"/>
    <w:uiPriority w:val="50"/>
    <w:rsid w:val="003B08C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concuadrcula4-nfasis5">
    <w:name w:val="Grid Table 4 Accent 5"/>
    <w:basedOn w:val="Tablanormal"/>
    <w:uiPriority w:val="49"/>
    <w:rsid w:val="002A684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bumpedfont15">
    <w:name w:val="bumpedfont15"/>
    <w:basedOn w:val="Fuentedeprrafopredeter"/>
    <w:rsid w:val="008F6417"/>
  </w:style>
  <w:style w:type="paragraph" w:customStyle="1" w:styleId="s7">
    <w:name w:val="s7"/>
    <w:basedOn w:val="Normal"/>
    <w:rsid w:val="008F6417"/>
    <w:pPr>
      <w:spacing w:before="100" w:beforeAutospacing="1" w:after="100" w:afterAutospacing="1" w:line="240" w:lineRule="auto"/>
    </w:pPr>
    <w:rPr>
      <w:rFonts w:ascii="Times New Roman" w:eastAsia="Times New Roman" w:hAnsi="Times New Roman" w:cs="Times New Roman"/>
      <w:sz w:val="24"/>
      <w:szCs w:val="24"/>
      <w:lang w:eastAsia="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02517">
      <w:bodyDiv w:val="1"/>
      <w:marLeft w:val="0"/>
      <w:marRight w:val="0"/>
      <w:marTop w:val="0"/>
      <w:marBottom w:val="0"/>
      <w:divBdr>
        <w:top w:val="none" w:sz="0" w:space="0" w:color="auto"/>
        <w:left w:val="none" w:sz="0" w:space="0" w:color="auto"/>
        <w:bottom w:val="none" w:sz="0" w:space="0" w:color="auto"/>
        <w:right w:val="none" w:sz="0" w:space="0" w:color="auto"/>
      </w:divBdr>
    </w:div>
    <w:div w:id="128598683">
      <w:bodyDiv w:val="1"/>
      <w:marLeft w:val="0"/>
      <w:marRight w:val="0"/>
      <w:marTop w:val="0"/>
      <w:marBottom w:val="0"/>
      <w:divBdr>
        <w:top w:val="none" w:sz="0" w:space="0" w:color="auto"/>
        <w:left w:val="none" w:sz="0" w:space="0" w:color="auto"/>
        <w:bottom w:val="none" w:sz="0" w:space="0" w:color="auto"/>
        <w:right w:val="none" w:sz="0" w:space="0" w:color="auto"/>
      </w:divBdr>
    </w:div>
    <w:div w:id="130906001">
      <w:bodyDiv w:val="1"/>
      <w:marLeft w:val="0"/>
      <w:marRight w:val="0"/>
      <w:marTop w:val="0"/>
      <w:marBottom w:val="0"/>
      <w:divBdr>
        <w:top w:val="none" w:sz="0" w:space="0" w:color="auto"/>
        <w:left w:val="none" w:sz="0" w:space="0" w:color="auto"/>
        <w:bottom w:val="none" w:sz="0" w:space="0" w:color="auto"/>
        <w:right w:val="none" w:sz="0" w:space="0" w:color="auto"/>
      </w:divBdr>
    </w:div>
    <w:div w:id="136191949">
      <w:bodyDiv w:val="1"/>
      <w:marLeft w:val="0"/>
      <w:marRight w:val="0"/>
      <w:marTop w:val="0"/>
      <w:marBottom w:val="0"/>
      <w:divBdr>
        <w:top w:val="none" w:sz="0" w:space="0" w:color="auto"/>
        <w:left w:val="none" w:sz="0" w:space="0" w:color="auto"/>
        <w:bottom w:val="none" w:sz="0" w:space="0" w:color="auto"/>
        <w:right w:val="none" w:sz="0" w:space="0" w:color="auto"/>
      </w:divBdr>
    </w:div>
    <w:div w:id="383677064">
      <w:bodyDiv w:val="1"/>
      <w:marLeft w:val="0"/>
      <w:marRight w:val="0"/>
      <w:marTop w:val="0"/>
      <w:marBottom w:val="0"/>
      <w:divBdr>
        <w:top w:val="none" w:sz="0" w:space="0" w:color="auto"/>
        <w:left w:val="none" w:sz="0" w:space="0" w:color="auto"/>
        <w:bottom w:val="none" w:sz="0" w:space="0" w:color="auto"/>
        <w:right w:val="none" w:sz="0" w:space="0" w:color="auto"/>
      </w:divBdr>
    </w:div>
    <w:div w:id="414984624">
      <w:bodyDiv w:val="1"/>
      <w:marLeft w:val="0"/>
      <w:marRight w:val="0"/>
      <w:marTop w:val="0"/>
      <w:marBottom w:val="0"/>
      <w:divBdr>
        <w:top w:val="none" w:sz="0" w:space="0" w:color="auto"/>
        <w:left w:val="none" w:sz="0" w:space="0" w:color="auto"/>
        <w:bottom w:val="none" w:sz="0" w:space="0" w:color="auto"/>
        <w:right w:val="none" w:sz="0" w:space="0" w:color="auto"/>
      </w:divBdr>
    </w:div>
    <w:div w:id="416947851">
      <w:bodyDiv w:val="1"/>
      <w:marLeft w:val="0"/>
      <w:marRight w:val="0"/>
      <w:marTop w:val="0"/>
      <w:marBottom w:val="0"/>
      <w:divBdr>
        <w:top w:val="none" w:sz="0" w:space="0" w:color="auto"/>
        <w:left w:val="none" w:sz="0" w:space="0" w:color="auto"/>
        <w:bottom w:val="none" w:sz="0" w:space="0" w:color="auto"/>
        <w:right w:val="none" w:sz="0" w:space="0" w:color="auto"/>
      </w:divBdr>
    </w:div>
    <w:div w:id="487788028">
      <w:bodyDiv w:val="1"/>
      <w:marLeft w:val="0"/>
      <w:marRight w:val="0"/>
      <w:marTop w:val="0"/>
      <w:marBottom w:val="0"/>
      <w:divBdr>
        <w:top w:val="none" w:sz="0" w:space="0" w:color="auto"/>
        <w:left w:val="none" w:sz="0" w:space="0" w:color="auto"/>
        <w:bottom w:val="none" w:sz="0" w:space="0" w:color="auto"/>
        <w:right w:val="none" w:sz="0" w:space="0" w:color="auto"/>
      </w:divBdr>
    </w:div>
    <w:div w:id="514463078">
      <w:bodyDiv w:val="1"/>
      <w:marLeft w:val="0"/>
      <w:marRight w:val="0"/>
      <w:marTop w:val="0"/>
      <w:marBottom w:val="0"/>
      <w:divBdr>
        <w:top w:val="none" w:sz="0" w:space="0" w:color="auto"/>
        <w:left w:val="none" w:sz="0" w:space="0" w:color="auto"/>
        <w:bottom w:val="none" w:sz="0" w:space="0" w:color="auto"/>
        <w:right w:val="none" w:sz="0" w:space="0" w:color="auto"/>
      </w:divBdr>
    </w:div>
    <w:div w:id="617760819">
      <w:bodyDiv w:val="1"/>
      <w:marLeft w:val="0"/>
      <w:marRight w:val="0"/>
      <w:marTop w:val="0"/>
      <w:marBottom w:val="0"/>
      <w:divBdr>
        <w:top w:val="none" w:sz="0" w:space="0" w:color="auto"/>
        <w:left w:val="none" w:sz="0" w:space="0" w:color="auto"/>
        <w:bottom w:val="none" w:sz="0" w:space="0" w:color="auto"/>
        <w:right w:val="none" w:sz="0" w:space="0" w:color="auto"/>
      </w:divBdr>
    </w:div>
    <w:div w:id="637077139">
      <w:bodyDiv w:val="1"/>
      <w:marLeft w:val="0"/>
      <w:marRight w:val="0"/>
      <w:marTop w:val="0"/>
      <w:marBottom w:val="0"/>
      <w:divBdr>
        <w:top w:val="none" w:sz="0" w:space="0" w:color="auto"/>
        <w:left w:val="none" w:sz="0" w:space="0" w:color="auto"/>
        <w:bottom w:val="none" w:sz="0" w:space="0" w:color="auto"/>
        <w:right w:val="none" w:sz="0" w:space="0" w:color="auto"/>
      </w:divBdr>
    </w:div>
    <w:div w:id="644240399">
      <w:bodyDiv w:val="1"/>
      <w:marLeft w:val="0"/>
      <w:marRight w:val="0"/>
      <w:marTop w:val="0"/>
      <w:marBottom w:val="0"/>
      <w:divBdr>
        <w:top w:val="none" w:sz="0" w:space="0" w:color="auto"/>
        <w:left w:val="none" w:sz="0" w:space="0" w:color="auto"/>
        <w:bottom w:val="none" w:sz="0" w:space="0" w:color="auto"/>
        <w:right w:val="none" w:sz="0" w:space="0" w:color="auto"/>
      </w:divBdr>
    </w:div>
    <w:div w:id="772359948">
      <w:bodyDiv w:val="1"/>
      <w:marLeft w:val="0"/>
      <w:marRight w:val="0"/>
      <w:marTop w:val="0"/>
      <w:marBottom w:val="0"/>
      <w:divBdr>
        <w:top w:val="none" w:sz="0" w:space="0" w:color="auto"/>
        <w:left w:val="none" w:sz="0" w:space="0" w:color="auto"/>
        <w:bottom w:val="none" w:sz="0" w:space="0" w:color="auto"/>
        <w:right w:val="none" w:sz="0" w:space="0" w:color="auto"/>
      </w:divBdr>
    </w:div>
    <w:div w:id="1021861591">
      <w:bodyDiv w:val="1"/>
      <w:marLeft w:val="0"/>
      <w:marRight w:val="0"/>
      <w:marTop w:val="0"/>
      <w:marBottom w:val="0"/>
      <w:divBdr>
        <w:top w:val="none" w:sz="0" w:space="0" w:color="auto"/>
        <w:left w:val="none" w:sz="0" w:space="0" w:color="auto"/>
        <w:bottom w:val="none" w:sz="0" w:space="0" w:color="auto"/>
        <w:right w:val="none" w:sz="0" w:space="0" w:color="auto"/>
      </w:divBdr>
    </w:div>
    <w:div w:id="1029993816">
      <w:bodyDiv w:val="1"/>
      <w:marLeft w:val="0"/>
      <w:marRight w:val="0"/>
      <w:marTop w:val="0"/>
      <w:marBottom w:val="0"/>
      <w:divBdr>
        <w:top w:val="none" w:sz="0" w:space="0" w:color="auto"/>
        <w:left w:val="none" w:sz="0" w:space="0" w:color="auto"/>
        <w:bottom w:val="none" w:sz="0" w:space="0" w:color="auto"/>
        <w:right w:val="none" w:sz="0" w:space="0" w:color="auto"/>
      </w:divBdr>
    </w:div>
    <w:div w:id="1309433690">
      <w:bodyDiv w:val="1"/>
      <w:marLeft w:val="0"/>
      <w:marRight w:val="0"/>
      <w:marTop w:val="0"/>
      <w:marBottom w:val="0"/>
      <w:divBdr>
        <w:top w:val="none" w:sz="0" w:space="0" w:color="auto"/>
        <w:left w:val="none" w:sz="0" w:space="0" w:color="auto"/>
        <w:bottom w:val="none" w:sz="0" w:space="0" w:color="auto"/>
        <w:right w:val="none" w:sz="0" w:space="0" w:color="auto"/>
      </w:divBdr>
    </w:div>
    <w:div w:id="1333294422">
      <w:bodyDiv w:val="1"/>
      <w:marLeft w:val="0"/>
      <w:marRight w:val="0"/>
      <w:marTop w:val="0"/>
      <w:marBottom w:val="0"/>
      <w:divBdr>
        <w:top w:val="none" w:sz="0" w:space="0" w:color="auto"/>
        <w:left w:val="none" w:sz="0" w:space="0" w:color="auto"/>
        <w:bottom w:val="none" w:sz="0" w:space="0" w:color="auto"/>
        <w:right w:val="none" w:sz="0" w:space="0" w:color="auto"/>
      </w:divBdr>
    </w:div>
    <w:div w:id="1409573715">
      <w:bodyDiv w:val="1"/>
      <w:marLeft w:val="0"/>
      <w:marRight w:val="0"/>
      <w:marTop w:val="0"/>
      <w:marBottom w:val="0"/>
      <w:divBdr>
        <w:top w:val="none" w:sz="0" w:space="0" w:color="auto"/>
        <w:left w:val="none" w:sz="0" w:space="0" w:color="auto"/>
        <w:bottom w:val="none" w:sz="0" w:space="0" w:color="auto"/>
        <w:right w:val="none" w:sz="0" w:space="0" w:color="auto"/>
      </w:divBdr>
    </w:div>
    <w:div w:id="1518956677">
      <w:bodyDiv w:val="1"/>
      <w:marLeft w:val="0"/>
      <w:marRight w:val="0"/>
      <w:marTop w:val="0"/>
      <w:marBottom w:val="0"/>
      <w:divBdr>
        <w:top w:val="none" w:sz="0" w:space="0" w:color="auto"/>
        <w:left w:val="none" w:sz="0" w:space="0" w:color="auto"/>
        <w:bottom w:val="none" w:sz="0" w:space="0" w:color="auto"/>
        <w:right w:val="none" w:sz="0" w:space="0" w:color="auto"/>
      </w:divBdr>
    </w:div>
    <w:div w:id="1545101531">
      <w:bodyDiv w:val="1"/>
      <w:marLeft w:val="0"/>
      <w:marRight w:val="0"/>
      <w:marTop w:val="0"/>
      <w:marBottom w:val="0"/>
      <w:divBdr>
        <w:top w:val="none" w:sz="0" w:space="0" w:color="auto"/>
        <w:left w:val="none" w:sz="0" w:space="0" w:color="auto"/>
        <w:bottom w:val="none" w:sz="0" w:space="0" w:color="auto"/>
        <w:right w:val="none" w:sz="0" w:space="0" w:color="auto"/>
      </w:divBdr>
    </w:div>
    <w:div w:id="1673751710">
      <w:bodyDiv w:val="1"/>
      <w:marLeft w:val="0"/>
      <w:marRight w:val="0"/>
      <w:marTop w:val="0"/>
      <w:marBottom w:val="0"/>
      <w:divBdr>
        <w:top w:val="none" w:sz="0" w:space="0" w:color="auto"/>
        <w:left w:val="none" w:sz="0" w:space="0" w:color="auto"/>
        <w:bottom w:val="none" w:sz="0" w:space="0" w:color="auto"/>
        <w:right w:val="none" w:sz="0" w:space="0" w:color="auto"/>
      </w:divBdr>
      <w:divsChild>
        <w:div w:id="699823564">
          <w:marLeft w:val="0"/>
          <w:marRight w:val="0"/>
          <w:marTop w:val="0"/>
          <w:marBottom w:val="0"/>
          <w:divBdr>
            <w:top w:val="none" w:sz="0" w:space="0" w:color="auto"/>
            <w:left w:val="none" w:sz="0" w:space="0" w:color="auto"/>
            <w:bottom w:val="none" w:sz="0" w:space="0" w:color="auto"/>
            <w:right w:val="none" w:sz="0" w:space="0" w:color="auto"/>
          </w:divBdr>
        </w:div>
        <w:div w:id="785655115">
          <w:marLeft w:val="0"/>
          <w:marRight w:val="0"/>
          <w:marTop w:val="0"/>
          <w:marBottom w:val="0"/>
          <w:divBdr>
            <w:top w:val="none" w:sz="0" w:space="0" w:color="auto"/>
            <w:left w:val="none" w:sz="0" w:space="0" w:color="auto"/>
            <w:bottom w:val="none" w:sz="0" w:space="0" w:color="auto"/>
            <w:right w:val="none" w:sz="0" w:space="0" w:color="auto"/>
          </w:divBdr>
        </w:div>
        <w:div w:id="1090001547">
          <w:marLeft w:val="0"/>
          <w:marRight w:val="0"/>
          <w:marTop w:val="0"/>
          <w:marBottom w:val="0"/>
          <w:divBdr>
            <w:top w:val="none" w:sz="0" w:space="0" w:color="auto"/>
            <w:left w:val="none" w:sz="0" w:space="0" w:color="auto"/>
            <w:bottom w:val="none" w:sz="0" w:space="0" w:color="auto"/>
            <w:right w:val="none" w:sz="0" w:space="0" w:color="auto"/>
          </w:divBdr>
        </w:div>
        <w:div w:id="1377243927">
          <w:marLeft w:val="0"/>
          <w:marRight w:val="0"/>
          <w:marTop w:val="0"/>
          <w:marBottom w:val="0"/>
          <w:divBdr>
            <w:top w:val="none" w:sz="0" w:space="0" w:color="auto"/>
            <w:left w:val="none" w:sz="0" w:space="0" w:color="auto"/>
            <w:bottom w:val="none" w:sz="0" w:space="0" w:color="auto"/>
            <w:right w:val="none" w:sz="0" w:space="0" w:color="auto"/>
          </w:divBdr>
        </w:div>
      </w:divsChild>
    </w:div>
    <w:div w:id="1851291450">
      <w:bodyDiv w:val="1"/>
      <w:marLeft w:val="0"/>
      <w:marRight w:val="0"/>
      <w:marTop w:val="0"/>
      <w:marBottom w:val="0"/>
      <w:divBdr>
        <w:top w:val="none" w:sz="0" w:space="0" w:color="auto"/>
        <w:left w:val="none" w:sz="0" w:space="0" w:color="auto"/>
        <w:bottom w:val="none" w:sz="0" w:space="0" w:color="auto"/>
        <w:right w:val="none" w:sz="0" w:space="0" w:color="auto"/>
      </w:divBdr>
    </w:div>
    <w:div w:id="1915822786">
      <w:bodyDiv w:val="1"/>
      <w:marLeft w:val="0"/>
      <w:marRight w:val="0"/>
      <w:marTop w:val="0"/>
      <w:marBottom w:val="0"/>
      <w:divBdr>
        <w:top w:val="none" w:sz="0" w:space="0" w:color="auto"/>
        <w:left w:val="none" w:sz="0" w:space="0" w:color="auto"/>
        <w:bottom w:val="none" w:sz="0" w:space="0" w:color="auto"/>
        <w:right w:val="none" w:sz="0" w:space="0" w:color="auto"/>
      </w:divBdr>
    </w:div>
    <w:div w:id="1935821147">
      <w:bodyDiv w:val="1"/>
      <w:marLeft w:val="0"/>
      <w:marRight w:val="0"/>
      <w:marTop w:val="0"/>
      <w:marBottom w:val="0"/>
      <w:divBdr>
        <w:top w:val="none" w:sz="0" w:space="0" w:color="auto"/>
        <w:left w:val="none" w:sz="0" w:space="0" w:color="auto"/>
        <w:bottom w:val="none" w:sz="0" w:space="0" w:color="auto"/>
        <w:right w:val="none" w:sz="0" w:space="0" w:color="auto"/>
      </w:divBdr>
    </w:div>
    <w:div w:id="1971283764">
      <w:bodyDiv w:val="1"/>
      <w:marLeft w:val="0"/>
      <w:marRight w:val="0"/>
      <w:marTop w:val="0"/>
      <w:marBottom w:val="0"/>
      <w:divBdr>
        <w:top w:val="none" w:sz="0" w:space="0" w:color="auto"/>
        <w:left w:val="none" w:sz="0" w:space="0" w:color="auto"/>
        <w:bottom w:val="none" w:sz="0" w:space="0" w:color="auto"/>
        <w:right w:val="none" w:sz="0" w:space="0" w:color="auto"/>
      </w:divBdr>
    </w:div>
    <w:div w:id="1984969088">
      <w:bodyDiv w:val="1"/>
      <w:marLeft w:val="0"/>
      <w:marRight w:val="0"/>
      <w:marTop w:val="0"/>
      <w:marBottom w:val="0"/>
      <w:divBdr>
        <w:top w:val="none" w:sz="0" w:space="0" w:color="auto"/>
        <w:left w:val="none" w:sz="0" w:space="0" w:color="auto"/>
        <w:bottom w:val="none" w:sz="0" w:space="0" w:color="auto"/>
        <w:right w:val="none" w:sz="0" w:space="0" w:color="auto"/>
      </w:divBdr>
    </w:div>
    <w:div w:id="2123764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diagramData" Target="diagrams/data1.xml"/><Relationship Id="rId26" Type="http://schemas.openxmlformats.org/officeDocument/2006/relationships/diagramQuickStyle" Target="diagrams/quickStyle2.xml"/><Relationship Id="rId39" Type="http://schemas.openxmlformats.org/officeDocument/2006/relationships/fontTable" Target="fontTable.xml"/><Relationship Id="rId21" Type="http://schemas.openxmlformats.org/officeDocument/2006/relationships/diagramColors" Target="diagrams/colors1.xm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diagramLayout" Target="diagrams/layout2.xml"/><Relationship Id="rId33" Type="http://schemas.openxmlformats.org/officeDocument/2006/relationships/image" Target="media/image8.png"/><Relationship Id="rId38"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diagramQuickStyle" Target="diagrams/quickStyle1.xml"/><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diagramData" Target="diagrams/data2.xml"/><Relationship Id="rId32" Type="http://schemas.openxmlformats.org/officeDocument/2006/relationships/image" Target="media/image7.png"/><Relationship Id="rId37" Type="http://schemas.openxmlformats.org/officeDocument/2006/relationships/chart" Target="charts/chart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png"/><Relationship Id="rId28" Type="http://schemas.microsoft.com/office/2007/relationships/diagramDrawing" Target="diagrams/drawing2.xml"/><Relationship Id="rId36" Type="http://schemas.openxmlformats.org/officeDocument/2006/relationships/chart" Target="charts/chart5.xml"/><Relationship Id="rId10" Type="http://schemas.openxmlformats.org/officeDocument/2006/relationships/image" Target="media/image20.png"/><Relationship Id="rId19" Type="http://schemas.openxmlformats.org/officeDocument/2006/relationships/diagramLayout" Target="diagrams/layout1.xml"/><Relationship Id="rId31"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microsoft.com/office/2007/relationships/diagramDrawing" Target="diagrams/drawing1.xml"/><Relationship Id="rId27" Type="http://schemas.openxmlformats.org/officeDocument/2006/relationships/diagramColors" Target="diagrams/colors2.xml"/><Relationship Id="rId30" Type="http://schemas.openxmlformats.org/officeDocument/2006/relationships/chart" Target="charts/chart2.xml"/><Relationship Id="rId35" Type="http://schemas.openxmlformats.org/officeDocument/2006/relationships/chart" Target="charts/chart4.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2.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3.bin"/></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4.bin"/></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5.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bg1">
                    <a:lumMod val="50000"/>
                  </a:schemeClr>
                </a:solidFill>
                <a:latin typeface="Times New Roman" panose="02020603050405020304" pitchFamily="18" charset="0"/>
                <a:ea typeface="+mn-ea"/>
                <a:cs typeface="Times New Roman" panose="02020603050405020304" pitchFamily="18" charset="0"/>
              </a:defRPr>
            </a:pPr>
            <a:r>
              <a:rPr lang="es-DO" b="1">
                <a:solidFill>
                  <a:schemeClr val="bg1">
                    <a:lumMod val="50000"/>
                  </a:schemeClr>
                </a:solidFill>
                <a:latin typeface="Times New Roman" panose="02020603050405020304" pitchFamily="18" charset="0"/>
                <a:cs typeface="Times New Roman" panose="02020603050405020304" pitchFamily="18" charset="0"/>
              </a:rPr>
              <a:t>Datos</a:t>
            </a:r>
            <a:r>
              <a:rPr lang="es-DO" b="1" baseline="0">
                <a:solidFill>
                  <a:schemeClr val="bg1">
                    <a:lumMod val="50000"/>
                  </a:schemeClr>
                </a:solidFill>
                <a:latin typeface="Times New Roman" panose="02020603050405020304" pitchFamily="18" charset="0"/>
                <a:cs typeface="Times New Roman" panose="02020603050405020304" pitchFamily="18" charset="0"/>
              </a:rPr>
              <a:t> generales del personal evaluados</a:t>
            </a:r>
            <a:endParaRPr lang="es-DO" b="1">
              <a:solidFill>
                <a:schemeClr val="bg1">
                  <a:lumMod val="50000"/>
                </a:schemeClr>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tx>
            <c:strRef>
              <c:f>Hoja1!$C$2</c:f>
              <c:strCache>
                <c:ptCount val="1"/>
                <c:pt idx="0">
                  <c:v>Total por grupos</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Hoja1!$B$3:$B$7</c:f>
              <c:strCache>
                <c:ptCount val="5"/>
                <c:pt idx="0">
                  <c:v>Grupo V</c:v>
                </c:pt>
                <c:pt idx="1">
                  <c:v>Grupo IV</c:v>
                </c:pt>
                <c:pt idx="2">
                  <c:v>Grupo III</c:v>
                </c:pt>
                <c:pt idx="3">
                  <c:v>Grupo II</c:v>
                </c:pt>
                <c:pt idx="4">
                  <c:v>Grupo I</c:v>
                </c:pt>
              </c:strCache>
            </c:strRef>
          </c:cat>
          <c:val>
            <c:numRef>
              <c:f>Hoja1!$C$3:$C$7</c:f>
              <c:numCache>
                <c:formatCode>General</c:formatCode>
                <c:ptCount val="5"/>
                <c:pt idx="0">
                  <c:v>101</c:v>
                </c:pt>
                <c:pt idx="1">
                  <c:v>233</c:v>
                </c:pt>
                <c:pt idx="2">
                  <c:v>289</c:v>
                </c:pt>
                <c:pt idx="3">
                  <c:v>339</c:v>
                </c:pt>
                <c:pt idx="4">
                  <c:v>504</c:v>
                </c:pt>
              </c:numCache>
            </c:numRef>
          </c:val>
          <c:extLst>
            <c:ext xmlns:c16="http://schemas.microsoft.com/office/drawing/2014/chart" uri="{C3380CC4-5D6E-409C-BE32-E72D297353CC}">
              <c16:uniqueId val="{00000000-EA7A-41EB-9732-D242D797C969}"/>
            </c:ext>
          </c:extLst>
        </c:ser>
        <c:ser>
          <c:idx val="1"/>
          <c:order val="1"/>
          <c:tx>
            <c:strRef>
              <c:f>Hoja1!$D$2</c:f>
              <c:strCache>
                <c:ptCount val="1"/>
                <c:pt idx="0">
                  <c:v>Total de Mujeres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Hoja1!$B$3:$B$7</c:f>
              <c:strCache>
                <c:ptCount val="5"/>
                <c:pt idx="0">
                  <c:v>Grupo V</c:v>
                </c:pt>
                <c:pt idx="1">
                  <c:v>Grupo IV</c:v>
                </c:pt>
                <c:pt idx="2">
                  <c:v>Grupo III</c:v>
                </c:pt>
                <c:pt idx="3">
                  <c:v>Grupo II</c:v>
                </c:pt>
                <c:pt idx="4">
                  <c:v>Grupo I</c:v>
                </c:pt>
              </c:strCache>
            </c:strRef>
          </c:cat>
          <c:val>
            <c:numRef>
              <c:f>Hoja1!$D$3:$D$7</c:f>
              <c:numCache>
                <c:formatCode>General</c:formatCode>
                <c:ptCount val="5"/>
                <c:pt idx="0">
                  <c:v>71</c:v>
                </c:pt>
                <c:pt idx="1">
                  <c:v>186</c:v>
                </c:pt>
                <c:pt idx="2">
                  <c:v>223</c:v>
                </c:pt>
                <c:pt idx="3">
                  <c:v>249</c:v>
                </c:pt>
                <c:pt idx="4">
                  <c:v>360</c:v>
                </c:pt>
              </c:numCache>
            </c:numRef>
          </c:val>
          <c:extLst>
            <c:ext xmlns:c16="http://schemas.microsoft.com/office/drawing/2014/chart" uri="{C3380CC4-5D6E-409C-BE32-E72D297353CC}">
              <c16:uniqueId val="{00000001-EA7A-41EB-9732-D242D797C969}"/>
            </c:ext>
          </c:extLst>
        </c:ser>
        <c:ser>
          <c:idx val="2"/>
          <c:order val="2"/>
          <c:tx>
            <c:strRef>
              <c:f>Hoja1!$E$2</c:f>
              <c:strCache>
                <c:ptCount val="1"/>
                <c:pt idx="0">
                  <c:v>Total de Hombres</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Hoja1!$B$3:$B$7</c:f>
              <c:strCache>
                <c:ptCount val="5"/>
                <c:pt idx="0">
                  <c:v>Grupo V</c:v>
                </c:pt>
                <c:pt idx="1">
                  <c:v>Grupo IV</c:v>
                </c:pt>
                <c:pt idx="2">
                  <c:v>Grupo III</c:v>
                </c:pt>
                <c:pt idx="3">
                  <c:v>Grupo II</c:v>
                </c:pt>
                <c:pt idx="4">
                  <c:v>Grupo I</c:v>
                </c:pt>
              </c:strCache>
            </c:strRef>
          </c:cat>
          <c:val>
            <c:numRef>
              <c:f>Hoja1!$E$3:$E$7</c:f>
              <c:numCache>
                <c:formatCode>General</c:formatCode>
                <c:ptCount val="5"/>
                <c:pt idx="0">
                  <c:v>30</c:v>
                </c:pt>
                <c:pt idx="1">
                  <c:v>47</c:v>
                </c:pt>
                <c:pt idx="2">
                  <c:v>66</c:v>
                </c:pt>
                <c:pt idx="3">
                  <c:v>90</c:v>
                </c:pt>
                <c:pt idx="4">
                  <c:v>144</c:v>
                </c:pt>
              </c:numCache>
            </c:numRef>
          </c:val>
          <c:extLst>
            <c:ext xmlns:c16="http://schemas.microsoft.com/office/drawing/2014/chart" uri="{C3380CC4-5D6E-409C-BE32-E72D297353CC}">
              <c16:uniqueId val="{00000002-EA7A-41EB-9732-D242D797C969}"/>
            </c:ext>
          </c:extLst>
        </c:ser>
        <c:dLbls>
          <c:dLblPos val="outEnd"/>
          <c:showLegendKey val="0"/>
          <c:showVal val="1"/>
          <c:showCatName val="0"/>
          <c:showSerName val="0"/>
          <c:showPercent val="0"/>
          <c:showBubbleSize val="0"/>
        </c:dLbls>
        <c:gapWidth val="219"/>
        <c:overlap val="-27"/>
        <c:axId val="-1972780464"/>
        <c:axId val="-1972781552"/>
      </c:barChart>
      <c:catAx>
        <c:axId val="-197278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DO"/>
          </a:p>
        </c:txPr>
        <c:crossAx val="-1972781552"/>
        <c:crosses val="autoZero"/>
        <c:auto val="1"/>
        <c:lblAlgn val="ctr"/>
        <c:lblOffset val="100"/>
        <c:noMultiLvlLbl val="0"/>
      </c:catAx>
      <c:valAx>
        <c:axId val="-1972781552"/>
        <c:scaling>
          <c:orientation val="minMax"/>
        </c:scaling>
        <c:delete val="1"/>
        <c:axPos val="l"/>
        <c:numFmt formatCode="General" sourceLinked="1"/>
        <c:majorTickMark val="none"/>
        <c:minorTickMark val="none"/>
        <c:tickLblPos val="nextTo"/>
        <c:crossAx val="-1972780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bg1">
                  <a:lumMod val="50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a:t>NOBACI-CONANI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'Hoja17 (2)'!$B$12</c:f>
              <c:strCache>
                <c:ptCount val="1"/>
                <c:pt idx="0">
                  <c:v>PAUTAS REVISADAS</c:v>
                </c:pt>
              </c:strCache>
            </c:strRef>
          </c:tx>
          <c:spPr>
            <a:solidFill>
              <a:schemeClr val="accent5">
                <a:shade val="76000"/>
              </a:schemeClr>
            </a:solidFill>
            <a:ln>
              <a:noFill/>
            </a:ln>
            <a:effectLst/>
          </c:spPr>
          <c:invertIfNegative val="0"/>
          <c:dLbls>
            <c:dLbl>
              <c:idx val="0"/>
              <c:layout>
                <c:manualLayout>
                  <c:x val="0"/>
                  <c:y val="0.3472222222222222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78C-48E6-AE3A-0F3C9022D4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'Hoja17 (2)'!$C$11</c:f>
              <c:strCache>
                <c:ptCount val="1"/>
                <c:pt idx="0">
                  <c:v>VALOR </c:v>
                </c:pt>
              </c:strCache>
            </c:strRef>
          </c:cat>
          <c:val>
            <c:numRef>
              <c:f>'Hoja17 (2)'!$C$12</c:f>
              <c:numCache>
                <c:formatCode>General</c:formatCode>
                <c:ptCount val="1"/>
                <c:pt idx="0">
                  <c:v>98</c:v>
                </c:pt>
              </c:numCache>
            </c:numRef>
          </c:val>
          <c:extLst>
            <c:ext xmlns:c16="http://schemas.microsoft.com/office/drawing/2014/chart" uri="{C3380CC4-5D6E-409C-BE32-E72D297353CC}">
              <c16:uniqueId val="{00000001-878C-48E6-AE3A-0F3C9022D4AD}"/>
            </c:ext>
          </c:extLst>
        </c:ser>
        <c:ser>
          <c:idx val="1"/>
          <c:order val="1"/>
          <c:tx>
            <c:strRef>
              <c:f>'Hoja17 (2)'!$B$13</c:f>
              <c:strCache>
                <c:ptCount val="1"/>
                <c:pt idx="0">
                  <c:v>PAUTAS SIN REVISAR </c:v>
                </c:pt>
              </c:strCache>
            </c:strRef>
          </c:tx>
          <c:spPr>
            <a:solidFill>
              <a:schemeClr val="accent5">
                <a:tint val="77000"/>
              </a:schemeClr>
            </a:solidFill>
            <a:ln>
              <a:noFill/>
            </a:ln>
            <a:effectLst/>
          </c:spPr>
          <c:invertIfNegative val="0"/>
          <c:dLbls>
            <c:dLbl>
              <c:idx val="0"/>
              <c:layout>
                <c:manualLayout>
                  <c:x val="2.7777777777777779E-3"/>
                  <c:y val="0.1527777777777777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78C-48E6-AE3A-0F3C9022D4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'Hoja17 (2)'!$C$11</c:f>
              <c:strCache>
                <c:ptCount val="1"/>
                <c:pt idx="0">
                  <c:v>VALOR </c:v>
                </c:pt>
              </c:strCache>
            </c:strRef>
          </c:cat>
          <c:val>
            <c:numRef>
              <c:f>'Hoja17 (2)'!$C$13</c:f>
              <c:numCache>
                <c:formatCode>General</c:formatCode>
                <c:ptCount val="1"/>
                <c:pt idx="0">
                  <c:v>30</c:v>
                </c:pt>
              </c:numCache>
            </c:numRef>
          </c:val>
          <c:extLst>
            <c:ext xmlns:c16="http://schemas.microsoft.com/office/drawing/2014/chart" uri="{C3380CC4-5D6E-409C-BE32-E72D297353CC}">
              <c16:uniqueId val="{00000003-878C-48E6-AE3A-0F3C9022D4AD}"/>
            </c:ext>
          </c:extLst>
        </c:ser>
        <c:dLbls>
          <c:dLblPos val="outEnd"/>
          <c:showLegendKey val="0"/>
          <c:showVal val="1"/>
          <c:showCatName val="0"/>
          <c:showSerName val="0"/>
          <c:showPercent val="0"/>
          <c:showBubbleSize val="0"/>
        </c:dLbls>
        <c:gapWidth val="219"/>
        <c:overlap val="-27"/>
        <c:axId val="478841439"/>
        <c:axId val="478839359"/>
      </c:barChart>
      <c:catAx>
        <c:axId val="4788414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78839359"/>
        <c:crosses val="autoZero"/>
        <c:auto val="1"/>
        <c:lblAlgn val="ctr"/>
        <c:lblOffset val="100"/>
        <c:noMultiLvlLbl val="0"/>
      </c:catAx>
      <c:valAx>
        <c:axId val="4788393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78841439"/>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200" b="1" i="0" u="none" strike="noStrike" kern="1200" cap="all" spc="100" normalizeH="0" baseline="0">
                <a:solidFill>
                  <a:schemeClr val="tx1"/>
                </a:solidFill>
                <a:latin typeface="+mn-lt"/>
                <a:ea typeface="+mn-ea"/>
                <a:cs typeface="+mn-cs"/>
              </a:defRPr>
            </a:pPr>
            <a:r>
              <a:rPr lang="es-DO" sz="1200" b="1" u="none">
                <a:solidFill>
                  <a:schemeClr val="bg1"/>
                </a:solidFill>
                <a:latin typeface="Times New Roman" panose="02020603050405020304" pitchFamily="18" charset="0"/>
                <a:cs typeface="Times New Roman" panose="02020603050405020304" pitchFamily="18" charset="0"/>
              </a:rPr>
              <a:t>puntuación</a:t>
            </a:r>
            <a:r>
              <a:rPr lang="es-DO" sz="1200" b="1" u="none" baseline="0">
                <a:solidFill>
                  <a:schemeClr val="bg1"/>
                </a:solidFill>
                <a:latin typeface="Times New Roman" panose="02020603050405020304" pitchFamily="18" charset="0"/>
                <a:cs typeface="Times New Roman" panose="02020603050405020304" pitchFamily="18" charset="0"/>
              </a:rPr>
              <a:t> </a:t>
            </a:r>
            <a:r>
              <a:rPr lang="es-DO" sz="1200" b="1" u="none">
                <a:solidFill>
                  <a:schemeClr val="bg1"/>
                </a:solidFill>
                <a:latin typeface="Times New Roman" panose="02020603050405020304" pitchFamily="18" charset="0"/>
                <a:cs typeface="Times New Roman" panose="02020603050405020304" pitchFamily="18" charset="0"/>
              </a:rPr>
              <a:t>NOBACI</a:t>
            </a:r>
          </a:p>
        </c:rich>
      </c:tx>
      <c:layout>
        <c:manualLayout>
          <c:xMode val="edge"/>
          <c:yMode val="edge"/>
          <c:x val="0.2673650415842132"/>
          <c:y val="7.3118413389815631E-2"/>
        </c:manualLayout>
      </c:layout>
      <c:overlay val="0"/>
      <c:spPr>
        <a:noFill/>
        <a:ln>
          <a:noFill/>
        </a:ln>
        <a:effectLst/>
      </c:spPr>
      <c:txPr>
        <a:bodyPr rot="0" spcFirstLastPara="1" vertOverflow="ellipsis" vert="horz" wrap="square" anchor="ctr" anchorCtr="1"/>
        <a:lstStyle/>
        <a:p>
          <a:pPr>
            <a:defRPr sz="1200" b="1" i="0" u="none" strike="noStrike" kern="1200" cap="all" spc="100" normalizeH="0" baseline="0">
              <a:solidFill>
                <a:schemeClr val="tx1"/>
              </a:solidFill>
              <a:latin typeface="+mn-lt"/>
              <a:ea typeface="+mn-ea"/>
              <a:cs typeface="+mn-cs"/>
            </a:defRPr>
          </a:pPr>
          <a:endParaRPr lang="es-DO"/>
        </a:p>
      </c:txPr>
    </c:title>
    <c:autoTitleDeleted val="0"/>
    <c:plotArea>
      <c:layout>
        <c:manualLayout>
          <c:layoutTarget val="inner"/>
          <c:xMode val="edge"/>
          <c:yMode val="edge"/>
          <c:x val="5.5060485860320092E-2"/>
          <c:y val="0.18103225806451612"/>
          <c:w val="0.91235806050559465"/>
          <c:h val="0.69344814156294976"/>
        </c:manualLayout>
      </c:layout>
      <c:lineChart>
        <c:grouping val="standard"/>
        <c:varyColors val="0"/>
        <c:ser>
          <c:idx val="0"/>
          <c:order val="0"/>
          <c:spPr>
            <a:ln w="25400" cap="rnd">
              <a:solidFill>
                <a:schemeClr val="lt1"/>
              </a:solidFill>
              <a:round/>
            </a:ln>
            <a:effectLst>
              <a:outerShdw dist="25400" dir="2700000" algn="tl" rotWithShape="0">
                <a:schemeClr val="accent5"/>
              </a:outerShdw>
            </a:effectLst>
          </c:spPr>
          <c:marker>
            <c:symbol val="none"/>
          </c:marker>
          <c:dLbls>
            <c:spPr>
              <a:solidFill>
                <a:schemeClr val="accent5"/>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5">
                          <a:lumMod val="60000"/>
                          <a:lumOff val="40000"/>
                        </a:schemeClr>
                      </a:solidFill>
                    </a:ln>
                    <a:effectLst/>
                  </c:spPr>
                </c15:leaderLines>
              </c:ext>
            </c:extLst>
          </c:dLbls>
          <c:cat>
            <c:strRef>
              <c:f>'[Copia de GRAFICO 2DO  NABACI.xlsx]GRAFICO 2DO TRIMESTRE'!$C$3:$C$10</c:f>
              <c:strCache>
                <c:ptCount val="8"/>
                <c:pt idx="0">
                  <c:v>1er Trimestre 2022</c:v>
                </c:pt>
                <c:pt idx="1">
                  <c:v>2do Trimestre 2022</c:v>
                </c:pt>
                <c:pt idx="2">
                  <c:v>3er Trimestre 2022</c:v>
                </c:pt>
                <c:pt idx="3">
                  <c:v>4to  Trimestre 2022</c:v>
                </c:pt>
                <c:pt idx="4">
                  <c:v>1er Trimestre 2023</c:v>
                </c:pt>
                <c:pt idx="5">
                  <c:v>2do Trimestre 2023</c:v>
                </c:pt>
                <c:pt idx="6">
                  <c:v>3ro Trimestre 2023</c:v>
                </c:pt>
                <c:pt idx="7">
                  <c:v>30 de nov.2023</c:v>
                </c:pt>
              </c:strCache>
            </c:strRef>
          </c:cat>
          <c:val>
            <c:numRef>
              <c:f>'[Copia de GRAFICO 2DO  NABACI.xlsx]GRAFICO 2DO TRIMESTRE'!$D$3:$D$10</c:f>
              <c:numCache>
                <c:formatCode>General</c:formatCode>
                <c:ptCount val="8"/>
                <c:pt idx="0">
                  <c:v>0</c:v>
                </c:pt>
                <c:pt idx="1">
                  <c:v>3.91</c:v>
                </c:pt>
                <c:pt idx="2">
                  <c:v>30.26</c:v>
                </c:pt>
                <c:pt idx="3">
                  <c:v>31.19</c:v>
                </c:pt>
                <c:pt idx="4">
                  <c:v>41.79</c:v>
                </c:pt>
                <c:pt idx="5">
                  <c:v>56.79</c:v>
                </c:pt>
                <c:pt idx="6">
                  <c:v>71.97</c:v>
                </c:pt>
                <c:pt idx="7">
                  <c:v>74.040000000000006</c:v>
                </c:pt>
              </c:numCache>
            </c:numRef>
          </c:val>
          <c:smooth val="0"/>
          <c:extLst>
            <c:ext xmlns:c16="http://schemas.microsoft.com/office/drawing/2014/chart" uri="{C3380CC4-5D6E-409C-BE32-E72D297353CC}">
              <c16:uniqueId val="{00000000-11FA-42F1-A3D9-B52600E9A8DC}"/>
            </c:ext>
          </c:extLst>
        </c:ser>
        <c:dLbls>
          <c:dLblPos val="ctr"/>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869702352"/>
        <c:axId val="869701808"/>
      </c:lineChart>
      <c:catAx>
        <c:axId val="8697023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30" baseline="0">
                <a:solidFill>
                  <a:schemeClr val="bg1"/>
                </a:solidFill>
                <a:latin typeface="+mn-lt"/>
                <a:ea typeface="+mn-ea"/>
                <a:cs typeface="+mn-cs"/>
              </a:defRPr>
            </a:pPr>
            <a:endParaRPr lang="es-DO"/>
          </a:p>
        </c:txPr>
        <c:crossAx val="869701808"/>
        <c:crosses val="autoZero"/>
        <c:auto val="1"/>
        <c:lblAlgn val="ctr"/>
        <c:lblOffset val="100"/>
        <c:noMultiLvlLbl val="0"/>
      </c:catAx>
      <c:valAx>
        <c:axId val="869701808"/>
        <c:scaling>
          <c:orientation val="minMax"/>
        </c:scaling>
        <c:delete val="1"/>
        <c:axPos val="l"/>
        <c:numFmt formatCode="General" sourceLinked="1"/>
        <c:majorTickMark val="none"/>
        <c:minorTickMark val="none"/>
        <c:tickLblPos val="nextTo"/>
        <c:crossAx val="869702352"/>
        <c:crosses val="autoZero"/>
        <c:crossBetween val="between"/>
      </c:valAx>
      <c:spPr>
        <a:noFill/>
        <a:ln>
          <a:noFill/>
        </a:ln>
        <a:effectLst/>
      </c:spPr>
    </c:plotArea>
    <c:plotVisOnly val="1"/>
    <c:dispBlanksAs val="gap"/>
    <c:showDLblsOverMax val="0"/>
  </c:chart>
  <c:spPr>
    <a:solidFill>
      <a:schemeClr val="accent5"/>
    </a:solidFill>
    <a:ln w="9525" cap="flat" cmpd="sng" algn="ctr">
      <a:solidFill>
        <a:schemeClr val="lt1">
          <a:lumMod val="85000"/>
        </a:schemeClr>
      </a:solidFill>
      <a:round/>
    </a:ln>
    <a:effectLst/>
  </c:spPr>
  <c:txPr>
    <a:bodyPr/>
    <a:lstStyle/>
    <a:p>
      <a:pPr>
        <a:defRPr/>
      </a:pPr>
      <a:endParaRPr lang="es-D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cap="none" spc="5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Niños, niñas y adolescentes integrados en una familia por adopción, enero-diciembre 2023</a:t>
            </a:r>
          </a:p>
        </c:rich>
      </c:tx>
      <c:overlay val="0"/>
      <c:spPr>
        <a:noFill/>
        <a:ln>
          <a:noFill/>
        </a:ln>
        <a:effectLst/>
      </c:spPr>
      <c:txPr>
        <a:bodyPr rot="0" spcFirstLastPara="1" vertOverflow="ellipsis" vert="horz" wrap="square" anchor="ctr" anchorCtr="1"/>
        <a:lstStyle/>
        <a:p>
          <a:pPr>
            <a:defRPr sz="1200" b="0" i="0" u="none" strike="noStrike" kern="1200" cap="none" spc="5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endParaRPr lang="es-DO"/>
        </a:p>
      </c:txPr>
    </c:title>
    <c:autoTitleDeleted val="0"/>
    <c:plotArea>
      <c:layout>
        <c:manualLayout>
          <c:layoutTarget val="inner"/>
          <c:xMode val="edge"/>
          <c:yMode val="edge"/>
          <c:x val="6.744596684606996E-2"/>
          <c:y val="0.20270329176572366"/>
          <c:w val="0.90842388998174728"/>
          <c:h val="0.61711369450992359"/>
        </c:manualLayout>
      </c:layout>
      <c:barChart>
        <c:barDir val="col"/>
        <c:grouping val="clustered"/>
        <c:varyColors val="0"/>
        <c:ser>
          <c:idx val="0"/>
          <c:order val="0"/>
          <c:spPr>
            <a:solidFill>
              <a:schemeClr val="accent1">
                <a:alpha val="70000"/>
              </a:schemeClr>
            </a:solidFill>
            <a:ln>
              <a:noFill/>
            </a:ln>
            <a:effectLst/>
          </c:spPr>
          <c:invertIfNegative val="0"/>
          <c:dPt>
            <c:idx val="0"/>
            <c:invertIfNegative val="0"/>
            <c:bubble3D val="0"/>
            <c:spPr>
              <a:solidFill>
                <a:schemeClr val="accent1">
                  <a:alpha val="70000"/>
                </a:schemeClr>
              </a:solidFill>
              <a:ln>
                <a:noFill/>
              </a:ln>
              <a:effectLst/>
            </c:spPr>
            <c:extLst>
              <c:ext xmlns:c16="http://schemas.microsoft.com/office/drawing/2014/chart" uri="{C3380CC4-5D6E-409C-BE32-E72D297353CC}">
                <c16:uniqueId val="{00000001-99EF-44BE-9456-BCF5D737F5A5}"/>
              </c:ext>
            </c:extLst>
          </c:dPt>
          <c:dPt>
            <c:idx val="1"/>
            <c:invertIfNegative val="0"/>
            <c:bubble3D val="0"/>
            <c:extLst>
              <c:ext xmlns:c16="http://schemas.microsoft.com/office/drawing/2014/chart" uri="{C3380CC4-5D6E-409C-BE32-E72D297353CC}">
                <c16:uniqueId val="{00000002-99EF-44BE-9456-BCF5D737F5A5}"/>
              </c:ext>
            </c:extLst>
          </c:dPt>
          <c:dPt>
            <c:idx val="2"/>
            <c:invertIfNegative val="0"/>
            <c:bubble3D val="0"/>
            <c:extLst>
              <c:ext xmlns:c16="http://schemas.microsoft.com/office/drawing/2014/chart" uri="{C3380CC4-5D6E-409C-BE32-E72D297353CC}">
                <c16:uniqueId val="{00000003-99EF-44BE-9456-BCF5D737F5A5}"/>
              </c:ext>
            </c:extLst>
          </c:dPt>
          <c:dLbls>
            <c:dLbl>
              <c:idx val="0"/>
              <c:tx>
                <c:rich>
                  <a:bodyPr/>
                  <a:lstStyle/>
                  <a:p>
                    <a:r>
                      <a:rPr lang="en-US" baseline="0"/>
                      <a:t> </a:t>
                    </a:r>
                    <a:fld id="{A4C178B0-25A2-4A3A-9548-644D803F3C02}" type="VALUE">
                      <a:rPr lang="en-US" baseline="0"/>
                      <a:pPr/>
                      <a:t>[VALOR]</a:t>
                    </a:fld>
                    <a:endParaRPr lang="en-US" baseline="0"/>
                  </a:p>
                </c:rich>
              </c:tx>
              <c:dLblPos val="outEnd"/>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9EF-44BE-9456-BCF5D737F5A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'[Indicadores relevantes gráficos.xlsx]Hoja1'!$B$6:$E$6</c:f>
              <c:numCache>
                <c:formatCode>"RD$"#,##0</c:formatCode>
                <c:ptCount val="4"/>
                <c:pt idx="0">
                  <c:v>2746722.46</c:v>
                </c:pt>
                <c:pt idx="1">
                  <c:v>2702989.84</c:v>
                </c:pt>
                <c:pt idx="2">
                  <c:v>2973691.63</c:v>
                </c:pt>
                <c:pt idx="3">
                  <c:v>3215211.21</c:v>
                </c:pt>
              </c:numCache>
            </c:numRef>
          </c:cat>
          <c:val>
            <c:numRef>
              <c:f>'[Indicadores relevantes gráficos.xlsx]Hoja1'!$B$5:$E$5</c:f>
              <c:numCache>
                <c:formatCode>#,##0</c:formatCode>
                <c:ptCount val="4"/>
                <c:pt idx="0">
                  <c:v>43</c:v>
                </c:pt>
                <c:pt idx="1">
                  <c:v>20</c:v>
                </c:pt>
                <c:pt idx="2">
                  <c:v>44</c:v>
                </c:pt>
                <c:pt idx="3" formatCode="General">
                  <c:v>45</c:v>
                </c:pt>
              </c:numCache>
            </c:numRef>
          </c:val>
          <c:extLst xmlns:c15="http://schemas.microsoft.com/office/drawing/2012/chart">
            <c:ext xmlns:c16="http://schemas.microsoft.com/office/drawing/2014/chart" uri="{C3380CC4-5D6E-409C-BE32-E72D297353CC}">
              <c16:uniqueId val="{00000004-99EF-44BE-9456-BCF5D737F5A5}"/>
            </c:ext>
          </c:extLst>
        </c:ser>
        <c:dLbls>
          <c:dLblPos val="outEnd"/>
          <c:showLegendKey val="0"/>
          <c:showVal val="1"/>
          <c:showCatName val="0"/>
          <c:showSerName val="0"/>
          <c:showPercent val="0"/>
          <c:showBubbleSize val="0"/>
        </c:dLbls>
        <c:gapWidth val="80"/>
        <c:overlap val="25"/>
        <c:axId val="-1591531792"/>
        <c:axId val="-1591530704"/>
        <c:extLst/>
      </c:barChart>
      <c:catAx>
        <c:axId val="-1591531792"/>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DO">
                    <a:latin typeface="Times New Roman" panose="02020603050405020304" pitchFamily="18" charset="0"/>
                    <a:cs typeface="Times New Roman" panose="02020603050405020304" pitchFamily="18" charset="0"/>
                  </a:rPr>
                  <a:t>Inversión:11,638,615</a:t>
                </a:r>
              </a:p>
            </c:rich>
          </c:tx>
          <c:layout>
            <c:manualLayout>
              <c:xMode val="edge"/>
              <c:yMode val="edge"/>
              <c:x val="0.38351271202810838"/>
              <c:y val="0.91484054394764369"/>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numFmt formatCode="&quot;RD$&quot;#,##0"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591530704"/>
        <c:crosses val="autoZero"/>
        <c:auto val="1"/>
        <c:lblAlgn val="ctr"/>
        <c:lblOffset val="100"/>
        <c:noMultiLvlLbl val="0"/>
      </c:catAx>
      <c:valAx>
        <c:axId val="-1591530704"/>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59153179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cap="none" spc="5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ASFL, OG y entidades del sector privado que gestionan programas de atención a niños, niñas y adolescentes supervisados por CONANI, enero-diciembre 2023</a:t>
            </a:r>
          </a:p>
        </c:rich>
      </c:tx>
      <c:layout>
        <c:manualLayout>
          <c:xMode val="edge"/>
          <c:yMode val="edge"/>
          <c:x val="0.15928459301937731"/>
          <c:y val="2.7777777777777776E-2"/>
        </c:manualLayout>
      </c:layout>
      <c:overlay val="0"/>
      <c:spPr>
        <a:noFill/>
        <a:ln>
          <a:noFill/>
        </a:ln>
        <a:effectLst/>
      </c:spPr>
      <c:txPr>
        <a:bodyPr rot="0" spcFirstLastPara="1" vertOverflow="ellipsis" vert="horz" wrap="square" anchor="ctr" anchorCtr="1"/>
        <a:lstStyle/>
        <a:p>
          <a:pPr>
            <a:defRPr sz="1200" b="0" i="0" u="none" strike="noStrike" kern="1200" cap="none" spc="5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endParaRPr lang="es-DO"/>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'[Indicadores relevantes gráficos.xlsx]Hoja1'!$B$8:$E$8</c:f>
              <c:numCache>
                <c:formatCode>"RD$"#,##0</c:formatCode>
                <c:ptCount val="4"/>
                <c:pt idx="0">
                  <c:v>7778039.4299999997</c:v>
                </c:pt>
                <c:pt idx="1">
                  <c:v>7784031.5099999998</c:v>
                </c:pt>
                <c:pt idx="2">
                  <c:v>8362114.4699999997</c:v>
                </c:pt>
                <c:pt idx="3">
                  <c:v>8116755.5099999998</c:v>
                </c:pt>
              </c:numCache>
            </c:numRef>
          </c:cat>
          <c:val>
            <c:numRef>
              <c:f>'[Indicadores relevantes gráficos.xlsx]Hoja1'!$B$7:$E$7</c:f>
              <c:numCache>
                <c:formatCode>#,##0</c:formatCode>
                <c:ptCount val="4"/>
                <c:pt idx="0">
                  <c:v>177</c:v>
                </c:pt>
                <c:pt idx="1">
                  <c:v>193</c:v>
                </c:pt>
                <c:pt idx="2">
                  <c:v>210</c:v>
                </c:pt>
                <c:pt idx="3">
                  <c:v>150</c:v>
                </c:pt>
              </c:numCache>
            </c:numRef>
          </c:val>
          <c:extLst>
            <c:ext xmlns:c16="http://schemas.microsoft.com/office/drawing/2014/chart" uri="{C3380CC4-5D6E-409C-BE32-E72D297353CC}">
              <c16:uniqueId val="{00000000-2209-47B9-B17C-C1D67442CEB7}"/>
            </c:ext>
          </c:extLst>
        </c:ser>
        <c:dLbls>
          <c:showLegendKey val="0"/>
          <c:showVal val="0"/>
          <c:showCatName val="0"/>
          <c:showSerName val="0"/>
          <c:showPercent val="0"/>
          <c:showBubbleSize val="0"/>
        </c:dLbls>
        <c:gapWidth val="80"/>
        <c:overlap val="25"/>
        <c:axId val="-1591532880"/>
        <c:axId val="-1591531248"/>
      </c:barChart>
      <c:catAx>
        <c:axId val="-1591532880"/>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DO">
                    <a:latin typeface="Times New Roman" panose="02020603050405020304" pitchFamily="18" charset="0"/>
                    <a:cs typeface="Times New Roman" panose="02020603050405020304" pitchFamily="18" charset="0"/>
                  </a:rPr>
                  <a:t>Inversión:RD$32,040,941  </a:t>
                </a:r>
              </a:p>
            </c:rich>
          </c:tx>
          <c:layout>
            <c:manualLayout>
              <c:xMode val="edge"/>
              <c:yMode val="edge"/>
              <c:x val="0.35238306045123807"/>
              <c:y val="0.90509255799524568"/>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numFmt formatCode="&quot;RD$&quot;#,##0"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591531248"/>
        <c:crosses val="autoZero"/>
        <c:auto val="1"/>
        <c:lblAlgn val="ctr"/>
        <c:lblOffset val="100"/>
        <c:noMultiLvlLbl val="0"/>
      </c:catAx>
      <c:valAx>
        <c:axId val="-1591531248"/>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59153288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cap="none" spc="5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Niños, niñas y adolescentes atendidos por los diferentes mecanismos de orientación y denuncia para la protección de sus derechos, enero-diciembre 2023</a:t>
            </a:r>
          </a:p>
        </c:rich>
      </c:tx>
      <c:layout>
        <c:manualLayout>
          <c:xMode val="edge"/>
          <c:yMode val="edge"/>
          <c:x val="0.11113600721035789"/>
          <c:y val="3.2407395593687813E-2"/>
        </c:manualLayout>
      </c:layout>
      <c:overlay val="0"/>
      <c:spPr>
        <a:noFill/>
        <a:ln>
          <a:noFill/>
        </a:ln>
        <a:effectLst/>
      </c:spPr>
      <c:txPr>
        <a:bodyPr rot="0" spcFirstLastPara="1" vertOverflow="ellipsis" vert="horz" wrap="square" anchor="ctr" anchorCtr="1"/>
        <a:lstStyle/>
        <a:p>
          <a:pPr>
            <a:defRPr sz="1200" b="0" i="0" u="none" strike="noStrike" kern="1200" cap="none" spc="5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endParaRPr lang="es-DO"/>
        </a:p>
      </c:txPr>
    </c:title>
    <c:autoTitleDeleted val="0"/>
    <c:plotArea>
      <c:layout>
        <c:manualLayout>
          <c:layoutTarget val="inner"/>
          <c:xMode val="edge"/>
          <c:yMode val="edge"/>
          <c:x val="0.10847556417414601"/>
          <c:y val="0.29606470688804798"/>
          <c:w val="0.87129396325459318"/>
          <c:h val="0.49836431904345291"/>
        </c:manualLayout>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'[Indicadores relevantes gráficos.xlsx]Hoja1'!$B$10:$E$10</c:f>
              <c:numCache>
                <c:formatCode>"RD$"#,##0</c:formatCode>
                <c:ptCount val="4"/>
                <c:pt idx="0">
                  <c:v>42638789.740000002</c:v>
                </c:pt>
                <c:pt idx="1">
                  <c:v>41348683.840000004</c:v>
                </c:pt>
                <c:pt idx="2">
                  <c:v>46074690.710000001</c:v>
                </c:pt>
                <c:pt idx="3">
                  <c:v>51121942</c:v>
                </c:pt>
              </c:numCache>
            </c:numRef>
          </c:cat>
          <c:val>
            <c:numRef>
              <c:f>'[Indicadores relevantes gráficos.xlsx]Hoja1'!$B$9:$E$9</c:f>
              <c:numCache>
                <c:formatCode>#,##0</c:formatCode>
                <c:ptCount val="4"/>
                <c:pt idx="0">
                  <c:v>3558</c:v>
                </c:pt>
                <c:pt idx="1">
                  <c:v>3779</c:v>
                </c:pt>
                <c:pt idx="2">
                  <c:v>5549</c:v>
                </c:pt>
                <c:pt idx="3">
                  <c:v>3025</c:v>
                </c:pt>
              </c:numCache>
            </c:numRef>
          </c:val>
          <c:extLst>
            <c:ext xmlns:c16="http://schemas.microsoft.com/office/drawing/2014/chart" uri="{C3380CC4-5D6E-409C-BE32-E72D297353CC}">
              <c16:uniqueId val="{00000000-C748-4FEB-850A-A19A5E745AB8}"/>
            </c:ext>
          </c:extLst>
        </c:ser>
        <c:dLbls>
          <c:dLblPos val="outEnd"/>
          <c:showLegendKey val="0"/>
          <c:showVal val="1"/>
          <c:showCatName val="0"/>
          <c:showSerName val="0"/>
          <c:showPercent val="0"/>
          <c:showBubbleSize val="0"/>
        </c:dLbls>
        <c:gapWidth val="80"/>
        <c:overlap val="25"/>
        <c:axId val="-1591530160"/>
        <c:axId val="-1591532336"/>
      </c:barChart>
      <c:catAx>
        <c:axId val="-1591530160"/>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DO">
                    <a:latin typeface="Times New Roman" panose="02020603050405020304" pitchFamily="18" charset="0"/>
                    <a:cs typeface="Times New Roman" panose="02020603050405020304" pitchFamily="18" charset="0"/>
                  </a:rPr>
                  <a:t>Inversión:RD$181,184,106  </a:t>
                </a:r>
              </a:p>
            </c:rich>
          </c:tx>
          <c:layout>
            <c:manualLayout>
              <c:xMode val="edge"/>
              <c:yMode val="edge"/>
              <c:x val="0.39276048415914633"/>
              <c:y val="0.89540868496329673"/>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numFmt formatCode="&quot;RD$&quot;#,##0"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591532336"/>
        <c:crosses val="autoZero"/>
        <c:auto val="1"/>
        <c:lblAlgn val="ctr"/>
        <c:lblOffset val="100"/>
        <c:noMultiLvlLbl val="0"/>
      </c:catAx>
      <c:valAx>
        <c:axId val="-1591532336"/>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59153016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cap="none" spc="5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Niños, niñas y adolescentes con atención integral en los hogares de paso, enero-diciembre 2023</a:t>
            </a:r>
          </a:p>
        </c:rich>
      </c:tx>
      <c:overlay val="0"/>
      <c:spPr>
        <a:noFill/>
        <a:ln>
          <a:noFill/>
        </a:ln>
        <a:effectLst/>
      </c:spPr>
      <c:txPr>
        <a:bodyPr rot="0" spcFirstLastPara="1" vertOverflow="ellipsis" vert="horz" wrap="square" anchor="ctr" anchorCtr="1"/>
        <a:lstStyle/>
        <a:p>
          <a:pPr>
            <a:defRPr sz="1200" b="0" i="0" u="none" strike="noStrike" kern="1200" cap="none" spc="5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endParaRPr lang="es-DO"/>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'[Indicadores relevantes gráficos.xlsx]Hoja1'!$B$12:$E$12</c:f>
              <c:numCache>
                <c:formatCode>"RD$"#,##0</c:formatCode>
                <c:ptCount val="4"/>
                <c:pt idx="0">
                  <c:v>80269717.219999999</c:v>
                </c:pt>
                <c:pt idx="1">
                  <c:v>96147355.849999994</c:v>
                </c:pt>
                <c:pt idx="2">
                  <c:v>94382592.459999993</c:v>
                </c:pt>
                <c:pt idx="3">
                  <c:v>100015822</c:v>
                </c:pt>
              </c:numCache>
            </c:numRef>
          </c:cat>
          <c:val>
            <c:numRef>
              <c:f>'[Indicadores relevantes gráficos.xlsx]Hoja1'!$B$11:$E$11</c:f>
              <c:numCache>
                <c:formatCode>#,##0</c:formatCode>
                <c:ptCount val="4"/>
                <c:pt idx="0">
                  <c:v>1703</c:v>
                </c:pt>
                <c:pt idx="1">
                  <c:v>1865</c:v>
                </c:pt>
                <c:pt idx="2">
                  <c:v>1935</c:v>
                </c:pt>
                <c:pt idx="3">
                  <c:v>1439</c:v>
                </c:pt>
              </c:numCache>
            </c:numRef>
          </c:val>
          <c:extLst>
            <c:ext xmlns:c16="http://schemas.microsoft.com/office/drawing/2014/chart" uri="{C3380CC4-5D6E-409C-BE32-E72D297353CC}">
              <c16:uniqueId val="{00000000-C24C-45BB-9EC3-2D1B44211404}"/>
            </c:ext>
          </c:extLst>
        </c:ser>
        <c:dLbls>
          <c:dLblPos val="outEnd"/>
          <c:showLegendKey val="0"/>
          <c:showVal val="1"/>
          <c:showCatName val="0"/>
          <c:showSerName val="0"/>
          <c:showPercent val="0"/>
          <c:showBubbleSize val="0"/>
        </c:dLbls>
        <c:gapWidth val="80"/>
        <c:overlap val="25"/>
        <c:axId val="-1591533424"/>
        <c:axId val="-1464170192"/>
      </c:barChart>
      <c:catAx>
        <c:axId val="-159153342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DO">
                    <a:latin typeface="Times New Roman" panose="02020603050405020304" pitchFamily="18" charset="0"/>
                    <a:cs typeface="Times New Roman" panose="02020603050405020304" pitchFamily="18" charset="0"/>
                  </a:rPr>
                  <a:t>Inversión:RD$370,815,488  </a:t>
                </a:r>
              </a:p>
            </c:rich>
          </c:tx>
          <c:layout>
            <c:manualLayout>
              <c:xMode val="edge"/>
              <c:yMode val="edge"/>
              <c:x val="0.39394697920439808"/>
              <c:y val="0.91435185185185186"/>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numFmt formatCode="&quot;RD$&quot;#,##0"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464170192"/>
        <c:crosses val="autoZero"/>
        <c:auto val="1"/>
        <c:lblAlgn val="ctr"/>
        <c:lblOffset val="100"/>
        <c:noMultiLvlLbl val="0"/>
      </c:catAx>
      <c:valAx>
        <c:axId val="-1464170192"/>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s-DO"/>
          </a:p>
        </c:txPr>
        <c:crossAx val="-159153342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8">
  <cs:axisTitle>
    <cs:lnRef idx="0"/>
    <cs:fillRef idx="0"/>
    <cs:effectRef idx="0"/>
    <cs:fontRef idx="minor">
      <a:schemeClr val="lt1"/>
    </cs:fontRef>
    <cs:defRPr sz="900" b="1" kern="1200"/>
  </cs:axisTitle>
  <cs:categoryAxis>
    <cs:lnRef idx="0">
      <cs:styleClr val="0"/>
    </cs:lnRef>
    <cs:fillRef idx="0"/>
    <cs:effectRef idx="0"/>
    <cs:fontRef idx="minor">
      <a:schemeClr val="lt1"/>
    </cs:fontRef>
    <cs:defRPr sz="900" kern="1200" spc="3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lt1">
            <a:lumMod val="85000"/>
          </a:schemeClr>
        </a:solidFill>
        <a:round/>
      </a:ln>
    </cs:spPr>
    <cs:defRPr sz="1000" kern="1200"/>
  </cs:chartArea>
  <cs:dataLabel>
    <cs:lnRef idx="0"/>
    <cs:fillRef idx="0">
      <cs:styleClr val="0"/>
    </cs:fillRef>
    <cs:effectRef idx="0"/>
    <cs:fontRef idx="minor">
      <a:schemeClr val="lt1"/>
    </cs:fontRef>
    <cs:spPr>
      <a:solidFill>
        <a:schemeClr val="phClr"/>
      </a:solidFill>
    </cs:spPr>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25400"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cs:spPr>
  </cs:dataPointMarker>
  <cs:dataPointMarkerLayout symbol="circle" size="14"/>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41684B-17F0-47F6-B547-9D7C752ACC49}" type="doc">
      <dgm:prSet loTypeId="urn:microsoft.com/office/officeart/2005/8/layout/chevron1" loCatId="process" qsTypeId="urn:microsoft.com/office/officeart/2005/8/quickstyle/simple1" qsCatId="simple" csTypeId="urn:microsoft.com/office/officeart/2005/8/colors/accent1_2" csCatId="accent1" phldr="1"/>
      <dgm:spPr/>
      <dgm:t>
        <a:bodyPr/>
        <a:lstStyle/>
        <a:p>
          <a:endParaRPr lang="es-DO"/>
        </a:p>
      </dgm:t>
    </dgm:pt>
    <dgm:pt modelId="{11F8586F-0AC7-4BE6-8F4F-4A40C624FF60}">
      <dgm:prSet phldrT="[Texto]" custT="1"/>
      <dgm:spPr>
        <a:xfrm>
          <a:off x="1093" y="346632"/>
          <a:ext cx="1416435" cy="56657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DO" sz="1000" b="1">
              <a:solidFill>
                <a:sysClr val="window" lastClr="FFFFFF"/>
              </a:solidFill>
              <a:latin typeface="Calibri"/>
              <a:ea typeface="+mn-ea"/>
              <a:cs typeface="+mn-cs"/>
            </a:rPr>
            <a:t>Coordinación</a:t>
          </a:r>
          <a:endParaRPr lang="es-DO" sz="1000">
            <a:solidFill>
              <a:sysClr val="window" lastClr="FFFFFF"/>
            </a:solidFill>
            <a:latin typeface="Calibri"/>
            <a:ea typeface="+mn-ea"/>
            <a:cs typeface="+mn-cs"/>
          </a:endParaRPr>
        </a:p>
      </dgm:t>
    </dgm:pt>
    <dgm:pt modelId="{5A1C40D0-910C-420A-AE45-29A49BE85943}" type="parTrans" cxnId="{FD7B6457-3E43-4E63-BBCD-E8A1128008FC}">
      <dgm:prSet/>
      <dgm:spPr/>
      <dgm:t>
        <a:bodyPr/>
        <a:lstStyle/>
        <a:p>
          <a:endParaRPr lang="es-DO"/>
        </a:p>
      </dgm:t>
    </dgm:pt>
    <dgm:pt modelId="{D72B8613-1A8C-4C34-AE0D-F5B7D8DA0383}" type="sibTrans" cxnId="{FD7B6457-3E43-4E63-BBCD-E8A1128008FC}">
      <dgm:prSet/>
      <dgm:spPr/>
      <dgm:t>
        <a:bodyPr/>
        <a:lstStyle/>
        <a:p>
          <a:endParaRPr lang="es-DO"/>
        </a:p>
      </dgm:t>
    </dgm:pt>
    <dgm:pt modelId="{30FCADC7-D473-4837-BB8B-10A68F4034BE}">
      <dgm:prSet phldrT="[Texto]" custT="1"/>
      <dgm:spPr>
        <a:xfrm>
          <a:off x="1275885" y="346632"/>
          <a:ext cx="1416435" cy="56657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DO" sz="1000">
              <a:solidFill>
                <a:sysClr val="window" lastClr="FFFFFF"/>
              </a:solidFill>
              <a:latin typeface="Calibri"/>
              <a:ea typeface="+mn-ea"/>
              <a:cs typeface="+mn-cs"/>
            </a:rPr>
            <a:t>Servicios</a:t>
          </a:r>
          <a:r>
            <a:rPr lang="es-DO" sz="800">
              <a:solidFill>
                <a:sysClr val="window" lastClr="FFFFFF"/>
              </a:solidFill>
              <a:latin typeface="Calibri"/>
              <a:ea typeface="+mn-ea"/>
              <a:cs typeface="+mn-cs"/>
            </a:rPr>
            <a:t> </a:t>
          </a:r>
        </a:p>
      </dgm:t>
    </dgm:pt>
    <dgm:pt modelId="{F634485A-9CDD-4AD5-976D-13C4B4ED8C32}" type="parTrans" cxnId="{D92C638A-23D8-49BF-A6C1-5BAA2268D02E}">
      <dgm:prSet/>
      <dgm:spPr/>
      <dgm:t>
        <a:bodyPr/>
        <a:lstStyle/>
        <a:p>
          <a:endParaRPr lang="es-DO"/>
        </a:p>
      </dgm:t>
    </dgm:pt>
    <dgm:pt modelId="{8408D350-4546-4509-8A02-0529AC488C76}" type="sibTrans" cxnId="{D92C638A-23D8-49BF-A6C1-5BAA2268D02E}">
      <dgm:prSet/>
      <dgm:spPr/>
      <dgm:t>
        <a:bodyPr/>
        <a:lstStyle/>
        <a:p>
          <a:endParaRPr lang="es-DO"/>
        </a:p>
      </dgm:t>
    </dgm:pt>
    <dgm:pt modelId="{6BD3CE8F-44C7-4CA1-9A7E-0E5323D7F78C}">
      <dgm:prSet phldrT="[Texto]" custT="1"/>
      <dgm:spPr>
        <a:xfrm>
          <a:off x="2550677" y="346632"/>
          <a:ext cx="1626181" cy="56657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DO" sz="1000" b="1">
              <a:solidFill>
                <a:sysClr val="window" lastClr="FFFFFF"/>
              </a:solidFill>
              <a:latin typeface="Calibri"/>
              <a:ea typeface="+mn-ea"/>
              <a:cs typeface="+mn-cs"/>
            </a:rPr>
            <a:t>Acompañamiento/</a:t>
          </a:r>
        </a:p>
        <a:p>
          <a:r>
            <a:rPr lang="es-DO" sz="1000" b="1">
              <a:solidFill>
                <a:sysClr val="window" lastClr="FFFFFF"/>
              </a:solidFill>
              <a:latin typeface="Calibri"/>
              <a:ea typeface="+mn-ea"/>
              <a:cs typeface="+mn-cs"/>
            </a:rPr>
            <a:t>Supervisión</a:t>
          </a:r>
          <a:r>
            <a:rPr lang="es-DO" sz="1000">
              <a:solidFill>
                <a:sysClr val="window" lastClr="FFFFFF"/>
              </a:solidFill>
              <a:latin typeface="Calibri"/>
              <a:ea typeface="+mn-ea"/>
              <a:cs typeface="+mn-cs"/>
            </a:rPr>
            <a:t> </a:t>
          </a:r>
          <a:r>
            <a:rPr lang="es-DO" sz="1000" b="1">
              <a:solidFill>
                <a:sysClr val="window" lastClr="FFFFFF"/>
              </a:solidFill>
              <a:latin typeface="Calibri"/>
              <a:ea typeface="+mn-ea"/>
              <a:cs typeface="+mn-cs"/>
            </a:rPr>
            <a:t> </a:t>
          </a:r>
          <a:endParaRPr lang="es-DO" sz="1000">
            <a:solidFill>
              <a:sysClr val="window" lastClr="FFFFFF"/>
            </a:solidFill>
            <a:latin typeface="Calibri"/>
            <a:ea typeface="+mn-ea"/>
            <a:cs typeface="+mn-cs"/>
          </a:endParaRPr>
        </a:p>
      </dgm:t>
    </dgm:pt>
    <dgm:pt modelId="{C521028E-BF18-4E9A-881E-59B0D6F4B6B7}" type="parTrans" cxnId="{DF50A665-86B1-4D16-9ADA-E635C0E485FC}">
      <dgm:prSet/>
      <dgm:spPr/>
      <dgm:t>
        <a:bodyPr/>
        <a:lstStyle/>
        <a:p>
          <a:endParaRPr lang="es-DO"/>
        </a:p>
      </dgm:t>
    </dgm:pt>
    <dgm:pt modelId="{4B5B8C05-30F7-470A-9279-BB8C31F1D83D}" type="sibTrans" cxnId="{DF50A665-86B1-4D16-9ADA-E635C0E485FC}">
      <dgm:prSet/>
      <dgm:spPr/>
      <dgm:t>
        <a:bodyPr/>
        <a:lstStyle/>
        <a:p>
          <a:endParaRPr lang="es-DO"/>
        </a:p>
      </dgm:t>
    </dgm:pt>
    <dgm:pt modelId="{BAAEA40E-DFA2-4E63-A1BD-0035D5B72DE3}">
      <dgm:prSet phldrT="[Texto]" custT="1"/>
      <dgm:spPr>
        <a:xfrm>
          <a:off x="4035215" y="346632"/>
          <a:ext cx="1416435" cy="56657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DO" sz="1000" b="1">
              <a:solidFill>
                <a:sysClr val="window" lastClr="FFFFFF"/>
              </a:solidFill>
              <a:latin typeface="Calibri"/>
              <a:ea typeface="+mn-ea"/>
              <a:cs typeface="+mn-cs"/>
            </a:rPr>
            <a:t>Seguimiento, monitoreo y evaluación </a:t>
          </a:r>
          <a:endParaRPr lang="es-DO" sz="1000">
            <a:solidFill>
              <a:sysClr val="window" lastClr="FFFFFF"/>
            </a:solidFill>
            <a:latin typeface="Calibri"/>
            <a:ea typeface="+mn-ea"/>
            <a:cs typeface="+mn-cs"/>
          </a:endParaRPr>
        </a:p>
      </dgm:t>
    </dgm:pt>
    <dgm:pt modelId="{B452C9DF-4817-43F3-A166-2CB2EC275D9D}" type="parTrans" cxnId="{06C2F987-8F1A-461D-B084-7C2E7C57E406}">
      <dgm:prSet/>
      <dgm:spPr/>
      <dgm:t>
        <a:bodyPr/>
        <a:lstStyle/>
        <a:p>
          <a:endParaRPr lang="es-DO"/>
        </a:p>
      </dgm:t>
    </dgm:pt>
    <dgm:pt modelId="{F285C878-CC1D-458C-BB24-25BADB983966}" type="sibTrans" cxnId="{06C2F987-8F1A-461D-B084-7C2E7C57E406}">
      <dgm:prSet/>
      <dgm:spPr/>
      <dgm:t>
        <a:bodyPr/>
        <a:lstStyle/>
        <a:p>
          <a:endParaRPr lang="es-DO"/>
        </a:p>
      </dgm:t>
    </dgm:pt>
    <dgm:pt modelId="{9EDAFE60-5470-4F33-81FE-C907A42EA85F}" type="pres">
      <dgm:prSet presAssocID="{EC41684B-17F0-47F6-B547-9D7C752ACC49}" presName="Name0" presStyleCnt="0">
        <dgm:presLayoutVars>
          <dgm:dir/>
          <dgm:animLvl val="lvl"/>
          <dgm:resizeHandles val="exact"/>
        </dgm:presLayoutVars>
      </dgm:prSet>
      <dgm:spPr/>
    </dgm:pt>
    <dgm:pt modelId="{D4F44FB2-C9EA-4908-AB27-29AA59D7D8C1}" type="pres">
      <dgm:prSet presAssocID="{11F8586F-0AC7-4BE6-8F4F-4A40C624FF60}" presName="parTxOnly" presStyleLbl="node1" presStyleIdx="0" presStyleCnt="4">
        <dgm:presLayoutVars>
          <dgm:chMax val="0"/>
          <dgm:chPref val="0"/>
          <dgm:bulletEnabled val="1"/>
        </dgm:presLayoutVars>
      </dgm:prSet>
      <dgm:spPr>
        <a:prstGeom prst="chevron">
          <a:avLst/>
        </a:prstGeom>
      </dgm:spPr>
    </dgm:pt>
    <dgm:pt modelId="{96AA9770-1114-4346-9F78-58C537481962}" type="pres">
      <dgm:prSet presAssocID="{D72B8613-1A8C-4C34-AE0D-F5B7D8DA0383}" presName="parTxOnlySpace" presStyleCnt="0"/>
      <dgm:spPr/>
    </dgm:pt>
    <dgm:pt modelId="{C97A226F-2770-4966-ADAE-1F8F58F03C77}" type="pres">
      <dgm:prSet presAssocID="{30FCADC7-D473-4837-BB8B-10A68F4034BE}" presName="parTxOnly" presStyleLbl="node1" presStyleIdx="1" presStyleCnt="4">
        <dgm:presLayoutVars>
          <dgm:chMax val="0"/>
          <dgm:chPref val="0"/>
          <dgm:bulletEnabled val="1"/>
        </dgm:presLayoutVars>
      </dgm:prSet>
      <dgm:spPr>
        <a:prstGeom prst="chevron">
          <a:avLst/>
        </a:prstGeom>
      </dgm:spPr>
    </dgm:pt>
    <dgm:pt modelId="{9690EF22-420E-44F4-83A5-6A236A7A96AD}" type="pres">
      <dgm:prSet presAssocID="{8408D350-4546-4509-8A02-0529AC488C76}" presName="parTxOnlySpace" presStyleCnt="0"/>
      <dgm:spPr/>
    </dgm:pt>
    <dgm:pt modelId="{F1EDF19A-65A7-4B3E-8BC7-91229923F0EE}" type="pres">
      <dgm:prSet presAssocID="{6BD3CE8F-44C7-4CA1-9A7E-0E5323D7F78C}" presName="parTxOnly" presStyleLbl="node1" presStyleIdx="2" presStyleCnt="4" custScaleX="114808">
        <dgm:presLayoutVars>
          <dgm:chMax val="0"/>
          <dgm:chPref val="0"/>
          <dgm:bulletEnabled val="1"/>
        </dgm:presLayoutVars>
      </dgm:prSet>
      <dgm:spPr>
        <a:prstGeom prst="chevron">
          <a:avLst/>
        </a:prstGeom>
      </dgm:spPr>
    </dgm:pt>
    <dgm:pt modelId="{B19CC808-917E-4405-A14F-89C155CD408C}" type="pres">
      <dgm:prSet presAssocID="{4B5B8C05-30F7-470A-9279-BB8C31F1D83D}" presName="parTxOnlySpace" presStyleCnt="0"/>
      <dgm:spPr/>
    </dgm:pt>
    <dgm:pt modelId="{12473738-BBC2-4824-AAA2-F266A5E8FF03}" type="pres">
      <dgm:prSet presAssocID="{BAAEA40E-DFA2-4E63-A1BD-0035D5B72DE3}" presName="parTxOnly" presStyleLbl="node1" presStyleIdx="3" presStyleCnt="4">
        <dgm:presLayoutVars>
          <dgm:chMax val="0"/>
          <dgm:chPref val="0"/>
          <dgm:bulletEnabled val="1"/>
        </dgm:presLayoutVars>
      </dgm:prSet>
      <dgm:spPr>
        <a:prstGeom prst="chevron">
          <a:avLst/>
        </a:prstGeom>
      </dgm:spPr>
    </dgm:pt>
  </dgm:ptLst>
  <dgm:cxnLst>
    <dgm:cxn modelId="{28C69127-DF27-4BA5-BAB4-8447BFF6FA2C}" type="presOf" srcId="{11F8586F-0AC7-4BE6-8F4F-4A40C624FF60}" destId="{D4F44FB2-C9EA-4908-AB27-29AA59D7D8C1}" srcOrd="0" destOrd="0" presId="urn:microsoft.com/office/officeart/2005/8/layout/chevron1"/>
    <dgm:cxn modelId="{ED2FA23E-9E22-41A4-8565-FA22F365E103}" type="presOf" srcId="{BAAEA40E-DFA2-4E63-A1BD-0035D5B72DE3}" destId="{12473738-BBC2-4824-AAA2-F266A5E8FF03}" srcOrd="0" destOrd="0" presId="urn:microsoft.com/office/officeart/2005/8/layout/chevron1"/>
    <dgm:cxn modelId="{DF50A665-86B1-4D16-9ADA-E635C0E485FC}" srcId="{EC41684B-17F0-47F6-B547-9D7C752ACC49}" destId="{6BD3CE8F-44C7-4CA1-9A7E-0E5323D7F78C}" srcOrd="2" destOrd="0" parTransId="{C521028E-BF18-4E9A-881E-59B0D6F4B6B7}" sibTransId="{4B5B8C05-30F7-470A-9279-BB8C31F1D83D}"/>
    <dgm:cxn modelId="{A2419368-572D-4FEA-A02A-5598B2EBEB1F}" type="presOf" srcId="{6BD3CE8F-44C7-4CA1-9A7E-0E5323D7F78C}" destId="{F1EDF19A-65A7-4B3E-8BC7-91229923F0EE}" srcOrd="0" destOrd="0" presId="urn:microsoft.com/office/officeart/2005/8/layout/chevron1"/>
    <dgm:cxn modelId="{FD7B6457-3E43-4E63-BBCD-E8A1128008FC}" srcId="{EC41684B-17F0-47F6-B547-9D7C752ACC49}" destId="{11F8586F-0AC7-4BE6-8F4F-4A40C624FF60}" srcOrd="0" destOrd="0" parTransId="{5A1C40D0-910C-420A-AE45-29A49BE85943}" sibTransId="{D72B8613-1A8C-4C34-AE0D-F5B7D8DA0383}"/>
    <dgm:cxn modelId="{06C2F987-8F1A-461D-B084-7C2E7C57E406}" srcId="{EC41684B-17F0-47F6-B547-9D7C752ACC49}" destId="{BAAEA40E-DFA2-4E63-A1BD-0035D5B72DE3}" srcOrd="3" destOrd="0" parTransId="{B452C9DF-4817-43F3-A166-2CB2EC275D9D}" sibTransId="{F285C878-CC1D-458C-BB24-25BADB983966}"/>
    <dgm:cxn modelId="{D92C638A-23D8-49BF-A6C1-5BAA2268D02E}" srcId="{EC41684B-17F0-47F6-B547-9D7C752ACC49}" destId="{30FCADC7-D473-4837-BB8B-10A68F4034BE}" srcOrd="1" destOrd="0" parTransId="{F634485A-9CDD-4AD5-976D-13C4B4ED8C32}" sibTransId="{8408D350-4546-4509-8A02-0529AC488C76}"/>
    <dgm:cxn modelId="{45F78E8B-20DB-4417-9C15-A50CD188AF2D}" type="presOf" srcId="{30FCADC7-D473-4837-BB8B-10A68F4034BE}" destId="{C97A226F-2770-4966-ADAE-1F8F58F03C77}" srcOrd="0" destOrd="0" presId="urn:microsoft.com/office/officeart/2005/8/layout/chevron1"/>
    <dgm:cxn modelId="{3301E6D9-2410-484E-B5C7-DEE1F302AA84}" type="presOf" srcId="{EC41684B-17F0-47F6-B547-9D7C752ACC49}" destId="{9EDAFE60-5470-4F33-81FE-C907A42EA85F}" srcOrd="0" destOrd="0" presId="urn:microsoft.com/office/officeart/2005/8/layout/chevron1"/>
    <dgm:cxn modelId="{A4BC932E-19AD-4B09-B95E-2F0ADF65D5B7}" type="presParOf" srcId="{9EDAFE60-5470-4F33-81FE-C907A42EA85F}" destId="{D4F44FB2-C9EA-4908-AB27-29AA59D7D8C1}" srcOrd="0" destOrd="0" presId="urn:microsoft.com/office/officeart/2005/8/layout/chevron1"/>
    <dgm:cxn modelId="{153DCAD8-74A8-4897-BD52-3AB089C59A3A}" type="presParOf" srcId="{9EDAFE60-5470-4F33-81FE-C907A42EA85F}" destId="{96AA9770-1114-4346-9F78-58C537481962}" srcOrd="1" destOrd="0" presId="urn:microsoft.com/office/officeart/2005/8/layout/chevron1"/>
    <dgm:cxn modelId="{26DAB654-19D1-4FBA-9F83-09F791F58D6E}" type="presParOf" srcId="{9EDAFE60-5470-4F33-81FE-C907A42EA85F}" destId="{C97A226F-2770-4966-ADAE-1F8F58F03C77}" srcOrd="2" destOrd="0" presId="urn:microsoft.com/office/officeart/2005/8/layout/chevron1"/>
    <dgm:cxn modelId="{170185C2-9FA3-4AB4-919C-D9E5597BAE6C}" type="presParOf" srcId="{9EDAFE60-5470-4F33-81FE-C907A42EA85F}" destId="{9690EF22-420E-44F4-83A5-6A236A7A96AD}" srcOrd="3" destOrd="0" presId="urn:microsoft.com/office/officeart/2005/8/layout/chevron1"/>
    <dgm:cxn modelId="{DD27C887-4853-42CC-A8A7-21C77693E3CF}" type="presParOf" srcId="{9EDAFE60-5470-4F33-81FE-C907A42EA85F}" destId="{F1EDF19A-65A7-4B3E-8BC7-91229923F0EE}" srcOrd="4" destOrd="0" presId="urn:microsoft.com/office/officeart/2005/8/layout/chevron1"/>
    <dgm:cxn modelId="{55DD84BE-1B91-478F-880B-B7C70582C080}" type="presParOf" srcId="{9EDAFE60-5470-4F33-81FE-C907A42EA85F}" destId="{B19CC808-917E-4405-A14F-89C155CD408C}" srcOrd="5" destOrd="0" presId="urn:microsoft.com/office/officeart/2005/8/layout/chevron1"/>
    <dgm:cxn modelId="{395226BE-5DD5-4AFC-BEA1-BBDE8DEC23B6}" type="presParOf" srcId="{9EDAFE60-5470-4F33-81FE-C907A42EA85F}" destId="{12473738-BBC2-4824-AAA2-F266A5E8FF03}" srcOrd="6" destOrd="0" presId="urn:microsoft.com/office/officeart/2005/8/layout/chevron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45151A7-0F20-41CE-BF59-D0331DF2AE9D}" type="doc">
      <dgm:prSet loTypeId="urn:microsoft.com/office/officeart/2009/3/layout/RandomtoResultProcess" loCatId="process" qsTypeId="urn:microsoft.com/office/officeart/2005/8/quickstyle/3d1" qsCatId="3D" csTypeId="urn:microsoft.com/office/officeart/2005/8/colors/colorful5" csCatId="colorful" phldr="1"/>
      <dgm:spPr/>
    </dgm:pt>
    <dgm:pt modelId="{F7BA1AD8-C96F-4A9B-A134-0BD3335625FF}">
      <dgm:prSet phldrT="[Texto]" custT="1"/>
      <dgm:spPr/>
      <dgm:t>
        <a:bodyPr/>
        <a:lstStyle/>
        <a:p>
          <a:r>
            <a:rPr lang="es-ES" sz="800" dirty="0">
              <a:solidFill>
                <a:schemeClr val="bg1">
                  <a:lumMod val="50000"/>
                </a:schemeClr>
              </a:solidFill>
            </a:rPr>
            <a:t>Definición de la propuesta técnica </a:t>
          </a:r>
        </a:p>
      </dgm:t>
    </dgm:pt>
    <dgm:pt modelId="{38EE8340-1ABA-4F3A-B091-BF03FA7509E0}" type="parTrans" cxnId="{30B16C5D-C74D-4859-B467-1704A4483AB1}">
      <dgm:prSet/>
      <dgm:spPr/>
      <dgm:t>
        <a:bodyPr/>
        <a:lstStyle/>
        <a:p>
          <a:endParaRPr lang="es-ES" sz="800"/>
        </a:p>
      </dgm:t>
    </dgm:pt>
    <dgm:pt modelId="{4EEAD46D-1D16-41B2-B158-F15729D95AD0}" type="sibTrans" cxnId="{30B16C5D-C74D-4859-B467-1704A4483AB1}">
      <dgm:prSet/>
      <dgm:spPr/>
      <dgm:t>
        <a:bodyPr/>
        <a:lstStyle/>
        <a:p>
          <a:endParaRPr lang="es-ES" sz="800"/>
        </a:p>
      </dgm:t>
    </dgm:pt>
    <dgm:pt modelId="{09A86789-EC10-409F-BAB2-45761E1970DB}">
      <dgm:prSet phldrT="[Texto]" custT="1"/>
      <dgm:spPr/>
      <dgm:t>
        <a:bodyPr/>
        <a:lstStyle/>
        <a:p>
          <a:r>
            <a:rPr lang="es-ES" sz="800" dirty="0">
              <a:solidFill>
                <a:schemeClr val="bg1">
                  <a:lumMod val="50000"/>
                </a:schemeClr>
              </a:solidFill>
            </a:rPr>
            <a:t>Elaboración del formato de las ADNNA</a:t>
          </a:r>
        </a:p>
      </dgm:t>
    </dgm:pt>
    <dgm:pt modelId="{F73642AF-943C-499B-9073-EA071E5C5EF6}" type="parTrans" cxnId="{E3FD4B9A-214B-4812-A9B5-926C0ADD1B36}">
      <dgm:prSet/>
      <dgm:spPr/>
      <dgm:t>
        <a:bodyPr/>
        <a:lstStyle/>
        <a:p>
          <a:endParaRPr lang="es-ES" sz="800"/>
        </a:p>
      </dgm:t>
    </dgm:pt>
    <dgm:pt modelId="{5D695C23-0380-4E4E-B929-CD66C5DD7316}" type="sibTrans" cxnId="{E3FD4B9A-214B-4812-A9B5-926C0ADD1B36}">
      <dgm:prSet/>
      <dgm:spPr/>
      <dgm:t>
        <a:bodyPr/>
        <a:lstStyle/>
        <a:p>
          <a:endParaRPr lang="es-ES" sz="800"/>
        </a:p>
      </dgm:t>
    </dgm:pt>
    <dgm:pt modelId="{2AABE7D9-07AF-4510-B451-CD85719BEDC6}">
      <dgm:prSet phldrT="[Texto]" custT="1"/>
      <dgm:spPr/>
      <dgm:t>
        <a:bodyPr/>
        <a:lstStyle/>
        <a:p>
          <a:r>
            <a:rPr lang="es-ES" sz="800" dirty="0">
              <a:solidFill>
                <a:schemeClr val="bg1">
                  <a:lumMod val="50000"/>
                </a:schemeClr>
              </a:solidFill>
            </a:rPr>
            <a:t>Elaboración de los instrumentos de seguimiento </a:t>
          </a:r>
        </a:p>
      </dgm:t>
    </dgm:pt>
    <dgm:pt modelId="{859252E7-C73A-4AF4-9F3A-F4909F4DA8B0}" type="parTrans" cxnId="{DA5ECF5B-B3C4-4CF9-ACC4-11490DFB7816}">
      <dgm:prSet/>
      <dgm:spPr/>
      <dgm:t>
        <a:bodyPr/>
        <a:lstStyle/>
        <a:p>
          <a:endParaRPr lang="es-ES" sz="800"/>
        </a:p>
      </dgm:t>
    </dgm:pt>
    <dgm:pt modelId="{B245A607-B316-4B8F-BD41-087198146C9C}" type="sibTrans" cxnId="{DA5ECF5B-B3C4-4CF9-ACC4-11490DFB7816}">
      <dgm:prSet/>
      <dgm:spPr/>
      <dgm:t>
        <a:bodyPr/>
        <a:lstStyle/>
        <a:p>
          <a:endParaRPr lang="es-ES" sz="800"/>
        </a:p>
      </dgm:t>
    </dgm:pt>
    <dgm:pt modelId="{0FB1699B-45E0-4493-AC97-B6CFC1589C91}">
      <dgm:prSet custT="1"/>
      <dgm:spPr/>
      <dgm:t>
        <a:bodyPr/>
        <a:lstStyle/>
        <a:p>
          <a:r>
            <a:rPr lang="es-ES" sz="800" dirty="0">
              <a:solidFill>
                <a:schemeClr val="bg1">
                  <a:lumMod val="50000"/>
                </a:schemeClr>
              </a:solidFill>
            </a:rPr>
            <a:t>Seguimiento al desarrollo d</a:t>
          </a:r>
          <a:r>
            <a:rPr lang="es-ES" sz="800" dirty="0">
              <a:solidFill>
                <a:srgbClr val="002060"/>
              </a:solidFill>
            </a:rPr>
            <a:t>e </a:t>
          </a:r>
          <a:r>
            <a:rPr lang="es-ES" sz="800" dirty="0">
              <a:solidFill>
                <a:schemeClr val="bg1">
                  <a:lumMod val="50000"/>
                </a:schemeClr>
              </a:solidFill>
            </a:rPr>
            <a:t>los diálogos comunitarios</a:t>
          </a:r>
        </a:p>
      </dgm:t>
    </dgm:pt>
    <dgm:pt modelId="{4BCE42D9-D8E2-4643-9F51-A893FAC287AD}" type="parTrans" cxnId="{097ADB2C-13C5-4FB1-88C0-F9D32650E51F}">
      <dgm:prSet/>
      <dgm:spPr/>
      <dgm:t>
        <a:bodyPr/>
        <a:lstStyle/>
        <a:p>
          <a:endParaRPr lang="es-ES" sz="800"/>
        </a:p>
      </dgm:t>
    </dgm:pt>
    <dgm:pt modelId="{99826488-EB7C-4382-8325-8E9E351E1A09}" type="sibTrans" cxnId="{097ADB2C-13C5-4FB1-88C0-F9D32650E51F}">
      <dgm:prSet/>
      <dgm:spPr/>
      <dgm:t>
        <a:bodyPr/>
        <a:lstStyle/>
        <a:p>
          <a:endParaRPr lang="es-ES" sz="800"/>
        </a:p>
      </dgm:t>
    </dgm:pt>
    <dgm:pt modelId="{9CB141EE-5434-4112-86B4-E52475FDA6DB}">
      <dgm:prSet custT="1"/>
      <dgm:spPr/>
      <dgm:t>
        <a:bodyPr/>
        <a:lstStyle/>
        <a:p>
          <a:r>
            <a:rPr lang="es-ES" sz="800" dirty="0">
              <a:solidFill>
                <a:schemeClr val="bg1">
                  <a:lumMod val="50000"/>
                </a:schemeClr>
              </a:solidFill>
            </a:rPr>
            <a:t>Seguimiento elaboración de las ADNNA</a:t>
          </a:r>
        </a:p>
      </dgm:t>
    </dgm:pt>
    <dgm:pt modelId="{76504D15-149D-4A4D-A78C-C127DC462DC7}" type="parTrans" cxnId="{350372E3-F197-4923-BB08-3A2826F452B7}">
      <dgm:prSet/>
      <dgm:spPr/>
      <dgm:t>
        <a:bodyPr/>
        <a:lstStyle/>
        <a:p>
          <a:endParaRPr lang="es-ES" sz="800"/>
        </a:p>
      </dgm:t>
    </dgm:pt>
    <dgm:pt modelId="{81F66D7A-2CCC-48B5-8C7B-80289575E9AA}" type="sibTrans" cxnId="{350372E3-F197-4923-BB08-3A2826F452B7}">
      <dgm:prSet/>
      <dgm:spPr/>
      <dgm:t>
        <a:bodyPr/>
        <a:lstStyle/>
        <a:p>
          <a:endParaRPr lang="es-ES" sz="800"/>
        </a:p>
      </dgm:t>
    </dgm:pt>
    <dgm:pt modelId="{7947DE54-0E4B-4422-95D7-D0F64D4E9D7B}">
      <dgm:prSet custT="1"/>
      <dgm:spPr/>
      <dgm:t>
        <a:bodyPr/>
        <a:lstStyle/>
        <a:p>
          <a:r>
            <a:rPr lang="es-ES" sz="800" dirty="0">
              <a:solidFill>
                <a:schemeClr val="bg1">
                  <a:lumMod val="50000"/>
                </a:schemeClr>
              </a:solidFill>
            </a:rPr>
            <a:t>Recepción de ADNNA</a:t>
          </a:r>
        </a:p>
      </dgm:t>
    </dgm:pt>
    <dgm:pt modelId="{A0F68F3B-06C5-419C-B722-8F79030DFFE6}" type="parTrans" cxnId="{98873615-2D82-4E2D-8271-608BC7B7C47A}">
      <dgm:prSet/>
      <dgm:spPr/>
      <dgm:t>
        <a:bodyPr/>
        <a:lstStyle/>
        <a:p>
          <a:endParaRPr lang="es-ES" sz="800"/>
        </a:p>
      </dgm:t>
    </dgm:pt>
    <dgm:pt modelId="{5F4554E9-5817-4D7E-8CFA-093B133F007E}" type="sibTrans" cxnId="{98873615-2D82-4E2D-8271-608BC7B7C47A}">
      <dgm:prSet/>
      <dgm:spPr/>
      <dgm:t>
        <a:bodyPr/>
        <a:lstStyle/>
        <a:p>
          <a:endParaRPr lang="es-ES" sz="800"/>
        </a:p>
      </dgm:t>
    </dgm:pt>
    <dgm:pt modelId="{1F24DA0F-0EAF-471E-AB01-11D235EFEF18}">
      <dgm:prSet custT="1"/>
      <dgm:spPr/>
      <dgm:t>
        <a:bodyPr/>
        <a:lstStyle/>
        <a:p>
          <a:r>
            <a:rPr lang="es-ES" sz="800">
              <a:solidFill>
                <a:schemeClr val="bg1">
                  <a:lumMod val="50000"/>
                </a:schemeClr>
              </a:solidFill>
            </a:rPr>
            <a:t>Validación de ADNN</a:t>
          </a:r>
          <a:r>
            <a:rPr lang="es-ES" sz="800"/>
            <a:t>A</a:t>
          </a:r>
        </a:p>
      </dgm:t>
    </dgm:pt>
    <dgm:pt modelId="{68FF0DCE-9A54-4064-A5B1-24721A227991}" type="parTrans" cxnId="{FE9074FE-7DE6-4C49-946F-07B1B33C6C5B}">
      <dgm:prSet/>
      <dgm:spPr/>
      <dgm:t>
        <a:bodyPr/>
        <a:lstStyle/>
        <a:p>
          <a:endParaRPr lang="es-ES" sz="800"/>
        </a:p>
      </dgm:t>
    </dgm:pt>
    <dgm:pt modelId="{F2EEE8EF-A8C4-4FDB-82D0-898C5515C6D8}" type="sibTrans" cxnId="{FE9074FE-7DE6-4C49-946F-07B1B33C6C5B}">
      <dgm:prSet/>
      <dgm:spPr/>
      <dgm:t>
        <a:bodyPr/>
        <a:lstStyle/>
        <a:p>
          <a:endParaRPr lang="es-ES" sz="800"/>
        </a:p>
      </dgm:t>
    </dgm:pt>
    <dgm:pt modelId="{5E42EAE1-CD71-4757-AA8E-20E0B76555D7}" type="pres">
      <dgm:prSet presAssocID="{845151A7-0F20-41CE-BF59-D0331DF2AE9D}" presName="Name0" presStyleCnt="0">
        <dgm:presLayoutVars>
          <dgm:dir/>
          <dgm:animOne val="branch"/>
          <dgm:animLvl val="lvl"/>
        </dgm:presLayoutVars>
      </dgm:prSet>
      <dgm:spPr/>
    </dgm:pt>
    <dgm:pt modelId="{3BED11FA-BADD-4262-BE60-38B082C52087}" type="pres">
      <dgm:prSet presAssocID="{F7BA1AD8-C96F-4A9B-A134-0BD3335625FF}" presName="chaos" presStyleCnt="0"/>
      <dgm:spPr/>
    </dgm:pt>
    <dgm:pt modelId="{FA7ECFE0-7E63-4BF0-9071-389AF28345F0}" type="pres">
      <dgm:prSet presAssocID="{F7BA1AD8-C96F-4A9B-A134-0BD3335625FF}" presName="parTx1" presStyleLbl="revTx" presStyleIdx="0" presStyleCnt="6" custScaleY="257812"/>
      <dgm:spPr/>
    </dgm:pt>
    <dgm:pt modelId="{4D82D079-E52E-4110-B8A1-AF0D264E2B8B}" type="pres">
      <dgm:prSet presAssocID="{F7BA1AD8-C96F-4A9B-A134-0BD3335625FF}" presName="c1" presStyleLbl="node1" presStyleIdx="0" presStyleCnt="19" custLinFactNeighborX="-87800" custLinFactNeighborY="-35499"/>
      <dgm:spPr/>
    </dgm:pt>
    <dgm:pt modelId="{99B765C1-9B71-4C76-BB42-A25CBF392783}" type="pres">
      <dgm:prSet presAssocID="{F7BA1AD8-C96F-4A9B-A134-0BD3335625FF}" presName="c2" presStyleLbl="node1" presStyleIdx="1" presStyleCnt="19"/>
      <dgm:spPr/>
    </dgm:pt>
    <dgm:pt modelId="{A6763013-7C73-46C5-B7F5-1A8F8B2E17A3}" type="pres">
      <dgm:prSet presAssocID="{F7BA1AD8-C96F-4A9B-A134-0BD3335625FF}" presName="c3" presStyleLbl="node1" presStyleIdx="2" presStyleCnt="19" custLinFactY="-1656" custLinFactNeighborX="-22590" custLinFactNeighborY="-100000"/>
      <dgm:spPr/>
    </dgm:pt>
    <dgm:pt modelId="{78C73A4C-783D-441C-8817-067AA1A69244}" type="pres">
      <dgm:prSet presAssocID="{F7BA1AD8-C96F-4A9B-A134-0BD3335625FF}" presName="c4" presStyleLbl="node1" presStyleIdx="3" presStyleCnt="19"/>
      <dgm:spPr/>
    </dgm:pt>
    <dgm:pt modelId="{CF284332-FBE3-4A17-B0D7-2FAB2132D0AD}" type="pres">
      <dgm:prSet presAssocID="{F7BA1AD8-C96F-4A9B-A134-0BD3335625FF}" presName="c5" presStyleLbl="node1" presStyleIdx="4" presStyleCnt="19"/>
      <dgm:spPr/>
    </dgm:pt>
    <dgm:pt modelId="{4CD781F6-F3E7-4BBF-8E94-88673986B06B}" type="pres">
      <dgm:prSet presAssocID="{F7BA1AD8-C96F-4A9B-A134-0BD3335625FF}" presName="c6" presStyleLbl="node1" presStyleIdx="5" presStyleCnt="19"/>
      <dgm:spPr/>
    </dgm:pt>
    <dgm:pt modelId="{4F02EE62-23B7-4C13-9FEE-62F0BD0778A0}" type="pres">
      <dgm:prSet presAssocID="{F7BA1AD8-C96F-4A9B-A134-0BD3335625FF}" presName="c7" presStyleLbl="node1" presStyleIdx="6" presStyleCnt="19" custLinFactNeighborX="22590" custLinFactNeighborY="-33885"/>
      <dgm:spPr/>
    </dgm:pt>
    <dgm:pt modelId="{29CB85FA-260C-4122-B4FF-EE354427B4AD}" type="pres">
      <dgm:prSet presAssocID="{F7BA1AD8-C96F-4A9B-A134-0BD3335625FF}" presName="c8" presStyleLbl="node1" presStyleIdx="7" presStyleCnt="19" custScaleX="85197" custScaleY="291015" custLinFactX="59744" custLinFactY="137239" custLinFactNeighborX="100000" custLinFactNeighborY="200000"/>
      <dgm:spPr/>
    </dgm:pt>
    <dgm:pt modelId="{24B16ABE-0AC2-416F-98F1-FE859894E86A}" type="pres">
      <dgm:prSet presAssocID="{F7BA1AD8-C96F-4A9B-A134-0BD3335625FF}" presName="c9" presStyleLbl="node1" presStyleIdx="8" presStyleCnt="19"/>
      <dgm:spPr/>
    </dgm:pt>
    <dgm:pt modelId="{AE21776B-03EA-4679-9B4C-C454AD714646}" type="pres">
      <dgm:prSet presAssocID="{F7BA1AD8-C96F-4A9B-A134-0BD3335625FF}" presName="c10" presStyleLbl="node1" presStyleIdx="9" presStyleCnt="19" custLinFactNeighborX="34513" custLinFactNeighborY="-55220"/>
      <dgm:spPr/>
    </dgm:pt>
    <dgm:pt modelId="{003558EC-0A70-490B-B015-23F105C2F64D}" type="pres">
      <dgm:prSet presAssocID="{F7BA1AD8-C96F-4A9B-A134-0BD3335625FF}" presName="c11" presStyleLbl="node1" presStyleIdx="10" presStyleCnt="19"/>
      <dgm:spPr/>
    </dgm:pt>
    <dgm:pt modelId="{C334B9C8-4219-441E-B76B-0B4D23C72F51}" type="pres">
      <dgm:prSet presAssocID="{F7BA1AD8-C96F-4A9B-A134-0BD3335625FF}" presName="c12" presStyleLbl="node1" presStyleIdx="11" presStyleCnt="19"/>
      <dgm:spPr/>
    </dgm:pt>
    <dgm:pt modelId="{CC043030-49AE-4187-90DF-273F20CCD275}" type="pres">
      <dgm:prSet presAssocID="{F7BA1AD8-C96F-4A9B-A134-0BD3335625FF}" presName="c13" presStyleLbl="node1" presStyleIdx="12" presStyleCnt="19"/>
      <dgm:spPr/>
    </dgm:pt>
    <dgm:pt modelId="{FEAAFA6D-59E9-41B1-8110-AF28239924C0}" type="pres">
      <dgm:prSet presAssocID="{F7BA1AD8-C96F-4A9B-A134-0BD3335625FF}" presName="c14" presStyleLbl="node1" presStyleIdx="13" presStyleCnt="19"/>
      <dgm:spPr/>
    </dgm:pt>
    <dgm:pt modelId="{870E1E92-B9B2-436A-8FAD-7BC5517733FD}" type="pres">
      <dgm:prSet presAssocID="{F7BA1AD8-C96F-4A9B-A134-0BD3335625FF}" presName="c15" presStyleLbl="node1" presStyleIdx="14" presStyleCnt="19"/>
      <dgm:spPr/>
    </dgm:pt>
    <dgm:pt modelId="{BE39705D-ABA0-46B8-9A4D-140BB7987D26}" type="pres">
      <dgm:prSet presAssocID="{F7BA1AD8-C96F-4A9B-A134-0BD3335625FF}" presName="c16" presStyleLbl="node1" presStyleIdx="15" presStyleCnt="19"/>
      <dgm:spPr/>
    </dgm:pt>
    <dgm:pt modelId="{505EE301-91E8-4EB2-A385-6B6BF24C9209}" type="pres">
      <dgm:prSet presAssocID="{F7BA1AD8-C96F-4A9B-A134-0BD3335625FF}" presName="c17" presStyleLbl="node1" presStyleIdx="16" presStyleCnt="19"/>
      <dgm:spPr/>
    </dgm:pt>
    <dgm:pt modelId="{2310DC6B-68DB-4207-99DB-FA079416BCCC}" type="pres">
      <dgm:prSet presAssocID="{F7BA1AD8-C96F-4A9B-A134-0BD3335625FF}" presName="c18" presStyleLbl="node1" presStyleIdx="17" presStyleCnt="19"/>
      <dgm:spPr/>
    </dgm:pt>
    <dgm:pt modelId="{683F138D-2344-43A3-BFBC-E2C27F35874C}" type="pres">
      <dgm:prSet presAssocID="{4EEAD46D-1D16-41B2-B158-F15729D95AD0}" presName="chevronComposite1" presStyleCnt="0"/>
      <dgm:spPr/>
    </dgm:pt>
    <dgm:pt modelId="{7C8878D9-DEE1-4380-A42F-0A41A5FD39A0}" type="pres">
      <dgm:prSet presAssocID="{4EEAD46D-1D16-41B2-B158-F15729D95AD0}" presName="chevron1" presStyleLbl="sibTrans2D1" presStyleIdx="0" presStyleCnt="6"/>
      <dgm:spPr/>
    </dgm:pt>
    <dgm:pt modelId="{468507AC-3543-4990-95F8-573CCF4DF6FD}" type="pres">
      <dgm:prSet presAssocID="{4EEAD46D-1D16-41B2-B158-F15729D95AD0}" presName="spChevron1" presStyleCnt="0"/>
      <dgm:spPr/>
    </dgm:pt>
    <dgm:pt modelId="{A88CBC1C-5E79-40EF-97B6-B5F4627C73CE}" type="pres">
      <dgm:prSet presAssocID="{09A86789-EC10-409F-BAB2-45761E1970DB}" presName="middle" presStyleCnt="0"/>
      <dgm:spPr/>
    </dgm:pt>
    <dgm:pt modelId="{A3241CCC-ED5B-4592-BA5F-A4C1408FC3B0}" type="pres">
      <dgm:prSet presAssocID="{09A86789-EC10-409F-BAB2-45761E1970DB}" presName="parTxMid" presStyleLbl="revTx" presStyleIdx="1" presStyleCnt="6"/>
      <dgm:spPr/>
    </dgm:pt>
    <dgm:pt modelId="{9EF59CF3-ED80-4A14-A2E4-4A20D81353FB}" type="pres">
      <dgm:prSet presAssocID="{09A86789-EC10-409F-BAB2-45761E1970DB}" presName="spMid" presStyleCnt="0"/>
      <dgm:spPr/>
    </dgm:pt>
    <dgm:pt modelId="{BA7BC3EB-5888-45FD-A08B-46CECC919AD7}" type="pres">
      <dgm:prSet presAssocID="{5D695C23-0380-4E4E-B929-CD66C5DD7316}" presName="chevronComposite1" presStyleCnt="0"/>
      <dgm:spPr/>
    </dgm:pt>
    <dgm:pt modelId="{71796421-C597-4087-93C4-105C792FD71E}" type="pres">
      <dgm:prSet presAssocID="{5D695C23-0380-4E4E-B929-CD66C5DD7316}" presName="chevron1" presStyleLbl="sibTrans2D1" presStyleIdx="1" presStyleCnt="6"/>
      <dgm:spPr/>
    </dgm:pt>
    <dgm:pt modelId="{4DB97419-3F3E-412F-9CD2-0F1131B6C0A0}" type="pres">
      <dgm:prSet presAssocID="{5D695C23-0380-4E4E-B929-CD66C5DD7316}" presName="spChevron1" presStyleCnt="0"/>
      <dgm:spPr/>
    </dgm:pt>
    <dgm:pt modelId="{02AE0D13-D5E7-4E24-9D52-276533709990}" type="pres">
      <dgm:prSet presAssocID="{2AABE7D9-07AF-4510-B451-CD85719BEDC6}" presName="middle" presStyleCnt="0"/>
      <dgm:spPr/>
    </dgm:pt>
    <dgm:pt modelId="{2B748A29-3892-4915-BB7F-823A5AF54CE3}" type="pres">
      <dgm:prSet presAssocID="{2AABE7D9-07AF-4510-B451-CD85719BEDC6}" presName="parTxMid" presStyleLbl="revTx" presStyleIdx="2" presStyleCnt="6"/>
      <dgm:spPr/>
    </dgm:pt>
    <dgm:pt modelId="{E0B96972-A7DC-4847-88B1-A83D11747524}" type="pres">
      <dgm:prSet presAssocID="{2AABE7D9-07AF-4510-B451-CD85719BEDC6}" presName="spMid" presStyleCnt="0"/>
      <dgm:spPr/>
    </dgm:pt>
    <dgm:pt modelId="{8C1FB763-C9D3-4891-938C-0084F60C1C5C}" type="pres">
      <dgm:prSet presAssocID="{B245A607-B316-4B8F-BD41-087198146C9C}" presName="chevronComposite1" presStyleCnt="0"/>
      <dgm:spPr/>
    </dgm:pt>
    <dgm:pt modelId="{52EAAAD4-8DE3-4260-BDA1-12FB813A1066}" type="pres">
      <dgm:prSet presAssocID="{B245A607-B316-4B8F-BD41-087198146C9C}" presName="chevron1" presStyleLbl="sibTrans2D1" presStyleIdx="2" presStyleCnt="6"/>
      <dgm:spPr/>
    </dgm:pt>
    <dgm:pt modelId="{062B4323-A141-477E-9D1A-87358B3ED887}" type="pres">
      <dgm:prSet presAssocID="{B245A607-B316-4B8F-BD41-087198146C9C}" presName="spChevron1" presStyleCnt="0"/>
      <dgm:spPr/>
    </dgm:pt>
    <dgm:pt modelId="{E8319ABF-C1B6-4E9D-A551-384B4EAB89AF}" type="pres">
      <dgm:prSet presAssocID="{0FB1699B-45E0-4493-AC97-B6CFC1589C91}" presName="middle" presStyleCnt="0"/>
      <dgm:spPr/>
    </dgm:pt>
    <dgm:pt modelId="{5018F6D3-DA3B-48D8-ACD2-9A29B7881AC9}" type="pres">
      <dgm:prSet presAssocID="{0FB1699B-45E0-4493-AC97-B6CFC1589C91}" presName="parTxMid" presStyleLbl="revTx" presStyleIdx="3" presStyleCnt="6"/>
      <dgm:spPr/>
    </dgm:pt>
    <dgm:pt modelId="{31A2170E-AE44-4D31-A0A0-9D0D1E56D4DE}" type="pres">
      <dgm:prSet presAssocID="{0FB1699B-45E0-4493-AC97-B6CFC1589C91}" presName="spMid" presStyleCnt="0"/>
      <dgm:spPr/>
    </dgm:pt>
    <dgm:pt modelId="{43BA56D0-8475-40BC-B736-33FE7CC95AE8}" type="pres">
      <dgm:prSet presAssocID="{99826488-EB7C-4382-8325-8E9E351E1A09}" presName="chevronComposite1" presStyleCnt="0"/>
      <dgm:spPr/>
    </dgm:pt>
    <dgm:pt modelId="{410A44E3-FDC4-41D0-80BA-93A83112AE41}" type="pres">
      <dgm:prSet presAssocID="{99826488-EB7C-4382-8325-8E9E351E1A09}" presName="chevron1" presStyleLbl="sibTrans2D1" presStyleIdx="3" presStyleCnt="6"/>
      <dgm:spPr/>
    </dgm:pt>
    <dgm:pt modelId="{2DA4A2C0-B54F-45AA-AE5A-C99D33A82DC2}" type="pres">
      <dgm:prSet presAssocID="{99826488-EB7C-4382-8325-8E9E351E1A09}" presName="spChevron1" presStyleCnt="0"/>
      <dgm:spPr/>
    </dgm:pt>
    <dgm:pt modelId="{7A329D8A-B800-4E96-A209-779C40EF986F}" type="pres">
      <dgm:prSet presAssocID="{9CB141EE-5434-4112-86B4-E52475FDA6DB}" presName="middle" presStyleCnt="0"/>
      <dgm:spPr/>
    </dgm:pt>
    <dgm:pt modelId="{41E7EC2A-47B8-46EC-99EF-9E4289B5A8AD}" type="pres">
      <dgm:prSet presAssocID="{9CB141EE-5434-4112-86B4-E52475FDA6DB}" presName="parTxMid" presStyleLbl="revTx" presStyleIdx="4" presStyleCnt="6"/>
      <dgm:spPr/>
    </dgm:pt>
    <dgm:pt modelId="{7608D023-B7AE-4A18-A142-FF41E7E39349}" type="pres">
      <dgm:prSet presAssocID="{9CB141EE-5434-4112-86B4-E52475FDA6DB}" presName="spMid" presStyleCnt="0"/>
      <dgm:spPr/>
    </dgm:pt>
    <dgm:pt modelId="{792B21D5-96BB-4ACF-97DD-DDBBD02C6B94}" type="pres">
      <dgm:prSet presAssocID="{81F66D7A-2CCC-48B5-8C7B-80289575E9AA}" presName="chevronComposite1" presStyleCnt="0"/>
      <dgm:spPr/>
    </dgm:pt>
    <dgm:pt modelId="{66A6B9D8-2EC9-4BD0-9D49-AC9B86AB1BDB}" type="pres">
      <dgm:prSet presAssocID="{81F66D7A-2CCC-48B5-8C7B-80289575E9AA}" presName="chevron1" presStyleLbl="sibTrans2D1" presStyleIdx="4" presStyleCnt="6"/>
      <dgm:spPr/>
    </dgm:pt>
    <dgm:pt modelId="{C2F30B1F-2B57-4216-B5B5-04D54F3DFB85}" type="pres">
      <dgm:prSet presAssocID="{81F66D7A-2CCC-48B5-8C7B-80289575E9AA}" presName="spChevron1" presStyleCnt="0"/>
      <dgm:spPr/>
    </dgm:pt>
    <dgm:pt modelId="{09CB5618-0482-4F31-931B-CB1E837563D4}" type="pres">
      <dgm:prSet presAssocID="{7947DE54-0E4B-4422-95D7-D0F64D4E9D7B}" presName="middle" presStyleCnt="0"/>
      <dgm:spPr/>
    </dgm:pt>
    <dgm:pt modelId="{59770355-6B4E-4755-BE05-0100E2C8B5BA}" type="pres">
      <dgm:prSet presAssocID="{7947DE54-0E4B-4422-95D7-D0F64D4E9D7B}" presName="parTxMid" presStyleLbl="revTx" presStyleIdx="5" presStyleCnt="6"/>
      <dgm:spPr/>
    </dgm:pt>
    <dgm:pt modelId="{3A95440A-9CB7-4513-84F1-3CD1F082D4F0}" type="pres">
      <dgm:prSet presAssocID="{7947DE54-0E4B-4422-95D7-D0F64D4E9D7B}" presName="spMid" presStyleCnt="0"/>
      <dgm:spPr/>
    </dgm:pt>
    <dgm:pt modelId="{30B59844-9E0F-4955-A020-39AB9FD792F4}" type="pres">
      <dgm:prSet presAssocID="{5F4554E9-5817-4D7E-8CFA-093B133F007E}" presName="chevronComposite1" presStyleCnt="0"/>
      <dgm:spPr/>
    </dgm:pt>
    <dgm:pt modelId="{69D58AC1-EC93-4E37-B700-6D12604A07EA}" type="pres">
      <dgm:prSet presAssocID="{5F4554E9-5817-4D7E-8CFA-093B133F007E}" presName="chevron1" presStyleLbl="sibTrans2D1" presStyleIdx="5" presStyleCnt="6" custLinFactNeighborX="-23076"/>
      <dgm:spPr/>
    </dgm:pt>
    <dgm:pt modelId="{1727F218-7CA1-47C2-929D-1F8DE20213B6}" type="pres">
      <dgm:prSet presAssocID="{5F4554E9-5817-4D7E-8CFA-093B133F007E}" presName="spChevron1" presStyleCnt="0"/>
      <dgm:spPr/>
    </dgm:pt>
    <dgm:pt modelId="{43D08FEC-CD17-4F1C-8339-54CC0E502920}" type="pres">
      <dgm:prSet presAssocID="{1F24DA0F-0EAF-471E-AB01-11D235EFEF18}" presName="last" presStyleCnt="0"/>
      <dgm:spPr/>
    </dgm:pt>
    <dgm:pt modelId="{310E4A41-C4C9-4833-BFC6-FDF4DF811169}" type="pres">
      <dgm:prSet presAssocID="{1F24DA0F-0EAF-471E-AB01-11D235EFEF18}" presName="circleTx" presStyleLbl="node1" presStyleIdx="18" presStyleCnt="19" custScaleX="116208"/>
      <dgm:spPr/>
    </dgm:pt>
    <dgm:pt modelId="{3DB57FF3-6A1E-4F71-8101-A3AA410206E6}" type="pres">
      <dgm:prSet presAssocID="{1F24DA0F-0EAF-471E-AB01-11D235EFEF18}" presName="spN" presStyleCnt="0"/>
      <dgm:spPr/>
    </dgm:pt>
  </dgm:ptLst>
  <dgm:cxnLst>
    <dgm:cxn modelId="{98873615-2D82-4E2D-8271-608BC7B7C47A}" srcId="{845151A7-0F20-41CE-BF59-D0331DF2AE9D}" destId="{7947DE54-0E4B-4422-95D7-D0F64D4E9D7B}" srcOrd="5" destOrd="0" parTransId="{A0F68F3B-06C5-419C-B722-8F79030DFFE6}" sibTransId="{5F4554E9-5817-4D7E-8CFA-093B133F007E}"/>
    <dgm:cxn modelId="{94429220-2641-45CB-A785-88C543BF2BBB}" type="presOf" srcId="{2AABE7D9-07AF-4510-B451-CD85719BEDC6}" destId="{2B748A29-3892-4915-BB7F-823A5AF54CE3}" srcOrd="0" destOrd="0" presId="urn:microsoft.com/office/officeart/2009/3/layout/RandomtoResultProcess"/>
    <dgm:cxn modelId="{097ADB2C-13C5-4FB1-88C0-F9D32650E51F}" srcId="{845151A7-0F20-41CE-BF59-D0331DF2AE9D}" destId="{0FB1699B-45E0-4493-AC97-B6CFC1589C91}" srcOrd="3" destOrd="0" parTransId="{4BCE42D9-D8E2-4643-9F51-A893FAC287AD}" sibTransId="{99826488-EB7C-4382-8325-8E9E351E1A09}"/>
    <dgm:cxn modelId="{DA5ECF5B-B3C4-4CF9-ACC4-11490DFB7816}" srcId="{845151A7-0F20-41CE-BF59-D0331DF2AE9D}" destId="{2AABE7D9-07AF-4510-B451-CD85719BEDC6}" srcOrd="2" destOrd="0" parTransId="{859252E7-C73A-4AF4-9F3A-F4909F4DA8B0}" sibTransId="{B245A607-B316-4B8F-BD41-087198146C9C}"/>
    <dgm:cxn modelId="{30B16C5D-C74D-4859-B467-1704A4483AB1}" srcId="{845151A7-0F20-41CE-BF59-D0331DF2AE9D}" destId="{F7BA1AD8-C96F-4A9B-A134-0BD3335625FF}" srcOrd="0" destOrd="0" parTransId="{38EE8340-1ABA-4F3A-B091-BF03FA7509E0}" sibTransId="{4EEAD46D-1D16-41B2-B158-F15729D95AD0}"/>
    <dgm:cxn modelId="{5540DC44-E062-4F48-8F86-BE88892AA7B7}" type="presOf" srcId="{09A86789-EC10-409F-BAB2-45761E1970DB}" destId="{A3241CCC-ED5B-4592-BA5F-A4C1408FC3B0}" srcOrd="0" destOrd="0" presId="urn:microsoft.com/office/officeart/2009/3/layout/RandomtoResultProcess"/>
    <dgm:cxn modelId="{94FDC34C-C922-41DF-BF49-9E35519987BB}" type="presOf" srcId="{7947DE54-0E4B-4422-95D7-D0F64D4E9D7B}" destId="{59770355-6B4E-4755-BE05-0100E2C8B5BA}" srcOrd="0" destOrd="0" presId="urn:microsoft.com/office/officeart/2009/3/layout/RandomtoResultProcess"/>
    <dgm:cxn modelId="{C04FA391-99A1-41E9-9868-8DCB48E6CA15}" type="presOf" srcId="{845151A7-0F20-41CE-BF59-D0331DF2AE9D}" destId="{5E42EAE1-CD71-4757-AA8E-20E0B76555D7}" srcOrd="0" destOrd="0" presId="urn:microsoft.com/office/officeart/2009/3/layout/RandomtoResultProcess"/>
    <dgm:cxn modelId="{E3FD4B9A-214B-4812-A9B5-926C0ADD1B36}" srcId="{845151A7-0F20-41CE-BF59-D0331DF2AE9D}" destId="{09A86789-EC10-409F-BAB2-45761E1970DB}" srcOrd="1" destOrd="0" parTransId="{F73642AF-943C-499B-9073-EA071E5C5EF6}" sibTransId="{5D695C23-0380-4E4E-B929-CD66C5DD7316}"/>
    <dgm:cxn modelId="{345CFA9D-D459-4162-B47C-FCC45D1BDE35}" type="presOf" srcId="{F7BA1AD8-C96F-4A9B-A134-0BD3335625FF}" destId="{FA7ECFE0-7E63-4BF0-9071-389AF28345F0}" srcOrd="0" destOrd="0" presId="urn:microsoft.com/office/officeart/2009/3/layout/RandomtoResultProcess"/>
    <dgm:cxn modelId="{B15863B4-87C1-44A1-9066-6E0FD8C6D7D0}" type="presOf" srcId="{0FB1699B-45E0-4493-AC97-B6CFC1589C91}" destId="{5018F6D3-DA3B-48D8-ACD2-9A29B7881AC9}" srcOrd="0" destOrd="0" presId="urn:microsoft.com/office/officeart/2009/3/layout/RandomtoResultProcess"/>
    <dgm:cxn modelId="{44E290D2-9C56-4908-9DDA-CBA16F245D74}" type="presOf" srcId="{9CB141EE-5434-4112-86B4-E52475FDA6DB}" destId="{41E7EC2A-47B8-46EC-99EF-9E4289B5A8AD}" srcOrd="0" destOrd="0" presId="urn:microsoft.com/office/officeart/2009/3/layout/RandomtoResultProcess"/>
    <dgm:cxn modelId="{74127BD7-BD5B-48CE-A1E7-BEA1996C86F7}" type="presOf" srcId="{1F24DA0F-0EAF-471E-AB01-11D235EFEF18}" destId="{310E4A41-C4C9-4833-BFC6-FDF4DF811169}" srcOrd="0" destOrd="0" presId="urn:microsoft.com/office/officeart/2009/3/layout/RandomtoResultProcess"/>
    <dgm:cxn modelId="{350372E3-F197-4923-BB08-3A2826F452B7}" srcId="{845151A7-0F20-41CE-BF59-D0331DF2AE9D}" destId="{9CB141EE-5434-4112-86B4-E52475FDA6DB}" srcOrd="4" destOrd="0" parTransId="{76504D15-149D-4A4D-A78C-C127DC462DC7}" sibTransId="{81F66D7A-2CCC-48B5-8C7B-80289575E9AA}"/>
    <dgm:cxn modelId="{FE9074FE-7DE6-4C49-946F-07B1B33C6C5B}" srcId="{845151A7-0F20-41CE-BF59-D0331DF2AE9D}" destId="{1F24DA0F-0EAF-471E-AB01-11D235EFEF18}" srcOrd="6" destOrd="0" parTransId="{68FF0DCE-9A54-4064-A5B1-24721A227991}" sibTransId="{F2EEE8EF-A8C4-4FDB-82D0-898C5515C6D8}"/>
    <dgm:cxn modelId="{DB1C65A6-7088-46B2-AE4C-E5C6AE497ADE}" type="presParOf" srcId="{5E42EAE1-CD71-4757-AA8E-20E0B76555D7}" destId="{3BED11FA-BADD-4262-BE60-38B082C52087}" srcOrd="0" destOrd="0" presId="urn:microsoft.com/office/officeart/2009/3/layout/RandomtoResultProcess"/>
    <dgm:cxn modelId="{4314B9C8-F9EF-4A71-BD8E-52CD0CB92B1B}" type="presParOf" srcId="{3BED11FA-BADD-4262-BE60-38B082C52087}" destId="{FA7ECFE0-7E63-4BF0-9071-389AF28345F0}" srcOrd="0" destOrd="0" presId="urn:microsoft.com/office/officeart/2009/3/layout/RandomtoResultProcess"/>
    <dgm:cxn modelId="{1B218918-680C-4DF6-A348-81CC167A836A}" type="presParOf" srcId="{3BED11FA-BADD-4262-BE60-38B082C52087}" destId="{4D82D079-E52E-4110-B8A1-AF0D264E2B8B}" srcOrd="1" destOrd="0" presId="urn:microsoft.com/office/officeart/2009/3/layout/RandomtoResultProcess"/>
    <dgm:cxn modelId="{C20687E6-6D5E-4E31-901E-0510D5DCF8A1}" type="presParOf" srcId="{3BED11FA-BADD-4262-BE60-38B082C52087}" destId="{99B765C1-9B71-4C76-BB42-A25CBF392783}" srcOrd="2" destOrd="0" presId="urn:microsoft.com/office/officeart/2009/3/layout/RandomtoResultProcess"/>
    <dgm:cxn modelId="{F209A396-32BF-4A27-8330-74266E56538C}" type="presParOf" srcId="{3BED11FA-BADD-4262-BE60-38B082C52087}" destId="{A6763013-7C73-46C5-B7F5-1A8F8B2E17A3}" srcOrd="3" destOrd="0" presId="urn:microsoft.com/office/officeart/2009/3/layout/RandomtoResultProcess"/>
    <dgm:cxn modelId="{5033DB71-8651-44EC-AB45-DF8598563CC2}" type="presParOf" srcId="{3BED11FA-BADD-4262-BE60-38B082C52087}" destId="{78C73A4C-783D-441C-8817-067AA1A69244}" srcOrd="4" destOrd="0" presId="urn:microsoft.com/office/officeart/2009/3/layout/RandomtoResultProcess"/>
    <dgm:cxn modelId="{3F5DFE26-A6C5-4237-A1DB-7B894E211318}" type="presParOf" srcId="{3BED11FA-BADD-4262-BE60-38B082C52087}" destId="{CF284332-FBE3-4A17-B0D7-2FAB2132D0AD}" srcOrd="5" destOrd="0" presId="urn:microsoft.com/office/officeart/2009/3/layout/RandomtoResultProcess"/>
    <dgm:cxn modelId="{B87A8440-02F6-4300-BC36-356024B41999}" type="presParOf" srcId="{3BED11FA-BADD-4262-BE60-38B082C52087}" destId="{4CD781F6-F3E7-4BBF-8E94-88673986B06B}" srcOrd="6" destOrd="0" presId="urn:microsoft.com/office/officeart/2009/3/layout/RandomtoResultProcess"/>
    <dgm:cxn modelId="{45FD91F6-F93D-4CCC-8E4B-26FFB57D1389}" type="presParOf" srcId="{3BED11FA-BADD-4262-BE60-38B082C52087}" destId="{4F02EE62-23B7-4C13-9FEE-62F0BD0778A0}" srcOrd="7" destOrd="0" presId="urn:microsoft.com/office/officeart/2009/3/layout/RandomtoResultProcess"/>
    <dgm:cxn modelId="{BADA2E2C-CB35-4A01-9D14-42DCED86E441}" type="presParOf" srcId="{3BED11FA-BADD-4262-BE60-38B082C52087}" destId="{29CB85FA-260C-4122-B4FF-EE354427B4AD}" srcOrd="8" destOrd="0" presId="urn:microsoft.com/office/officeart/2009/3/layout/RandomtoResultProcess"/>
    <dgm:cxn modelId="{B9177488-F41F-482B-928F-044468A9D783}" type="presParOf" srcId="{3BED11FA-BADD-4262-BE60-38B082C52087}" destId="{24B16ABE-0AC2-416F-98F1-FE859894E86A}" srcOrd="9" destOrd="0" presId="urn:microsoft.com/office/officeart/2009/3/layout/RandomtoResultProcess"/>
    <dgm:cxn modelId="{C2AC30B3-2A92-45DF-98C0-42A65972B5C5}" type="presParOf" srcId="{3BED11FA-BADD-4262-BE60-38B082C52087}" destId="{AE21776B-03EA-4679-9B4C-C454AD714646}" srcOrd="10" destOrd="0" presId="urn:microsoft.com/office/officeart/2009/3/layout/RandomtoResultProcess"/>
    <dgm:cxn modelId="{3CD65D97-8973-4E78-8AFB-81BA622EC815}" type="presParOf" srcId="{3BED11FA-BADD-4262-BE60-38B082C52087}" destId="{003558EC-0A70-490B-B015-23F105C2F64D}" srcOrd="11" destOrd="0" presId="urn:microsoft.com/office/officeart/2009/3/layout/RandomtoResultProcess"/>
    <dgm:cxn modelId="{FC4F36A2-D098-4AA7-99B2-C58160DEB701}" type="presParOf" srcId="{3BED11FA-BADD-4262-BE60-38B082C52087}" destId="{C334B9C8-4219-441E-B76B-0B4D23C72F51}" srcOrd="12" destOrd="0" presId="urn:microsoft.com/office/officeart/2009/3/layout/RandomtoResultProcess"/>
    <dgm:cxn modelId="{1E3BB63D-009A-45CF-8B40-61FF7605255B}" type="presParOf" srcId="{3BED11FA-BADD-4262-BE60-38B082C52087}" destId="{CC043030-49AE-4187-90DF-273F20CCD275}" srcOrd="13" destOrd="0" presId="urn:microsoft.com/office/officeart/2009/3/layout/RandomtoResultProcess"/>
    <dgm:cxn modelId="{05DABF68-E77B-46D1-9205-169EC7B5CCA3}" type="presParOf" srcId="{3BED11FA-BADD-4262-BE60-38B082C52087}" destId="{FEAAFA6D-59E9-41B1-8110-AF28239924C0}" srcOrd="14" destOrd="0" presId="urn:microsoft.com/office/officeart/2009/3/layout/RandomtoResultProcess"/>
    <dgm:cxn modelId="{D4BD3B6D-80FF-4F86-892E-D0642705BC3F}" type="presParOf" srcId="{3BED11FA-BADD-4262-BE60-38B082C52087}" destId="{870E1E92-B9B2-436A-8FAD-7BC5517733FD}" srcOrd="15" destOrd="0" presId="urn:microsoft.com/office/officeart/2009/3/layout/RandomtoResultProcess"/>
    <dgm:cxn modelId="{36B70284-2C3D-4BEF-9E5D-C8EF6CFE8D81}" type="presParOf" srcId="{3BED11FA-BADD-4262-BE60-38B082C52087}" destId="{BE39705D-ABA0-46B8-9A4D-140BB7987D26}" srcOrd="16" destOrd="0" presId="urn:microsoft.com/office/officeart/2009/3/layout/RandomtoResultProcess"/>
    <dgm:cxn modelId="{49B8CD82-3494-449C-A848-D844BFB4C697}" type="presParOf" srcId="{3BED11FA-BADD-4262-BE60-38B082C52087}" destId="{505EE301-91E8-4EB2-A385-6B6BF24C9209}" srcOrd="17" destOrd="0" presId="urn:microsoft.com/office/officeart/2009/3/layout/RandomtoResultProcess"/>
    <dgm:cxn modelId="{2257A0F3-7D9B-42A5-A745-8398DBD7C106}" type="presParOf" srcId="{3BED11FA-BADD-4262-BE60-38B082C52087}" destId="{2310DC6B-68DB-4207-99DB-FA079416BCCC}" srcOrd="18" destOrd="0" presId="urn:microsoft.com/office/officeart/2009/3/layout/RandomtoResultProcess"/>
    <dgm:cxn modelId="{178A780B-8479-437A-A33B-3F8E7A13EB28}" type="presParOf" srcId="{5E42EAE1-CD71-4757-AA8E-20E0B76555D7}" destId="{683F138D-2344-43A3-BFBC-E2C27F35874C}" srcOrd="1" destOrd="0" presId="urn:microsoft.com/office/officeart/2009/3/layout/RandomtoResultProcess"/>
    <dgm:cxn modelId="{5A395F56-4B23-40C4-9B73-E22B364A5251}" type="presParOf" srcId="{683F138D-2344-43A3-BFBC-E2C27F35874C}" destId="{7C8878D9-DEE1-4380-A42F-0A41A5FD39A0}" srcOrd="0" destOrd="0" presId="urn:microsoft.com/office/officeart/2009/3/layout/RandomtoResultProcess"/>
    <dgm:cxn modelId="{B9946C5E-12A1-4BDE-9E52-CDAF1A600494}" type="presParOf" srcId="{683F138D-2344-43A3-BFBC-E2C27F35874C}" destId="{468507AC-3543-4990-95F8-573CCF4DF6FD}" srcOrd="1" destOrd="0" presId="urn:microsoft.com/office/officeart/2009/3/layout/RandomtoResultProcess"/>
    <dgm:cxn modelId="{096B27BD-8D22-4E72-B66C-E22D39CC8F54}" type="presParOf" srcId="{5E42EAE1-CD71-4757-AA8E-20E0B76555D7}" destId="{A88CBC1C-5E79-40EF-97B6-B5F4627C73CE}" srcOrd="2" destOrd="0" presId="urn:microsoft.com/office/officeart/2009/3/layout/RandomtoResultProcess"/>
    <dgm:cxn modelId="{F4ADA7B9-E3B8-4E6D-9B00-8B9A1050A7C6}" type="presParOf" srcId="{A88CBC1C-5E79-40EF-97B6-B5F4627C73CE}" destId="{A3241CCC-ED5B-4592-BA5F-A4C1408FC3B0}" srcOrd="0" destOrd="0" presId="urn:microsoft.com/office/officeart/2009/3/layout/RandomtoResultProcess"/>
    <dgm:cxn modelId="{C65480BE-4684-415A-BFEB-6379F3BC7C6D}" type="presParOf" srcId="{A88CBC1C-5E79-40EF-97B6-B5F4627C73CE}" destId="{9EF59CF3-ED80-4A14-A2E4-4A20D81353FB}" srcOrd="1" destOrd="0" presId="urn:microsoft.com/office/officeart/2009/3/layout/RandomtoResultProcess"/>
    <dgm:cxn modelId="{7CB5753C-EC98-4A4C-9D79-6C3B7407DDC4}" type="presParOf" srcId="{5E42EAE1-CD71-4757-AA8E-20E0B76555D7}" destId="{BA7BC3EB-5888-45FD-A08B-46CECC919AD7}" srcOrd="3" destOrd="0" presId="urn:microsoft.com/office/officeart/2009/3/layout/RandomtoResultProcess"/>
    <dgm:cxn modelId="{2EE83091-B604-4317-A15C-E37C2327AFE1}" type="presParOf" srcId="{BA7BC3EB-5888-45FD-A08B-46CECC919AD7}" destId="{71796421-C597-4087-93C4-105C792FD71E}" srcOrd="0" destOrd="0" presId="urn:microsoft.com/office/officeart/2009/3/layout/RandomtoResultProcess"/>
    <dgm:cxn modelId="{03A80738-EE2A-4B4A-B145-BA65DA1216D6}" type="presParOf" srcId="{BA7BC3EB-5888-45FD-A08B-46CECC919AD7}" destId="{4DB97419-3F3E-412F-9CD2-0F1131B6C0A0}" srcOrd="1" destOrd="0" presId="urn:microsoft.com/office/officeart/2009/3/layout/RandomtoResultProcess"/>
    <dgm:cxn modelId="{54B8690A-7B34-4DEF-88E7-74945C38C5DC}" type="presParOf" srcId="{5E42EAE1-CD71-4757-AA8E-20E0B76555D7}" destId="{02AE0D13-D5E7-4E24-9D52-276533709990}" srcOrd="4" destOrd="0" presId="urn:microsoft.com/office/officeart/2009/3/layout/RandomtoResultProcess"/>
    <dgm:cxn modelId="{B4D829B0-74C2-4B15-AD3C-C0172D373DF3}" type="presParOf" srcId="{02AE0D13-D5E7-4E24-9D52-276533709990}" destId="{2B748A29-3892-4915-BB7F-823A5AF54CE3}" srcOrd="0" destOrd="0" presId="urn:microsoft.com/office/officeart/2009/3/layout/RandomtoResultProcess"/>
    <dgm:cxn modelId="{EFB968AE-DDF3-421A-8A77-7DE4B55B6FAC}" type="presParOf" srcId="{02AE0D13-D5E7-4E24-9D52-276533709990}" destId="{E0B96972-A7DC-4847-88B1-A83D11747524}" srcOrd="1" destOrd="0" presId="urn:microsoft.com/office/officeart/2009/3/layout/RandomtoResultProcess"/>
    <dgm:cxn modelId="{2CFFBE49-2EF6-4AC7-A140-F269051334CC}" type="presParOf" srcId="{5E42EAE1-CD71-4757-AA8E-20E0B76555D7}" destId="{8C1FB763-C9D3-4891-938C-0084F60C1C5C}" srcOrd="5" destOrd="0" presId="urn:microsoft.com/office/officeart/2009/3/layout/RandomtoResultProcess"/>
    <dgm:cxn modelId="{97DB19FE-81AA-4B13-8CDA-06593FA3B87C}" type="presParOf" srcId="{8C1FB763-C9D3-4891-938C-0084F60C1C5C}" destId="{52EAAAD4-8DE3-4260-BDA1-12FB813A1066}" srcOrd="0" destOrd="0" presId="urn:microsoft.com/office/officeart/2009/3/layout/RandomtoResultProcess"/>
    <dgm:cxn modelId="{24018A14-CD73-4124-A130-07E59771546D}" type="presParOf" srcId="{8C1FB763-C9D3-4891-938C-0084F60C1C5C}" destId="{062B4323-A141-477E-9D1A-87358B3ED887}" srcOrd="1" destOrd="0" presId="urn:microsoft.com/office/officeart/2009/3/layout/RandomtoResultProcess"/>
    <dgm:cxn modelId="{EF6333D3-AE74-43E7-95A2-DD9159F25CA8}" type="presParOf" srcId="{5E42EAE1-CD71-4757-AA8E-20E0B76555D7}" destId="{E8319ABF-C1B6-4E9D-A551-384B4EAB89AF}" srcOrd="6" destOrd="0" presId="urn:microsoft.com/office/officeart/2009/3/layout/RandomtoResultProcess"/>
    <dgm:cxn modelId="{9BD5CB75-B589-4873-AE84-3C27D2C46282}" type="presParOf" srcId="{E8319ABF-C1B6-4E9D-A551-384B4EAB89AF}" destId="{5018F6D3-DA3B-48D8-ACD2-9A29B7881AC9}" srcOrd="0" destOrd="0" presId="urn:microsoft.com/office/officeart/2009/3/layout/RandomtoResultProcess"/>
    <dgm:cxn modelId="{5FE0B818-8B94-44D9-8E2C-0FFFD996CD4C}" type="presParOf" srcId="{E8319ABF-C1B6-4E9D-A551-384B4EAB89AF}" destId="{31A2170E-AE44-4D31-A0A0-9D0D1E56D4DE}" srcOrd="1" destOrd="0" presId="urn:microsoft.com/office/officeart/2009/3/layout/RandomtoResultProcess"/>
    <dgm:cxn modelId="{DAB73F2D-444E-4702-8016-75BF58635E5E}" type="presParOf" srcId="{5E42EAE1-CD71-4757-AA8E-20E0B76555D7}" destId="{43BA56D0-8475-40BC-B736-33FE7CC95AE8}" srcOrd="7" destOrd="0" presId="urn:microsoft.com/office/officeart/2009/3/layout/RandomtoResultProcess"/>
    <dgm:cxn modelId="{C647A6E7-D53C-4B23-B1CD-425295AA4749}" type="presParOf" srcId="{43BA56D0-8475-40BC-B736-33FE7CC95AE8}" destId="{410A44E3-FDC4-41D0-80BA-93A83112AE41}" srcOrd="0" destOrd="0" presId="urn:microsoft.com/office/officeart/2009/3/layout/RandomtoResultProcess"/>
    <dgm:cxn modelId="{10732B33-EE28-4E9D-A3E3-56B761567F5A}" type="presParOf" srcId="{43BA56D0-8475-40BC-B736-33FE7CC95AE8}" destId="{2DA4A2C0-B54F-45AA-AE5A-C99D33A82DC2}" srcOrd="1" destOrd="0" presId="urn:microsoft.com/office/officeart/2009/3/layout/RandomtoResultProcess"/>
    <dgm:cxn modelId="{733FFA92-1A12-4F6D-98D4-B61DC25E91F0}" type="presParOf" srcId="{5E42EAE1-CD71-4757-AA8E-20E0B76555D7}" destId="{7A329D8A-B800-4E96-A209-779C40EF986F}" srcOrd="8" destOrd="0" presId="urn:microsoft.com/office/officeart/2009/3/layout/RandomtoResultProcess"/>
    <dgm:cxn modelId="{0DA334C8-11F1-48E4-9225-1473A44D09AA}" type="presParOf" srcId="{7A329D8A-B800-4E96-A209-779C40EF986F}" destId="{41E7EC2A-47B8-46EC-99EF-9E4289B5A8AD}" srcOrd="0" destOrd="0" presId="urn:microsoft.com/office/officeart/2009/3/layout/RandomtoResultProcess"/>
    <dgm:cxn modelId="{5632DA0E-6030-4F25-A86D-E9A6D6186866}" type="presParOf" srcId="{7A329D8A-B800-4E96-A209-779C40EF986F}" destId="{7608D023-B7AE-4A18-A142-FF41E7E39349}" srcOrd="1" destOrd="0" presId="urn:microsoft.com/office/officeart/2009/3/layout/RandomtoResultProcess"/>
    <dgm:cxn modelId="{E1C011BD-CE93-4312-AF91-50A646CEBCEC}" type="presParOf" srcId="{5E42EAE1-CD71-4757-AA8E-20E0B76555D7}" destId="{792B21D5-96BB-4ACF-97DD-DDBBD02C6B94}" srcOrd="9" destOrd="0" presId="urn:microsoft.com/office/officeart/2009/3/layout/RandomtoResultProcess"/>
    <dgm:cxn modelId="{AF85633B-7BF7-422B-96B8-9572A09887D9}" type="presParOf" srcId="{792B21D5-96BB-4ACF-97DD-DDBBD02C6B94}" destId="{66A6B9D8-2EC9-4BD0-9D49-AC9B86AB1BDB}" srcOrd="0" destOrd="0" presId="urn:microsoft.com/office/officeart/2009/3/layout/RandomtoResultProcess"/>
    <dgm:cxn modelId="{82FDF6FA-ED29-42FF-8369-B0C05D77A63C}" type="presParOf" srcId="{792B21D5-96BB-4ACF-97DD-DDBBD02C6B94}" destId="{C2F30B1F-2B57-4216-B5B5-04D54F3DFB85}" srcOrd="1" destOrd="0" presId="urn:microsoft.com/office/officeart/2009/3/layout/RandomtoResultProcess"/>
    <dgm:cxn modelId="{FCC99787-8A2C-4E29-A218-2A2180AD844A}" type="presParOf" srcId="{5E42EAE1-CD71-4757-AA8E-20E0B76555D7}" destId="{09CB5618-0482-4F31-931B-CB1E837563D4}" srcOrd="10" destOrd="0" presId="urn:microsoft.com/office/officeart/2009/3/layout/RandomtoResultProcess"/>
    <dgm:cxn modelId="{ADBF8DA0-833B-4325-A04A-0864582F31C1}" type="presParOf" srcId="{09CB5618-0482-4F31-931B-CB1E837563D4}" destId="{59770355-6B4E-4755-BE05-0100E2C8B5BA}" srcOrd="0" destOrd="0" presId="urn:microsoft.com/office/officeart/2009/3/layout/RandomtoResultProcess"/>
    <dgm:cxn modelId="{C8908308-E1C7-47C3-B39A-8C2842F0EDB4}" type="presParOf" srcId="{09CB5618-0482-4F31-931B-CB1E837563D4}" destId="{3A95440A-9CB7-4513-84F1-3CD1F082D4F0}" srcOrd="1" destOrd="0" presId="urn:microsoft.com/office/officeart/2009/3/layout/RandomtoResultProcess"/>
    <dgm:cxn modelId="{8089323C-E055-4509-9DA3-1D52A05D3778}" type="presParOf" srcId="{5E42EAE1-CD71-4757-AA8E-20E0B76555D7}" destId="{30B59844-9E0F-4955-A020-39AB9FD792F4}" srcOrd="11" destOrd="0" presId="urn:microsoft.com/office/officeart/2009/3/layout/RandomtoResultProcess"/>
    <dgm:cxn modelId="{8448444D-99F0-416C-8757-E94C0FBB851A}" type="presParOf" srcId="{30B59844-9E0F-4955-A020-39AB9FD792F4}" destId="{69D58AC1-EC93-4E37-B700-6D12604A07EA}" srcOrd="0" destOrd="0" presId="urn:microsoft.com/office/officeart/2009/3/layout/RandomtoResultProcess"/>
    <dgm:cxn modelId="{F25F124C-564C-4920-A270-3B0CA649916C}" type="presParOf" srcId="{30B59844-9E0F-4955-A020-39AB9FD792F4}" destId="{1727F218-7CA1-47C2-929D-1F8DE20213B6}" srcOrd="1" destOrd="0" presId="urn:microsoft.com/office/officeart/2009/3/layout/RandomtoResultProcess"/>
    <dgm:cxn modelId="{2507A017-4AA7-4CD5-946C-997837EE6631}" type="presParOf" srcId="{5E42EAE1-CD71-4757-AA8E-20E0B76555D7}" destId="{43D08FEC-CD17-4F1C-8339-54CC0E502920}" srcOrd="12" destOrd="0" presId="urn:microsoft.com/office/officeart/2009/3/layout/RandomtoResultProcess"/>
    <dgm:cxn modelId="{7FCEBF7F-D532-4DC5-91FC-EC4ED677CF7A}" type="presParOf" srcId="{43D08FEC-CD17-4F1C-8339-54CC0E502920}" destId="{310E4A41-C4C9-4833-BFC6-FDF4DF811169}" srcOrd="0" destOrd="0" presId="urn:microsoft.com/office/officeart/2009/3/layout/RandomtoResultProcess"/>
    <dgm:cxn modelId="{6608D0B2-E230-478A-9F94-C8556AAC890B}" type="presParOf" srcId="{43D08FEC-CD17-4F1C-8339-54CC0E502920}" destId="{3DB57FF3-6A1E-4F71-8101-A3AA410206E6}" srcOrd="1" destOrd="0" presId="urn:microsoft.com/office/officeart/2009/3/layout/RandomtoResultProcess"/>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F44FB2-C9EA-4908-AB27-29AA59D7D8C1}">
      <dsp:nvSpPr>
        <dsp:cNvPr id="0" name=""/>
        <dsp:cNvSpPr/>
      </dsp:nvSpPr>
      <dsp:spPr>
        <a:xfrm>
          <a:off x="1008" y="319707"/>
          <a:ext cx="1306413" cy="522565"/>
        </a:xfrm>
        <a:prstGeom prst="chevr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s-DO" sz="1000" b="1" kern="1200">
              <a:solidFill>
                <a:sysClr val="window" lastClr="FFFFFF"/>
              </a:solidFill>
              <a:latin typeface="Calibri"/>
              <a:ea typeface="+mn-ea"/>
              <a:cs typeface="+mn-cs"/>
            </a:rPr>
            <a:t>Coordinación</a:t>
          </a:r>
          <a:endParaRPr lang="es-DO" sz="1000" kern="1200">
            <a:solidFill>
              <a:sysClr val="window" lastClr="FFFFFF"/>
            </a:solidFill>
            <a:latin typeface="Calibri"/>
            <a:ea typeface="+mn-ea"/>
            <a:cs typeface="+mn-cs"/>
          </a:endParaRPr>
        </a:p>
      </dsp:txBody>
      <dsp:txXfrm>
        <a:off x="262291" y="319707"/>
        <a:ext cx="783848" cy="522565"/>
      </dsp:txXfrm>
    </dsp:sp>
    <dsp:sp modelId="{C97A226F-2770-4966-ADAE-1F8F58F03C77}">
      <dsp:nvSpPr>
        <dsp:cNvPr id="0" name=""/>
        <dsp:cNvSpPr/>
      </dsp:nvSpPr>
      <dsp:spPr>
        <a:xfrm>
          <a:off x="1176780" y="319707"/>
          <a:ext cx="1306413" cy="522565"/>
        </a:xfrm>
        <a:prstGeom prst="chevr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s-DO" sz="1000" kern="1200">
              <a:solidFill>
                <a:sysClr val="window" lastClr="FFFFFF"/>
              </a:solidFill>
              <a:latin typeface="Calibri"/>
              <a:ea typeface="+mn-ea"/>
              <a:cs typeface="+mn-cs"/>
            </a:rPr>
            <a:t>Servicios</a:t>
          </a:r>
          <a:r>
            <a:rPr lang="es-DO" sz="800" kern="1200">
              <a:solidFill>
                <a:sysClr val="window" lastClr="FFFFFF"/>
              </a:solidFill>
              <a:latin typeface="Calibri"/>
              <a:ea typeface="+mn-ea"/>
              <a:cs typeface="+mn-cs"/>
            </a:rPr>
            <a:t> </a:t>
          </a:r>
        </a:p>
      </dsp:txBody>
      <dsp:txXfrm>
        <a:off x="1438063" y="319707"/>
        <a:ext cx="783848" cy="522565"/>
      </dsp:txXfrm>
    </dsp:sp>
    <dsp:sp modelId="{F1EDF19A-65A7-4B3E-8BC7-91229923F0EE}">
      <dsp:nvSpPr>
        <dsp:cNvPr id="0" name=""/>
        <dsp:cNvSpPr/>
      </dsp:nvSpPr>
      <dsp:spPr>
        <a:xfrm>
          <a:off x="2352552" y="319707"/>
          <a:ext cx="1499866" cy="522565"/>
        </a:xfrm>
        <a:prstGeom prst="chevr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s-DO" sz="1000" b="1" kern="1200">
              <a:solidFill>
                <a:sysClr val="window" lastClr="FFFFFF"/>
              </a:solidFill>
              <a:latin typeface="Calibri"/>
              <a:ea typeface="+mn-ea"/>
              <a:cs typeface="+mn-cs"/>
            </a:rPr>
            <a:t>Acompañamiento/</a:t>
          </a:r>
        </a:p>
        <a:p>
          <a:pPr marL="0" lvl="0" indent="0" algn="ctr" defTabSz="444500">
            <a:lnSpc>
              <a:spcPct val="90000"/>
            </a:lnSpc>
            <a:spcBef>
              <a:spcPct val="0"/>
            </a:spcBef>
            <a:spcAft>
              <a:spcPct val="35000"/>
            </a:spcAft>
            <a:buNone/>
          </a:pPr>
          <a:r>
            <a:rPr lang="es-DO" sz="1000" b="1" kern="1200">
              <a:solidFill>
                <a:sysClr val="window" lastClr="FFFFFF"/>
              </a:solidFill>
              <a:latin typeface="Calibri"/>
              <a:ea typeface="+mn-ea"/>
              <a:cs typeface="+mn-cs"/>
            </a:rPr>
            <a:t>Supervisión</a:t>
          </a:r>
          <a:r>
            <a:rPr lang="es-DO" sz="1000" kern="1200">
              <a:solidFill>
                <a:sysClr val="window" lastClr="FFFFFF"/>
              </a:solidFill>
              <a:latin typeface="Calibri"/>
              <a:ea typeface="+mn-ea"/>
              <a:cs typeface="+mn-cs"/>
            </a:rPr>
            <a:t> </a:t>
          </a:r>
          <a:r>
            <a:rPr lang="es-DO" sz="1000" b="1" kern="1200">
              <a:solidFill>
                <a:sysClr val="window" lastClr="FFFFFF"/>
              </a:solidFill>
              <a:latin typeface="Calibri"/>
              <a:ea typeface="+mn-ea"/>
              <a:cs typeface="+mn-cs"/>
            </a:rPr>
            <a:t> </a:t>
          </a:r>
          <a:endParaRPr lang="es-DO" sz="1000" kern="1200">
            <a:solidFill>
              <a:sysClr val="window" lastClr="FFFFFF"/>
            </a:solidFill>
            <a:latin typeface="Calibri"/>
            <a:ea typeface="+mn-ea"/>
            <a:cs typeface="+mn-cs"/>
          </a:endParaRPr>
        </a:p>
      </dsp:txBody>
      <dsp:txXfrm>
        <a:off x="2613835" y="319707"/>
        <a:ext cx="977301" cy="522565"/>
      </dsp:txXfrm>
    </dsp:sp>
    <dsp:sp modelId="{12473738-BBC2-4824-AAA2-F266A5E8FF03}">
      <dsp:nvSpPr>
        <dsp:cNvPr id="0" name=""/>
        <dsp:cNvSpPr/>
      </dsp:nvSpPr>
      <dsp:spPr>
        <a:xfrm>
          <a:off x="3721778" y="319707"/>
          <a:ext cx="1306413" cy="522565"/>
        </a:xfrm>
        <a:prstGeom prst="chevr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s-DO" sz="1000" b="1" kern="1200">
              <a:solidFill>
                <a:sysClr val="window" lastClr="FFFFFF"/>
              </a:solidFill>
              <a:latin typeface="Calibri"/>
              <a:ea typeface="+mn-ea"/>
              <a:cs typeface="+mn-cs"/>
            </a:rPr>
            <a:t>Seguimiento, monitoreo y evaluación </a:t>
          </a:r>
          <a:endParaRPr lang="es-DO" sz="1000" kern="1200">
            <a:solidFill>
              <a:sysClr val="window" lastClr="FFFFFF"/>
            </a:solidFill>
            <a:latin typeface="Calibri"/>
            <a:ea typeface="+mn-ea"/>
            <a:cs typeface="+mn-cs"/>
          </a:endParaRPr>
        </a:p>
      </dsp:txBody>
      <dsp:txXfrm>
        <a:off x="3983061" y="319707"/>
        <a:ext cx="783848" cy="52256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7ECFE0-7E63-4BF0-9071-389AF28345F0}">
      <dsp:nvSpPr>
        <dsp:cNvPr id="0" name=""/>
        <dsp:cNvSpPr/>
      </dsp:nvSpPr>
      <dsp:spPr>
        <a:xfrm>
          <a:off x="40650" y="359575"/>
          <a:ext cx="570248" cy="4844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ES" sz="800" kern="1200" dirty="0">
              <a:solidFill>
                <a:schemeClr val="bg1">
                  <a:lumMod val="50000"/>
                </a:schemeClr>
              </a:solidFill>
            </a:rPr>
            <a:t>Definición de la propuesta técnica </a:t>
          </a:r>
        </a:p>
      </dsp:txBody>
      <dsp:txXfrm>
        <a:off x="40650" y="359575"/>
        <a:ext cx="570248" cy="484487"/>
      </dsp:txXfrm>
    </dsp:sp>
    <dsp:sp modelId="{4D82D079-E52E-4110-B8A1-AF0D264E2B8B}">
      <dsp:nvSpPr>
        <dsp:cNvPr id="0" name=""/>
        <dsp:cNvSpPr/>
      </dsp:nvSpPr>
      <dsp:spPr>
        <a:xfrm>
          <a:off x="175" y="434600"/>
          <a:ext cx="45360" cy="45360"/>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99B765C1-9B71-4C76-BB42-A25CBF392783}">
      <dsp:nvSpPr>
        <dsp:cNvPr id="0" name=""/>
        <dsp:cNvSpPr/>
      </dsp:nvSpPr>
      <dsp:spPr>
        <a:xfrm>
          <a:off x="71754" y="387198"/>
          <a:ext cx="45360" cy="45360"/>
        </a:xfrm>
        <a:prstGeom prst="ellipse">
          <a:avLst/>
        </a:prstGeom>
        <a:gradFill rotWithShape="0">
          <a:gsLst>
            <a:gs pos="0">
              <a:schemeClr val="accent5">
                <a:hueOff val="-375475"/>
                <a:satOff val="-968"/>
                <a:lumOff val="-654"/>
                <a:alphaOff val="0"/>
                <a:satMod val="103000"/>
                <a:lumMod val="102000"/>
                <a:tint val="94000"/>
              </a:schemeClr>
            </a:gs>
            <a:gs pos="50000">
              <a:schemeClr val="accent5">
                <a:hueOff val="-375475"/>
                <a:satOff val="-968"/>
                <a:lumOff val="-654"/>
                <a:alphaOff val="0"/>
                <a:satMod val="110000"/>
                <a:lumMod val="100000"/>
                <a:shade val="100000"/>
              </a:schemeClr>
            </a:gs>
            <a:gs pos="100000">
              <a:schemeClr val="accent5">
                <a:hueOff val="-375475"/>
                <a:satOff val="-968"/>
                <a:lumOff val="-654"/>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A6763013-7C73-46C5-B7F5-1A8F8B2E17A3}">
      <dsp:nvSpPr>
        <dsp:cNvPr id="0" name=""/>
        <dsp:cNvSpPr/>
      </dsp:nvSpPr>
      <dsp:spPr>
        <a:xfrm>
          <a:off x="131858" y="327437"/>
          <a:ext cx="71281" cy="71281"/>
        </a:xfrm>
        <a:prstGeom prst="ellipse">
          <a:avLst/>
        </a:prstGeom>
        <a:gradFill rotWithShape="0">
          <a:gsLst>
            <a:gs pos="0">
              <a:schemeClr val="accent5">
                <a:hueOff val="-750949"/>
                <a:satOff val="-1935"/>
                <a:lumOff val="-1307"/>
                <a:alphaOff val="0"/>
                <a:satMod val="103000"/>
                <a:lumMod val="102000"/>
                <a:tint val="94000"/>
              </a:schemeClr>
            </a:gs>
            <a:gs pos="50000">
              <a:schemeClr val="accent5">
                <a:hueOff val="-750949"/>
                <a:satOff val="-1935"/>
                <a:lumOff val="-1307"/>
                <a:alphaOff val="0"/>
                <a:satMod val="110000"/>
                <a:lumMod val="100000"/>
                <a:shade val="100000"/>
              </a:schemeClr>
            </a:gs>
            <a:gs pos="100000">
              <a:schemeClr val="accent5">
                <a:hueOff val="-750949"/>
                <a:satOff val="-1935"/>
                <a:lumOff val="-1307"/>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78C73A4C-783D-441C-8817-067AA1A69244}">
      <dsp:nvSpPr>
        <dsp:cNvPr id="0" name=""/>
        <dsp:cNvSpPr/>
      </dsp:nvSpPr>
      <dsp:spPr>
        <a:xfrm>
          <a:off x="211465" y="330043"/>
          <a:ext cx="45360" cy="45360"/>
        </a:xfrm>
        <a:prstGeom prst="ellipse">
          <a:avLst/>
        </a:prstGeom>
        <a:gradFill rotWithShape="0">
          <a:gsLst>
            <a:gs pos="0">
              <a:schemeClr val="accent5">
                <a:hueOff val="-1126424"/>
                <a:satOff val="-2903"/>
                <a:lumOff val="-1961"/>
                <a:alphaOff val="0"/>
                <a:satMod val="103000"/>
                <a:lumMod val="102000"/>
                <a:tint val="94000"/>
              </a:schemeClr>
            </a:gs>
            <a:gs pos="50000">
              <a:schemeClr val="accent5">
                <a:hueOff val="-1126424"/>
                <a:satOff val="-2903"/>
                <a:lumOff val="-1961"/>
                <a:alphaOff val="0"/>
                <a:satMod val="110000"/>
                <a:lumMod val="100000"/>
                <a:shade val="100000"/>
              </a:schemeClr>
            </a:gs>
            <a:gs pos="100000">
              <a:schemeClr val="accent5">
                <a:hueOff val="-1126424"/>
                <a:satOff val="-2903"/>
                <a:lumOff val="-1961"/>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CF284332-FBE3-4A17-B0D7-2FAB2132D0AD}">
      <dsp:nvSpPr>
        <dsp:cNvPr id="0" name=""/>
        <dsp:cNvSpPr/>
      </dsp:nvSpPr>
      <dsp:spPr>
        <a:xfrm>
          <a:off x="294022" y="304641"/>
          <a:ext cx="45360" cy="45360"/>
        </a:xfrm>
        <a:prstGeom prst="ellipse">
          <a:avLst/>
        </a:prstGeom>
        <a:gradFill rotWithShape="0">
          <a:gsLst>
            <a:gs pos="0">
              <a:schemeClr val="accent5">
                <a:hueOff val="-1501898"/>
                <a:satOff val="-3871"/>
                <a:lumOff val="-2614"/>
                <a:alphaOff val="0"/>
                <a:satMod val="103000"/>
                <a:lumMod val="102000"/>
                <a:tint val="94000"/>
              </a:schemeClr>
            </a:gs>
            <a:gs pos="50000">
              <a:schemeClr val="accent5">
                <a:hueOff val="-1501898"/>
                <a:satOff val="-3871"/>
                <a:lumOff val="-2614"/>
                <a:alphaOff val="0"/>
                <a:satMod val="110000"/>
                <a:lumMod val="100000"/>
                <a:shade val="100000"/>
              </a:schemeClr>
            </a:gs>
            <a:gs pos="100000">
              <a:schemeClr val="accent5">
                <a:hueOff val="-1501898"/>
                <a:satOff val="-3871"/>
                <a:lumOff val="-2614"/>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4CD781F6-F3E7-4BBF-8E94-88673986B06B}">
      <dsp:nvSpPr>
        <dsp:cNvPr id="0" name=""/>
        <dsp:cNvSpPr/>
      </dsp:nvSpPr>
      <dsp:spPr>
        <a:xfrm>
          <a:off x="395630" y="349095"/>
          <a:ext cx="45360" cy="45360"/>
        </a:xfrm>
        <a:prstGeom prst="ellipse">
          <a:avLst/>
        </a:prstGeom>
        <a:gradFill rotWithShape="0">
          <a:gsLst>
            <a:gs pos="0">
              <a:schemeClr val="accent5">
                <a:hueOff val="-1877373"/>
                <a:satOff val="-4839"/>
                <a:lumOff val="-3268"/>
                <a:alphaOff val="0"/>
                <a:satMod val="103000"/>
                <a:lumMod val="102000"/>
                <a:tint val="94000"/>
              </a:schemeClr>
            </a:gs>
            <a:gs pos="50000">
              <a:schemeClr val="accent5">
                <a:hueOff val="-1877373"/>
                <a:satOff val="-4839"/>
                <a:lumOff val="-3268"/>
                <a:alphaOff val="0"/>
                <a:satMod val="110000"/>
                <a:lumMod val="100000"/>
                <a:shade val="100000"/>
              </a:schemeClr>
            </a:gs>
            <a:gs pos="100000">
              <a:schemeClr val="accent5">
                <a:hueOff val="-1877373"/>
                <a:satOff val="-4839"/>
                <a:lumOff val="-326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4F02EE62-23B7-4C13-9FEE-62F0BD0778A0}">
      <dsp:nvSpPr>
        <dsp:cNvPr id="0" name=""/>
        <dsp:cNvSpPr/>
      </dsp:nvSpPr>
      <dsp:spPr>
        <a:xfrm>
          <a:off x="475237" y="356694"/>
          <a:ext cx="71281" cy="71281"/>
        </a:xfrm>
        <a:prstGeom prst="ellipse">
          <a:avLst/>
        </a:prstGeom>
        <a:gradFill rotWithShape="0">
          <a:gsLst>
            <a:gs pos="0">
              <a:schemeClr val="accent5">
                <a:hueOff val="-2252848"/>
                <a:satOff val="-5806"/>
                <a:lumOff val="-3922"/>
                <a:alphaOff val="0"/>
                <a:satMod val="103000"/>
                <a:lumMod val="102000"/>
                <a:tint val="94000"/>
              </a:schemeClr>
            </a:gs>
            <a:gs pos="50000">
              <a:schemeClr val="accent5">
                <a:hueOff val="-2252848"/>
                <a:satOff val="-5806"/>
                <a:lumOff val="-3922"/>
                <a:alphaOff val="0"/>
                <a:satMod val="110000"/>
                <a:lumMod val="100000"/>
                <a:shade val="100000"/>
              </a:schemeClr>
            </a:gs>
            <a:gs pos="100000">
              <a:schemeClr val="accent5">
                <a:hueOff val="-2252848"/>
                <a:satOff val="-5806"/>
                <a:lumOff val="-392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29CB85FA-260C-4122-B4FF-EE354427B4AD}">
      <dsp:nvSpPr>
        <dsp:cNvPr id="0" name=""/>
        <dsp:cNvSpPr/>
      </dsp:nvSpPr>
      <dsp:spPr>
        <a:xfrm>
          <a:off x="623860" y="560354"/>
          <a:ext cx="38645" cy="132006"/>
        </a:xfrm>
        <a:prstGeom prst="ellipse">
          <a:avLst/>
        </a:prstGeom>
        <a:gradFill rotWithShape="0">
          <a:gsLst>
            <a:gs pos="0">
              <a:schemeClr val="accent5">
                <a:hueOff val="-2628322"/>
                <a:satOff val="-6774"/>
                <a:lumOff val="-4575"/>
                <a:alphaOff val="0"/>
                <a:satMod val="103000"/>
                <a:lumMod val="102000"/>
                <a:tint val="94000"/>
              </a:schemeClr>
            </a:gs>
            <a:gs pos="50000">
              <a:schemeClr val="accent5">
                <a:hueOff val="-2628322"/>
                <a:satOff val="-6774"/>
                <a:lumOff val="-4575"/>
                <a:alphaOff val="0"/>
                <a:satMod val="110000"/>
                <a:lumMod val="100000"/>
                <a:shade val="100000"/>
              </a:schemeClr>
            </a:gs>
            <a:gs pos="100000">
              <a:schemeClr val="accent5">
                <a:hueOff val="-2628322"/>
                <a:satOff val="-6774"/>
                <a:lumOff val="-457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24B16ABE-0AC2-416F-98F1-FE859894E86A}">
      <dsp:nvSpPr>
        <dsp:cNvPr id="0" name=""/>
        <dsp:cNvSpPr/>
      </dsp:nvSpPr>
      <dsp:spPr>
        <a:xfrm>
          <a:off x="586145" y="520558"/>
          <a:ext cx="45360" cy="45360"/>
        </a:xfrm>
        <a:prstGeom prst="ellipse">
          <a:avLst/>
        </a:prstGeom>
        <a:gradFill rotWithShape="0">
          <a:gsLst>
            <a:gs pos="0">
              <a:schemeClr val="accent5">
                <a:hueOff val="-3003797"/>
                <a:satOff val="-7742"/>
                <a:lumOff val="-5229"/>
                <a:alphaOff val="0"/>
                <a:satMod val="103000"/>
                <a:lumMod val="102000"/>
                <a:tint val="94000"/>
              </a:schemeClr>
            </a:gs>
            <a:gs pos="50000">
              <a:schemeClr val="accent5">
                <a:hueOff val="-3003797"/>
                <a:satOff val="-7742"/>
                <a:lumOff val="-5229"/>
                <a:alphaOff val="0"/>
                <a:satMod val="110000"/>
                <a:lumMod val="100000"/>
                <a:shade val="100000"/>
              </a:schemeClr>
            </a:gs>
            <a:gs pos="100000">
              <a:schemeClr val="accent5">
                <a:hueOff val="-3003797"/>
                <a:satOff val="-7742"/>
                <a:lumOff val="-5229"/>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AE21776B-03EA-4679-9B4C-C454AD714646}">
      <dsp:nvSpPr>
        <dsp:cNvPr id="0" name=""/>
        <dsp:cNvSpPr/>
      </dsp:nvSpPr>
      <dsp:spPr>
        <a:xfrm>
          <a:off x="296175" y="322788"/>
          <a:ext cx="116641" cy="116641"/>
        </a:xfrm>
        <a:prstGeom prst="ellipse">
          <a:avLst/>
        </a:prstGeom>
        <a:gradFill rotWithShape="0">
          <a:gsLst>
            <a:gs pos="0">
              <a:schemeClr val="accent5">
                <a:hueOff val="-3379271"/>
                <a:satOff val="-8710"/>
                <a:lumOff val="-5883"/>
                <a:alphaOff val="0"/>
                <a:satMod val="103000"/>
                <a:lumMod val="102000"/>
                <a:tint val="94000"/>
              </a:schemeClr>
            </a:gs>
            <a:gs pos="50000">
              <a:schemeClr val="accent5">
                <a:hueOff val="-3379271"/>
                <a:satOff val="-8710"/>
                <a:lumOff val="-5883"/>
                <a:alphaOff val="0"/>
                <a:satMod val="110000"/>
                <a:lumMod val="100000"/>
                <a:shade val="100000"/>
              </a:schemeClr>
            </a:gs>
            <a:gs pos="100000">
              <a:schemeClr val="accent5">
                <a:hueOff val="-3379271"/>
                <a:satOff val="-8710"/>
                <a:lumOff val="-5883"/>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003558EC-0A70-490B-B015-23F105C2F64D}">
      <dsp:nvSpPr>
        <dsp:cNvPr id="0" name=""/>
        <dsp:cNvSpPr/>
      </dsp:nvSpPr>
      <dsp:spPr>
        <a:xfrm>
          <a:off x="8249" y="628517"/>
          <a:ext cx="45360" cy="45360"/>
        </a:xfrm>
        <a:prstGeom prst="ellipse">
          <a:avLst/>
        </a:prstGeom>
        <a:gradFill rotWithShape="0">
          <a:gsLst>
            <a:gs pos="0">
              <a:schemeClr val="accent5">
                <a:hueOff val="-3754746"/>
                <a:satOff val="-9677"/>
                <a:lumOff val="-6536"/>
                <a:alphaOff val="0"/>
                <a:satMod val="103000"/>
                <a:lumMod val="102000"/>
                <a:tint val="94000"/>
              </a:schemeClr>
            </a:gs>
            <a:gs pos="50000">
              <a:schemeClr val="accent5">
                <a:hueOff val="-3754746"/>
                <a:satOff val="-9677"/>
                <a:lumOff val="-6536"/>
                <a:alphaOff val="0"/>
                <a:satMod val="110000"/>
                <a:lumMod val="100000"/>
                <a:shade val="100000"/>
              </a:schemeClr>
            </a:gs>
            <a:gs pos="100000">
              <a:schemeClr val="accent5">
                <a:hueOff val="-3754746"/>
                <a:satOff val="-9677"/>
                <a:lumOff val="-6536"/>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C334B9C8-4219-441E-B76B-0B4D23C72F51}">
      <dsp:nvSpPr>
        <dsp:cNvPr id="0" name=""/>
        <dsp:cNvSpPr/>
      </dsp:nvSpPr>
      <dsp:spPr>
        <a:xfrm>
          <a:off x="46352" y="685671"/>
          <a:ext cx="71281" cy="71281"/>
        </a:xfrm>
        <a:prstGeom prst="ellipse">
          <a:avLst/>
        </a:prstGeom>
        <a:gradFill rotWithShape="0">
          <a:gsLst>
            <a:gs pos="0">
              <a:schemeClr val="accent5">
                <a:hueOff val="-4130220"/>
                <a:satOff val="-10645"/>
                <a:lumOff val="-7190"/>
                <a:alphaOff val="0"/>
                <a:satMod val="103000"/>
                <a:lumMod val="102000"/>
                <a:tint val="94000"/>
              </a:schemeClr>
            </a:gs>
            <a:gs pos="50000">
              <a:schemeClr val="accent5">
                <a:hueOff val="-4130220"/>
                <a:satOff val="-10645"/>
                <a:lumOff val="-7190"/>
                <a:alphaOff val="0"/>
                <a:satMod val="110000"/>
                <a:lumMod val="100000"/>
                <a:shade val="100000"/>
              </a:schemeClr>
            </a:gs>
            <a:gs pos="100000">
              <a:schemeClr val="accent5">
                <a:hueOff val="-4130220"/>
                <a:satOff val="-10645"/>
                <a:lumOff val="-719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CC043030-49AE-4187-90DF-273F20CCD275}">
      <dsp:nvSpPr>
        <dsp:cNvPr id="0" name=""/>
        <dsp:cNvSpPr/>
      </dsp:nvSpPr>
      <dsp:spPr>
        <a:xfrm>
          <a:off x="141610" y="736475"/>
          <a:ext cx="103681" cy="103681"/>
        </a:xfrm>
        <a:prstGeom prst="ellipse">
          <a:avLst/>
        </a:prstGeom>
        <a:gradFill rotWithShape="0">
          <a:gsLst>
            <a:gs pos="0">
              <a:schemeClr val="accent5">
                <a:hueOff val="-4505695"/>
                <a:satOff val="-11613"/>
                <a:lumOff val="-7843"/>
                <a:alphaOff val="0"/>
                <a:satMod val="103000"/>
                <a:lumMod val="102000"/>
                <a:tint val="94000"/>
              </a:schemeClr>
            </a:gs>
            <a:gs pos="50000">
              <a:schemeClr val="accent5">
                <a:hueOff val="-4505695"/>
                <a:satOff val="-11613"/>
                <a:lumOff val="-7843"/>
                <a:alphaOff val="0"/>
                <a:satMod val="110000"/>
                <a:lumMod val="100000"/>
                <a:shade val="100000"/>
              </a:schemeClr>
            </a:gs>
            <a:gs pos="100000">
              <a:schemeClr val="accent5">
                <a:hueOff val="-4505695"/>
                <a:satOff val="-11613"/>
                <a:lumOff val="-7843"/>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FEAAFA6D-59E9-41B1-8110-AF28239924C0}">
      <dsp:nvSpPr>
        <dsp:cNvPr id="0" name=""/>
        <dsp:cNvSpPr/>
      </dsp:nvSpPr>
      <dsp:spPr>
        <a:xfrm>
          <a:off x="274970" y="819032"/>
          <a:ext cx="45360" cy="45360"/>
        </a:xfrm>
        <a:prstGeom prst="ellipse">
          <a:avLst/>
        </a:prstGeom>
        <a:gradFill rotWithShape="0">
          <a:gsLst>
            <a:gs pos="0">
              <a:schemeClr val="accent5">
                <a:hueOff val="-4881170"/>
                <a:satOff val="-12580"/>
                <a:lumOff val="-8497"/>
                <a:alphaOff val="0"/>
                <a:satMod val="103000"/>
                <a:lumMod val="102000"/>
                <a:tint val="94000"/>
              </a:schemeClr>
            </a:gs>
            <a:gs pos="50000">
              <a:schemeClr val="accent5">
                <a:hueOff val="-4881170"/>
                <a:satOff val="-12580"/>
                <a:lumOff val="-8497"/>
                <a:alphaOff val="0"/>
                <a:satMod val="110000"/>
                <a:lumMod val="100000"/>
                <a:shade val="100000"/>
              </a:schemeClr>
            </a:gs>
            <a:gs pos="100000">
              <a:schemeClr val="accent5">
                <a:hueOff val="-4881170"/>
                <a:satOff val="-12580"/>
                <a:lumOff val="-8497"/>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870E1E92-B9B2-436A-8FAD-7BC5517733FD}">
      <dsp:nvSpPr>
        <dsp:cNvPr id="0" name=""/>
        <dsp:cNvSpPr/>
      </dsp:nvSpPr>
      <dsp:spPr>
        <a:xfrm>
          <a:off x="300372" y="736475"/>
          <a:ext cx="71281" cy="71281"/>
        </a:xfrm>
        <a:prstGeom prst="ellipse">
          <a:avLst/>
        </a:prstGeom>
        <a:gradFill rotWithShape="0">
          <a:gsLst>
            <a:gs pos="0">
              <a:schemeClr val="accent5">
                <a:hueOff val="-5256644"/>
                <a:satOff val="-13548"/>
                <a:lumOff val="-9151"/>
                <a:alphaOff val="0"/>
                <a:satMod val="103000"/>
                <a:lumMod val="102000"/>
                <a:tint val="94000"/>
              </a:schemeClr>
            </a:gs>
            <a:gs pos="50000">
              <a:schemeClr val="accent5">
                <a:hueOff val="-5256644"/>
                <a:satOff val="-13548"/>
                <a:lumOff val="-9151"/>
                <a:alphaOff val="0"/>
                <a:satMod val="110000"/>
                <a:lumMod val="100000"/>
                <a:shade val="100000"/>
              </a:schemeClr>
            </a:gs>
            <a:gs pos="100000">
              <a:schemeClr val="accent5">
                <a:hueOff val="-5256644"/>
                <a:satOff val="-13548"/>
                <a:lumOff val="-9151"/>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BE39705D-ABA0-46B8-9A4D-140BB7987D26}">
      <dsp:nvSpPr>
        <dsp:cNvPr id="0" name=""/>
        <dsp:cNvSpPr/>
      </dsp:nvSpPr>
      <dsp:spPr>
        <a:xfrm>
          <a:off x="363877" y="825382"/>
          <a:ext cx="45360" cy="45360"/>
        </a:xfrm>
        <a:prstGeom prst="ellipse">
          <a:avLst/>
        </a:prstGeom>
        <a:gradFill rotWithShape="0">
          <a:gsLst>
            <a:gs pos="0">
              <a:schemeClr val="accent5">
                <a:hueOff val="-5632119"/>
                <a:satOff val="-14516"/>
                <a:lumOff val="-9804"/>
                <a:alphaOff val="0"/>
                <a:satMod val="103000"/>
                <a:lumMod val="102000"/>
                <a:tint val="94000"/>
              </a:schemeClr>
            </a:gs>
            <a:gs pos="50000">
              <a:schemeClr val="accent5">
                <a:hueOff val="-5632119"/>
                <a:satOff val="-14516"/>
                <a:lumOff val="-9804"/>
                <a:alphaOff val="0"/>
                <a:satMod val="110000"/>
                <a:lumMod val="100000"/>
                <a:shade val="100000"/>
              </a:schemeClr>
            </a:gs>
            <a:gs pos="100000">
              <a:schemeClr val="accent5">
                <a:hueOff val="-5632119"/>
                <a:satOff val="-14516"/>
                <a:lumOff val="-9804"/>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505EE301-91E8-4EB2-A385-6B6BF24C9209}">
      <dsp:nvSpPr>
        <dsp:cNvPr id="0" name=""/>
        <dsp:cNvSpPr/>
      </dsp:nvSpPr>
      <dsp:spPr>
        <a:xfrm>
          <a:off x="421032" y="723774"/>
          <a:ext cx="103681" cy="103681"/>
        </a:xfrm>
        <a:prstGeom prst="ellipse">
          <a:avLst/>
        </a:prstGeom>
        <a:gradFill rotWithShape="0">
          <a:gsLst>
            <a:gs pos="0">
              <a:schemeClr val="accent5">
                <a:hueOff val="-6007594"/>
                <a:satOff val="-15484"/>
                <a:lumOff val="-10458"/>
                <a:alphaOff val="0"/>
                <a:satMod val="103000"/>
                <a:lumMod val="102000"/>
                <a:tint val="94000"/>
              </a:schemeClr>
            </a:gs>
            <a:gs pos="50000">
              <a:schemeClr val="accent5">
                <a:hueOff val="-6007594"/>
                <a:satOff val="-15484"/>
                <a:lumOff val="-10458"/>
                <a:alphaOff val="0"/>
                <a:satMod val="110000"/>
                <a:lumMod val="100000"/>
                <a:shade val="100000"/>
              </a:schemeClr>
            </a:gs>
            <a:gs pos="100000">
              <a:schemeClr val="accent5">
                <a:hueOff val="-6007594"/>
                <a:satOff val="-15484"/>
                <a:lumOff val="-1045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2310DC6B-68DB-4207-99DB-FA079416BCCC}">
      <dsp:nvSpPr>
        <dsp:cNvPr id="0" name=""/>
        <dsp:cNvSpPr/>
      </dsp:nvSpPr>
      <dsp:spPr>
        <a:xfrm>
          <a:off x="560743" y="698372"/>
          <a:ext cx="71281" cy="71281"/>
        </a:xfrm>
        <a:prstGeom prst="ellipse">
          <a:avLst/>
        </a:prstGeom>
        <a:gradFill rotWithShape="0">
          <a:gsLst>
            <a:gs pos="0">
              <a:schemeClr val="accent5">
                <a:hueOff val="-6383068"/>
                <a:satOff val="-16451"/>
                <a:lumOff val="-11111"/>
                <a:alphaOff val="0"/>
                <a:satMod val="103000"/>
                <a:lumMod val="102000"/>
                <a:tint val="94000"/>
              </a:schemeClr>
            </a:gs>
            <a:gs pos="50000">
              <a:schemeClr val="accent5">
                <a:hueOff val="-6383068"/>
                <a:satOff val="-16451"/>
                <a:lumOff val="-11111"/>
                <a:alphaOff val="0"/>
                <a:satMod val="110000"/>
                <a:lumMod val="100000"/>
                <a:shade val="100000"/>
              </a:schemeClr>
            </a:gs>
            <a:gs pos="100000">
              <a:schemeClr val="accent5">
                <a:hueOff val="-6383068"/>
                <a:satOff val="-16451"/>
                <a:lumOff val="-11111"/>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7C8878D9-DEE1-4380-A42F-0A41A5FD39A0}">
      <dsp:nvSpPr>
        <dsp:cNvPr id="0" name=""/>
        <dsp:cNvSpPr/>
      </dsp:nvSpPr>
      <dsp:spPr>
        <a:xfrm>
          <a:off x="632024" y="399793"/>
          <a:ext cx="209342" cy="399657"/>
        </a:xfrm>
        <a:prstGeom prst="chevron">
          <a:avLst>
            <a:gd name="adj" fmla="val 6231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A3241CCC-ED5B-4592-BA5F-A4C1408FC3B0}">
      <dsp:nvSpPr>
        <dsp:cNvPr id="0" name=""/>
        <dsp:cNvSpPr/>
      </dsp:nvSpPr>
      <dsp:spPr>
        <a:xfrm>
          <a:off x="841366" y="399987"/>
          <a:ext cx="570934" cy="3996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ES" sz="800" kern="1200" dirty="0">
              <a:solidFill>
                <a:schemeClr val="bg1">
                  <a:lumMod val="50000"/>
                </a:schemeClr>
              </a:solidFill>
            </a:rPr>
            <a:t>Elaboración del formato de las ADNNA</a:t>
          </a:r>
        </a:p>
      </dsp:txBody>
      <dsp:txXfrm>
        <a:off x="841366" y="399987"/>
        <a:ext cx="570934" cy="399653"/>
      </dsp:txXfrm>
    </dsp:sp>
    <dsp:sp modelId="{71796421-C597-4087-93C4-105C792FD71E}">
      <dsp:nvSpPr>
        <dsp:cNvPr id="0" name=""/>
        <dsp:cNvSpPr/>
      </dsp:nvSpPr>
      <dsp:spPr>
        <a:xfrm>
          <a:off x="1412300" y="399793"/>
          <a:ext cx="209342" cy="399657"/>
        </a:xfrm>
        <a:prstGeom prst="chevron">
          <a:avLst>
            <a:gd name="adj" fmla="val 62310"/>
          </a:avLst>
        </a:prstGeom>
        <a:gradFill rotWithShape="0">
          <a:gsLst>
            <a:gs pos="0">
              <a:schemeClr val="accent5">
                <a:hueOff val="-1351709"/>
                <a:satOff val="-3484"/>
                <a:lumOff val="-2353"/>
                <a:alphaOff val="0"/>
                <a:satMod val="103000"/>
                <a:lumMod val="102000"/>
                <a:tint val="94000"/>
              </a:schemeClr>
            </a:gs>
            <a:gs pos="50000">
              <a:schemeClr val="accent5">
                <a:hueOff val="-1351709"/>
                <a:satOff val="-3484"/>
                <a:lumOff val="-2353"/>
                <a:alphaOff val="0"/>
                <a:satMod val="110000"/>
                <a:lumMod val="100000"/>
                <a:shade val="100000"/>
              </a:schemeClr>
            </a:gs>
            <a:gs pos="100000">
              <a:schemeClr val="accent5">
                <a:hueOff val="-1351709"/>
                <a:satOff val="-3484"/>
                <a:lumOff val="-2353"/>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2B748A29-3892-4915-BB7F-823A5AF54CE3}">
      <dsp:nvSpPr>
        <dsp:cNvPr id="0" name=""/>
        <dsp:cNvSpPr/>
      </dsp:nvSpPr>
      <dsp:spPr>
        <a:xfrm>
          <a:off x="1621643" y="399987"/>
          <a:ext cx="570934" cy="3996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ES" sz="800" kern="1200" dirty="0">
              <a:solidFill>
                <a:schemeClr val="bg1">
                  <a:lumMod val="50000"/>
                </a:schemeClr>
              </a:solidFill>
            </a:rPr>
            <a:t>Elaboración de los instrumentos de seguimiento </a:t>
          </a:r>
        </a:p>
      </dsp:txBody>
      <dsp:txXfrm>
        <a:off x="1621643" y="399987"/>
        <a:ext cx="570934" cy="399653"/>
      </dsp:txXfrm>
    </dsp:sp>
    <dsp:sp modelId="{52EAAAD4-8DE3-4260-BDA1-12FB813A1066}">
      <dsp:nvSpPr>
        <dsp:cNvPr id="0" name=""/>
        <dsp:cNvSpPr/>
      </dsp:nvSpPr>
      <dsp:spPr>
        <a:xfrm>
          <a:off x="2192577" y="399793"/>
          <a:ext cx="209342" cy="399657"/>
        </a:xfrm>
        <a:prstGeom prst="chevron">
          <a:avLst>
            <a:gd name="adj" fmla="val 62310"/>
          </a:avLst>
        </a:prstGeom>
        <a:gradFill rotWithShape="0">
          <a:gsLst>
            <a:gs pos="0">
              <a:schemeClr val="accent5">
                <a:hueOff val="-2703417"/>
                <a:satOff val="-6968"/>
                <a:lumOff val="-4706"/>
                <a:alphaOff val="0"/>
                <a:satMod val="103000"/>
                <a:lumMod val="102000"/>
                <a:tint val="94000"/>
              </a:schemeClr>
            </a:gs>
            <a:gs pos="50000">
              <a:schemeClr val="accent5">
                <a:hueOff val="-2703417"/>
                <a:satOff val="-6968"/>
                <a:lumOff val="-4706"/>
                <a:alphaOff val="0"/>
                <a:satMod val="110000"/>
                <a:lumMod val="100000"/>
                <a:shade val="100000"/>
              </a:schemeClr>
            </a:gs>
            <a:gs pos="100000">
              <a:schemeClr val="accent5">
                <a:hueOff val="-2703417"/>
                <a:satOff val="-6968"/>
                <a:lumOff val="-4706"/>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5018F6D3-DA3B-48D8-ACD2-9A29B7881AC9}">
      <dsp:nvSpPr>
        <dsp:cNvPr id="0" name=""/>
        <dsp:cNvSpPr/>
      </dsp:nvSpPr>
      <dsp:spPr>
        <a:xfrm>
          <a:off x="2401920" y="399987"/>
          <a:ext cx="570934" cy="3996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ES" sz="800" kern="1200" dirty="0">
              <a:solidFill>
                <a:schemeClr val="bg1">
                  <a:lumMod val="50000"/>
                </a:schemeClr>
              </a:solidFill>
            </a:rPr>
            <a:t>Seguimiento al desarrollo d</a:t>
          </a:r>
          <a:r>
            <a:rPr lang="es-ES" sz="800" kern="1200" dirty="0">
              <a:solidFill>
                <a:srgbClr val="002060"/>
              </a:solidFill>
            </a:rPr>
            <a:t>e </a:t>
          </a:r>
          <a:r>
            <a:rPr lang="es-ES" sz="800" kern="1200" dirty="0">
              <a:solidFill>
                <a:schemeClr val="bg1">
                  <a:lumMod val="50000"/>
                </a:schemeClr>
              </a:solidFill>
            </a:rPr>
            <a:t>los diálogos comunitarios</a:t>
          </a:r>
        </a:p>
      </dsp:txBody>
      <dsp:txXfrm>
        <a:off x="2401920" y="399987"/>
        <a:ext cx="570934" cy="399653"/>
      </dsp:txXfrm>
    </dsp:sp>
    <dsp:sp modelId="{410A44E3-FDC4-41D0-80BA-93A83112AE41}">
      <dsp:nvSpPr>
        <dsp:cNvPr id="0" name=""/>
        <dsp:cNvSpPr/>
      </dsp:nvSpPr>
      <dsp:spPr>
        <a:xfrm>
          <a:off x="2972854" y="399793"/>
          <a:ext cx="209342" cy="399657"/>
        </a:xfrm>
        <a:prstGeom prst="chevron">
          <a:avLst>
            <a:gd name="adj" fmla="val 62310"/>
          </a:avLst>
        </a:prstGeom>
        <a:gradFill rotWithShape="0">
          <a:gsLst>
            <a:gs pos="0">
              <a:schemeClr val="accent5">
                <a:hueOff val="-4055126"/>
                <a:satOff val="-10451"/>
                <a:lumOff val="-7059"/>
                <a:alphaOff val="0"/>
                <a:satMod val="103000"/>
                <a:lumMod val="102000"/>
                <a:tint val="94000"/>
              </a:schemeClr>
            </a:gs>
            <a:gs pos="50000">
              <a:schemeClr val="accent5">
                <a:hueOff val="-4055126"/>
                <a:satOff val="-10451"/>
                <a:lumOff val="-7059"/>
                <a:alphaOff val="0"/>
                <a:satMod val="110000"/>
                <a:lumMod val="100000"/>
                <a:shade val="100000"/>
              </a:schemeClr>
            </a:gs>
            <a:gs pos="100000">
              <a:schemeClr val="accent5">
                <a:hueOff val="-4055126"/>
                <a:satOff val="-10451"/>
                <a:lumOff val="-7059"/>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41E7EC2A-47B8-46EC-99EF-9E4289B5A8AD}">
      <dsp:nvSpPr>
        <dsp:cNvPr id="0" name=""/>
        <dsp:cNvSpPr/>
      </dsp:nvSpPr>
      <dsp:spPr>
        <a:xfrm>
          <a:off x="3182196" y="399987"/>
          <a:ext cx="570934" cy="3996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ES" sz="800" kern="1200" dirty="0">
              <a:solidFill>
                <a:schemeClr val="bg1">
                  <a:lumMod val="50000"/>
                </a:schemeClr>
              </a:solidFill>
            </a:rPr>
            <a:t>Seguimiento elaboración de las ADNNA</a:t>
          </a:r>
        </a:p>
      </dsp:txBody>
      <dsp:txXfrm>
        <a:off x="3182196" y="399987"/>
        <a:ext cx="570934" cy="399653"/>
      </dsp:txXfrm>
    </dsp:sp>
    <dsp:sp modelId="{66A6B9D8-2EC9-4BD0-9D49-AC9B86AB1BDB}">
      <dsp:nvSpPr>
        <dsp:cNvPr id="0" name=""/>
        <dsp:cNvSpPr/>
      </dsp:nvSpPr>
      <dsp:spPr>
        <a:xfrm>
          <a:off x="3753130" y="399793"/>
          <a:ext cx="209342" cy="399657"/>
        </a:xfrm>
        <a:prstGeom prst="chevron">
          <a:avLst>
            <a:gd name="adj" fmla="val 62310"/>
          </a:avLst>
        </a:prstGeom>
        <a:gradFill rotWithShape="0">
          <a:gsLst>
            <a:gs pos="0">
              <a:schemeClr val="accent5">
                <a:hueOff val="-5406834"/>
                <a:satOff val="-13935"/>
                <a:lumOff val="-9412"/>
                <a:alphaOff val="0"/>
                <a:satMod val="103000"/>
                <a:lumMod val="102000"/>
                <a:tint val="94000"/>
              </a:schemeClr>
            </a:gs>
            <a:gs pos="50000">
              <a:schemeClr val="accent5">
                <a:hueOff val="-5406834"/>
                <a:satOff val="-13935"/>
                <a:lumOff val="-9412"/>
                <a:alphaOff val="0"/>
                <a:satMod val="110000"/>
                <a:lumMod val="100000"/>
                <a:shade val="100000"/>
              </a:schemeClr>
            </a:gs>
            <a:gs pos="100000">
              <a:schemeClr val="accent5">
                <a:hueOff val="-5406834"/>
                <a:satOff val="-13935"/>
                <a:lumOff val="-9412"/>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59770355-6B4E-4755-BE05-0100E2C8B5BA}">
      <dsp:nvSpPr>
        <dsp:cNvPr id="0" name=""/>
        <dsp:cNvSpPr/>
      </dsp:nvSpPr>
      <dsp:spPr>
        <a:xfrm>
          <a:off x="3962473" y="399987"/>
          <a:ext cx="570934" cy="3996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ES" sz="800" kern="1200" dirty="0">
              <a:solidFill>
                <a:schemeClr val="bg1">
                  <a:lumMod val="50000"/>
                </a:schemeClr>
              </a:solidFill>
            </a:rPr>
            <a:t>Recepción de ADNNA</a:t>
          </a:r>
        </a:p>
      </dsp:txBody>
      <dsp:txXfrm>
        <a:off x="3962473" y="399987"/>
        <a:ext cx="570934" cy="399653"/>
      </dsp:txXfrm>
    </dsp:sp>
    <dsp:sp modelId="{69D58AC1-EC93-4E37-B700-6D12604A07EA}">
      <dsp:nvSpPr>
        <dsp:cNvPr id="0" name=""/>
        <dsp:cNvSpPr/>
      </dsp:nvSpPr>
      <dsp:spPr>
        <a:xfrm>
          <a:off x="4485099" y="399793"/>
          <a:ext cx="209342" cy="399657"/>
        </a:xfrm>
        <a:prstGeom prst="chevron">
          <a:avLst>
            <a:gd name="adj" fmla="val 62310"/>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310E4A41-C4C9-4833-BFC6-FDF4DF811169}">
      <dsp:nvSpPr>
        <dsp:cNvPr id="0" name=""/>
        <dsp:cNvSpPr/>
      </dsp:nvSpPr>
      <dsp:spPr>
        <a:xfrm>
          <a:off x="4742749" y="366764"/>
          <a:ext cx="563950" cy="485293"/>
        </a:xfrm>
        <a:prstGeom prst="ellipse">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es-ES" sz="800" kern="1200">
              <a:solidFill>
                <a:schemeClr val="bg1">
                  <a:lumMod val="50000"/>
                </a:schemeClr>
              </a:solidFill>
            </a:rPr>
            <a:t>Validación de ADNN</a:t>
          </a:r>
          <a:r>
            <a:rPr lang="es-ES" sz="800" kern="1200"/>
            <a:t>A</a:t>
          </a:r>
        </a:p>
      </dsp:txBody>
      <dsp:txXfrm>
        <a:off x="4825338" y="437834"/>
        <a:ext cx="398772" cy="34315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6E3E80-4D8F-4429-9885-2C6863880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192</Pages>
  <Words>40948</Words>
  <Characters>225216</Characters>
  <Application>Microsoft Office Word</Application>
  <DocSecurity>0</DocSecurity>
  <Lines>1876</Lines>
  <Paragraphs>531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265633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Mayra Done</cp:lastModifiedBy>
  <cp:revision>20</cp:revision>
  <cp:lastPrinted>2023-12-12T00:54:00Z</cp:lastPrinted>
  <dcterms:created xsi:type="dcterms:W3CDTF">2023-12-21T18:01:00Z</dcterms:created>
  <dcterms:modified xsi:type="dcterms:W3CDTF">2023-12-21T18:47:00Z</dcterms:modified>
</cp:coreProperties>
</file>